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C18209" w14:textId="77777777" w:rsidR="005811C3" w:rsidRPr="00EE75CA" w:rsidRDefault="005811C3" w:rsidP="005811C3">
      <w:pPr>
        <w:rPr>
          <w:rFonts w:ascii="Arial" w:eastAsia="Times New Roman" w:hAnsi="Arial" w:cs="Arial"/>
          <w:b/>
          <w:bCs/>
          <w:color w:val="123654"/>
          <w:sz w:val="27"/>
          <w:szCs w:val="27"/>
          <w:lang w:val="en-US" w:eastAsia="pt-BR"/>
        </w:rPr>
      </w:pPr>
      <w:r w:rsidRPr="00EE75CA">
        <w:rPr>
          <w:rFonts w:ascii="Arial" w:eastAsia="Times New Roman" w:hAnsi="Arial" w:cs="Arial"/>
          <w:b/>
          <w:bCs/>
          <w:color w:val="123654"/>
          <w:sz w:val="27"/>
          <w:szCs w:val="27"/>
          <w:lang w:val="en-US" w:eastAsia="pt-BR"/>
        </w:rPr>
        <w:t>Attribute Information:</w:t>
      </w:r>
    </w:p>
    <w:p w14:paraId="66A65907" w14:textId="77777777" w:rsidR="005811C3" w:rsidRPr="005811C3" w:rsidRDefault="005811C3" w:rsidP="005811C3">
      <w:pPr>
        <w:rPr>
          <w:lang w:val="en-US"/>
        </w:rPr>
      </w:pPr>
    </w:p>
    <w:p w14:paraId="16B23F82" w14:textId="77777777"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>1. Individual identification (ID)</w:t>
      </w:r>
    </w:p>
    <w:p w14:paraId="4F3B0929" w14:textId="77777777"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>2. Reason for absence (ICD).</w:t>
      </w:r>
    </w:p>
    <w:p w14:paraId="26DB46CF" w14:textId="77777777"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>Absences attested by the International Code of Diseases (ICD) stratified into 21 categories (I to XXI) as follows:</w:t>
      </w:r>
    </w:p>
    <w:p w14:paraId="45382FAB" w14:textId="77777777" w:rsidR="005811C3" w:rsidRPr="005811C3" w:rsidRDefault="005811C3" w:rsidP="005811C3">
      <w:pPr>
        <w:spacing w:after="0"/>
        <w:rPr>
          <w:lang w:val="en-US"/>
        </w:rPr>
      </w:pPr>
    </w:p>
    <w:p w14:paraId="17897D01" w14:textId="77777777"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 xml:space="preserve">I Certain infectious and parasitic diseases  </w:t>
      </w:r>
    </w:p>
    <w:p w14:paraId="108D4697" w14:textId="77777777"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 xml:space="preserve">II Neoplasms  </w:t>
      </w:r>
    </w:p>
    <w:p w14:paraId="16D9BD50" w14:textId="77777777"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 xml:space="preserve">III Diseases of the blood and blood-forming organs and certain disorders involving the immune mechanism  </w:t>
      </w:r>
    </w:p>
    <w:p w14:paraId="3A407137" w14:textId="77777777"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 xml:space="preserve">IV Endocrine, nutritional and metabolic diseases  </w:t>
      </w:r>
    </w:p>
    <w:p w14:paraId="55442BF0" w14:textId="77777777"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 xml:space="preserve">V Mental and behavioural disorders  </w:t>
      </w:r>
    </w:p>
    <w:p w14:paraId="335671AD" w14:textId="77777777"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 xml:space="preserve">VI Diseases of the nervous system  </w:t>
      </w:r>
    </w:p>
    <w:p w14:paraId="1653CB5F" w14:textId="77777777"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 xml:space="preserve">VII Diseases of the eye and adnexa  </w:t>
      </w:r>
    </w:p>
    <w:p w14:paraId="27ADC6F7" w14:textId="77777777"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 xml:space="preserve">VIII Diseases of the ear and mastoid process  </w:t>
      </w:r>
    </w:p>
    <w:p w14:paraId="50B6C832" w14:textId="77777777"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 xml:space="preserve">IX Diseases of the circulatory system  </w:t>
      </w:r>
    </w:p>
    <w:p w14:paraId="0F2B1789" w14:textId="77777777"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 xml:space="preserve">X Diseases of the respiratory system  </w:t>
      </w:r>
    </w:p>
    <w:p w14:paraId="03328F6E" w14:textId="77777777"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 xml:space="preserve">XI Diseases of the digestive system  </w:t>
      </w:r>
    </w:p>
    <w:p w14:paraId="45B52C54" w14:textId="77777777"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 xml:space="preserve">XII Diseases of the skin and subcutaneous tissue  </w:t>
      </w:r>
    </w:p>
    <w:p w14:paraId="5272634A" w14:textId="77777777"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 xml:space="preserve">XIII Diseases of the musculoskeletal system and connective tissue  </w:t>
      </w:r>
    </w:p>
    <w:p w14:paraId="0957F763" w14:textId="77777777"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 xml:space="preserve">XIV Diseases of the genitourinary system  </w:t>
      </w:r>
    </w:p>
    <w:p w14:paraId="0EBA3ADA" w14:textId="77777777"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 xml:space="preserve">XV Pregnancy, childbirth and the puerperium  </w:t>
      </w:r>
    </w:p>
    <w:p w14:paraId="19708547" w14:textId="77777777"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 xml:space="preserve">XVI Certain conditions originating in the perinatal period  </w:t>
      </w:r>
    </w:p>
    <w:p w14:paraId="0CB5C498" w14:textId="77777777"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 xml:space="preserve">XVII Congenital malformations, deformations and chromosomal abnormalities  </w:t>
      </w:r>
    </w:p>
    <w:p w14:paraId="3443BFDB" w14:textId="77777777"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 xml:space="preserve">XVIII Symptoms, signs and abnormal clinical and laboratory findings, not elsewhere classified  </w:t>
      </w:r>
    </w:p>
    <w:p w14:paraId="2623F6B9" w14:textId="77777777"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 xml:space="preserve">XIX Injury, poisoning and certain other consequences of external causes  </w:t>
      </w:r>
    </w:p>
    <w:p w14:paraId="4CBCD998" w14:textId="77777777"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 xml:space="preserve">XX External causes of morbidity and mortality  </w:t>
      </w:r>
    </w:p>
    <w:p w14:paraId="03F47384" w14:textId="77777777"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>XXI Factors influencing health status and contact with health services.</w:t>
      </w:r>
    </w:p>
    <w:p w14:paraId="54003384" w14:textId="77777777" w:rsidR="005811C3" w:rsidRPr="005811C3" w:rsidRDefault="005811C3" w:rsidP="005811C3">
      <w:pPr>
        <w:spacing w:after="0"/>
        <w:rPr>
          <w:lang w:val="en-US"/>
        </w:rPr>
      </w:pPr>
    </w:p>
    <w:p w14:paraId="26C5415F" w14:textId="77777777"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>And 7 categories without (CID) patient follow-up (22), medical consultation (23), blood donation (24), laboratory examination (25), unjustified absence (26), physiotherapy (27), dental consultation (28).</w:t>
      </w:r>
    </w:p>
    <w:p w14:paraId="78699AFF" w14:textId="77777777"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>3. Month of absence</w:t>
      </w:r>
    </w:p>
    <w:p w14:paraId="066C1F67" w14:textId="77777777"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>4. Day of the week (Monday (2), Tuesday (3), Wednesday (4), Thursday (5), Friday (6))</w:t>
      </w:r>
    </w:p>
    <w:p w14:paraId="7CFD6225" w14:textId="14C85326"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>5. Seasons</w:t>
      </w:r>
      <w:r w:rsidR="00EE08AC">
        <w:rPr>
          <w:lang w:val="en-US"/>
        </w:rPr>
        <w:t xml:space="preserve"> </w:t>
      </w:r>
      <w:r w:rsidR="00EE08AC">
        <w:rPr>
          <w:rFonts w:ascii="Arial" w:hAnsi="Arial" w:cs="Arial"/>
          <w:color w:val="123654"/>
          <w:sz w:val="20"/>
          <w:szCs w:val="20"/>
        </w:rPr>
        <w:t>Seasons (summer (1), autumn (2), winter (3), spring (4))</w:t>
      </w:r>
    </w:p>
    <w:p w14:paraId="1FAB1A55" w14:textId="77777777"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>6. Transportation expense</w:t>
      </w:r>
    </w:p>
    <w:p w14:paraId="021DF025" w14:textId="77777777"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>7. Distance from Residence to Work (kilometers)</w:t>
      </w:r>
    </w:p>
    <w:p w14:paraId="519276EF" w14:textId="77777777"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>8. Service time</w:t>
      </w:r>
    </w:p>
    <w:p w14:paraId="7AE99134" w14:textId="77777777"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>9. Age</w:t>
      </w:r>
    </w:p>
    <w:p w14:paraId="6D747BB0" w14:textId="77777777"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 xml:space="preserve">10. Work load Average/day </w:t>
      </w:r>
    </w:p>
    <w:p w14:paraId="28B9FC42" w14:textId="77777777"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>11. Hit target</w:t>
      </w:r>
    </w:p>
    <w:p w14:paraId="020F4A6B" w14:textId="77777777"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>12. Disciplinary failure (yes=1; no=0)</w:t>
      </w:r>
    </w:p>
    <w:p w14:paraId="1FA6A791" w14:textId="77777777"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>13. Education (high school (1), graduate (2), postgraduate (3), master and doctor (4))</w:t>
      </w:r>
    </w:p>
    <w:p w14:paraId="57771E19" w14:textId="77777777"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>14. Son (number of children)</w:t>
      </w:r>
    </w:p>
    <w:p w14:paraId="0FCA8D50" w14:textId="77777777"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 xml:space="preserve">15. </w:t>
      </w:r>
      <w:r w:rsidR="00EE75CA">
        <w:rPr>
          <w:lang w:val="en-US"/>
        </w:rPr>
        <w:t>Social d</w:t>
      </w:r>
      <w:r w:rsidRPr="005811C3">
        <w:rPr>
          <w:lang w:val="en-US"/>
        </w:rPr>
        <w:t>rinker (yes=1; no=0)</w:t>
      </w:r>
    </w:p>
    <w:p w14:paraId="689BDC93" w14:textId="77777777"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 xml:space="preserve">16. </w:t>
      </w:r>
      <w:r w:rsidR="00EE75CA">
        <w:rPr>
          <w:lang w:val="en-US"/>
        </w:rPr>
        <w:t>Social s</w:t>
      </w:r>
      <w:r w:rsidRPr="005811C3">
        <w:rPr>
          <w:lang w:val="en-US"/>
        </w:rPr>
        <w:t>moker (yes=1; no=0)</w:t>
      </w:r>
    </w:p>
    <w:p w14:paraId="3E69DB2E" w14:textId="77777777"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lastRenderedPageBreak/>
        <w:t>17. Pet (number of pet)</w:t>
      </w:r>
    </w:p>
    <w:p w14:paraId="7E0A3D23" w14:textId="77777777"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>18. Weight</w:t>
      </w:r>
    </w:p>
    <w:p w14:paraId="69D86837" w14:textId="77777777"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>19. Height</w:t>
      </w:r>
    </w:p>
    <w:p w14:paraId="2E22F39A" w14:textId="77777777"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>20. Body mass index</w:t>
      </w:r>
    </w:p>
    <w:p w14:paraId="0DE82AD2" w14:textId="77777777"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>21. Absenteeism time in hours (target)</w:t>
      </w:r>
    </w:p>
    <w:p w14:paraId="1EBF85E5" w14:textId="77777777" w:rsidR="005811C3" w:rsidRPr="005811C3" w:rsidRDefault="005811C3" w:rsidP="005811C3">
      <w:pPr>
        <w:spacing w:after="0"/>
        <w:rPr>
          <w:lang w:val="en-US"/>
        </w:rPr>
      </w:pPr>
    </w:p>
    <w:p w14:paraId="3480603C" w14:textId="77777777"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 xml:space="preserve">.arff header for Weka: </w:t>
      </w:r>
    </w:p>
    <w:p w14:paraId="3BF8A08F" w14:textId="77777777" w:rsidR="005811C3" w:rsidRPr="005811C3" w:rsidRDefault="005811C3" w:rsidP="005811C3">
      <w:pPr>
        <w:spacing w:after="0"/>
        <w:rPr>
          <w:lang w:val="en-US"/>
        </w:rPr>
      </w:pPr>
    </w:p>
    <w:p w14:paraId="4C3461B8" w14:textId="77777777"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>@relation Absenteeism_at_work</w:t>
      </w:r>
    </w:p>
    <w:p w14:paraId="1095AC89" w14:textId="77777777" w:rsidR="005811C3" w:rsidRPr="005811C3" w:rsidRDefault="005811C3" w:rsidP="005811C3">
      <w:pPr>
        <w:spacing w:after="0"/>
        <w:rPr>
          <w:lang w:val="en-US"/>
        </w:rPr>
      </w:pPr>
    </w:p>
    <w:p w14:paraId="5908AB55" w14:textId="77777777"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>@attribute ID {31.0, 27.0, 19.0, 30.0, 7.0, 20.0, 24.0, 32.0, 3.0, 33.0, 26.0, 29.0, 18.0, 25.0, 17.0, 14.0, 16.0, 23.0, 2.0, 21.0, 36.0, 15.0, 22.0, 5.0, 12.0, 9.0, 6.0, 34.0, 10.0, 28.0, 13.0, 11.0, 1.0, 4.0, 8.0, 35.0}</w:t>
      </w:r>
    </w:p>
    <w:p w14:paraId="3CA1B21F" w14:textId="77777777"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>@attribute Reason_for_absence {17.0, 3.0, 15.0, 4.0, 21.0, 2.0, 9.0, 24.0, 18.0, 1.0, 12.0, 5.0, 16.0, 7.0, 27.0, 25.0, 8.0, 10.0, 26.0, 19.0, 28.0, 6.0, 23.0, 22.0, 13.0, 14.0, 11.0, 0.0}</w:t>
      </w:r>
    </w:p>
    <w:p w14:paraId="223B2BBA" w14:textId="77777777"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>@attribute Month_of_absence REAL</w:t>
      </w:r>
    </w:p>
    <w:p w14:paraId="53093797" w14:textId="77777777"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>@attribute Day_of_the_week {5.0, 2.0, 3.0, 4.0, 6.0}</w:t>
      </w:r>
    </w:p>
    <w:p w14:paraId="23A67E77" w14:textId="77777777"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>@attribute Seasons {4.0, 1.0, 2.0, 3.0}</w:t>
      </w:r>
    </w:p>
    <w:p w14:paraId="454E5034" w14:textId="77777777"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>@attribute Transportation_expense REAL</w:t>
      </w:r>
    </w:p>
    <w:p w14:paraId="6867C4D6" w14:textId="77777777"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>@attribute Distance_from_Residence_to_Work REAL</w:t>
      </w:r>
    </w:p>
    <w:p w14:paraId="6FF73FCC" w14:textId="77777777"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>@attribute Service_time INTEGER</w:t>
      </w:r>
    </w:p>
    <w:p w14:paraId="7B577130" w14:textId="77777777"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>@attribute Age INTEGER</w:t>
      </w:r>
    </w:p>
    <w:p w14:paraId="649E36D8" w14:textId="77777777"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>@attribute Work_load_Average/day_ REAL</w:t>
      </w:r>
    </w:p>
    <w:p w14:paraId="24AAF8C7" w14:textId="77777777"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>@attribute Hit_target REAL</w:t>
      </w:r>
    </w:p>
    <w:p w14:paraId="4E16AAE1" w14:textId="77777777"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>@attribute Disciplinary_failure {1.0, 0.0}</w:t>
      </w:r>
    </w:p>
    <w:p w14:paraId="56A6699B" w14:textId="77777777"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>@attribute Education REAL</w:t>
      </w:r>
    </w:p>
    <w:p w14:paraId="492E406A" w14:textId="77777777"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>@attribute Son REAL</w:t>
      </w:r>
    </w:p>
    <w:p w14:paraId="0E6A0BEF" w14:textId="77777777"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>@attribute Drinker {1.0, 0.0}</w:t>
      </w:r>
    </w:p>
    <w:p w14:paraId="1558991B" w14:textId="77777777"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>@attribute Smoker {1.0, 0.0}</w:t>
      </w:r>
    </w:p>
    <w:p w14:paraId="02F66D04" w14:textId="77777777"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>@attribute Pet REAL</w:t>
      </w:r>
    </w:p>
    <w:p w14:paraId="42C0DB84" w14:textId="77777777"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>@attribute Weight REAL</w:t>
      </w:r>
    </w:p>
    <w:p w14:paraId="7BB21F1C" w14:textId="77777777"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>@attribute Height REAL</w:t>
      </w:r>
    </w:p>
    <w:p w14:paraId="7B6062F0" w14:textId="77777777" w:rsidR="005811C3" w:rsidRPr="00EE75CA" w:rsidRDefault="005811C3" w:rsidP="005811C3">
      <w:pPr>
        <w:spacing w:after="0"/>
        <w:rPr>
          <w:lang w:val="en-US"/>
        </w:rPr>
      </w:pPr>
      <w:r w:rsidRPr="00EE75CA">
        <w:rPr>
          <w:lang w:val="en-US"/>
        </w:rPr>
        <w:t>@attribute Body_mass_index REAL</w:t>
      </w:r>
    </w:p>
    <w:p w14:paraId="3BC09570" w14:textId="77777777" w:rsidR="004D6F0B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>@attribute Absenteeism_time_in_hours REAL</w:t>
      </w:r>
    </w:p>
    <w:sectPr w:rsidR="004D6F0B" w:rsidRPr="005811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58C"/>
    <w:rsid w:val="000B558C"/>
    <w:rsid w:val="004D6F0B"/>
    <w:rsid w:val="005811C3"/>
    <w:rsid w:val="009A4164"/>
    <w:rsid w:val="00EE08AC"/>
    <w:rsid w:val="00EE7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6BE5C"/>
  <w15:chartTrackingRefBased/>
  <w15:docId w15:val="{00D4AC29-397C-4B0D-9296-79DB43B98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487</Words>
  <Characters>2776</Characters>
  <Application>Microsoft Office Word</Application>
  <DocSecurity>0</DocSecurity>
  <Lines>23</Lines>
  <Paragraphs>6</Paragraphs>
  <ScaleCrop>false</ScaleCrop>
  <Company/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Pinto Ferreira</dc:creator>
  <cp:keywords/>
  <dc:description/>
  <cp:lastModifiedBy>Pierre Beylard</cp:lastModifiedBy>
  <cp:revision>4</cp:revision>
  <dcterms:created xsi:type="dcterms:W3CDTF">2018-04-04T18:14:00Z</dcterms:created>
  <dcterms:modified xsi:type="dcterms:W3CDTF">2020-06-17T14:13:00Z</dcterms:modified>
</cp:coreProperties>
</file>