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AC" w:rsidRPr="008166B1" w:rsidRDefault="001E43E3" w:rsidP="00CB52AC">
      <w:pPr>
        <w:jc w:val="both"/>
        <w:rPr>
          <w:rFonts w:cs="Times New Roman"/>
          <w:b/>
          <w:sz w:val="36"/>
          <w:szCs w:val="30"/>
        </w:rPr>
      </w:pPr>
      <w:r w:rsidRPr="008166B1">
        <w:rPr>
          <w:rFonts w:cs="Times New Roman"/>
          <w:b/>
          <w:sz w:val="36"/>
          <w:szCs w:val="30"/>
        </w:rPr>
        <w:t xml:space="preserve">TP </w:t>
      </w:r>
      <w:r w:rsidR="00CB52AC" w:rsidRPr="008166B1">
        <w:rPr>
          <w:rFonts w:cs="Times New Roman"/>
          <w:b/>
          <w:sz w:val="36"/>
          <w:szCs w:val="30"/>
        </w:rPr>
        <w:t>ENVELOPPE CONVEXE</w:t>
      </w:r>
    </w:p>
    <w:p w:rsidR="008166B1" w:rsidRDefault="008166B1" w:rsidP="001C3EDE">
      <w:pPr>
        <w:jc w:val="both"/>
        <w:rPr>
          <w:rFonts w:cs="Times New Roman"/>
        </w:rPr>
      </w:pPr>
    </w:p>
    <w:p w:rsidR="001C3EDE" w:rsidRPr="008166B1" w:rsidRDefault="001C3EDE" w:rsidP="001C3EDE">
      <w:pPr>
        <w:jc w:val="both"/>
        <w:rPr>
          <w:rFonts w:cs="Times New Roman"/>
        </w:rPr>
      </w:pPr>
      <w:r w:rsidRPr="008166B1">
        <w:rPr>
          <w:rFonts w:cs="Times New Roman"/>
        </w:rPr>
        <w:t>Le bon r</w:t>
      </w:r>
      <w:r w:rsidR="00FD7376" w:rsidRPr="008166B1">
        <w:rPr>
          <w:rFonts w:cs="Times New Roman"/>
        </w:rPr>
        <w:t>é</w:t>
      </w:r>
      <w:r w:rsidRPr="008166B1">
        <w:rPr>
          <w:rFonts w:cs="Times New Roman"/>
        </w:rPr>
        <w:t>flexe à avoir:</w:t>
      </w:r>
    </w:p>
    <w:p w:rsidR="001C3EDE" w:rsidRPr="008166B1" w:rsidRDefault="001C3EDE" w:rsidP="001C3EDE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ouvrir</w:t>
      </w:r>
      <w:proofErr w:type="gramEnd"/>
      <w:r w:rsidRPr="008166B1">
        <w:rPr>
          <w:rFonts w:cs="Times New Roman"/>
        </w:rPr>
        <w:t xml:space="preserve"> </w:t>
      </w:r>
      <w:hyperlink r:id="rId4" w:history="1">
        <w:r w:rsidR="004263DA" w:rsidRPr="008166B1">
          <w:rPr>
            <w:rStyle w:val="Lienhypertexte"/>
            <w:rFonts w:cs="Times New Roman"/>
          </w:rPr>
          <w:t>http://www.cgal.org/Manual/last/doc_html/cgal_manual/contents.html</w:t>
        </w:r>
      </w:hyperlink>
    </w:p>
    <w:p w:rsidR="001C3EDE" w:rsidRPr="008166B1" w:rsidRDefault="001C3EDE" w:rsidP="001C3EDE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et</w:t>
      </w:r>
      <w:proofErr w:type="gramEnd"/>
      <w:r w:rsidRPr="008166B1">
        <w:rPr>
          <w:rFonts w:cs="Times New Roman"/>
        </w:rPr>
        <w:t xml:space="preserve"> voir la section </w:t>
      </w:r>
      <w:proofErr w:type="spellStart"/>
      <w:r w:rsidRPr="008166B1">
        <w:rPr>
          <w:rFonts w:cs="Times New Roman"/>
        </w:rPr>
        <w:t>Convex</w:t>
      </w:r>
      <w:proofErr w:type="spellEnd"/>
      <w:r w:rsidRPr="008166B1">
        <w:rPr>
          <w:rFonts w:cs="Times New Roman"/>
        </w:rPr>
        <w:t xml:space="preserve"> </w:t>
      </w:r>
      <w:proofErr w:type="spellStart"/>
      <w:r w:rsidRPr="008166B1">
        <w:rPr>
          <w:rFonts w:cs="Times New Roman"/>
        </w:rPr>
        <w:t>hulls</w:t>
      </w:r>
      <w:proofErr w:type="spellEnd"/>
    </w:p>
    <w:p w:rsidR="001C3EDE" w:rsidRPr="008166B1" w:rsidRDefault="004263DA" w:rsidP="001C3EDE">
      <w:pPr>
        <w:jc w:val="both"/>
        <w:rPr>
          <w:rFonts w:cs="Times New Roman"/>
        </w:rPr>
      </w:pPr>
      <w:hyperlink r:id="rId5" w:history="1">
        <w:r w:rsidRPr="008166B1">
          <w:rPr>
            <w:rStyle w:val="Lienhypertexte"/>
            <w:rFonts w:cs="Times New Roman"/>
          </w:rPr>
          <w:t>http://www.cgal.org/Manual/latest/doc_html/cgal_manual/Convex_hull_2/Chapter_main.html</w:t>
        </w:r>
      </w:hyperlink>
    </w:p>
    <w:p w:rsidR="001C3EDE" w:rsidRPr="008166B1" w:rsidRDefault="001C3EDE" w:rsidP="001C3EDE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et</w:t>
      </w:r>
      <w:proofErr w:type="gramEnd"/>
      <w:r w:rsidR="00FD7376" w:rsidRPr="008166B1">
        <w:rPr>
          <w:rFonts w:cs="Times New Roman"/>
        </w:rPr>
        <w:t xml:space="preserve"> </w:t>
      </w:r>
      <w:hyperlink r:id="rId6" w:history="1">
        <w:r w:rsidR="004263DA" w:rsidRPr="008166B1">
          <w:rPr>
            <w:rStyle w:val="Lienhypertexte"/>
            <w:rFonts w:cs="Times New Roman"/>
          </w:rPr>
          <w:t>http://www.cgal.org/Manual/latest/doc_html/cgal_manual/Convex_hull_2_ref/Chapter_intro.html</w:t>
        </w:r>
      </w:hyperlink>
    </w:p>
    <w:p w:rsidR="004263DA" w:rsidRPr="008166B1" w:rsidRDefault="004263DA" w:rsidP="001C3EDE">
      <w:pPr>
        <w:jc w:val="both"/>
        <w:rPr>
          <w:rFonts w:cs="Times New Roman"/>
        </w:rPr>
      </w:pPr>
    </w:p>
    <w:p w:rsidR="001E43E3" w:rsidRPr="008166B1" w:rsidRDefault="001E43E3" w:rsidP="001E43E3">
      <w:pPr>
        <w:jc w:val="both"/>
        <w:rPr>
          <w:rFonts w:cs="Times New Roman"/>
          <w:b/>
        </w:rPr>
      </w:pPr>
      <w:r w:rsidRPr="008166B1">
        <w:rPr>
          <w:rFonts w:cs="Times New Roman"/>
          <w:b/>
        </w:rPr>
        <w:t>QT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Le point de départ est une application </w:t>
      </w:r>
      <w:proofErr w:type="spellStart"/>
      <w:r w:rsidRPr="008166B1">
        <w:rPr>
          <w:rFonts w:cs="Times New Roman"/>
        </w:rPr>
        <w:t>Qt</w:t>
      </w:r>
      <w:proofErr w:type="spellEnd"/>
      <w:r w:rsidRPr="008166B1">
        <w:rPr>
          <w:rFonts w:cs="Times New Roman"/>
        </w:rPr>
        <w:t xml:space="preserve">/OpenGL 2D basée sur une simple </w:t>
      </w:r>
      <w:proofErr w:type="spellStart"/>
      <w:r w:rsidRPr="008166B1">
        <w:rPr>
          <w:rFonts w:cs="Times New Roman"/>
        </w:rPr>
        <w:t>fenetre</w:t>
      </w:r>
      <w:proofErr w:type="spellEnd"/>
      <w:r w:rsidRPr="008166B1">
        <w:rPr>
          <w:rFonts w:cs="Times New Roman"/>
        </w:rPr>
        <w:t>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L'application fonctionne par évènements, et permet d'insérer interactivement des points dans une liste </w:t>
      </w:r>
    </w:p>
    <w:p w:rsidR="001E43E3" w:rsidRPr="008166B1" w:rsidRDefault="001E43E3" w:rsidP="001E43E3">
      <w:pPr>
        <w:jc w:val="both"/>
        <w:rPr>
          <w:rFonts w:cs="Times New Roman"/>
        </w:rPr>
      </w:pPr>
      <w:proofErr w:type="gramStart"/>
      <w:r w:rsidRPr="008166B1">
        <w:rPr>
          <w:rFonts w:cs="Times New Roman"/>
        </w:rPr>
        <w:t>de</w:t>
      </w:r>
      <w:proofErr w:type="gramEnd"/>
      <w:r w:rsidRPr="008166B1">
        <w:rPr>
          <w:rFonts w:cs="Times New Roman"/>
        </w:rPr>
        <w:t xml:space="preserve"> points STL. Les données (les points) sont stockées dans la </w:t>
      </w:r>
      <w:proofErr w:type="spellStart"/>
      <w:r w:rsidRPr="008166B1">
        <w:rPr>
          <w:rFonts w:cs="Times New Roman"/>
        </w:rPr>
        <w:t>scene</w:t>
      </w:r>
      <w:proofErr w:type="spellEnd"/>
      <w:r w:rsidRPr="008166B1">
        <w:rPr>
          <w:rFonts w:cs="Times New Roman"/>
        </w:rPr>
        <w:t xml:space="preserve"> (fichier </w:t>
      </w:r>
      <w:proofErr w:type="spellStart"/>
      <w:r w:rsidRPr="008166B1">
        <w:rPr>
          <w:rFonts w:cs="Times New Roman"/>
        </w:rPr>
        <w:t>scene.h</w:t>
      </w:r>
      <w:proofErr w:type="spellEnd"/>
      <w:r w:rsidRPr="008166B1">
        <w:rPr>
          <w:rFonts w:cs="Times New Roman"/>
        </w:rPr>
        <w:t>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Un noyau CGAL est utilisé pour paramétrer des points 2D.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1) parcourir le code de l’application pour comprendre les évènements utilisés (menu </w:t>
      </w:r>
      <w:proofErr w:type="spellStart"/>
      <w:r w:rsidRPr="008166B1">
        <w:rPr>
          <w:rFonts w:cs="Times New Roman"/>
        </w:rPr>
        <w:t>clear</w:t>
      </w:r>
      <w:proofErr w:type="spellEnd"/>
      <w:r w:rsidRPr="008166B1">
        <w:rPr>
          <w:rFonts w:cs="Times New Roman"/>
        </w:rPr>
        <w:t xml:space="preserve">). 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2) compléter la fonction </w:t>
      </w:r>
      <w:proofErr w:type="spellStart"/>
      <w:r w:rsidRPr="008166B1">
        <w:rPr>
          <w:rFonts w:cs="Times New Roman"/>
        </w:rPr>
        <w:t>Scene</w:t>
      </w:r>
      <w:proofErr w:type="spellEnd"/>
      <w:proofErr w:type="gramStart"/>
      <w:r w:rsidRPr="008166B1">
        <w:rPr>
          <w:rFonts w:cs="Times New Roman"/>
        </w:rPr>
        <w:t>::</w:t>
      </w:r>
      <w:proofErr w:type="spellStart"/>
      <w:r w:rsidRPr="008166B1">
        <w:rPr>
          <w:rFonts w:cs="Times New Roman"/>
        </w:rPr>
        <w:t>convex</w:t>
      </w:r>
      <w:proofErr w:type="gramEnd"/>
      <w:r w:rsidRPr="008166B1">
        <w:rPr>
          <w:rFonts w:cs="Times New Roman"/>
        </w:rPr>
        <w:t>_hull</w:t>
      </w:r>
      <w:proofErr w:type="spellEnd"/>
      <w:r w:rsidRPr="008166B1">
        <w:rPr>
          <w:rFonts w:cs="Times New Roman"/>
        </w:rPr>
        <w:t>() pour calculer l'enveloppe convexe de la liste de points. Le résultat doit être stocké dans une liste STL (</w:t>
      </w:r>
      <w:proofErr w:type="spellStart"/>
      <w:r w:rsidRPr="008166B1">
        <w:rPr>
          <w:rFonts w:cs="Times New Roman"/>
        </w:rPr>
        <w:t>nommee</w:t>
      </w:r>
      <w:proofErr w:type="spellEnd"/>
      <w:r w:rsidRPr="008166B1">
        <w:rPr>
          <w:rFonts w:cs="Times New Roman"/>
        </w:rPr>
        <w:t xml:space="preserve"> </w:t>
      </w:r>
      <w:proofErr w:type="spellStart"/>
      <w:r w:rsidRPr="008166B1">
        <w:rPr>
          <w:rFonts w:cs="Times New Roman"/>
        </w:rPr>
        <w:t>m_hull</w:t>
      </w:r>
      <w:proofErr w:type="spellEnd"/>
      <w:r w:rsidRPr="008166B1">
        <w:rPr>
          <w:rFonts w:cs="Times New Roman"/>
        </w:rPr>
        <w:t>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Notez depuis par exemple, cette page</w:t>
      </w:r>
    </w:p>
    <w:p w:rsidR="001E43E3" w:rsidRPr="008166B1" w:rsidRDefault="008166B1" w:rsidP="001E43E3">
      <w:pPr>
        <w:jc w:val="both"/>
        <w:rPr>
          <w:rFonts w:cs="Times New Roman"/>
        </w:rPr>
      </w:pPr>
      <w:hyperlink r:id="rId7" w:anchor="Cross_link_anchor_961" w:history="1">
        <w:r w:rsidR="001E43E3" w:rsidRPr="008166B1">
          <w:rPr>
            <w:rStyle w:val="Lienhypertexte"/>
            <w:rFonts w:cs="Times New Roman"/>
          </w:rPr>
          <w:t>http://www.cgal.org/Manual/latest/doc_html/cgal_manual/Convex_hull_2_ref/Function_convex_hull_2.html#Cross_link_anchor_961</w:t>
        </w:r>
      </w:hyperlink>
      <w:r w:rsidR="001E43E3" w:rsidRPr="008166B1">
        <w:rPr>
          <w:rFonts w:cs="Times New Roman"/>
        </w:rPr>
        <w:t xml:space="preserve"> que l'</w:t>
      </w:r>
      <w:proofErr w:type="spellStart"/>
      <w:r w:rsidR="001E43E3" w:rsidRPr="008166B1">
        <w:rPr>
          <w:rFonts w:cs="Times New Roman"/>
        </w:rPr>
        <w:t>include</w:t>
      </w:r>
      <w:proofErr w:type="spellEnd"/>
      <w:r w:rsidR="001E43E3" w:rsidRPr="008166B1">
        <w:rPr>
          <w:rFonts w:cs="Times New Roman"/>
        </w:rPr>
        <w:t xml:space="preserve"> (#</w:t>
      </w:r>
      <w:proofErr w:type="spellStart"/>
      <w:r w:rsidR="001E43E3" w:rsidRPr="008166B1">
        <w:rPr>
          <w:rFonts w:cs="Times New Roman"/>
        </w:rPr>
        <w:t>include</w:t>
      </w:r>
      <w:proofErr w:type="spellEnd"/>
      <w:r w:rsidR="001E43E3" w:rsidRPr="008166B1">
        <w:rPr>
          <w:rFonts w:cs="Times New Roman"/>
        </w:rPr>
        <w:t xml:space="preserve"> &lt;CGAL/convex_hull_2.h&gt;) a le </w:t>
      </w:r>
      <w:r w:rsidR="00AA263C" w:rsidRPr="008166B1">
        <w:rPr>
          <w:rFonts w:cs="Times New Roman"/>
        </w:rPr>
        <w:t>même</w:t>
      </w:r>
      <w:r w:rsidR="001E43E3" w:rsidRPr="008166B1">
        <w:rPr>
          <w:rFonts w:cs="Times New Roman"/>
        </w:rPr>
        <w:t xml:space="preserve"> nom que la fonction.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3) noter les fonctions de rendu dans la fonction </w:t>
      </w:r>
      <w:proofErr w:type="spellStart"/>
      <w:proofErr w:type="gramStart"/>
      <w:r w:rsidRPr="008166B1">
        <w:rPr>
          <w:rFonts w:cs="Times New Roman"/>
        </w:rPr>
        <w:t>render</w:t>
      </w:r>
      <w:proofErr w:type="spellEnd"/>
      <w:r w:rsidRPr="008166B1">
        <w:rPr>
          <w:rFonts w:cs="Times New Roman"/>
        </w:rPr>
        <w:t>(</w:t>
      </w:r>
      <w:proofErr w:type="gramEnd"/>
      <w:r w:rsidRPr="008166B1">
        <w:rPr>
          <w:rFonts w:cs="Times New Roman"/>
        </w:rPr>
        <w:t xml:space="preserve">) pour tracer l'enveloppe convexe sous la forme d'une ligne polygonale brisée fermée (voir GL_LINE_LOOP  depuis </w:t>
      </w:r>
      <w:bookmarkStart w:id="0" w:name="_GoBack"/>
      <w:bookmarkEnd w:id="0"/>
      <w:r w:rsidRPr="008166B1">
        <w:rPr>
          <w:rFonts w:cs="Times New Roman"/>
        </w:rPr>
        <w:t>http://www.opengl.org/sdk/docs/man2/xhtml/glBegin.xml).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Remarque: notez les appels </w:t>
      </w:r>
      <w:r w:rsidR="00AA263C" w:rsidRPr="008166B1">
        <w:rPr>
          <w:rFonts w:cs="Times New Roman"/>
        </w:rPr>
        <w:t>à</w:t>
      </w:r>
      <w:r w:rsidRPr="008166B1">
        <w:rPr>
          <w:rFonts w:cs="Times New Roman"/>
        </w:rPr>
        <w:t xml:space="preserve"> </w:t>
      </w:r>
      <w:proofErr w:type="spellStart"/>
      <w:r w:rsidRPr="008166B1">
        <w:rPr>
          <w:rFonts w:cs="Times New Roman"/>
        </w:rPr>
        <w:t>convex_</w:t>
      </w:r>
      <w:proofErr w:type="gramStart"/>
      <w:r w:rsidRPr="008166B1">
        <w:rPr>
          <w:rFonts w:cs="Times New Roman"/>
        </w:rPr>
        <w:t>hull</w:t>
      </w:r>
      <w:proofErr w:type="spellEnd"/>
      <w:r w:rsidRPr="008166B1">
        <w:rPr>
          <w:rFonts w:cs="Times New Roman"/>
        </w:rPr>
        <w:t>(</w:t>
      </w:r>
      <w:proofErr w:type="gramEnd"/>
      <w:r w:rsidRPr="008166B1">
        <w:rPr>
          <w:rFonts w:cs="Times New Roman"/>
        </w:rPr>
        <w:t>) dans le code pour un affichage correct à chaque ajout de point.</w:t>
      </w:r>
      <w:r w:rsidRPr="008166B1">
        <w:rPr>
          <w:rFonts w:cs="Times New Roman"/>
        </w:rPr>
        <w:tab/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4) écrire deux fonctions </w:t>
      </w:r>
      <w:proofErr w:type="spellStart"/>
      <w:r w:rsidRPr="008166B1">
        <w:rPr>
          <w:rFonts w:cs="Times New Roman"/>
        </w:rPr>
        <w:t>lower_</w:t>
      </w:r>
      <w:proofErr w:type="gramStart"/>
      <w:r w:rsidRPr="008166B1">
        <w:rPr>
          <w:rFonts w:cs="Times New Roman"/>
        </w:rPr>
        <w:t>hull</w:t>
      </w:r>
      <w:proofErr w:type="spellEnd"/>
      <w:r w:rsidRPr="008166B1">
        <w:rPr>
          <w:rFonts w:cs="Times New Roman"/>
        </w:rPr>
        <w:t>(</w:t>
      </w:r>
      <w:proofErr w:type="gramEnd"/>
      <w:r w:rsidRPr="008166B1">
        <w:rPr>
          <w:rFonts w:cs="Times New Roman"/>
        </w:rPr>
        <w:t xml:space="preserve">) et </w:t>
      </w:r>
      <w:proofErr w:type="spellStart"/>
      <w:r w:rsidRPr="008166B1">
        <w:rPr>
          <w:rFonts w:cs="Times New Roman"/>
        </w:rPr>
        <w:t>upper_hull</w:t>
      </w:r>
      <w:proofErr w:type="spellEnd"/>
      <w:r w:rsidRPr="008166B1">
        <w:rPr>
          <w:rFonts w:cs="Times New Roman"/>
        </w:rPr>
        <w:t xml:space="preserve">() et mettre la fonction </w:t>
      </w:r>
      <w:proofErr w:type="spellStart"/>
      <w:r w:rsidRPr="008166B1">
        <w:rPr>
          <w:rFonts w:cs="Times New Roman"/>
        </w:rPr>
        <w:t>render</w:t>
      </w:r>
      <w:proofErr w:type="spellEnd"/>
      <w:r w:rsidRPr="008166B1">
        <w:rPr>
          <w:rFonts w:cs="Times New Roman"/>
        </w:rPr>
        <w:t>() à jour pour distinguer les deux enveloppes associées en bleu et vert. Utiliser cette fois-ci une ligne brisée ouverte avec GL_LINE_STRIP.</w:t>
      </w:r>
    </w:p>
    <w:p w:rsidR="001E43E3" w:rsidRPr="008166B1" w:rsidRDefault="001E43E3" w:rsidP="001C3EDE">
      <w:pPr>
        <w:jc w:val="both"/>
        <w:rPr>
          <w:rFonts w:cs="Times New Roman"/>
        </w:rPr>
      </w:pPr>
    </w:p>
    <w:sectPr w:rsidR="001E43E3" w:rsidRPr="008166B1" w:rsidSect="00E4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EDE"/>
    <w:rsid w:val="001C3EDE"/>
    <w:rsid w:val="001E43E3"/>
    <w:rsid w:val="004263DA"/>
    <w:rsid w:val="004C5777"/>
    <w:rsid w:val="007D5878"/>
    <w:rsid w:val="007D5968"/>
    <w:rsid w:val="008166B1"/>
    <w:rsid w:val="00AA263C"/>
    <w:rsid w:val="00BE6A62"/>
    <w:rsid w:val="00CB52AC"/>
    <w:rsid w:val="00DB3AAA"/>
    <w:rsid w:val="00E46AE4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62EE7-959B-4815-8070-43DB6530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A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C3ED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2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gal.org/Manual/latest/doc_html/cgal_manual/Convex_hull_2_ref/Function_convex_hull_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gal.org/Manual/latest/doc_html/cgal_manual/Convex_hull_2_ref/Chapter_intro.html" TargetMode="External"/><Relationship Id="rId5" Type="http://schemas.openxmlformats.org/officeDocument/2006/relationships/hyperlink" Target="http://www.cgal.org/Manual/latest/doc_html/cgal_manual/Convex_hull_2/Chapter_main.html" TargetMode="External"/><Relationship Id="rId4" Type="http://schemas.openxmlformats.org/officeDocument/2006/relationships/hyperlink" Target="http://www.cgal.org/Manual/last/doc_html/cgal_manual/conten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palliez</cp:lastModifiedBy>
  <cp:revision>13</cp:revision>
  <dcterms:created xsi:type="dcterms:W3CDTF">2012-10-28T08:45:00Z</dcterms:created>
  <dcterms:modified xsi:type="dcterms:W3CDTF">2016-01-10T09:38:00Z</dcterms:modified>
</cp:coreProperties>
</file>