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136E" w14:textId="62D3E71C" w:rsidR="00AA10EA" w:rsidRPr="00720A7D" w:rsidRDefault="00000000"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2061"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FE6D68" w:rsidRDefault="00FE6D68"/>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6B68C0EC"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32D138B2" w14:textId="2CBE1FF6" w:rsidR="00AA10EA" w:rsidRPr="00720A7D" w:rsidRDefault="00372937" w:rsidP="00372937">
      <w:pPr>
        <w:pStyle w:val="UNIDAVISEOPRIMRIA"/>
        <w:jc w:val="center"/>
        <w:rPr>
          <w:lang w:val="pt-BR"/>
        </w:rPr>
      </w:pPr>
      <w:r w:rsidRPr="00372937">
        <w:rPr>
          <w:lang w:val="pt-BR"/>
        </w:rPr>
        <w:t>DE ESCRITÓRIOS DE PROJETOS AGRÍCOLAS</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000000" w:rsidP="0020298E">
      <w:pPr>
        <w:pStyle w:val="UNIDAVISEOPRIMRIA"/>
        <w:jc w:val="center"/>
        <w:rPr>
          <w:lang w:val="pt-BR"/>
        </w:rPr>
      </w:pPr>
      <w:r>
        <w:rPr>
          <w:noProof/>
        </w:rPr>
        <w:lastRenderedPageBreak/>
        <w:pict w14:anchorId="5B064C33">
          <v:shape id="_x0000_s2060" type="#_x0000_t202" style="position:absolute;left:0;text-align:left;margin-left:-305.5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6137FAA8"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2DC69EE6" w14:textId="3B97DA98" w:rsidR="00AA10EA" w:rsidRPr="00720A7D" w:rsidRDefault="00372937" w:rsidP="00372937">
      <w:pPr>
        <w:pStyle w:val="UNIDAVISEOPRIMRIA"/>
        <w:jc w:val="center"/>
        <w:rPr>
          <w:lang w:val="pt-BR"/>
        </w:rPr>
      </w:pPr>
      <w:r w:rsidRPr="00372937">
        <w:rPr>
          <w:lang w:val="pt-BR"/>
        </w:rPr>
        <w:t>DE ESCRITÓRIOS DE PROJETOS AGRÍCOLAS</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2347D38D" w:rsidR="00AA10EA" w:rsidRPr="00B33EA9" w:rsidRDefault="00AA10EA" w:rsidP="0020298E">
      <w:pPr>
        <w:pStyle w:val="Capa"/>
      </w:pPr>
      <w:r w:rsidRPr="00B33EA9">
        <w:t xml:space="preserve">Prof. Orientador: </w:t>
      </w:r>
      <w:proofErr w:type="spellStart"/>
      <w:r w:rsidR="00372937" w:rsidRPr="00372937">
        <w:t>Jullian</w:t>
      </w:r>
      <w:proofErr w:type="spellEnd"/>
      <w:r w:rsidR="00372937" w:rsidRPr="00372937">
        <w:t xml:space="preserve"> Hermann </w:t>
      </w:r>
      <w:proofErr w:type="spellStart"/>
      <w:r w:rsidR="00372937" w:rsidRPr="00372937">
        <w:t>Creutzberg</w:t>
      </w:r>
      <w:proofErr w:type="spellEnd"/>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000000" w:rsidP="0020298E">
      <w:pPr>
        <w:pStyle w:val="UNIDAVISEOPRIMRIA"/>
        <w:jc w:val="center"/>
        <w:rPr>
          <w:lang w:val="pt-BR"/>
        </w:rPr>
      </w:pPr>
      <w:r>
        <w:rPr>
          <w:noProof/>
        </w:rPr>
        <w:lastRenderedPageBreak/>
        <w:pict w14:anchorId="34C5062F">
          <v:shape id="_x0000_s2059" type="#_x0000_t202" style="position:absolute;left:0;text-align:left;margin-left:-305.5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4EE620FD"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6D8C7A73" w14:textId="77777777" w:rsidR="00372937" w:rsidRPr="00720A7D" w:rsidRDefault="00372937" w:rsidP="00372937">
      <w:pPr>
        <w:pStyle w:val="UNIDAVISEOPRIMRIA"/>
        <w:jc w:val="center"/>
        <w:rPr>
          <w:lang w:val="pt-BR"/>
        </w:rPr>
      </w:pPr>
      <w:r w:rsidRPr="00372937">
        <w:rPr>
          <w:lang w:val="pt-BR"/>
        </w:rPr>
        <w:t>DE ESCRITÓRIOS DE PROJETOS AGRÍCOLAS</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78C2E86B" w14:textId="7E98C1CC"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10AFA434" w14:textId="50CD420D" w:rsidR="00AA10EA" w:rsidRPr="00B33EA9" w:rsidRDefault="00AA10EA" w:rsidP="0020298E">
      <w:pPr>
        <w:pStyle w:val="Capa1"/>
      </w:pPr>
      <w:r w:rsidRPr="00B33EA9">
        <w:t xml:space="preserve">Professor Orientador: </w:t>
      </w:r>
      <w:proofErr w:type="spellStart"/>
      <w:r w:rsidR="00372937" w:rsidRPr="00372937">
        <w:t>Jullian</w:t>
      </w:r>
      <w:proofErr w:type="spellEnd"/>
      <w:r w:rsidR="00372937" w:rsidRPr="00372937">
        <w:t xml:space="preserve"> Hermann </w:t>
      </w:r>
      <w:proofErr w:type="spellStart"/>
      <w:r w:rsidR="00372937" w:rsidRPr="00372937">
        <w:t>Creutzberg</w:t>
      </w:r>
      <w:proofErr w:type="spellEnd"/>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t xml:space="preserve">Rio do Sul, </w:t>
      </w:r>
      <w:proofErr w:type="spellStart"/>
      <w:r w:rsidRPr="00B33EA9">
        <w:t>xx</w:t>
      </w:r>
      <w:proofErr w:type="spellEnd"/>
      <w:r w:rsidRPr="00B33EA9">
        <w:t xml:space="preserve"> de mês de 20</w:t>
      </w:r>
      <w:r>
        <w:t>2</w:t>
      </w:r>
      <w:r w:rsidR="004C6DE6">
        <w:t>3</w:t>
      </w:r>
      <w:r w:rsidRPr="00B33EA9">
        <w:t>.</w:t>
      </w:r>
    </w:p>
    <w:p w14:paraId="53027433" w14:textId="67727E32" w:rsidR="00AA10EA" w:rsidRPr="00B33EA9" w:rsidRDefault="00000000" w:rsidP="0020298E">
      <w:r>
        <w:rPr>
          <w:noProof/>
        </w:rPr>
        <w:lastRenderedPageBreak/>
        <w:pict w14:anchorId="7C1BA104">
          <v:shape id="_x0000_s2058" type="#_x0000_t202" style="position:absolute;margin-left:-305.5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FE6D68" w:rsidRDefault="00FE6D68"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000000" w:rsidP="0020298E">
      <w:r>
        <w:rPr>
          <w:noProof/>
        </w:rPr>
        <w:lastRenderedPageBreak/>
        <w:pict w14:anchorId="0CF70250">
          <v:shape id="_x0000_s2057" type="#_x0000_t202" style="position:absolute;margin-left:-305.5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FE6D68" w:rsidRDefault="00FE6D68"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 xml:space="preserve">Dedicatória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w:t>
      </w:r>
    </w:p>
    <w:p w14:paraId="420F6675" w14:textId="3522E2E2" w:rsidR="00AA10EA" w:rsidRPr="00720A7D" w:rsidRDefault="00AA10EA" w:rsidP="0020298E">
      <w:pPr>
        <w:pStyle w:val="UNIDAVISEOPRIMRIA"/>
        <w:jc w:val="center"/>
        <w:rPr>
          <w:lang w:val="pt-BR"/>
        </w:rPr>
      </w:pPr>
      <w:r>
        <w:rPr>
          <w:lang w:val="pt-BR"/>
        </w:rPr>
        <w:br w:type="page"/>
      </w:r>
      <w:r w:rsidR="00000000">
        <w:rPr>
          <w:noProof/>
        </w:rPr>
        <w:lastRenderedPageBreak/>
        <w:pict w14:anchorId="3F209F5D">
          <v:shape id="_x0000_s2056" type="#_x0000_t202" style="position:absolute;left:0;text-align:left;margin-left:-305.5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FE6D68" w:rsidRDefault="00FE6D68"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 xml:space="preserve">Agradecimentos </w:t>
      </w:r>
      <w:proofErr w:type="spellStart"/>
      <w:proofErr w:type="gramStart"/>
      <w:r w:rsidRPr="00B33EA9">
        <w:t>agradecimentos</w:t>
      </w:r>
      <w:proofErr w:type="spellEnd"/>
      <w:proofErr w:type="gram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000000" w:rsidP="0020298E">
      <w:pPr>
        <w:pStyle w:val="UNIDAVISEOPRIMRIA"/>
        <w:jc w:val="center"/>
        <w:rPr>
          <w:lang w:val="pt-BR"/>
        </w:rPr>
      </w:pPr>
      <w:r>
        <w:rPr>
          <w:noProof/>
        </w:rPr>
        <w:lastRenderedPageBreak/>
        <w:pict w14:anchorId="334C67BF">
          <v:shape id="_x0000_s2055" type="#_x0000_t202" style="position:absolute;left:0;text-align:left;margin-left:-305.5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FE6D68" w:rsidRDefault="00FE6D68"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 xml:space="preserve">Elemento obrigatório, que consiste na apresentação concisa dos pontos relevantes de um texto. O resumo deve dar uma visão rápida e clara do conteúdo e das conclusões do trabalho. Deve conter entre 150 </w:t>
      </w:r>
      <w:proofErr w:type="gramStart"/>
      <w:r w:rsidRPr="00B33EA9">
        <w:t>a</w:t>
      </w:r>
      <w:proofErr w:type="gramEnd"/>
      <w:r w:rsidRPr="00B33EA9">
        <w:t xml:space="preserve">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000000" w:rsidP="009F5A88">
      <w:pPr>
        <w:pStyle w:val="UNIDAVISEOPRIMRIA"/>
        <w:jc w:val="center"/>
        <w:rPr>
          <w:lang w:val="pt-BR"/>
        </w:rPr>
      </w:pPr>
      <w:r>
        <w:rPr>
          <w:noProof/>
        </w:rPr>
        <w:lastRenderedPageBreak/>
        <w:pict w14:anchorId="086B3091">
          <v:shape id="_x0000_s2054" type="#_x0000_t202" style="position:absolute;left:0;text-align:left;margin-left:-305.5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FE6D68" w:rsidRDefault="00FE6D68"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000000">
        <w:rPr>
          <w:noProof/>
        </w:rPr>
        <w:lastRenderedPageBreak/>
        <w:pict w14:anchorId="56D009B1">
          <v:shape id="_x0000_s2053" type="#_x0000_t202" style="position:absolute;left:0;text-align:left;margin-left:-305.5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FE6D68" w:rsidRDefault="00FE6D68"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000000">
        <w:rPr>
          <w:noProof/>
        </w:rPr>
        <w:lastRenderedPageBreak/>
        <w:pict w14:anchorId="4581F077">
          <v:shape id="_x0000_s2052" type="#_x0000_t202" style="position:absolute;left:0;text-align:left;margin-left:-305.5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FE6D68" w:rsidRDefault="00FE6D68"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000000">
        <w:rPr>
          <w:noProof/>
        </w:rPr>
        <w:lastRenderedPageBreak/>
        <w:pict w14:anchorId="7CA9CB47">
          <v:shape id="_x0000_s2051" type="#_x0000_t202" style="position:absolute;left:0;text-align:left;margin-left:-305.5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FE6D68" w:rsidRDefault="00FE6D68"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000000">
        <w:rPr>
          <w:noProof/>
        </w:rPr>
        <w:lastRenderedPageBreak/>
        <w:pict w14:anchorId="37EB0B80">
          <v:shape id="_x0000_s2050" type="#_x0000_t202" style="position:absolute;left:0;text-align:left;margin-left:-305.5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FE6D68" w:rsidRDefault="00FE6D68"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 xml:space="preserve">Enterprise </w:t>
      </w:r>
      <w:proofErr w:type="spellStart"/>
      <w:r w:rsidRPr="004F09D4">
        <w:rPr>
          <w:i/>
        </w:rPr>
        <w:t>Resource</w:t>
      </w:r>
      <w:proofErr w:type="spellEnd"/>
      <w:r w:rsidRPr="004F09D4">
        <w:rPr>
          <w:i/>
        </w:rPr>
        <w:t xml:space="preserv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 xml:space="preserve">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proofErr w:type="spellStart"/>
      <w:r w:rsidRPr="00F14883">
        <w:t>Prototipar</w:t>
      </w:r>
      <w:proofErr w:type="spellEnd"/>
      <w:r w:rsidRPr="00F14883">
        <w:t xml:space="preserve">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t xml:space="preserve">Um escritório de projetos agrícolas presta serviços para agricultores que necessitam de financiamento agrícola, investimento, análises de terras, seguro de </w:t>
      </w:r>
      <w:proofErr w:type="gramStart"/>
      <w:r>
        <w:t>safra, etc.</w:t>
      </w:r>
      <w:proofErr w:type="gramEnd"/>
      <w:r>
        <w:t xml:space="preserve"> E todos esses </w:t>
      </w:r>
      <w:r>
        <w:lastRenderedPageBreak/>
        <w:t xml:space="preserve">serviços </w:t>
      </w:r>
      <w:r w:rsidR="00BE5FA3">
        <w:t xml:space="preserve">que são fornecidos necessitam de uma gama de informações que, </w:t>
      </w:r>
      <w:r w:rsidR="00BE5FA3" w:rsidRPr="003D3C28">
        <w:rPr>
          <w:u w:val="single"/>
        </w:rPr>
        <w:t>caso</w:t>
      </w:r>
      <w:r w:rsidR="00BE5FA3">
        <w:t xml:space="preserve">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 xml:space="preserve">A partir dessa necessidade surge um problema, não existe no mercado sistemas específicos para o gerenciamento de escritórios desse tipo, existem somente </w:t>
      </w:r>
      <w:proofErr w:type="spellStart"/>
      <w:r>
        <w:t>ERPs</w:t>
      </w:r>
      <w:proofErr w:type="spellEnd"/>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 xml:space="preserve">Um sistema de para escritórios de projetos agrícolas necessita de ferramentas para gerenciar os projetos, bem como suas documentações, atividades, </w:t>
      </w:r>
      <w:proofErr w:type="gramStart"/>
      <w:r>
        <w:t>andamento, etc.</w:t>
      </w:r>
      <w:proofErr w:type="gramEnd"/>
      <w:r>
        <w:t xml:space="preserve">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 xml:space="preserve">Texto </w:t>
      </w:r>
      <w:proofErr w:type="spellStart"/>
      <w:proofErr w:type="gramStart"/>
      <w:r w:rsidRPr="003C6E40">
        <w:t>texto</w:t>
      </w:r>
      <w:proofErr w:type="spellEnd"/>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276E1F">
      <w:pPr>
        <w:pStyle w:val="UnidaviTexto-Espao15"/>
      </w:pPr>
    </w:p>
    <w:p w14:paraId="07FAB3F7" w14:textId="4BD7D9BB" w:rsidR="00D97691" w:rsidRPr="00622AB6" w:rsidRDefault="00D97691" w:rsidP="00250277">
      <w:pPr>
        <w:pStyle w:val="UNIDAVISEOSECUNDARIA"/>
        <w:rPr>
          <w:lang w:val="pt-BR"/>
        </w:rPr>
      </w:pPr>
      <w:r>
        <w:rPr>
          <w:lang w:val="pt-BR"/>
        </w:rPr>
        <w:t xml:space="preserve">2.1 </w:t>
      </w:r>
      <w:r w:rsidR="00250277" w:rsidRPr="00622AB6">
        <w:rPr>
          <w:lang w:val="pt-BR"/>
        </w:rPr>
        <w:t>banco de dados</w:t>
      </w:r>
    </w:p>
    <w:p w14:paraId="32C8A8EF" w14:textId="3EF946DC" w:rsidR="007C098B" w:rsidRPr="00622AB6" w:rsidRDefault="007C098B" w:rsidP="00276E1F">
      <w:pPr>
        <w:pStyle w:val="UnidaviTexto-Espao15"/>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 xml:space="preserve">vendas, produtos, </w:t>
      </w:r>
      <w:proofErr w:type="gramStart"/>
      <w:r w:rsidR="007C098B" w:rsidRPr="007C098B">
        <w:t>agendas, etc.</w:t>
      </w:r>
      <w:proofErr w:type="gramEnd"/>
      <w:r w:rsidR="007C098B" w:rsidRPr="007C098B">
        <w:t xml:space="preserve"> Por exemplo, uma planilha ou uma ficha cadastral podem ser exemplos de cadastros. O banco de dados guarda todos esses cadastros em formato virtual e os disponibiliza para as aplicações consultarem e emitirem relatórios, realizarem </w:t>
      </w:r>
      <w:proofErr w:type="gramStart"/>
      <w:r w:rsidR="007C098B" w:rsidRPr="007C098B">
        <w:t>vendas, etc.</w:t>
      </w:r>
      <w:proofErr w:type="gramEnd"/>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5F193FD" w14:textId="77777777" w:rsidR="00276E1F" w:rsidRDefault="00276E1F" w:rsidP="005E09DA">
      <w:pPr>
        <w:pStyle w:val="UnidaviSeoTerciria"/>
      </w:pPr>
    </w:p>
    <w:p w14:paraId="7E2CC464" w14:textId="35E7B3D7" w:rsidR="002D75EF" w:rsidRDefault="00842FCA" w:rsidP="0042521E">
      <w:pPr>
        <w:pStyle w:val="UnidaviTexto-Espao15"/>
      </w:pPr>
      <w:r>
        <w:t>De acordo com Alves (2014, p. 20), Banco de dados relacional “s</w:t>
      </w:r>
      <w:r w:rsidRPr="00842FCA">
        <w:t xml:space="preserve">e caracteriza pelo fato de organizar os dados em tabelas (ou </w:t>
      </w:r>
      <w:r w:rsidR="00372937" w:rsidRPr="00842FCA">
        <w:t>relações</w:t>
      </w:r>
      <w:r w:rsidRPr="00842FCA">
        <w:t xml:space="preserve">), formadas por linhas e colunas. Assim, essas tabelas </w:t>
      </w:r>
      <w:r w:rsidR="00372937" w:rsidRPr="00842FCA">
        <w:t>são</w:t>
      </w:r>
      <w:r w:rsidRPr="00842FCA">
        <w:t xml:space="preserve"> similares a conjuntos de elementos ou objetos, uma vez que relacionam as </w:t>
      </w:r>
      <w:r w:rsidR="00372937" w:rsidRPr="00842FCA">
        <w:t>informações</w:t>
      </w:r>
      <w:r w:rsidRPr="00842FCA">
        <w:t xml:space="preserve">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w:t>
      </w:r>
      <w:proofErr w:type="spellStart"/>
      <w:r w:rsidR="000D0558" w:rsidRPr="000D0558">
        <w:t>Structured</w:t>
      </w:r>
      <w:proofErr w:type="spellEnd"/>
      <w:r w:rsidR="000D0558" w:rsidRPr="000D0558">
        <w:t xml:space="preserve"> Query </w:t>
      </w:r>
      <w:proofErr w:type="spellStart"/>
      <w:r w:rsidR="000D0558" w:rsidRPr="000D0558">
        <w:t>Language</w:t>
      </w:r>
      <w:proofErr w:type="spellEnd"/>
      <w:r w:rsidR="000D0558" w:rsidRPr="000D0558">
        <w:t>;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 xml:space="preserve">As transações </w:t>
            </w:r>
            <w:proofErr w:type="gramStart"/>
            <w:r w:rsidRPr="00D1411A">
              <w:rPr>
                <w:sz w:val="20"/>
                <w:szCs w:val="20"/>
              </w:rPr>
              <w:t>criam novos</w:t>
            </w:r>
            <w:proofErr w:type="gramEnd"/>
            <w:r w:rsidRPr="00D1411A">
              <w:rPr>
                <w:sz w:val="20"/>
                <w:szCs w:val="20"/>
              </w:rPr>
              <w:t xml:space="preserve">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proofErr w:type="spellStart"/>
      <w:r w:rsidR="003D50F8" w:rsidRPr="000153EB">
        <w:rPr>
          <w:caps w:val="0"/>
          <w:sz w:val="20"/>
          <w:szCs w:val="20"/>
          <w:lang w:val="pt-BR"/>
        </w:rPr>
        <w:t>Pritchett</w:t>
      </w:r>
      <w:proofErr w:type="spellEnd"/>
      <w:r w:rsidR="003D50F8" w:rsidRPr="000153EB">
        <w:rPr>
          <w:caps w:val="0"/>
          <w:sz w:val="20"/>
          <w:szCs w:val="20"/>
          <w:lang w:val="pt-BR"/>
        </w:rPr>
        <w:t xml:space="preserve"> (2008)</w:t>
      </w:r>
    </w:p>
    <w:p w14:paraId="5D00E45E" w14:textId="0645C557" w:rsidR="004B2416" w:rsidRDefault="004B2416" w:rsidP="00276E1F">
      <w:pPr>
        <w:pStyle w:val="UnidaviTexto-Espao15"/>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lastRenderedPageBreak/>
        <w:t xml:space="preserve">O Dr. Edgard F. </w:t>
      </w:r>
      <w:proofErr w:type="spellStart"/>
      <w:r w:rsidRPr="00692723">
        <w:t>Codd</w:t>
      </w:r>
      <w:proofErr w:type="spellEnd"/>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6228DBE5" w14:textId="77777777" w:rsidR="00276E1F" w:rsidRDefault="00276E1F" w:rsidP="00006643">
      <w:pPr>
        <w:pStyle w:val="UnidaviSeoTerciria"/>
      </w:pPr>
    </w:p>
    <w:p w14:paraId="7259F926" w14:textId="7163C624" w:rsidR="00DA57B2" w:rsidRDefault="00DA57B2" w:rsidP="00DA57B2">
      <w:pPr>
        <w:pStyle w:val="UnidaviTexto-Espao15"/>
      </w:pPr>
      <w:r>
        <w:t>Conforme Sadamoto</w:t>
      </w:r>
      <w:r w:rsidR="00193836">
        <w:t xml:space="preserve"> et al.</w:t>
      </w:r>
      <w:r>
        <w:t xml:space="preserve"> (2012), </w:t>
      </w:r>
      <w:r w:rsidRPr="001064B6">
        <w:t xml:space="preserve">Bancos de dados não relacionais, também conhecidos como </w:t>
      </w:r>
      <w:proofErr w:type="spellStart"/>
      <w:r w:rsidRPr="001064B6">
        <w:t>NoSQL</w:t>
      </w:r>
      <w:proofErr w:type="spellEnd"/>
      <w:r w:rsidRPr="001064B6">
        <w:t>,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w:t>
      </w:r>
      <w:r w:rsidRPr="00D8148C">
        <w:lastRenderedPageBreak/>
        <w:t xml:space="preserve">conformidade com um modelo de dados estrito, conforme afirmado por </w:t>
      </w:r>
      <w:r>
        <w:t>Sadamoto</w:t>
      </w:r>
      <w:r w:rsidRPr="00D8148C">
        <w:t xml:space="preserve"> et al. (2012). Esses autores ainda destacam que os bancos de dados </w:t>
      </w:r>
      <w:proofErr w:type="spellStart"/>
      <w:r w:rsidRPr="00D8148C">
        <w:t>NoSQL</w:t>
      </w:r>
      <w:proofErr w:type="spellEnd"/>
      <w:r w:rsidRPr="00D8148C">
        <w:t xml:space="preserve"> são particularmente adequados para o armazenamento de grandes volumes de dados não estruturados ou </w:t>
      </w:r>
      <w:proofErr w:type="spellStart"/>
      <w:proofErr w:type="gramStart"/>
      <w:r w:rsidRPr="00D8148C">
        <w:t>semi-estruturados</w:t>
      </w:r>
      <w:proofErr w:type="spellEnd"/>
      <w:proofErr w:type="gramEnd"/>
      <w:r w:rsidRPr="00D8148C">
        <w:t>,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w:t>
      </w:r>
      <w:proofErr w:type="spellStart"/>
      <w:r w:rsidRPr="00D8148C">
        <w:t>IoT</w:t>
      </w:r>
      <w:proofErr w:type="spellEnd"/>
      <w:r w:rsidRPr="00D8148C">
        <w:t>) e aplicações de busca, onde a flexibilidade do esquema de dados é mais importante do que a garantia de integridade referencial.</w:t>
      </w:r>
    </w:p>
    <w:p w14:paraId="59427B0C" w14:textId="77777777" w:rsidR="00006643" w:rsidRPr="00622AB6" w:rsidRDefault="00006643" w:rsidP="00250277">
      <w:pPr>
        <w:pStyle w:val="UNIDAVISEOSECUNDARIA"/>
        <w:rPr>
          <w:lang w:val="pt-BR"/>
        </w:rPr>
      </w:pPr>
    </w:p>
    <w:p w14:paraId="157D653D" w14:textId="1E878C25" w:rsidR="00250277" w:rsidRPr="00622AB6" w:rsidRDefault="00250277" w:rsidP="00250277">
      <w:pPr>
        <w:pStyle w:val="UNIDAVISEOSECUNDARIA"/>
        <w:rPr>
          <w:lang w:val="pt-BR"/>
        </w:rPr>
      </w:pPr>
      <w:r w:rsidRPr="00622AB6">
        <w:rPr>
          <w:lang w:val="pt-BR"/>
        </w:rPr>
        <w:t>2.2</w:t>
      </w:r>
      <w:r w:rsidR="000D52C4" w:rsidRPr="00622AB6">
        <w:rPr>
          <w:lang w:val="pt-BR"/>
        </w:rPr>
        <w:t xml:space="preserve"> </w:t>
      </w:r>
      <w:r w:rsidR="003F29C5" w:rsidRPr="00622AB6">
        <w:rPr>
          <w:lang w:val="pt-BR"/>
        </w:rPr>
        <w:t>programação orientada a objetos</w:t>
      </w:r>
    </w:p>
    <w:p w14:paraId="51182C4D" w14:textId="77777777" w:rsidR="005A0D06" w:rsidRPr="00622AB6" w:rsidRDefault="005A0D06" w:rsidP="00276E1F">
      <w:pPr>
        <w:pStyle w:val="UnidaviTexto-Espao15"/>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3AA78160" w14:textId="77777777" w:rsidR="00372937" w:rsidRDefault="00372937" w:rsidP="00372937">
      <w:pPr>
        <w:pStyle w:val="UnidaviTexto-Espao15"/>
      </w:pPr>
      <w:r>
        <w:t>Farinelli (</w:t>
      </w:r>
      <w:proofErr w:type="gramStart"/>
      <w:r>
        <w:t>2007,  p.</w:t>
      </w:r>
      <w:proofErr w:type="gramEnd"/>
      <w:r>
        <w:t xml:space="preserve"> 31) diz que:</w:t>
      </w:r>
    </w:p>
    <w:p w14:paraId="471B11B2" w14:textId="77777777" w:rsidR="00372937" w:rsidRDefault="00372937" w:rsidP="00372937">
      <w:pPr>
        <w:pStyle w:val="UnidaviCitaoLonga"/>
      </w:pPr>
      <w:r w:rsidRPr="00DC1429">
        <w:t xml:space="preserve">dados e processos são apenas componentes, e o enfoque está em identificar quais os objetos que interagem entre si no sistema. Os dados são identificados procurando os </w:t>
      </w:r>
      <w:r w:rsidRPr="00DC1429">
        <w:lastRenderedPageBreak/>
        <w:t>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32607CFB" w14:textId="77777777" w:rsidR="00372937" w:rsidRDefault="00372937" w:rsidP="00DB60B2">
      <w:pPr>
        <w:pStyle w:val="UnidaviTexto-Espao15"/>
      </w:pPr>
    </w:p>
    <w:p w14:paraId="72DE9A2F" w14:textId="36C9D798" w:rsidR="00DC1429" w:rsidRDefault="00372937" w:rsidP="00372937">
      <w:pPr>
        <w:pStyle w:val="UnidaviTexto-Espao15"/>
      </w:pPr>
      <w:r>
        <w:t xml:space="preserve">Portanto, </w:t>
      </w:r>
      <w:r>
        <w:t>a definição de dados e processos</w:t>
      </w:r>
      <w:r>
        <w:t xml:space="preserve"> e</w:t>
      </w:r>
      <w:r w:rsidR="00DC1429">
        <w:t xml:space="preserve">m análise de sistemas, </w:t>
      </w:r>
      <w:r>
        <w:t>é</w:t>
      </w:r>
      <w:r>
        <w:t xml:space="preserve"> </w:t>
      </w:r>
      <w:r w:rsidR="00DC1429">
        <w:t>uma questão antiga, pois existem metodologias que definem as estruturas de dados primeiros, e após os processos que a utilizam, mas também existem metodologias que fazem o contrário, definindo primeiro os procedimentos que serão automatizados e posteriormente os dados que deverão ser utilizados.</w:t>
      </w:r>
      <w:r>
        <w:t xml:space="preserve"> (FARINELLI, 2007).</w:t>
      </w:r>
    </w:p>
    <w:p w14:paraId="5E0BB9DB" w14:textId="77777777" w:rsidR="00AC6396" w:rsidRPr="00622AB6" w:rsidRDefault="00AC6396" w:rsidP="00250277">
      <w:pPr>
        <w:pStyle w:val="UNIDAVISEOSECUNDARIA"/>
        <w:rPr>
          <w:lang w:val="pt-BR"/>
        </w:rPr>
      </w:pPr>
    </w:p>
    <w:p w14:paraId="52061D1B" w14:textId="4F9786A0" w:rsidR="000D5E1D" w:rsidRDefault="00AF0688" w:rsidP="00AC6396">
      <w:pPr>
        <w:pStyle w:val="UnidaviSeoTerciria"/>
      </w:pPr>
      <w:r>
        <w:t xml:space="preserve">2.2.1 </w:t>
      </w:r>
      <w:r w:rsidR="00AC6396">
        <w:t>Linguagens orientadas a objeto</w:t>
      </w:r>
    </w:p>
    <w:p w14:paraId="2FB29F3F" w14:textId="77777777" w:rsidR="00276E1F" w:rsidRDefault="00276E1F" w:rsidP="00AC6396">
      <w:pPr>
        <w:pStyle w:val="UnidaviSeoTerciria"/>
      </w:pPr>
    </w:p>
    <w:p w14:paraId="280B00BC" w14:textId="23776179" w:rsidR="00D774BD" w:rsidRDefault="00D774BD" w:rsidP="00D774BD">
      <w:pPr>
        <w:pStyle w:val="UnidaviTexto-Espao15"/>
      </w:pPr>
      <w:r>
        <w:t xml:space="preserve">Abaixo está listado as principais linguagens </w:t>
      </w:r>
      <w:r w:rsidRPr="00372937">
        <w:rPr>
          <w:u w:val="single"/>
        </w:rPr>
        <w:t>que</w:t>
      </w:r>
      <w:r>
        <w:t xml:space="preserv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proofErr w:type="spellStart"/>
            <w:r w:rsidRPr="00F021F7">
              <w:rPr>
                <w:b/>
                <w:sz w:val="20"/>
                <w:szCs w:val="20"/>
              </w:rPr>
              <w:t>JavaScript</w:t>
            </w:r>
            <w:proofErr w:type="spellEnd"/>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Pr="00622AB6" w:rsidRDefault="00250277" w:rsidP="00276E1F">
      <w:pPr>
        <w:pStyle w:val="UnidaviTexto-Espao15"/>
      </w:pPr>
    </w:p>
    <w:p w14:paraId="6FB1043C" w14:textId="1544C155" w:rsidR="007F588F" w:rsidRPr="00622AB6" w:rsidRDefault="007F588F" w:rsidP="00276E1F">
      <w:pPr>
        <w:pStyle w:val="UnidaviTexto-Espao15"/>
      </w:pPr>
      <w:r>
        <w:t xml:space="preserve">C# (pronuncia-se "C </w:t>
      </w:r>
      <w:proofErr w:type="spellStart"/>
      <w:r>
        <w:t>sharp</w:t>
      </w:r>
      <w:proofErr w:type="spellEnd"/>
      <w:r>
        <w:t>")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(MICROSOFT, 2021).</w:t>
      </w:r>
    </w:p>
    <w:p w14:paraId="1038E395" w14:textId="7860A786" w:rsidR="007F588F" w:rsidRPr="00372937" w:rsidRDefault="007F588F" w:rsidP="00372937">
      <w:pPr>
        <w:pStyle w:val="UnidaviTexto-Espao15"/>
        <w:rPr>
          <w:u w:val="single"/>
        </w:rPr>
      </w:pPr>
      <w:r>
        <w:t xml:space="preserve">Delphi é uma linguagem de programação orientada a objetos, originalmente criada pela Borland e atualmente mantida pela </w:t>
      </w:r>
      <w:proofErr w:type="spellStart"/>
      <w:r>
        <w:t>Embarcadero</w:t>
      </w:r>
      <w:proofErr w:type="spellEnd"/>
      <w:r>
        <w:t xml:space="preserve"> Technologies. O diferencial do Delphi </w:t>
      </w:r>
      <w:r>
        <w:lastRenderedPageBreak/>
        <w:t>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p>
    <w:p w14:paraId="44A440E9" w14:textId="2F07C08F" w:rsidR="007F588F" w:rsidRPr="00372937" w:rsidRDefault="007F588F" w:rsidP="00372937">
      <w:pPr>
        <w:pStyle w:val="UnidaviTexto-Espao15"/>
        <w:rPr>
          <w:u w:val="single"/>
        </w:rPr>
      </w:pPr>
      <w:proofErr w:type="spellStart"/>
      <w:r>
        <w:t>JavaScript</w:t>
      </w:r>
      <w:proofErr w:type="spellEnd"/>
      <w:r>
        <w:t xml:space="preserve"> é uma linguagem de programação de script orientada a objetos, amplamente utilizada para desenvolvimento web. O diferencial do </w:t>
      </w:r>
      <w:proofErr w:type="spellStart"/>
      <w:r>
        <w:t>JavaScript</w:t>
      </w:r>
      <w:proofErr w:type="spellEnd"/>
      <w:r>
        <w:t xml:space="preserve"> está na sua capacidade de criar interatividade e dinamismo em páginas web, além da sua flexibilidade e compatibilidade com outros frameworks e bibliotecas. O </w:t>
      </w:r>
      <w:proofErr w:type="spellStart"/>
      <w:r>
        <w:t>JavaScript</w:t>
      </w:r>
      <w:proofErr w:type="spellEnd"/>
      <w:r>
        <w:t xml:space="preserve"> apresenta recursos avançados de programação orientada a objetos, como encapsulamento, her</w:t>
      </w:r>
      <w:r w:rsidR="00A66FEA">
        <w:t xml:space="preserve">ança </w:t>
      </w:r>
      <w:proofErr w:type="spellStart"/>
      <w:r w:rsidR="00A66FEA">
        <w:t>prototipal</w:t>
      </w:r>
      <w:proofErr w:type="spellEnd"/>
      <w:r w:rsidR="00A66FEA">
        <w:t xml:space="preserve"> e polimorfismo. </w:t>
      </w:r>
      <w:r w:rsidRPr="007F588F">
        <w:t xml:space="preserve">Um dos principais problemas enfrentados pelo </w:t>
      </w:r>
      <w:proofErr w:type="spellStart"/>
      <w:r w:rsidRPr="007F588F">
        <w:t>JavaScript</w:t>
      </w:r>
      <w:proofErr w:type="spellEnd"/>
      <w:r w:rsidRPr="007F588F">
        <w:t xml:space="preserve"> atualmente é a segurança. Como a linguagem é executada no lado do cliente, é possível que hackers explorem vulnerabilidades na programação </w:t>
      </w:r>
      <w:proofErr w:type="spellStart"/>
      <w:r w:rsidRPr="007F588F">
        <w:t>JavaScript</w:t>
      </w:r>
      <w:proofErr w:type="spellEnd"/>
      <w:r w:rsidRPr="007F588F">
        <w:t xml:space="preserve"> para invadir sistemas ou roubar informações confidenciais. Além disso, a grande quantidade de bibliotecas e frameworks disponíveis para o </w:t>
      </w:r>
      <w:proofErr w:type="spellStart"/>
      <w:r w:rsidRPr="007F588F">
        <w:t>JavaScript</w:t>
      </w:r>
      <w:proofErr w:type="spellEnd"/>
      <w:r w:rsidRPr="007F588F">
        <w:t xml:space="preserve"> pode tornar o desenvolvimento complexo e difícil de gerenciar</w:t>
      </w:r>
      <w:r w:rsidR="00A66FEA">
        <w:t>. (MOZILLA DEVELOPER NETWORK, 2021).</w:t>
      </w:r>
    </w:p>
    <w:p w14:paraId="79B3E721" w14:textId="5772F19C" w:rsidR="007F588F" w:rsidRPr="00372937" w:rsidRDefault="007F588F" w:rsidP="00372937">
      <w:pPr>
        <w:pStyle w:val="UnidaviTexto-Espao15"/>
        <w:rPr>
          <w:u w:val="single"/>
        </w:rPr>
      </w:pPr>
      <w:r>
        <w:t xml:space="preserve">PHP é uma linguagem de programação orientada a objetos, amplamente utilizada para desenvolvimento web do lado do servidor. O diferencial do PHP </w:t>
      </w:r>
      <w:proofErr w:type="spellStart"/>
      <w:r>
        <w:t>está</w:t>
      </w:r>
      <w:proofErr w:type="spellEnd"/>
      <w:r>
        <w:t xml:space="preserve">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(PHP, 2021).</w:t>
      </w: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w:t>
      </w:r>
      <w:r>
        <w:lastRenderedPageBreak/>
        <w:t>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w:t>
      </w:r>
      <w:r w:rsidR="00A66FEA">
        <w:t xml:space="preserve"> como segurança e portabilidade. </w:t>
      </w:r>
      <w:r w:rsidRPr="007F588F">
        <w:t xml:space="preserve">Um dos principais problemas enfrentados pelo Java atualmente é a sua performance. Embora a linguagem seja amplamente utilizada em sistemas empresariais, sua performance pode ser considerada inferior a outras linguagens de programação, como C++ e </w:t>
      </w:r>
      <w:proofErr w:type="spellStart"/>
      <w:r w:rsidRPr="007F588F">
        <w:t>Rust</w:t>
      </w:r>
      <w:proofErr w:type="spellEnd"/>
      <w:r w:rsidRPr="007F588F">
        <w:t>. Além disso, a utilização excessiva de frameworks e bibliotecas pode tornar o desenvolvimento complexo e difícil de gerenciar</w:t>
      </w:r>
      <w:r>
        <w:t>.</w:t>
      </w:r>
      <w:r w:rsidR="00A66FEA">
        <w:t xml:space="preserve"> (ORACLE, 2021).</w:t>
      </w:r>
    </w:p>
    <w:p w14:paraId="623B5662" w14:textId="77777777" w:rsidR="00F021F7" w:rsidRPr="00622AB6" w:rsidRDefault="00F021F7" w:rsidP="00250277">
      <w:pPr>
        <w:pStyle w:val="UNIDAVISEOSECUNDARIA"/>
        <w:rPr>
          <w:lang w:val="pt-BR"/>
        </w:rPr>
      </w:pPr>
    </w:p>
    <w:p w14:paraId="61232904" w14:textId="3970B3A2" w:rsidR="00250277" w:rsidRPr="00622AB6" w:rsidRDefault="00250277" w:rsidP="00250277">
      <w:pPr>
        <w:pStyle w:val="UNIDAVISEOSECUNDARIA"/>
        <w:rPr>
          <w:u w:val="single"/>
          <w:lang w:val="pt-BR"/>
        </w:rPr>
      </w:pPr>
      <w:r w:rsidRPr="00622AB6">
        <w:rPr>
          <w:lang w:val="pt-BR"/>
        </w:rPr>
        <w:t>2.3 Web services</w:t>
      </w:r>
    </w:p>
    <w:p w14:paraId="52B72C61" w14:textId="77777777" w:rsidR="00F174EE" w:rsidRPr="00047C8F" w:rsidRDefault="00F174EE" w:rsidP="00276E1F">
      <w:pPr>
        <w:pStyle w:val="UnidaviTexto-Espao15"/>
      </w:pPr>
    </w:p>
    <w:p w14:paraId="582E76AE" w14:textId="450F8737" w:rsidR="00F174EE" w:rsidRDefault="00852722" w:rsidP="00276E1F">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1E9070DF" w14:textId="77777777" w:rsidR="008D7E6F" w:rsidRDefault="008D7E6F" w:rsidP="00A15252">
      <w:pPr>
        <w:pStyle w:val="UnidaviTexto-Espao15"/>
        <w:ind w:firstLine="0"/>
      </w:pPr>
    </w:p>
    <w:p w14:paraId="2B5B51CE" w14:textId="4DB47244" w:rsidR="00A15252" w:rsidRDefault="000D5E1D" w:rsidP="008D7E6F">
      <w:pPr>
        <w:pStyle w:val="UnidaviSeoTerciria"/>
      </w:pPr>
      <w:r>
        <w:t xml:space="preserve">2.3.1 </w:t>
      </w:r>
      <w:r w:rsidR="00A15252">
        <w:t>API</w:t>
      </w:r>
    </w:p>
    <w:p w14:paraId="6DFBD874" w14:textId="77777777" w:rsidR="008D7E6F" w:rsidRDefault="008D7E6F" w:rsidP="008D7E6F">
      <w:pPr>
        <w:pStyle w:val="UnidaviSeoTerciria"/>
      </w:pPr>
    </w:p>
    <w:p w14:paraId="6B584D5A" w14:textId="68BBF586" w:rsidR="008D7E6F" w:rsidRDefault="000D5E1D" w:rsidP="008D7E6F">
      <w:pPr>
        <w:pStyle w:val="UnidaviTexto-Espao15"/>
      </w:pPr>
      <w:r>
        <w:t xml:space="preserve">Freitas, </w:t>
      </w:r>
      <w:proofErr w:type="spellStart"/>
      <w:r>
        <w:t>Birnfield</w:t>
      </w:r>
      <w:proofErr w:type="spellEnd"/>
      <w:r>
        <w:t xml:space="preserve"> e Saraiva (2021, p.43) definem API como, “[...] construções de</w:t>
      </w:r>
      <w:r>
        <w:t xml:space="preserve"> </w:t>
      </w:r>
      <w:r>
        <w:t>aplicações que permitem que os desenvolvedores criem funcionalidades complexas mais</w:t>
      </w:r>
      <w:r>
        <w:t xml:space="preserve"> </w:t>
      </w:r>
      <w:r>
        <w:t>facilmente. Tais construções abstraem o código mais complexo, proporcionando o uso de</w:t>
      </w:r>
      <w:r>
        <w:t xml:space="preserve"> </w:t>
      </w:r>
      <w:r>
        <w:t xml:space="preserve">sintaxes de forma mais simples.”. </w:t>
      </w:r>
      <w:r w:rsidR="008D7E6F">
        <w:t>Em relação à definição de API, Rodrigues e Neumann (2020) acrescentam que ela também pode ser descrita como um conjunto de procedimentos e diretrizes de um sistema, permitindo o acesso externo às funcionalidades sem a necessidade de acessar diretamente o código ou a implementação, mas de maneira abstrata e completamente independente da programação.</w:t>
      </w:r>
      <w:r w:rsidR="008D7E6F">
        <w:t xml:space="preserve"> </w:t>
      </w:r>
    </w:p>
    <w:p w14:paraId="474F2184" w14:textId="37EFC37B" w:rsidR="00276E1F" w:rsidRDefault="008D7E6F" w:rsidP="007E4950">
      <w:pPr>
        <w:pStyle w:val="UnidaviTexto-Espao15"/>
      </w:pPr>
      <w:r>
        <w:t>De acordo com MDN (2021), uma API é comumente constituída por um conjunto de métodos, propriedades, eventos e URLs padronizados, que podem ser utilizados no desenvolvimento de aplicações para facilitar a interação entre a aplicação, o servidor e serviços de terceiros.</w:t>
      </w:r>
    </w:p>
    <w:p w14:paraId="1E6F8935" w14:textId="60E89B05" w:rsidR="00276E1F" w:rsidRDefault="00276E1F" w:rsidP="00276E1F">
      <w:pPr>
        <w:pStyle w:val="UnidaviSeoTerciria"/>
      </w:pPr>
      <w:r>
        <w:lastRenderedPageBreak/>
        <w:t>2.3.2 Arquitetura REST</w:t>
      </w:r>
    </w:p>
    <w:p w14:paraId="13F94E7B" w14:textId="77777777" w:rsidR="00276E1F" w:rsidRDefault="00276E1F" w:rsidP="00276E1F">
      <w:pPr>
        <w:pStyle w:val="UnidaviSeoTerciria"/>
      </w:pPr>
    </w:p>
    <w:p w14:paraId="6E133634" w14:textId="7D8AF74B" w:rsidR="00276E1F" w:rsidRPr="00276E1F" w:rsidRDefault="00276E1F" w:rsidP="00276E1F">
      <w:pPr>
        <w:pStyle w:val="UnidaviTexto-Espao15"/>
      </w:pPr>
      <w:r w:rsidRPr="00276E1F">
        <w:t>Segundo as afirmações de Rodrigues et al. (2020), o conceito de REST (</w:t>
      </w:r>
      <w:proofErr w:type="spellStart"/>
      <w:r w:rsidRPr="00276E1F">
        <w:t>Representational</w:t>
      </w:r>
      <w:proofErr w:type="spellEnd"/>
      <w:r w:rsidRPr="00276E1F">
        <w:t xml:space="preserve"> </w:t>
      </w:r>
      <w:proofErr w:type="spellStart"/>
      <w:r w:rsidRPr="00276E1F">
        <w:t>State</w:t>
      </w:r>
      <w:proofErr w:type="spellEnd"/>
      <w:r w:rsidRPr="00276E1F">
        <w:t xml:space="preserve"> </w:t>
      </w:r>
      <w:proofErr w:type="spellStart"/>
      <w:r w:rsidRPr="00276E1F">
        <w:t>Transfer</w:t>
      </w:r>
      <w:proofErr w:type="spellEnd"/>
      <w:r w:rsidRPr="00276E1F">
        <w:t xml:space="preserve">) surgiu a partir de uma dissertação com o intuito de propor uma padronização para a integração entre aplicações baseadas no protocolo HTTP. Para complementar, </w:t>
      </w:r>
      <w:proofErr w:type="spellStart"/>
      <w:r w:rsidRPr="00276E1F">
        <w:t>Red</w:t>
      </w:r>
      <w:proofErr w:type="spellEnd"/>
      <w:r w:rsidRPr="00276E1F">
        <w:t xml:space="preserve"> </w:t>
      </w:r>
      <w:proofErr w:type="spellStart"/>
      <w:r w:rsidRPr="00276E1F">
        <w:t>Hat</w:t>
      </w:r>
      <w:proofErr w:type="spellEnd"/>
      <w:r w:rsidRPr="00276E1F">
        <w:t xml:space="preserve"> (2020) esclarece que REST não é um protocolo ou um padrão em si, mas sim um conjunto de restrições arquiteturais que oferece aos desenvolvedores a flexibilidade de utilizar a arquitetura de várias maneiras. Essas possibilidades vão desde comunicações simples para adquirir dados até uma aplicação que não armazena dados, mas obtém todas as informações diretamente do servidor através das comunicações estabelecidas pela arquitetura REST.</w:t>
      </w:r>
    </w:p>
    <w:p w14:paraId="7A1375EF" w14:textId="77777777" w:rsidR="00276E1F" w:rsidRDefault="00276E1F" w:rsidP="008D7E6F">
      <w:pPr>
        <w:pStyle w:val="UnidaviTexto-Espao15"/>
      </w:pPr>
    </w:p>
    <w:p w14:paraId="6C10379F" w14:textId="3BB710E1" w:rsidR="00276E1F" w:rsidRDefault="00276E1F" w:rsidP="00276E1F">
      <w:pPr>
        <w:pStyle w:val="UnidaviSeoTerciria"/>
      </w:pPr>
      <w:r>
        <w:t>2.</w:t>
      </w:r>
      <w:r>
        <w:t>3</w:t>
      </w:r>
      <w:r>
        <w:t>.</w:t>
      </w:r>
      <w:r>
        <w:t>3</w:t>
      </w:r>
      <w:r>
        <w:t xml:space="preserve"> Métodos HTTP </w:t>
      </w:r>
    </w:p>
    <w:p w14:paraId="5777ABC0" w14:textId="77777777" w:rsidR="00276E1F" w:rsidRDefault="00276E1F" w:rsidP="00A15252">
      <w:pPr>
        <w:pStyle w:val="UnidaviTexto-Espao15"/>
        <w:ind w:firstLine="0"/>
      </w:pPr>
    </w:p>
    <w:p w14:paraId="0C19AE2A" w14:textId="323A63A0" w:rsidR="00276E1F" w:rsidRDefault="00276E1F" w:rsidP="00276E1F">
      <w:pPr>
        <w:pStyle w:val="UnidaviTexto-Espao15"/>
        <w:ind w:firstLine="708"/>
      </w:pPr>
      <w:r>
        <w:t xml:space="preserve">Conforme apresentado por MDN (2021), o Protocolo HTTP define um conjunto de métodos de requisição que indicam o tipo de ação que se deseja processar. Cada método possui características próprias, mas podem compartilhar algumas de suas características com outros. Como podem ser observados os métodos e suas funções no Quadro </w:t>
      </w:r>
      <w:r>
        <w:t>2.</w:t>
      </w:r>
      <w:r>
        <w:t xml:space="preserve"> </w:t>
      </w:r>
    </w:p>
    <w:p w14:paraId="4DD713AC" w14:textId="77777777" w:rsidR="00276E1F" w:rsidRDefault="00276E1F" w:rsidP="00276E1F">
      <w:pPr>
        <w:pStyle w:val="UnidaviTexto-Espao15"/>
        <w:ind w:firstLine="708"/>
      </w:pPr>
    </w:p>
    <w:p w14:paraId="2CF8A42D" w14:textId="07F7DF88" w:rsidR="00276E1F" w:rsidRPr="00276E1F" w:rsidRDefault="00276E1F" w:rsidP="00276E1F">
      <w:pPr>
        <w:spacing w:line="360" w:lineRule="auto"/>
        <w:rPr>
          <w:b/>
          <w:sz w:val="20"/>
          <w:szCs w:val="20"/>
        </w:rPr>
      </w:pPr>
      <w:r>
        <w:rPr>
          <w:b/>
          <w:sz w:val="20"/>
          <w:szCs w:val="20"/>
        </w:rPr>
        <w:t xml:space="preserve">Quadro 1 – </w:t>
      </w:r>
      <w:r w:rsidRPr="00276E1F">
        <w:rPr>
          <w:b/>
          <w:sz w:val="20"/>
          <w:szCs w:val="20"/>
        </w:rPr>
        <w:t>Métodos HTTP</w:t>
      </w:r>
    </w:p>
    <w:tbl>
      <w:tblPr>
        <w:tblStyle w:val="Tabelacomgrade"/>
        <w:tblW w:w="0" w:type="auto"/>
        <w:tblLook w:val="04A0" w:firstRow="1" w:lastRow="0" w:firstColumn="1" w:lastColumn="0" w:noHBand="0" w:noVBand="1"/>
      </w:tblPr>
      <w:tblGrid>
        <w:gridCol w:w="1384"/>
        <w:gridCol w:w="7828"/>
      </w:tblGrid>
      <w:tr w:rsidR="00276E1F" w14:paraId="6E93B330" w14:textId="77777777" w:rsidTr="00276E1F">
        <w:tc>
          <w:tcPr>
            <w:tcW w:w="1384" w:type="dxa"/>
          </w:tcPr>
          <w:p w14:paraId="4A499A2E" w14:textId="3370FCA2" w:rsidR="00276E1F" w:rsidRPr="00276E1F" w:rsidRDefault="00276E1F" w:rsidP="00276E1F">
            <w:pPr>
              <w:pStyle w:val="UnidaviTexto-Espao15"/>
              <w:ind w:firstLine="0"/>
              <w:jc w:val="center"/>
              <w:rPr>
                <w:b/>
                <w:bCs/>
                <w:sz w:val="20"/>
                <w:szCs w:val="20"/>
              </w:rPr>
            </w:pPr>
            <w:r w:rsidRPr="00276E1F">
              <w:rPr>
                <w:b/>
                <w:bCs/>
                <w:sz w:val="20"/>
                <w:szCs w:val="20"/>
              </w:rPr>
              <w:t>Método</w:t>
            </w:r>
          </w:p>
        </w:tc>
        <w:tc>
          <w:tcPr>
            <w:tcW w:w="7828" w:type="dxa"/>
          </w:tcPr>
          <w:p w14:paraId="04ACA71D" w14:textId="4FE684DF" w:rsidR="00276E1F" w:rsidRPr="00276E1F" w:rsidRDefault="00276E1F" w:rsidP="00276E1F">
            <w:pPr>
              <w:pStyle w:val="UnidaviTexto-Espao15"/>
              <w:ind w:firstLine="0"/>
              <w:jc w:val="center"/>
              <w:rPr>
                <w:b/>
                <w:bCs/>
                <w:sz w:val="20"/>
                <w:szCs w:val="20"/>
              </w:rPr>
            </w:pPr>
            <w:r w:rsidRPr="00276E1F">
              <w:rPr>
                <w:b/>
                <w:bCs/>
                <w:sz w:val="20"/>
                <w:szCs w:val="20"/>
              </w:rPr>
              <w:t>Função</w:t>
            </w:r>
          </w:p>
        </w:tc>
      </w:tr>
      <w:tr w:rsidR="00276E1F" w14:paraId="39520C30" w14:textId="77777777" w:rsidTr="00276E1F">
        <w:tc>
          <w:tcPr>
            <w:tcW w:w="1384" w:type="dxa"/>
          </w:tcPr>
          <w:p w14:paraId="334E265C" w14:textId="5C7467FE" w:rsidR="00276E1F" w:rsidRPr="00276E1F" w:rsidRDefault="00276E1F" w:rsidP="00276E1F">
            <w:pPr>
              <w:pStyle w:val="UnidaviTexto-Espao15"/>
              <w:ind w:firstLine="0"/>
              <w:rPr>
                <w:sz w:val="20"/>
                <w:szCs w:val="20"/>
              </w:rPr>
            </w:pPr>
            <w:r w:rsidRPr="00276E1F">
              <w:rPr>
                <w:sz w:val="20"/>
                <w:szCs w:val="20"/>
              </w:rPr>
              <w:t>GET</w:t>
            </w:r>
          </w:p>
        </w:tc>
        <w:tc>
          <w:tcPr>
            <w:tcW w:w="7828" w:type="dxa"/>
          </w:tcPr>
          <w:p w14:paraId="58225CE1" w14:textId="1910F79A" w:rsidR="00276E1F" w:rsidRPr="00276E1F" w:rsidRDefault="00276E1F" w:rsidP="00276E1F">
            <w:pPr>
              <w:pStyle w:val="UnidaviTexto-Espao15"/>
              <w:ind w:firstLine="0"/>
              <w:rPr>
                <w:sz w:val="20"/>
                <w:szCs w:val="20"/>
              </w:rPr>
            </w:pPr>
            <w:r w:rsidRPr="00276E1F">
              <w:rPr>
                <w:sz w:val="20"/>
                <w:szCs w:val="20"/>
              </w:rPr>
              <w:t>O método GET solicita a representação de um recurso específico. Requisições utilizando o método GET devem retornar apenas dados.</w:t>
            </w:r>
          </w:p>
        </w:tc>
      </w:tr>
      <w:tr w:rsidR="00276E1F" w14:paraId="76FFE707" w14:textId="77777777" w:rsidTr="00276E1F">
        <w:tc>
          <w:tcPr>
            <w:tcW w:w="1384" w:type="dxa"/>
          </w:tcPr>
          <w:p w14:paraId="1BAA6F39" w14:textId="443B5159" w:rsidR="00276E1F" w:rsidRPr="00276E1F" w:rsidRDefault="00276E1F" w:rsidP="00276E1F">
            <w:pPr>
              <w:pStyle w:val="UnidaviTexto-Espao15"/>
              <w:ind w:firstLine="0"/>
              <w:rPr>
                <w:sz w:val="20"/>
                <w:szCs w:val="20"/>
              </w:rPr>
            </w:pPr>
            <w:r w:rsidRPr="00276E1F">
              <w:rPr>
                <w:sz w:val="20"/>
                <w:szCs w:val="20"/>
              </w:rPr>
              <w:t>HEAD</w:t>
            </w:r>
          </w:p>
        </w:tc>
        <w:tc>
          <w:tcPr>
            <w:tcW w:w="7828" w:type="dxa"/>
          </w:tcPr>
          <w:p w14:paraId="747992C1" w14:textId="7D8C9734" w:rsidR="00276E1F" w:rsidRPr="00276E1F" w:rsidRDefault="00276E1F" w:rsidP="00276E1F">
            <w:pPr>
              <w:pStyle w:val="UnidaviTexto-Espao15"/>
              <w:ind w:firstLine="0"/>
              <w:rPr>
                <w:sz w:val="20"/>
                <w:szCs w:val="20"/>
              </w:rPr>
            </w:pPr>
            <w:r w:rsidRPr="00276E1F">
              <w:rPr>
                <w:sz w:val="20"/>
                <w:szCs w:val="20"/>
              </w:rPr>
              <w:t>O método HEAD solicita uma resposta de forma idêntica ao método GET, porém sem conter o corpo da resposta.</w:t>
            </w:r>
          </w:p>
        </w:tc>
      </w:tr>
      <w:tr w:rsidR="00276E1F" w14:paraId="3FD8B394" w14:textId="77777777" w:rsidTr="00276E1F">
        <w:tc>
          <w:tcPr>
            <w:tcW w:w="1384" w:type="dxa"/>
          </w:tcPr>
          <w:p w14:paraId="524EED8E" w14:textId="62DF3E1B" w:rsidR="00276E1F" w:rsidRPr="00276E1F" w:rsidRDefault="00276E1F" w:rsidP="00276E1F">
            <w:pPr>
              <w:pStyle w:val="UnidaviTexto-Espao15"/>
              <w:ind w:firstLine="0"/>
              <w:rPr>
                <w:sz w:val="20"/>
                <w:szCs w:val="20"/>
              </w:rPr>
            </w:pPr>
            <w:r w:rsidRPr="00276E1F">
              <w:rPr>
                <w:sz w:val="20"/>
                <w:szCs w:val="20"/>
              </w:rPr>
              <w:t>POST</w:t>
            </w:r>
          </w:p>
        </w:tc>
        <w:tc>
          <w:tcPr>
            <w:tcW w:w="7828" w:type="dxa"/>
          </w:tcPr>
          <w:p w14:paraId="38FC3DB9" w14:textId="2DBF3B97" w:rsidR="00276E1F" w:rsidRPr="00276E1F" w:rsidRDefault="00276E1F" w:rsidP="00276E1F">
            <w:pPr>
              <w:pStyle w:val="UnidaviTexto-Espao15"/>
              <w:ind w:firstLine="0"/>
              <w:rPr>
                <w:sz w:val="20"/>
                <w:szCs w:val="20"/>
              </w:rPr>
            </w:pPr>
            <w:r w:rsidRPr="00276E1F">
              <w:rPr>
                <w:sz w:val="20"/>
                <w:szCs w:val="20"/>
              </w:rPr>
              <w:t>O método POST é utilizado para submeter uma entidade a um recurso específico, frequentemente causando uma mudança no estado do recurso ou efeitos colaterais no servidor</w:t>
            </w:r>
            <w:r w:rsidRPr="00276E1F">
              <w:rPr>
                <w:sz w:val="20"/>
                <w:szCs w:val="20"/>
              </w:rPr>
              <w:t>.</w:t>
            </w:r>
          </w:p>
        </w:tc>
      </w:tr>
      <w:tr w:rsidR="00276E1F" w14:paraId="0186E0ED" w14:textId="77777777" w:rsidTr="00276E1F">
        <w:tc>
          <w:tcPr>
            <w:tcW w:w="1384" w:type="dxa"/>
          </w:tcPr>
          <w:p w14:paraId="776E18A4" w14:textId="5D8C992E" w:rsidR="00276E1F" w:rsidRPr="00276E1F" w:rsidRDefault="00276E1F" w:rsidP="00276E1F">
            <w:pPr>
              <w:pStyle w:val="UnidaviTexto-Espao15"/>
              <w:ind w:firstLine="0"/>
              <w:rPr>
                <w:sz w:val="20"/>
                <w:szCs w:val="20"/>
              </w:rPr>
            </w:pPr>
            <w:r w:rsidRPr="00276E1F">
              <w:rPr>
                <w:sz w:val="20"/>
                <w:szCs w:val="20"/>
              </w:rPr>
              <w:t>PUT</w:t>
            </w:r>
          </w:p>
        </w:tc>
        <w:tc>
          <w:tcPr>
            <w:tcW w:w="7828" w:type="dxa"/>
          </w:tcPr>
          <w:p w14:paraId="55B450A6" w14:textId="577E43A4" w:rsidR="00276E1F" w:rsidRPr="00276E1F" w:rsidRDefault="00276E1F" w:rsidP="00276E1F">
            <w:pPr>
              <w:pStyle w:val="UnidaviTexto-Espao15"/>
              <w:ind w:firstLine="0"/>
              <w:rPr>
                <w:sz w:val="20"/>
                <w:szCs w:val="20"/>
              </w:rPr>
            </w:pPr>
            <w:r w:rsidRPr="00276E1F">
              <w:rPr>
                <w:sz w:val="20"/>
                <w:szCs w:val="20"/>
              </w:rPr>
              <w:t>O método PUT substitui todas as atuais representações do recurso de destino pela carga de dados da requisição.</w:t>
            </w:r>
          </w:p>
        </w:tc>
      </w:tr>
      <w:tr w:rsidR="00276E1F" w14:paraId="6EDA5F76" w14:textId="77777777" w:rsidTr="00276E1F">
        <w:tc>
          <w:tcPr>
            <w:tcW w:w="1384" w:type="dxa"/>
          </w:tcPr>
          <w:p w14:paraId="2E6F97CD" w14:textId="3A01A6A6" w:rsidR="00276E1F" w:rsidRPr="00276E1F" w:rsidRDefault="00276E1F" w:rsidP="00276E1F">
            <w:pPr>
              <w:pStyle w:val="UnidaviTexto-Espao15"/>
              <w:ind w:firstLine="0"/>
              <w:rPr>
                <w:sz w:val="20"/>
                <w:szCs w:val="20"/>
              </w:rPr>
            </w:pPr>
            <w:r w:rsidRPr="00276E1F">
              <w:rPr>
                <w:sz w:val="20"/>
                <w:szCs w:val="20"/>
              </w:rPr>
              <w:t>DELETE</w:t>
            </w:r>
          </w:p>
        </w:tc>
        <w:tc>
          <w:tcPr>
            <w:tcW w:w="7828" w:type="dxa"/>
          </w:tcPr>
          <w:p w14:paraId="0A1F53B1" w14:textId="7C09FDF7" w:rsidR="00276E1F" w:rsidRPr="00276E1F" w:rsidRDefault="00276E1F" w:rsidP="00276E1F">
            <w:pPr>
              <w:pStyle w:val="UnidaviTexto-Espao15"/>
              <w:ind w:firstLine="0"/>
              <w:rPr>
                <w:sz w:val="20"/>
                <w:szCs w:val="20"/>
              </w:rPr>
            </w:pPr>
            <w:r w:rsidRPr="00276E1F">
              <w:rPr>
                <w:sz w:val="20"/>
                <w:szCs w:val="20"/>
              </w:rPr>
              <w:t>O método DELETE remove um recurso específico.</w:t>
            </w:r>
          </w:p>
        </w:tc>
      </w:tr>
      <w:tr w:rsidR="00276E1F" w14:paraId="3A5E6BBF" w14:textId="77777777" w:rsidTr="00276E1F">
        <w:tc>
          <w:tcPr>
            <w:tcW w:w="1384" w:type="dxa"/>
          </w:tcPr>
          <w:p w14:paraId="4A8D363A" w14:textId="5D84A2AD" w:rsidR="00276E1F" w:rsidRPr="00276E1F" w:rsidRDefault="00276E1F" w:rsidP="00276E1F">
            <w:pPr>
              <w:pStyle w:val="UnidaviTexto-Espao15"/>
              <w:ind w:firstLine="0"/>
              <w:rPr>
                <w:sz w:val="20"/>
                <w:szCs w:val="20"/>
              </w:rPr>
            </w:pPr>
            <w:r w:rsidRPr="00276E1F">
              <w:rPr>
                <w:sz w:val="20"/>
                <w:szCs w:val="20"/>
              </w:rPr>
              <w:t>CONNECT</w:t>
            </w:r>
          </w:p>
        </w:tc>
        <w:tc>
          <w:tcPr>
            <w:tcW w:w="7828" w:type="dxa"/>
          </w:tcPr>
          <w:p w14:paraId="26663726" w14:textId="2C49CA07" w:rsidR="00276E1F" w:rsidRPr="00276E1F" w:rsidRDefault="00276E1F" w:rsidP="00276E1F">
            <w:pPr>
              <w:pStyle w:val="UnidaviTexto-Espao15"/>
              <w:ind w:firstLine="0"/>
              <w:rPr>
                <w:sz w:val="20"/>
                <w:szCs w:val="20"/>
              </w:rPr>
            </w:pPr>
            <w:r w:rsidRPr="00276E1F">
              <w:rPr>
                <w:sz w:val="20"/>
                <w:szCs w:val="20"/>
              </w:rPr>
              <w:t>O método CONNECT estabelece um túnel para o servidor identificado pelo recurso de destino.</w:t>
            </w:r>
          </w:p>
        </w:tc>
      </w:tr>
      <w:tr w:rsidR="00276E1F" w14:paraId="69314C07" w14:textId="77777777" w:rsidTr="00276E1F">
        <w:tc>
          <w:tcPr>
            <w:tcW w:w="1384" w:type="dxa"/>
          </w:tcPr>
          <w:p w14:paraId="5358480A" w14:textId="03A5A60B" w:rsidR="00276E1F" w:rsidRPr="00276E1F" w:rsidRDefault="00276E1F" w:rsidP="00276E1F">
            <w:pPr>
              <w:pStyle w:val="UnidaviTexto-Espao15"/>
              <w:ind w:firstLine="0"/>
              <w:rPr>
                <w:sz w:val="20"/>
                <w:szCs w:val="20"/>
              </w:rPr>
            </w:pPr>
            <w:r w:rsidRPr="00276E1F">
              <w:rPr>
                <w:sz w:val="20"/>
                <w:szCs w:val="20"/>
              </w:rPr>
              <w:t>OPTIONS</w:t>
            </w:r>
          </w:p>
        </w:tc>
        <w:tc>
          <w:tcPr>
            <w:tcW w:w="7828" w:type="dxa"/>
          </w:tcPr>
          <w:p w14:paraId="7CD096AC" w14:textId="27DD0F1F" w:rsidR="00276E1F" w:rsidRPr="00276E1F" w:rsidRDefault="00276E1F" w:rsidP="00276E1F">
            <w:pPr>
              <w:pStyle w:val="UnidaviTexto-Espao15"/>
              <w:ind w:firstLine="0"/>
              <w:rPr>
                <w:sz w:val="20"/>
                <w:szCs w:val="20"/>
              </w:rPr>
            </w:pPr>
            <w:r w:rsidRPr="00276E1F">
              <w:rPr>
                <w:sz w:val="20"/>
                <w:szCs w:val="20"/>
              </w:rPr>
              <w:t>O método OPTIONS é usado para descrever as opções de comunicação com o recurso de destino.</w:t>
            </w:r>
          </w:p>
        </w:tc>
      </w:tr>
      <w:tr w:rsidR="00276E1F" w14:paraId="705A30CC" w14:textId="77777777" w:rsidTr="00276E1F">
        <w:tc>
          <w:tcPr>
            <w:tcW w:w="1384" w:type="dxa"/>
          </w:tcPr>
          <w:p w14:paraId="233E9903" w14:textId="7251AFE9" w:rsidR="00276E1F" w:rsidRPr="00276E1F" w:rsidRDefault="00276E1F" w:rsidP="00276E1F">
            <w:pPr>
              <w:pStyle w:val="UnidaviTexto-Espao15"/>
              <w:ind w:firstLine="0"/>
              <w:rPr>
                <w:sz w:val="20"/>
                <w:szCs w:val="20"/>
              </w:rPr>
            </w:pPr>
            <w:r w:rsidRPr="00276E1F">
              <w:rPr>
                <w:sz w:val="20"/>
                <w:szCs w:val="20"/>
              </w:rPr>
              <w:t>TRACE</w:t>
            </w:r>
          </w:p>
        </w:tc>
        <w:tc>
          <w:tcPr>
            <w:tcW w:w="7828" w:type="dxa"/>
          </w:tcPr>
          <w:p w14:paraId="3380D438" w14:textId="04F4A51A" w:rsidR="00276E1F" w:rsidRPr="00276E1F" w:rsidRDefault="00276E1F" w:rsidP="00276E1F">
            <w:pPr>
              <w:pStyle w:val="UnidaviTexto-Espao15"/>
              <w:ind w:firstLine="0"/>
              <w:rPr>
                <w:sz w:val="20"/>
                <w:szCs w:val="20"/>
              </w:rPr>
            </w:pPr>
            <w:r w:rsidRPr="00276E1F">
              <w:rPr>
                <w:sz w:val="20"/>
                <w:szCs w:val="20"/>
              </w:rPr>
              <w:t>O método TRACE executa um teste de chamada loop-</w:t>
            </w:r>
            <w:proofErr w:type="spellStart"/>
            <w:r w:rsidRPr="00276E1F">
              <w:rPr>
                <w:sz w:val="20"/>
                <w:szCs w:val="20"/>
              </w:rPr>
              <w:t>back</w:t>
            </w:r>
            <w:proofErr w:type="spellEnd"/>
            <w:r w:rsidRPr="00276E1F">
              <w:rPr>
                <w:sz w:val="20"/>
                <w:szCs w:val="20"/>
              </w:rPr>
              <w:t xml:space="preserve"> junto com o caminho para o recurso de destino.</w:t>
            </w:r>
          </w:p>
        </w:tc>
      </w:tr>
      <w:tr w:rsidR="00276E1F" w14:paraId="4F3F4F38" w14:textId="77777777" w:rsidTr="00276E1F">
        <w:tc>
          <w:tcPr>
            <w:tcW w:w="1384" w:type="dxa"/>
          </w:tcPr>
          <w:p w14:paraId="4F0EF4C0" w14:textId="2BA48654" w:rsidR="00276E1F" w:rsidRPr="00276E1F" w:rsidRDefault="00276E1F" w:rsidP="00276E1F">
            <w:pPr>
              <w:pStyle w:val="UnidaviTexto-Espao15"/>
              <w:ind w:firstLine="0"/>
              <w:rPr>
                <w:sz w:val="20"/>
                <w:szCs w:val="20"/>
              </w:rPr>
            </w:pPr>
            <w:r w:rsidRPr="00276E1F">
              <w:rPr>
                <w:sz w:val="20"/>
                <w:szCs w:val="20"/>
              </w:rPr>
              <w:lastRenderedPageBreak/>
              <w:t>PATCH</w:t>
            </w:r>
          </w:p>
        </w:tc>
        <w:tc>
          <w:tcPr>
            <w:tcW w:w="7828" w:type="dxa"/>
          </w:tcPr>
          <w:p w14:paraId="0BD0404C" w14:textId="013B3B11" w:rsidR="00276E1F" w:rsidRPr="00276E1F" w:rsidRDefault="00276E1F" w:rsidP="00276E1F">
            <w:pPr>
              <w:pStyle w:val="UnidaviTexto-Espao15"/>
              <w:ind w:firstLine="0"/>
              <w:rPr>
                <w:sz w:val="20"/>
                <w:szCs w:val="20"/>
              </w:rPr>
            </w:pPr>
            <w:r w:rsidRPr="00276E1F">
              <w:rPr>
                <w:sz w:val="20"/>
                <w:szCs w:val="20"/>
              </w:rPr>
              <w:t>O método PATCH é utilizado para aplicar modificações parciais em um recurso</w:t>
            </w:r>
            <w:r w:rsidRPr="00276E1F">
              <w:rPr>
                <w:sz w:val="20"/>
                <w:szCs w:val="20"/>
              </w:rPr>
              <w:t>.</w:t>
            </w:r>
          </w:p>
        </w:tc>
      </w:tr>
    </w:tbl>
    <w:p w14:paraId="2A1EE065" w14:textId="4FECCEC3" w:rsidR="00276E1F" w:rsidRPr="00276E1F" w:rsidRDefault="00276E1F" w:rsidP="00276E1F">
      <w:pPr>
        <w:pStyle w:val="UnidaviTexto-Espao15"/>
        <w:ind w:firstLine="0"/>
        <w:rPr>
          <w:sz w:val="20"/>
          <w:szCs w:val="20"/>
        </w:rPr>
      </w:pPr>
      <w:r w:rsidRPr="00276E1F">
        <w:rPr>
          <w:sz w:val="20"/>
          <w:szCs w:val="20"/>
        </w:rPr>
        <w:t>Fonte: Elaborado a partir de MDN (2021).</w:t>
      </w:r>
    </w:p>
    <w:p w14:paraId="7FC31A20" w14:textId="77777777" w:rsidR="007E3613" w:rsidRDefault="007E3613" w:rsidP="00276E1F">
      <w:pPr>
        <w:pStyle w:val="UnidaviTexto-Espao15"/>
        <w:ind w:firstLine="0"/>
      </w:pPr>
    </w:p>
    <w:p w14:paraId="58F9198E" w14:textId="5C5997B2" w:rsidR="007E3613" w:rsidRPr="00622AB6" w:rsidRDefault="007E3613" w:rsidP="007E3613">
      <w:pPr>
        <w:pStyle w:val="UNIDAVISEOSECUNDARIA"/>
        <w:rPr>
          <w:lang w:val="pt-BR"/>
        </w:rPr>
      </w:pPr>
      <w:r w:rsidRPr="00622AB6">
        <w:rPr>
          <w:lang w:val="pt-BR"/>
        </w:rPr>
        <w:t xml:space="preserve">2.4 BOAS </w:t>
      </w:r>
      <w:proofErr w:type="gramStart"/>
      <w:r w:rsidRPr="00622AB6">
        <w:rPr>
          <w:lang w:val="pt-BR"/>
        </w:rPr>
        <w:t>PRATICAS</w:t>
      </w:r>
      <w:proofErr w:type="gramEnd"/>
      <w:r w:rsidRPr="00622AB6">
        <w:rPr>
          <w:lang w:val="pt-BR"/>
        </w:rPr>
        <w:t xml:space="preserve"> DE DESENVOLVIMENTO</w:t>
      </w:r>
    </w:p>
    <w:p w14:paraId="741D69AB" w14:textId="5FC0F117" w:rsidR="007E3613" w:rsidRPr="00622AB6" w:rsidRDefault="007E3613" w:rsidP="00276E1F">
      <w:pPr>
        <w:pStyle w:val="UnidaviTexto-Espao15"/>
      </w:pPr>
      <w:r w:rsidRPr="00622AB6">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6055C74C" w14:textId="77777777" w:rsidR="00276E1F" w:rsidRDefault="00276E1F" w:rsidP="004C6C07">
      <w:pPr>
        <w:pStyle w:val="UnidaviSeoTerciria"/>
      </w:pP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w:t>
      </w:r>
      <w:proofErr w:type="gramStart"/>
      <w:r>
        <w:t>porque</w:t>
      </w:r>
      <w:proofErr w:type="gramEnd"/>
      <w:r>
        <w:t xml:space="preserve"> existe, o que faz e como é usado.  (MARTIN, 2009). </w:t>
      </w:r>
      <w:r w:rsidR="000B46D5">
        <w:t xml:space="preserve">A Figura 1 mostra um código que não utiliza uma boa nomeação de suas variáveis, </w:t>
      </w:r>
      <w:proofErr w:type="gramStart"/>
      <w:r w:rsidR="000B46D5">
        <w:t>funções, etc</w:t>
      </w:r>
      <w:r>
        <w:t>.</w:t>
      </w:r>
      <w:proofErr w:type="gramEnd"/>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0CB931F9" w:rsidR="000E4FE3" w:rsidRPr="000E4FE3" w:rsidRDefault="000E4FE3" w:rsidP="000E4FE3">
      <w:pPr>
        <w:jc w:val="center"/>
        <w:rPr>
          <w:b/>
          <w:sz w:val="20"/>
          <w:szCs w:val="20"/>
        </w:rPr>
      </w:pPr>
      <w:r w:rsidRPr="000E4FE3">
        <w:rPr>
          <w:b/>
          <w:sz w:val="20"/>
          <w:szCs w:val="20"/>
        </w:rPr>
        <w:t xml:space="preserve">Figura </w:t>
      </w:r>
      <w:r w:rsidR="007E4950">
        <w:rPr>
          <w:b/>
          <w:sz w:val="20"/>
          <w:szCs w:val="20"/>
        </w:rPr>
        <w:t>2</w:t>
      </w:r>
      <w:r w:rsidRPr="000E4FE3">
        <w:rPr>
          <w:b/>
          <w:sz w:val="20"/>
          <w:szCs w:val="20"/>
        </w:rPr>
        <w:t xml:space="preserve"> – Código sem boas práticas de nomeação</w:t>
      </w:r>
    </w:p>
    <w:p w14:paraId="1D6D044D" w14:textId="66FEAFFC" w:rsidR="000B46D5" w:rsidRDefault="000B46D5" w:rsidP="000B46D5">
      <w:pPr>
        <w:jc w:val="center"/>
      </w:pPr>
      <w:r w:rsidRPr="000B46D5">
        <w:rPr>
          <w:noProof/>
          <w:lang w:eastAsia="pt-BR"/>
        </w:rPr>
        <w:lastRenderedPageBreak/>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7E4950">
      <w:pPr>
        <w:pStyle w:val="UnidaviTexto-Espao15"/>
      </w:pPr>
    </w:p>
    <w:p w14:paraId="0D47850C" w14:textId="06067B5F" w:rsidR="00AC2DBA" w:rsidRPr="007E4950" w:rsidRDefault="000E4FE3" w:rsidP="007E4950">
      <w:pPr>
        <w:pStyle w:val="UnidaviTexto-Espao15"/>
      </w:pPr>
      <w:r w:rsidRPr="007E4950">
        <w:t>Além de nomes que dão o contexto do código, é necessá</w:t>
      </w:r>
      <w:r w:rsidR="00EF1970" w:rsidRPr="007E4950">
        <w:t>rio utilizar nomes pronunciáveis</w:t>
      </w:r>
      <w:r w:rsidRPr="007E4950">
        <w:t xml:space="preserve">. </w:t>
      </w:r>
      <w:r w:rsidR="00AC2DBA" w:rsidRPr="007E4950">
        <w:t>Como</w:t>
      </w:r>
      <w:r w:rsidRPr="007E4950">
        <w:t xml:space="preserve"> uma variável do tipo Date nomeada de “</w:t>
      </w:r>
      <w:proofErr w:type="spellStart"/>
      <w:r w:rsidRPr="007E4950">
        <w:t>genymdhms</w:t>
      </w:r>
      <w:proofErr w:type="spellEnd"/>
      <w:r w:rsidRPr="007E4950">
        <w:t>”</w:t>
      </w:r>
      <w:r w:rsidR="00AC2DBA" w:rsidRPr="007E4950">
        <w:t xml:space="preserve"> por exemplo, ela </w:t>
      </w:r>
      <w:r w:rsidRPr="007E4950">
        <w:t xml:space="preserve">pode contextualizar </w:t>
      </w:r>
      <w:r w:rsidR="00AC2DBA" w:rsidRPr="007E4950">
        <w:t xml:space="preserve">a sua utilização, </w:t>
      </w:r>
      <w:r w:rsidRPr="007E4950">
        <w:t>mas a mesma variável nomeada de “</w:t>
      </w:r>
      <w:proofErr w:type="spellStart"/>
      <w:r w:rsidRPr="007E4950">
        <w:t>generationTimestamp</w:t>
      </w:r>
      <w:proofErr w:type="spellEnd"/>
      <w:r w:rsidRPr="007E4950">
        <w:t>” facilita muito mais o entendimento</w:t>
      </w:r>
      <w:r w:rsidR="00AC2DBA" w:rsidRPr="007E4950">
        <w:t>, além de melhorar a comunicação da equipe de desenvolvimento</w:t>
      </w:r>
      <w:r w:rsidRPr="007E4950">
        <w:t>.</w:t>
      </w:r>
      <w:r w:rsidR="00AC2DBA" w:rsidRPr="007E4950">
        <w:t xml:space="preserve"> (MARTIN, 2009)</w:t>
      </w:r>
    </w:p>
    <w:p w14:paraId="0E5DF3FE" w14:textId="57693695" w:rsidR="00AC2DBA" w:rsidRPr="007E4950" w:rsidRDefault="00EF1970" w:rsidP="007E4950">
      <w:pPr>
        <w:pStyle w:val="UnidaviTexto-Espao15"/>
      </w:pPr>
      <w:r w:rsidRPr="007E4950">
        <w:t>Martin (2009) também salienta a utilização de n</w:t>
      </w:r>
      <w:r w:rsidR="00AC2DBA" w:rsidRPr="007E4950">
        <w:t>omes passíveis de busca</w:t>
      </w:r>
      <w:r w:rsidRPr="007E4950">
        <w:t xml:space="preserve">, </w:t>
      </w:r>
      <w:r w:rsidR="00AC2DBA" w:rsidRPr="007E4950">
        <w:t>auxiliando na procura de determinadas variáveis, constantes e métodos por todo o projeto, pois utilizar o número 7 como uma constante é comum, mas buscar por todo o código pode demorar por ser um número que pode aparecer em diversos contextos, mas utilizar uma co</w:t>
      </w:r>
      <w:r w:rsidRPr="007E4950">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p>
    <w:p w14:paraId="7D668820" w14:textId="77777777" w:rsidR="00276E1F" w:rsidRDefault="00276E1F" w:rsidP="004C6C07">
      <w:pPr>
        <w:pStyle w:val="UnidaviSeoTerciria"/>
      </w:pPr>
    </w:p>
    <w:p w14:paraId="573BD96A" w14:textId="618130E7" w:rsidR="00F1544C" w:rsidRDefault="004C6C07" w:rsidP="00AB5DA8">
      <w:pPr>
        <w:pStyle w:val="UnidaviTexto-Espao15"/>
      </w:pPr>
      <w:r>
        <w:t>A primeira regra para funções é que elas devem ser pequenas. Conforme Martin (2019)</w:t>
      </w:r>
      <w:r w:rsidR="00AB5DA8">
        <w:t>. Ele afirma que n</w:t>
      </w:r>
      <w:r w:rsidR="00AB5DA8" w:rsidRPr="00AB5DA8">
        <w:t>ão possu</w:t>
      </w:r>
      <w:r w:rsidR="00AB5DA8">
        <w:t>i</w:t>
      </w:r>
      <w:r w:rsidR="00AB5DA8" w:rsidRPr="00AB5DA8">
        <w:t xml:space="preserve"> informações de estudos que indiquem que funções extremamente pequenas são superiores. </w:t>
      </w:r>
      <w:r w:rsidR="00AB5DA8">
        <w:t xml:space="preserve">Mas que </w:t>
      </w:r>
      <w:proofErr w:type="gramStart"/>
      <w:r w:rsidR="00AB5DA8">
        <w:t xml:space="preserve">pode </w:t>
      </w:r>
      <w:r w:rsidR="00AB5DA8" w:rsidRPr="00AB5DA8">
        <w:t xml:space="preserve"> afirmar</w:t>
      </w:r>
      <w:proofErr w:type="gramEnd"/>
      <w:r w:rsidR="00AB5DA8" w:rsidRPr="00AB5DA8">
        <w:t xml:space="preserve"> que ao longo de aproximadamente quatro décadas t</w:t>
      </w:r>
      <w:r w:rsidR="00AB5DA8">
        <w:t>em</w:t>
      </w:r>
      <w:r w:rsidR="00AB5DA8" w:rsidRPr="00AB5DA8">
        <w:t xml:space="preserve"> desenvolvido funções de diferentes tamanhos</w:t>
      </w:r>
      <w:r w:rsidR="00AB5DA8">
        <w:t>, seja de</w:t>
      </w:r>
      <w:r w:rsidR="00AB5DA8" w:rsidRPr="00AB5DA8">
        <w:t xml:space="preserve"> 3000 linhas; funções de 100 a 300 linhas; e funções que apresentavam apenas 20 a 30 linhas. Essa experiência ensinou que, após inúmeras tentativas e erros, as funções devem ser muito compactas.</w:t>
      </w:r>
    </w:p>
    <w:p w14:paraId="29812B56" w14:textId="77777777" w:rsidR="00AB5DA8" w:rsidRPr="006A4C0F" w:rsidRDefault="00AB5DA8" w:rsidP="006A4C0F">
      <w:pPr>
        <w:pStyle w:val="UnidaviTexto-Espao15"/>
      </w:pPr>
    </w:p>
    <w:p w14:paraId="01D18068" w14:textId="7D20326F" w:rsidR="00F1544C" w:rsidRDefault="00F1544C" w:rsidP="00F1544C">
      <w:pPr>
        <w:pStyle w:val="UNIDAVISEOSECUNDARIA"/>
      </w:pPr>
      <w:r>
        <w:t xml:space="preserve">2.6. REACTJS </w:t>
      </w:r>
    </w:p>
    <w:p w14:paraId="6509F010" w14:textId="77777777" w:rsidR="00F1544C" w:rsidRPr="006A4C0F" w:rsidRDefault="00F1544C" w:rsidP="006A4C0F">
      <w:pPr>
        <w:pStyle w:val="UnidaviTexto-Espao15"/>
      </w:pPr>
    </w:p>
    <w:p w14:paraId="043DE4A6" w14:textId="4F5F6DEE" w:rsidR="000D5E1D" w:rsidRPr="000D5E1D" w:rsidRDefault="000D5E1D" w:rsidP="000D5E1D">
      <w:pPr>
        <w:pStyle w:val="UnidaviTexto-Espao15"/>
      </w:pPr>
      <w:r w:rsidRPr="000D5E1D">
        <w:t xml:space="preserve">Conforme Roldán (2021), o </w:t>
      </w:r>
      <w:proofErr w:type="spellStart"/>
      <w:r w:rsidRPr="000D5E1D">
        <w:t>React</w:t>
      </w:r>
      <w:proofErr w:type="spellEnd"/>
      <w:r w:rsidRPr="000D5E1D">
        <w:t xml:space="preserve"> é uma biblioteca </w:t>
      </w:r>
      <w:proofErr w:type="spellStart"/>
      <w:r w:rsidRPr="000D5E1D">
        <w:t>JavaScript</w:t>
      </w:r>
      <w:proofErr w:type="spellEnd"/>
      <w:r w:rsidRPr="000D5E1D">
        <w:t xml:space="preserve"> de código aberto e flexível, projetada para a criação de interfaces de usuário complexas a partir de pequenos componentes separados. Com eficiência, o </w:t>
      </w:r>
      <w:proofErr w:type="spellStart"/>
      <w:r w:rsidRPr="000D5E1D">
        <w:t>React</w:t>
      </w:r>
      <w:proofErr w:type="spellEnd"/>
      <w:r w:rsidRPr="000D5E1D">
        <w:t xml:space="preserve"> aprimora a flexibilidade, a manutenção e o </w:t>
      </w:r>
      <w:r w:rsidRPr="000D5E1D">
        <w:lastRenderedPageBreak/>
        <w:t>desempenho das aplicações, fornecendo um impulso significativo ao fluxo de trabalho, aumentando a velocidade sem comprometer a qualidade.</w:t>
      </w:r>
    </w:p>
    <w:p w14:paraId="369F977E" w14:textId="77777777" w:rsidR="006A4C0F" w:rsidRDefault="000D5E1D" w:rsidP="000D5E1D">
      <w:pPr>
        <w:pStyle w:val="UnidaviTexto-Espao15"/>
      </w:pPr>
      <w:r>
        <w:t>Na sua documentação</w:t>
      </w:r>
      <w:r w:rsidRPr="000D5E1D">
        <w:t xml:space="preserve">, </w:t>
      </w:r>
      <w:proofErr w:type="spellStart"/>
      <w:r w:rsidRPr="000D5E1D">
        <w:t>React</w:t>
      </w:r>
      <w:proofErr w:type="spellEnd"/>
      <w:r w:rsidRPr="000D5E1D">
        <w:t xml:space="preserve"> (2022) enfatiza o objetivo do </w:t>
      </w:r>
      <w:proofErr w:type="spellStart"/>
      <w:r w:rsidRPr="000D5E1D">
        <w:t>ReactJS</w:t>
      </w:r>
      <w:proofErr w:type="spellEnd"/>
      <w:r w:rsidRPr="000D5E1D">
        <w:t xml:space="preserve"> de simplificar o desenvolvimento de interfaces de usuário interativas, permitindo que as interfaces se atualizem e sejam renderizadas automaticamente à medida que os dados são alterados. Eles também destacam a estrutura baseada em componentes encapsulados do </w:t>
      </w:r>
      <w:proofErr w:type="spellStart"/>
      <w:r w:rsidRPr="000D5E1D">
        <w:t>ReactJS</w:t>
      </w:r>
      <w:proofErr w:type="spellEnd"/>
      <w:r w:rsidRPr="000D5E1D">
        <w:t>, que possibilita a fácil combinação desses componentes para criar interfaces mais complexas e reutilizáveis.</w:t>
      </w:r>
    </w:p>
    <w:p w14:paraId="06A3BFD6" w14:textId="77777777" w:rsidR="006A4C0F" w:rsidRDefault="006A4C0F" w:rsidP="000D5E1D">
      <w:pPr>
        <w:pStyle w:val="UnidaviTexto-Espao15"/>
      </w:pPr>
    </w:p>
    <w:p w14:paraId="64EAD966" w14:textId="1ECBB99E" w:rsidR="006A4C0F" w:rsidRDefault="006A4C0F" w:rsidP="006A4C0F">
      <w:pPr>
        <w:pStyle w:val="UNIDAVISEOSECUNDARIA"/>
      </w:pPr>
      <w:r>
        <w:t>2.</w:t>
      </w:r>
      <w:r>
        <w:t>7</w:t>
      </w:r>
      <w:r>
        <w:t>. FRAMEWORK</w:t>
      </w:r>
    </w:p>
    <w:p w14:paraId="07BEEA4C" w14:textId="77777777" w:rsidR="006A4C0F" w:rsidRDefault="006A4C0F" w:rsidP="00BD57D9">
      <w:pPr>
        <w:pStyle w:val="UnidaviTexto-Espao15"/>
      </w:pPr>
    </w:p>
    <w:p w14:paraId="627FB304" w14:textId="6858D42F" w:rsidR="006A4C0F" w:rsidRPr="006A4C0F" w:rsidRDefault="006A4C0F" w:rsidP="006A4C0F">
      <w:pPr>
        <w:pStyle w:val="UnidaviTexto-Espao15"/>
      </w:pPr>
      <w:r w:rsidRPr="006A4C0F">
        <w:t xml:space="preserve">Conforme afirmado por Freitas, </w:t>
      </w:r>
      <w:proofErr w:type="spellStart"/>
      <w:r w:rsidRPr="006A4C0F">
        <w:t>Birnfield</w:t>
      </w:r>
      <w:proofErr w:type="spellEnd"/>
      <w:r w:rsidRPr="006A4C0F">
        <w:t xml:space="preserve"> e Saraiva (2021, p.47) “Framework é uma</w:t>
      </w:r>
      <w:r w:rsidRPr="006A4C0F">
        <w:t xml:space="preserve"> </w:t>
      </w:r>
      <w:r w:rsidRPr="006A4C0F">
        <w:t>abstração que une códigos comuns entre vários projetos de software, provendo uma</w:t>
      </w:r>
      <w:r w:rsidRPr="006A4C0F">
        <w:t xml:space="preserve"> </w:t>
      </w:r>
      <w:r w:rsidRPr="006A4C0F">
        <w:t>funcionalidade genérica. Portanto, trata-se de uma forma mais simples de desenvolver</w:t>
      </w:r>
      <w:r w:rsidRPr="006A4C0F">
        <w:t xml:space="preserve"> </w:t>
      </w:r>
      <w:r w:rsidRPr="006A4C0F">
        <w:t>aplicações pelo reuso de componentes.”.</w:t>
      </w:r>
    </w:p>
    <w:p w14:paraId="3C053430" w14:textId="480703FD" w:rsidR="006A4C0F" w:rsidRDefault="006A4C0F" w:rsidP="006A4C0F">
      <w:pPr>
        <w:pStyle w:val="UnidaviTexto-Espao15"/>
      </w:pPr>
      <w:r w:rsidRPr="006A4C0F">
        <w:t>Oliveira e Zanetti (2020, p.101) complementam a utilidade dos frameworks dizendo que</w:t>
      </w:r>
      <w:r w:rsidRPr="006A4C0F">
        <w:t xml:space="preserve"> </w:t>
      </w:r>
      <w:r w:rsidRPr="006A4C0F">
        <w:t>“A adoção de frameworks facilita o desenvolvimento de aplicações, pois implementa as funções</w:t>
      </w:r>
      <w:r w:rsidRPr="006A4C0F">
        <w:t xml:space="preserve"> </w:t>
      </w:r>
      <w:r w:rsidRPr="006A4C0F">
        <w:t>mais comumente utilizadas em determinada parte do projeto.”.</w:t>
      </w:r>
    </w:p>
    <w:p w14:paraId="08A7EDE6" w14:textId="63F870BA" w:rsidR="0055039E" w:rsidRDefault="0055039E" w:rsidP="003259D1">
      <w:pPr>
        <w:pStyle w:val="UnidaviTexto-Espao15"/>
        <w:ind w:firstLine="0"/>
        <w:jc w:val="center"/>
      </w:pPr>
    </w:p>
    <w:p w14:paraId="5904AE93" w14:textId="76F0368E" w:rsidR="006049F7" w:rsidRDefault="006049F7" w:rsidP="006049F7">
      <w:pPr>
        <w:pStyle w:val="UnidaviSeoTerciria"/>
      </w:pPr>
      <w:r>
        <w:t>2.7.1. .NET Framework</w:t>
      </w:r>
    </w:p>
    <w:p w14:paraId="4142C6E1" w14:textId="77777777" w:rsidR="006049F7" w:rsidRDefault="006049F7" w:rsidP="006049F7">
      <w:pPr>
        <w:pStyle w:val="UnidaviSeoTerciria"/>
      </w:pPr>
    </w:p>
    <w:p w14:paraId="51781E1B" w14:textId="34D9D38F" w:rsidR="006049F7" w:rsidRDefault="006049F7" w:rsidP="006049F7">
      <w:pPr>
        <w:pStyle w:val="UnidaviTexto-Espao15"/>
      </w:pPr>
      <w:r>
        <w:t>De acordo com a Microsoft (2023), o</w:t>
      </w:r>
      <w:r w:rsidRPr="006049F7">
        <w:t xml:space="preserve"> .NET Framework é uma plataforma de execução gerenciada para o Windows que disponibiliza uma variedade de recursos para os aplicativos em execução. Ele é composto por duas partes principais: o CLR (Common </w:t>
      </w:r>
      <w:proofErr w:type="spellStart"/>
      <w:r w:rsidRPr="006049F7">
        <w:t>Language</w:t>
      </w:r>
      <w:proofErr w:type="spellEnd"/>
      <w:r w:rsidRPr="006049F7">
        <w:t xml:space="preserve"> </w:t>
      </w:r>
      <w:proofErr w:type="spellStart"/>
      <w:r w:rsidRPr="006049F7">
        <w:t>Runtime</w:t>
      </w:r>
      <w:proofErr w:type="spellEnd"/>
      <w:r w:rsidRPr="006049F7">
        <w:t>), responsável pela execução dos aplicativos, e a biblioteca de classes do .NET Framework, que oferece um conjunto de códigos testados e reutilizáveis que os desenvolvedores podem utilizar em seus próprios aplicativos.</w:t>
      </w:r>
    </w:p>
    <w:p w14:paraId="27A2EF46" w14:textId="78D5279D" w:rsidR="006049F7" w:rsidRDefault="006049F7" w:rsidP="006049F7">
      <w:pPr>
        <w:pStyle w:val="UnidaviTexto-Espao15"/>
      </w:pPr>
      <w:r w:rsidRPr="006049F7">
        <w:t xml:space="preserve">Os dois componentes principais do .NET Framework são o Common </w:t>
      </w:r>
      <w:proofErr w:type="spellStart"/>
      <w:r w:rsidRPr="006049F7">
        <w:t>Language</w:t>
      </w:r>
      <w:proofErr w:type="spellEnd"/>
      <w:r w:rsidRPr="006049F7">
        <w:t xml:space="preserve"> </w:t>
      </w:r>
      <w:proofErr w:type="spellStart"/>
      <w:r w:rsidRPr="006049F7">
        <w:t>Runtime</w:t>
      </w:r>
      <w:proofErr w:type="spellEnd"/>
      <w:r w:rsidRPr="006049F7">
        <w:t xml:space="preserve"> e a Biblioteca de Classes do .NET Framework</w:t>
      </w:r>
      <w:r>
        <w:t>:</w:t>
      </w:r>
    </w:p>
    <w:p w14:paraId="3AE1B098" w14:textId="7F1AC82A" w:rsidR="006049F7" w:rsidRDefault="006049F7" w:rsidP="006049F7">
      <w:pPr>
        <w:pStyle w:val="UnidaviCitaoLonga"/>
      </w:pPr>
      <w:r>
        <w:t xml:space="preserve">O Common </w:t>
      </w:r>
      <w:proofErr w:type="spellStart"/>
      <w:r>
        <w:t>Language</w:t>
      </w:r>
      <w:proofErr w:type="spellEnd"/>
      <w:r>
        <w:t xml:space="preserve"> </w:t>
      </w:r>
      <w:proofErr w:type="spellStart"/>
      <w:r>
        <w:t>Runtime</w:t>
      </w:r>
      <w:proofErr w:type="spellEnd"/>
      <w:r>
        <w:t xml:space="preserve"> (CLR) é o mecanismo de execução que identifica aplicativos em execução. Ele fornece serviços como gerenciamento de threads, coleta de lixo, fortemente </w:t>
      </w:r>
      <w:proofErr w:type="spellStart"/>
      <w:r>
        <w:t>tipado</w:t>
      </w:r>
      <w:proofErr w:type="spellEnd"/>
      <w:r>
        <w:t>, identificação de exceção e muito mais.</w:t>
      </w:r>
      <w:r>
        <w:t xml:space="preserve"> Já a</w:t>
      </w:r>
      <w:r>
        <w:t xml:space="preserve"> biblioteca de classes oferece um conjunto de APIs e tipos para funcionalidades comuns. Ela oferece tipos de cadeias de caracteres, datas, </w:t>
      </w:r>
      <w:proofErr w:type="gramStart"/>
      <w:r>
        <w:t>números, etc.</w:t>
      </w:r>
      <w:proofErr w:type="gramEnd"/>
      <w:r>
        <w:t xml:space="preserve"> A biblioteca de classes </w:t>
      </w:r>
      <w:proofErr w:type="spellStart"/>
      <w:r>
        <w:t>inclui</w:t>
      </w:r>
      <w:proofErr w:type="spellEnd"/>
      <w:r>
        <w:t xml:space="preserve"> APIs para leitura e gravação de arquivos, conexão a bancos de dados, desenho e muito mais.</w:t>
      </w:r>
      <w:r w:rsidR="003259D1">
        <w:t xml:space="preserve"> (MICROSOFT, 2023, n.p.)</w:t>
      </w:r>
    </w:p>
    <w:p w14:paraId="72AA1A9F" w14:textId="108037E4" w:rsidR="003259D1" w:rsidRDefault="003259D1" w:rsidP="006049F7">
      <w:pPr>
        <w:pStyle w:val="UnidaviTexto-Espao15"/>
      </w:pPr>
      <w:r w:rsidRPr="003259D1">
        <w:lastRenderedPageBreak/>
        <w:t xml:space="preserve">Cada linguagem de programação .NET tem um compilador que transforma seu código em Common </w:t>
      </w:r>
      <w:proofErr w:type="spellStart"/>
      <w:r w:rsidRPr="003259D1">
        <w:t>Intermediate</w:t>
      </w:r>
      <w:proofErr w:type="spellEnd"/>
      <w:r w:rsidRPr="003259D1">
        <w:t xml:space="preserve"> </w:t>
      </w:r>
      <w:proofErr w:type="spellStart"/>
      <w:r w:rsidRPr="003259D1">
        <w:t>Language</w:t>
      </w:r>
      <w:proofErr w:type="spellEnd"/>
      <w:r w:rsidRPr="003259D1">
        <w:t xml:space="preserve">. Em </w:t>
      </w:r>
      <w:proofErr w:type="spellStart"/>
      <w:r w:rsidRPr="003259D1">
        <w:t>runtime</w:t>
      </w:r>
      <w:proofErr w:type="spellEnd"/>
      <w:r w:rsidRPr="003259D1">
        <w:t xml:space="preserve">, o Common </w:t>
      </w:r>
      <w:proofErr w:type="spellStart"/>
      <w:r w:rsidRPr="003259D1">
        <w:t>Language</w:t>
      </w:r>
      <w:proofErr w:type="spellEnd"/>
      <w:r w:rsidRPr="003259D1">
        <w:t xml:space="preserve"> </w:t>
      </w:r>
      <w:proofErr w:type="spellStart"/>
      <w:r w:rsidRPr="003259D1">
        <w:t>Runtime</w:t>
      </w:r>
      <w:proofErr w:type="spellEnd"/>
      <w:r w:rsidRPr="003259D1">
        <w:t xml:space="preserve"> transforma o código compilado em código do computador e o executa</w:t>
      </w:r>
      <w:r>
        <w:t xml:space="preserve">, conforme a Figura 3. </w:t>
      </w:r>
      <w:r w:rsidRPr="003259D1">
        <w:t>O código compilado é armazenado em conjuntos</w:t>
      </w:r>
      <w:r>
        <w:t>, seja</w:t>
      </w:r>
      <w:r w:rsidRPr="003259D1">
        <w:t xml:space="preserve"> arquivos com uma extensão de arquivo .</w:t>
      </w:r>
      <w:proofErr w:type="spellStart"/>
      <w:r w:rsidRPr="003259D1">
        <w:t>dll</w:t>
      </w:r>
      <w:proofErr w:type="spellEnd"/>
      <w:r w:rsidRPr="003259D1">
        <w:t xml:space="preserve"> ou .exe.</w:t>
      </w:r>
      <w:r>
        <w:t xml:space="preserve"> (MICROSOFT, 2023).</w:t>
      </w:r>
    </w:p>
    <w:p w14:paraId="1A7E27FD" w14:textId="77777777" w:rsidR="003259D1" w:rsidRDefault="003259D1" w:rsidP="006049F7">
      <w:pPr>
        <w:pStyle w:val="UnidaviTexto-Espao15"/>
      </w:pPr>
    </w:p>
    <w:p w14:paraId="0C7E4348" w14:textId="4EB851DC" w:rsidR="003259D1" w:rsidRPr="007E4950" w:rsidRDefault="003259D1" w:rsidP="007E4950">
      <w:pPr>
        <w:pStyle w:val="UnidaviTexto-Espao15"/>
        <w:jc w:val="center"/>
        <w:rPr>
          <w:b/>
          <w:bCs/>
          <w:sz w:val="20"/>
          <w:szCs w:val="20"/>
        </w:rPr>
      </w:pPr>
      <w:r w:rsidRPr="007E4950">
        <w:rPr>
          <w:b/>
          <w:bCs/>
          <w:sz w:val="20"/>
          <w:szCs w:val="20"/>
        </w:rPr>
        <w:t xml:space="preserve">Figura 3 </w:t>
      </w:r>
      <w:r w:rsidR="007E4950" w:rsidRPr="007E4950">
        <w:rPr>
          <w:b/>
          <w:bCs/>
          <w:sz w:val="20"/>
          <w:szCs w:val="20"/>
        </w:rPr>
        <w:t>–</w:t>
      </w:r>
      <w:r w:rsidRPr="007E4950">
        <w:rPr>
          <w:b/>
          <w:bCs/>
          <w:sz w:val="20"/>
          <w:szCs w:val="20"/>
        </w:rPr>
        <w:t xml:space="preserve"> </w:t>
      </w:r>
      <w:r w:rsidR="007E4950" w:rsidRPr="007E4950">
        <w:rPr>
          <w:b/>
          <w:bCs/>
          <w:sz w:val="20"/>
          <w:szCs w:val="20"/>
        </w:rPr>
        <w:t>Compilação no .NET Framework</w:t>
      </w:r>
    </w:p>
    <w:p w14:paraId="28D2FB11" w14:textId="04B211C4" w:rsidR="006049F7" w:rsidRDefault="003259D1" w:rsidP="007E4950">
      <w:pPr>
        <w:pStyle w:val="UnidaviTexto-Espao15"/>
        <w:jc w:val="center"/>
      </w:pPr>
      <w:r w:rsidRPr="003259D1">
        <w:drawing>
          <wp:inline distT="0" distB="0" distL="0" distR="0" wp14:anchorId="3E6045D3" wp14:editId="0E637D48">
            <wp:extent cx="4591050" cy="356778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600149" cy="3574851"/>
                    </a:xfrm>
                    <a:prstGeom prst="rect">
                      <a:avLst/>
                    </a:prstGeom>
                  </pic:spPr>
                </pic:pic>
              </a:graphicData>
            </a:graphic>
          </wp:inline>
        </w:drawing>
      </w:r>
    </w:p>
    <w:p w14:paraId="17EF60CF" w14:textId="4578EC59" w:rsidR="007E4950" w:rsidRDefault="007E4950" w:rsidP="007E4950">
      <w:pPr>
        <w:pStyle w:val="UnidaviTexto-Espao15"/>
        <w:jc w:val="left"/>
        <w:rPr>
          <w:sz w:val="20"/>
          <w:szCs w:val="20"/>
        </w:rPr>
      </w:pPr>
      <w:r>
        <w:rPr>
          <w:sz w:val="20"/>
          <w:szCs w:val="20"/>
        </w:rPr>
        <w:t xml:space="preserve">          </w:t>
      </w:r>
      <w:r w:rsidRPr="007E4950">
        <w:rPr>
          <w:sz w:val="20"/>
          <w:szCs w:val="20"/>
        </w:rPr>
        <w:t>Fonte: Microsoft (2023).</w:t>
      </w:r>
    </w:p>
    <w:p w14:paraId="3C8829CC" w14:textId="77777777" w:rsidR="007E4950" w:rsidRPr="007E4950" w:rsidRDefault="007E4950" w:rsidP="007E4950">
      <w:pPr>
        <w:pStyle w:val="UnidaviTexto-Espao15"/>
        <w:jc w:val="left"/>
        <w:rPr>
          <w:sz w:val="20"/>
          <w:szCs w:val="20"/>
        </w:rPr>
      </w:pPr>
    </w:p>
    <w:p w14:paraId="166D012C" w14:textId="31B6CBCC" w:rsidR="0055039E" w:rsidRDefault="0055039E" w:rsidP="00BD57D9">
      <w:pPr>
        <w:pStyle w:val="UnidaviSeoTerciria"/>
      </w:pPr>
      <w:r w:rsidRPr="0002238C">
        <w:t>2.7.</w:t>
      </w:r>
      <w:r w:rsidR="006049F7">
        <w:t>2</w:t>
      </w:r>
      <w:r w:rsidRPr="0002238C">
        <w:t>. Entity Framework</w:t>
      </w:r>
    </w:p>
    <w:p w14:paraId="3068A99A" w14:textId="77777777" w:rsidR="00BD57D9" w:rsidRPr="003259D1" w:rsidRDefault="00BD57D9" w:rsidP="003259D1">
      <w:pPr>
        <w:pStyle w:val="UnidaviTexto-Espao15"/>
      </w:pPr>
    </w:p>
    <w:p w14:paraId="2A68F9EB" w14:textId="203403F0" w:rsidR="00BD57D9" w:rsidRDefault="00BD57D9" w:rsidP="00BD57D9">
      <w:pPr>
        <w:pStyle w:val="UnidaviTexto-Espao15"/>
      </w:pPr>
      <w:r>
        <w:t xml:space="preserve">O Entity Framework </w:t>
      </w:r>
      <w:r w:rsidRPr="00BD57D9">
        <w:t>é um framework de mapeamento objeto-relacional (ORM)</w:t>
      </w:r>
      <w:r>
        <w:t>, “</w:t>
      </w:r>
      <w:r w:rsidRPr="00BD57D9">
        <w:t>permit</w:t>
      </w:r>
      <w:r>
        <w:t>indo</w:t>
      </w:r>
      <w:r w:rsidRPr="00BD57D9">
        <w:t xml:space="preserve"> aos desenvolvedores trabalharem com dados relacionais como objetos específicos do domínio, eliminando a necessidade de grande parte do código de acesso aos dados que os desenvolvedores geralmente precisam escrever.</w:t>
      </w:r>
      <w:r>
        <w:t>”. (ENTITY FRAMEWORK, 2021, p.1).</w:t>
      </w:r>
    </w:p>
    <w:p w14:paraId="227C18A7" w14:textId="3B7A6AAF" w:rsidR="00BD57D9" w:rsidRPr="00BD57D9" w:rsidRDefault="00BD57D9" w:rsidP="00BD57D9">
      <w:pPr>
        <w:pStyle w:val="UnidaviTexto-Espao15"/>
      </w:pPr>
      <w:r>
        <w:t>Ainda conforme o Entity Framework (2021). Um</w:t>
      </w:r>
      <w:r w:rsidRPr="00BD57D9">
        <w:t xml:space="preserve"> ORM é uma ferramenta que possibilita a armazenagem automatizada de dados de objetos de domínio em um banco de dados relacional, como o MS SQL Server, sem a necessidade de muita programação. Ela é composta por três componentes principais: objetos de classe de domínio, objetos de banco de dados relacional e informações de mapeamento que definem como os objetos de domínio são </w:t>
      </w:r>
      <w:r w:rsidRPr="00BD57D9">
        <w:lastRenderedPageBreak/>
        <w:t>relacionados aos objetos de banco de dados (tabelas, visualizações e procedimentos armazenados). A ORM auxilia na separação do design do banco de dados do design das classes de domínio, tornando a aplicação mais fácil de ser mantida e expandida. Além disso, ela automatiza as operações CRUD padrão (</w:t>
      </w:r>
      <w:proofErr w:type="spellStart"/>
      <w:r w:rsidRPr="00BD57D9">
        <w:t>Create</w:t>
      </w:r>
      <w:proofErr w:type="spellEnd"/>
      <w:r w:rsidRPr="00BD57D9">
        <w:t xml:space="preserve">, </w:t>
      </w:r>
      <w:proofErr w:type="spellStart"/>
      <w:r w:rsidRPr="00BD57D9">
        <w:t>Read</w:t>
      </w:r>
      <w:proofErr w:type="spellEnd"/>
      <w:r w:rsidRPr="00BD57D9">
        <w:t>, Update e Delete), evitando que o desenvolvedor tenha que escrevê-las manualmente.</w:t>
      </w:r>
    </w:p>
    <w:p w14:paraId="31FD0346" w14:textId="77777777" w:rsidR="00BD57D9" w:rsidRDefault="00BD57D9" w:rsidP="000D5E1D">
      <w:pPr>
        <w:pStyle w:val="UnidaviTexto-Espao15"/>
      </w:pPr>
    </w:p>
    <w:p w14:paraId="52FF4323" w14:textId="7B1A10A2" w:rsidR="00F174EE" w:rsidRPr="00830E21" w:rsidRDefault="00F16642" w:rsidP="00BD57D9">
      <w:pPr>
        <w:pStyle w:val="UNIDAVISEOPRIMRIA"/>
      </w:pPr>
      <w:r>
        <w:br w:type="column"/>
      </w:r>
      <w:r w:rsidR="00F174EE" w:rsidRPr="00830E21">
        <w:lastRenderedPageBreak/>
        <w:t>3. Metodologia</w:t>
      </w:r>
      <w:r w:rsidR="00AA10EA">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w:t>
      </w:r>
      <w:proofErr w:type="gramStart"/>
      <w:r>
        <w:t>e também</w:t>
      </w:r>
      <w:proofErr w:type="gramEnd"/>
      <w:r>
        <w:t xml:space="preserve">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4E96C686" w:rsidR="00625A64" w:rsidRDefault="000153EB" w:rsidP="000153EB">
      <w:pPr>
        <w:pStyle w:val="UnidaviTexto-Espao15"/>
      </w:pPr>
      <w:r>
        <w:t xml:space="preserve">Após a finalização do levantamento bibliográfico, foi realizado um estudo mais aprofundado sobre o desenvolvimento de aplicações </w:t>
      </w:r>
      <w:r w:rsidR="00710919">
        <w:t>com</w:t>
      </w:r>
      <w:r w:rsidR="007E4950">
        <w:t xml:space="preserve"> a arquitetura cliente servidor</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7D6055F4"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w:t>
      </w:r>
      <w:proofErr w:type="spellStart"/>
      <w:r w:rsidR="007E4950">
        <w:t>por</w:t>
      </w:r>
      <w:proofErr w:type="spellEnd"/>
      <w:r w:rsidR="007E4950">
        <w:t xml:space="preserve"> meio do Entity Framework</w:t>
      </w:r>
      <w:r w:rsidR="00A479F4">
        <w:t xml:space="preserve"> </w:t>
      </w:r>
      <w:r>
        <w:t xml:space="preserve">e design baseado no conjunto de boas práticas definidos pela </w:t>
      </w:r>
      <w:r w:rsidR="00A479F4">
        <w:t>Microsoft na documentação mais atualizada das tecnologias</w:t>
      </w:r>
      <w:r>
        <w:t>.</w:t>
      </w:r>
      <w:r w:rsidR="007E4950">
        <w:t xml:space="preserve"> Além disso será utilizado o </w:t>
      </w:r>
      <w:proofErr w:type="spellStart"/>
      <w:r w:rsidR="007E4950">
        <w:t>ReactJS</w:t>
      </w:r>
      <w:proofErr w:type="spellEnd"/>
      <w:r w:rsidR="007E4950">
        <w:t xml:space="preserve"> para desenvolver a parte visual da aplicação.</w:t>
      </w:r>
      <w:r>
        <w:t xml:space="preserve"> Essas escolhas foram feitas por serem</w:t>
      </w:r>
      <w:r w:rsidR="007E4950">
        <w:t xml:space="preserve"> tecnologias de grandes empresas que atualizar frequentemente as ferramentas com melhorias.</w:t>
      </w:r>
    </w:p>
    <w:p w14:paraId="5788FE0C" w14:textId="77777777" w:rsidR="00F174EE" w:rsidRDefault="00F174EE" w:rsidP="00F174EE"/>
    <w:p w14:paraId="3D8701DA" w14:textId="39CCFCA8" w:rsidR="00F174EE" w:rsidRPr="0077454C" w:rsidRDefault="00F16642" w:rsidP="00F174EE">
      <w:pPr>
        <w:pStyle w:val="UNIDAVISEOPRIMRIA"/>
        <w:rPr>
          <w:lang w:val="pt-BR"/>
        </w:rPr>
      </w:pPr>
      <w:r>
        <w:rPr>
          <w:lang w:val="pt-BR"/>
        </w:rPr>
        <w:br w:type="column"/>
      </w:r>
      <w:r w:rsidR="00F174EE" w:rsidRPr="00830E21">
        <w:rPr>
          <w:lang w:val="pt-BR"/>
        </w:rPr>
        <w:lastRenderedPageBreak/>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55DB0979" w:rsidR="00F174EE" w:rsidRPr="00830E21" w:rsidRDefault="00F16642" w:rsidP="00F174EE">
      <w:pPr>
        <w:pStyle w:val="UNIDAVISEOPRIMRIA"/>
        <w:rPr>
          <w:lang w:val="pt-BR"/>
        </w:rPr>
      </w:pPr>
      <w:r>
        <w:rPr>
          <w:lang w:val="pt-BR"/>
        </w:rPr>
        <w:br w:type="column"/>
      </w:r>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272D15D2" w14:textId="77777777" w:rsidR="007E4950" w:rsidRDefault="007E4950" w:rsidP="00F174EE">
      <w:pPr>
        <w:pStyle w:val="UnidaviTexto-Espao15"/>
      </w:pPr>
    </w:p>
    <w:p w14:paraId="425297C7" w14:textId="77777777" w:rsidR="007E4950" w:rsidRDefault="007E4950" w:rsidP="00F174EE">
      <w:pPr>
        <w:pStyle w:val="UnidaviTexto-Espao15"/>
      </w:pPr>
    </w:p>
    <w:p w14:paraId="05202D02" w14:textId="77777777" w:rsidR="007E4950" w:rsidRDefault="007E4950" w:rsidP="00F174EE">
      <w:pPr>
        <w:pStyle w:val="UnidaviTexto-Espao15"/>
      </w:pPr>
    </w:p>
    <w:p w14:paraId="392CDBD6" w14:textId="77777777" w:rsidR="007E4950" w:rsidRDefault="007E4950" w:rsidP="00F174EE">
      <w:pPr>
        <w:pStyle w:val="UnidaviTexto-Espao15"/>
      </w:pPr>
    </w:p>
    <w:p w14:paraId="0BE73BAF" w14:textId="77777777" w:rsidR="007E4950" w:rsidRDefault="007E4950" w:rsidP="00F174EE">
      <w:pPr>
        <w:pStyle w:val="UnidaviTexto-Espao15"/>
      </w:pPr>
    </w:p>
    <w:p w14:paraId="54B3A26D" w14:textId="77777777" w:rsidR="007E4950" w:rsidRDefault="007E4950" w:rsidP="00F174EE">
      <w:pPr>
        <w:pStyle w:val="UnidaviTexto-Espao15"/>
      </w:pPr>
    </w:p>
    <w:p w14:paraId="498F05C1" w14:textId="77777777" w:rsidR="007E4950" w:rsidRDefault="007E4950" w:rsidP="00F174EE">
      <w:pPr>
        <w:pStyle w:val="UnidaviTexto-Espao15"/>
      </w:pPr>
    </w:p>
    <w:p w14:paraId="3DF9F2F0" w14:textId="77777777" w:rsidR="007E4950" w:rsidRDefault="007E4950" w:rsidP="00F174EE">
      <w:pPr>
        <w:pStyle w:val="UnidaviTexto-Espao15"/>
      </w:pPr>
    </w:p>
    <w:p w14:paraId="7699B12A" w14:textId="77777777" w:rsidR="007E4950" w:rsidRDefault="007E4950" w:rsidP="00F174EE">
      <w:pPr>
        <w:pStyle w:val="UnidaviTexto-Espao15"/>
      </w:pPr>
    </w:p>
    <w:p w14:paraId="72C14271" w14:textId="77777777" w:rsidR="007E4950" w:rsidRDefault="007E4950" w:rsidP="00F174EE">
      <w:pPr>
        <w:pStyle w:val="UnidaviTexto-Espao15"/>
      </w:pPr>
    </w:p>
    <w:p w14:paraId="68130BEC" w14:textId="77777777" w:rsidR="007E4950" w:rsidRDefault="007E4950" w:rsidP="00F174EE">
      <w:pPr>
        <w:pStyle w:val="UnidaviTexto-Espao15"/>
      </w:pPr>
    </w:p>
    <w:p w14:paraId="224D4FC3" w14:textId="77777777" w:rsidR="007E4950" w:rsidRDefault="007E4950" w:rsidP="00F174EE">
      <w:pPr>
        <w:pStyle w:val="UnidaviTexto-Espao15"/>
      </w:pPr>
    </w:p>
    <w:p w14:paraId="274A621D" w14:textId="77777777" w:rsidR="007E4950" w:rsidRDefault="007E4950" w:rsidP="00F174EE">
      <w:pPr>
        <w:pStyle w:val="UnidaviTexto-Espao15"/>
      </w:pPr>
    </w:p>
    <w:p w14:paraId="5DF4E2A7" w14:textId="77777777" w:rsidR="007E4950" w:rsidRDefault="007E4950" w:rsidP="00F174EE">
      <w:pPr>
        <w:pStyle w:val="UnidaviTexto-Espao15"/>
      </w:pPr>
    </w:p>
    <w:p w14:paraId="45701CD4" w14:textId="77777777" w:rsidR="007E4950" w:rsidRDefault="007E4950" w:rsidP="00F174EE">
      <w:pPr>
        <w:pStyle w:val="UnidaviTexto-Espao15"/>
      </w:pPr>
    </w:p>
    <w:p w14:paraId="4915B362" w14:textId="77777777" w:rsidR="007E4950" w:rsidRDefault="007E4950" w:rsidP="00F174EE">
      <w:pPr>
        <w:pStyle w:val="UnidaviTexto-Espao15"/>
      </w:pPr>
    </w:p>
    <w:p w14:paraId="7F9685DB" w14:textId="77777777" w:rsidR="007E4950" w:rsidRDefault="007E4950" w:rsidP="00F174EE">
      <w:pPr>
        <w:pStyle w:val="UnidaviTexto-Espao15"/>
      </w:pPr>
    </w:p>
    <w:p w14:paraId="5000A6EA" w14:textId="77777777" w:rsidR="007E4950" w:rsidRDefault="007E4950" w:rsidP="00F174EE">
      <w:pPr>
        <w:pStyle w:val="UnidaviTexto-Espao15"/>
      </w:pPr>
    </w:p>
    <w:p w14:paraId="3DFA07A6" w14:textId="77777777" w:rsidR="007E4950" w:rsidRDefault="007E4950" w:rsidP="00F174EE">
      <w:pPr>
        <w:pStyle w:val="UnidaviTexto-Espao15"/>
      </w:pPr>
    </w:p>
    <w:p w14:paraId="0C8F7A97" w14:textId="77777777" w:rsidR="007E4950" w:rsidRDefault="007E4950" w:rsidP="00F174EE">
      <w:pPr>
        <w:pStyle w:val="UnidaviTexto-Espao15"/>
      </w:pPr>
    </w:p>
    <w:p w14:paraId="03C9CBF2" w14:textId="77777777" w:rsidR="007E4950" w:rsidRDefault="007E4950" w:rsidP="00F174EE">
      <w:pPr>
        <w:pStyle w:val="UnidaviTexto-Espao15"/>
      </w:pPr>
    </w:p>
    <w:p w14:paraId="28917B01" w14:textId="77777777" w:rsidR="007E4950" w:rsidRDefault="007E4950" w:rsidP="00F174EE">
      <w:pPr>
        <w:pStyle w:val="UnidaviTexto-Espao15"/>
      </w:pPr>
    </w:p>
    <w:p w14:paraId="60B153C6" w14:textId="77777777" w:rsidR="007E4950" w:rsidRDefault="007E4950" w:rsidP="00F174EE">
      <w:pPr>
        <w:pStyle w:val="UnidaviTexto-Espao15"/>
      </w:pPr>
    </w:p>
    <w:p w14:paraId="0C434E96" w14:textId="77777777" w:rsidR="007E4950" w:rsidRDefault="007E4950" w:rsidP="00F174EE">
      <w:pPr>
        <w:pStyle w:val="UnidaviTexto-Espao15"/>
      </w:pPr>
    </w:p>
    <w:p w14:paraId="33C7CAC0" w14:textId="77777777" w:rsidR="007E4950" w:rsidRDefault="007E4950" w:rsidP="00F174EE">
      <w:pPr>
        <w:pStyle w:val="UnidaviTexto-Espao15"/>
      </w:pPr>
    </w:p>
    <w:p w14:paraId="00FEFC05" w14:textId="77777777" w:rsidR="007E4950" w:rsidRDefault="007E4950" w:rsidP="00F174EE">
      <w:pPr>
        <w:pStyle w:val="UnidaviTexto-Espao15"/>
      </w:pPr>
    </w:p>
    <w:p w14:paraId="79F675CC" w14:textId="77777777" w:rsidR="007E4950" w:rsidRDefault="007E4950" w:rsidP="00F174EE">
      <w:pPr>
        <w:pStyle w:val="UnidaviTexto-Espao15"/>
      </w:pPr>
    </w:p>
    <w:p w14:paraId="70AA3631" w14:textId="77777777" w:rsidR="007E4950" w:rsidRDefault="007E4950" w:rsidP="00F174EE">
      <w:pPr>
        <w:pStyle w:val="UnidaviTexto-Espao15"/>
      </w:pPr>
    </w:p>
    <w:p w14:paraId="5FBE5936" w14:textId="77777777" w:rsidR="007E4950" w:rsidRDefault="007E4950" w:rsidP="00F174EE">
      <w:pPr>
        <w:pStyle w:val="UnidaviTexto-Espao15"/>
      </w:pPr>
    </w:p>
    <w:p w14:paraId="090A018C" w14:textId="77777777" w:rsidR="007E4950" w:rsidRDefault="007E4950" w:rsidP="00F174EE">
      <w:pPr>
        <w:pStyle w:val="UnidaviTexto-Espao15"/>
      </w:pPr>
    </w:p>
    <w:p w14:paraId="337C347D" w14:textId="77777777" w:rsidR="007E4950" w:rsidRDefault="007E4950" w:rsidP="00F174EE">
      <w:pPr>
        <w:pStyle w:val="UnidaviTexto-Espao15"/>
      </w:pPr>
    </w:p>
    <w:p w14:paraId="1AA58062" w14:textId="77777777" w:rsidR="00AA10EA" w:rsidRDefault="00AA10EA" w:rsidP="00F174EE">
      <w:pPr>
        <w:jc w:val="center"/>
        <w:rPr>
          <w:b/>
        </w:rPr>
      </w:pPr>
    </w:p>
    <w:p w14:paraId="4F0F3056" w14:textId="3AF89939" w:rsidR="007E4950" w:rsidRDefault="00F174EE" w:rsidP="007E4950">
      <w:pPr>
        <w:jc w:val="center"/>
        <w:rPr>
          <w:b/>
        </w:rPr>
      </w:pPr>
      <w:r w:rsidRPr="00F174EE">
        <w:rPr>
          <w:b/>
        </w:rPr>
        <w:t>REFERÊNCIAS</w:t>
      </w:r>
    </w:p>
    <w:p w14:paraId="14BE2DC2" w14:textId="02605F35" w:rsidR="007E4950" w:rsidRDefault="007E4950" w:rsidP="007C098B"/>
    <w:p w14:paraId="5EEE2F23" w14:textId="2E252C96" w:rsidR="007E4950" w:rsidRDefault="007E4950" w:rsidP="000A49F1">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w:t>
      </w:r>
      <w:r>
        <w:t xml:space="preserve"> </w:t>
      </w:r>
      <w:r w:rsidRPr="006117F7">
        <w:t>https://integrada.minhabiblioteca.com.br/#/books/9788536518961/. Acesso em: 24 mar. 2023.</w:t>
      </w:r>
    </w:p>
    <w:p w14:paraId="317AF372" w14:textId="77777777" w:rsidR="007E4950" w:rsidRDefault="007E4950" w:rsidP="000A49F1"/>
    <w:p w14:paraId="72932C60" w14:textId="54DA3354" w:rsidR="007E4950" w:rsidRDefault="007E4950" w:rsidP="007C098B">
      <w:r w:rsidRPr="00AF0688">
        <w:t xml:space="preserve">BARNES, D. J.; KÖLLING, M. </w:t>
      </w:r>
      <w:r w:rsidRPr="0010749D">
        <w:rPr>
          <w:b/>
        </w:rPr>
        <w:t>Programação Orientada a Objetos com Java</w:t>
      </w:r>
      <w:r w:rsidRPr="00AF0688">
        <w:t>. 3. ed. São Paulo: Pearson, 2012</w:t>
      </w:r>
      <w:r>
        <w:t>.</w:t>
      </w:r>
    </w:p>
    <w:p w14:paraId="01FC012D" w14:textId="77777777" w:rsidR="007E4950" w:rsidRDefault="007E4950" w:rsidP="007C098B"/>
    <w:p w14:paraId="131A56D7" w14:textId="77777777" w:rsidR="007E4950" w:rsidRDefault="007E4950" w:rsidP="007C098B">
      <w:r w:rsidRPr="00622AB6">
        <w:rPr>
          <w:lang w:val="en-US"/>
        </w:rPr>
        <w:t xml:space="preserve">CODD, Edgar Frank. (1985). </w:t>
      </w:r>
      <w:r w:rsidRPr="00622AB6">
        <w:rPr>
          <w:b/>
          <w:lang w:val="en-US"/>
        </w:rPr>
        <w:t>Is Your DBMS Really Relational?</w:t>
      </w:r>
      <w:r w:rsidRPr="00622AB6">
        <w:rPr>
          <w:lang w:val="en-US"/>
        </w:rPr>
        <w:t xml:space="preserve"> </w:t>
      </w:r>
      <w:proofErr w:type="spellStart"/>
      <w:r w:rsidRPr="00E35D52">
        <w:t>Computerworld</w:t>
      </w:r>
      <w:proofErr w:type="spellEnd"/>
      <w:r w:rsidRPr="00E35D52">
        <w:t>, 19(30), 29-33. Disponível em: https://www.analytictech.com/borgatti/whatEver/readingsem/Codd.pdf. Acesso em: 24 mar. 2023.</w:t>
      </w:r>
    </w:p>
    <w:p w14:paraId="306DF161" w14:textId="77777777" w:rsidR="007E4950" w:rsidRDefault="007E4950" w:rsidP="007C098B"/>
    <w:p w14:paraId="7482223C" w14:textId="77777777" w:rsidR="007E4950" w:rsidRDefault="007E4950" w:rsidP="007C098B">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004556DF" w14:textId="77777777" w:rsidR="007E4950" w:rsidRDefault="007E4950" w:rsidP="007C098B"/>
    <w:p w14:paraId="3F68577A" w14:textId="77777777" w:rsidR="007E4950" w:rsidRDefault="007E4950" w:rsidP="000A49F1">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6303E770" w14:textId="77777777" w:rsidR="007E4950" w:rsidRDefault="007E4950" w:rsidP="000A49F1"/>
    <w:p w14:paraId="20F0AA94" w14:textId="77777777" w:rsidR="007E4950" w:rsidRDefault="007E4950" w:rsidP="00F021F7">
      <w:proofErr w:type="spellStart"/>
      <w:r>
        <w:t>Embarcadero</w:t>
      </w:r>
      <w:proofErr w:type="spellEnd"/>
      <w:r>
        <w:t xml:space="preserve">. </w:t>
      </w:r>
      <w:r w:rsidRPr="00F021F7">
        <w:rPr>
          <w:b/>
        </w:rPr>
        <w:t xml:space="preserve">RAD Studio </w:t>
      </w:r>
      <w:proofErr w:type="spellStart"/>
      <w:r w:rsidRPr="00F021F7">
        <w:rPr>
          <w:b/>
        </w:rPr>
        <w:t>Documentation</w:t>
      </w:r>
      <w:proofErr w:type="spellEnd"/>
      <w:r>
        <w:t>. Disponível em: https://docwiki.embarcadero.com/RADStudio/Sydney/en/Main_Page. Acesso em: 12 maio 2023.</w:t>
      </w:r>
    </w:p>
    <w:p w14:paraId="5535B293" w14:textId="77777777" w:rsidR="007E4950" w:rsidRDefault="007E4950" w:rsidP="00F021F7"/>
    <w:p w14:paraId="4BCCBFA4" w14:textId="77777777" w:rsidR="007E4950" w:rsidRDefault="007E4950" w:rsidP="007C098B">
      <w:r w:rsidRPr="00B85192">
        <w:t xml:space="preserve">FARINELLI, Fernanda. </w:t>
      </w:r>
      <w:r w:rsidRPr="00DB60B2">
        <w:rPr>
          <w:b/>
        </w:rPr>
        <w:t>Conceitos básicos de programação orientada a objetos</w:t>
      </w:r>
      <w:r w:rsidRPr="00B85192">
        <w:t>. Instituto Federal Sudeste de Minas Gerais, 2007.</w:t>
      </w:r>
    </w:p>
    <w:p w14:paraId="7E3ED53E" w14:textId="77777777" w:rsidR="007E4950" w:rsidRDefault="007E4950" w:rsidP="007C098B"/>
    <w:p w14:paraId="08E0C22F" w14:textId="77777777" w:rsidR="007E4950" w:rsidRDefault="007E4950" w:rsidP="00E3043B">
      <w:r>
        <w:t>FERREIRA, Arthur Gonçalves</w:t>
      </w:r>
      <w:r w:rsidRPr="008E78E5">
        <w:rPr>
          <w:b/>
        </w:rPr>
        <w:t xml:space="preserve">. Interface de programação de aplicações (API) e web </w:t>
      </w:r>
      <w:proofErr w:type="spellStart"/>
      <w:r w:rsidRPr="008E78E5">
        <w:rPr>
          <w:b/>
        </w:rPr>
        <w:t>services</w:t>
      </w:r>
      <w:proofErr w:type="spellEnd"/>
      <w:r w:rsidRPr="008E78E5">
        <w:rPr>
          <w:b/>
        </w:rPr>
        <w:t>.</w:t>
      </w:r>
      <w:r>
        <w:t xml:space="preserve"> São Paulo </w:t>
      </w:r>
      <w:proofErr w:type="spellStart"/>
      <w:r>
        <w:t>Platos</w:t>
      </w:r>
      <w:proofErr w:type="spellEnd"/>
      <w:r>
        <w:t xml:space="preserve"> Soluções Educacionais 2021 1 recurso online ISBN 9786553560338.</w:t>
      </w:r>
    </w:p>
    <w:p w14:paraId="2F18CD37" w14:textId="77777777" w:rsidR="007E4950" w:rsidRDefault="007E4950" w:rsidP="00E3043B"/>
    <w:p w14:paraId="3186431E" w14:textId="77777777" w:rsidR="007E4950" w:rsidRDefault="007E4950" w:rsidP="00F021F7">
      <w:r w:rsidRPr="006A4C0F">
        <w:t xml:space="preserve">FRAMEWORK, Entity. </w:t>
      </w:r>
      <w:r w:rsidRPr="00D73BAA">
        <w:rPr>
          <w:b/>
          <w:bCs/>
        </w:rPr>
        <w:t>Entity framework</w:t>
      </w:r>
      <w:r w:rsidRPr="006A4C0F">
        <w:t xml:space="preserve">. </w:t>
      </w:r>
      <w:proofErr w:type="spellStart"/>
      <w:r w:rsidRPr="006A4C0F">
        <w:t>Architecture</w:t>
      </w:r>
      <w:proofErr w:type="spellEnd"/>
      <w:r w:rsidRPr="006A4C0F">
        <w:t xml:space="preserve"> [</w:t>
      </w:r>
      <w:proofErr w:type="spellStart"/>
      <w:r w:rsidRPr="006A4C0F">
        <w:t>edit</w:t>
      </w:r>
      <w:proofErr w:type="spellEnd"/>
      <w:r w:rsidRPr="006A4C0F">
        <w:t>], v. 21, p. 22, 2021.</w:t>
      </w:r>
    </w:p>
    <w:p w14:paraId="06C998AA" w14:textId="77777777" w:rsidR="007E4950" w:rsidRDefault="007E4950" w:rsidP="00F021F7">
      <w:r>
        <w:t>FREITAS, Pedro Henrique C. et al.</w:t>
      </w:r>
      <w:r>
        <w:t xml:space="preserve"> </w:t>
      </w:r>
      <w:r w:rsidRPr="0055039E">
        <w:rPr>
          <w:b/>
          <w:bCs/>
        </w:rPr>
        <w:t xml:space="preserve">PROGRAMAÇÃO </w:t>
      </w:r>
      <w:proofErr w:type="spellStart"/>
      <w:r w:rsidRPr="0055039E">
        <w:rPr>
          <w:b/>
          <w:bCs/>
        </w:rPr>
        <w:t>back</w:t>
      </w:r>
      <w:proofErr w:type="spellEnd"/>
      <w:r w:rsidRPr="0055039E">
        <w:rPr>
          <w:b/>
          <w:bCs/>
        </w:rPr>
        <w:t xml:space="preserve"> </w:t>
      </w:r>
      <w:proofErr w:type="spellStart"/>
      <w:r w:rsidRPr="0055039E">
        <w:rPr>
          <w:b/>
          <w:bCs/>
        </w:rPr>
        <w:t>end</w:t>
      </w:r>
      <w:proofErr w:type="spellEnd"/>
      <w:r w:rsidRPr="0055039E">
        <w:rPr>
          <w:b/>
          <w:bCs/>
        </w:rPr>
        <w:t xml:space="preserve"> 3</w:t>
      </w:r>
      <w:r w:rsidRPr="007311A7">
        <w:t>. Porto Alegre SAGAH 2021 1 recurso online ISBN 9786581492274.</w:t>
      </w:r>
    </w:p>
    <w:p w14:paraId="4DB8D4FD" w14:textId="77777777" w:rsidR="007E4950" w:rsidRDefault="007E4950" w:rsidP="00F021F7"/>
    <w:p w14:paraId="7EF25F29" w14:textId="77777777" w:rsidR="007E4950" w:rsidRDefault="007E4950" w:rsidP="00F021F7">
      <w:r w:rsidRPr="006002A1">
        <w:t xml:space="preserve">MARTIN, Robert C. </w:t>
      </w:r>
      <w:r w:rsidRPr="00DC6D30">
        <w:rPr>
          <w:b/>
        </w:rPr>
        <w:t xml:space="preserve">Código limpo: habilidades práticas do </w:t>
      </w:r>
      <w:proofErr w:type="spellStart"/>
      <w:r w:rsidRPr="00DC6D30">
        <w:rPr>
          <w:b/>
        </w:rPr>
        <w:t>Agile</w:t>
      </w:r>
      <w:proofErr w:type="spellEnd"/>
      <w:r w:rsidRPr="00DC6D30">
        <w:rPr>
          <w:b/>
        </w:rPr>
        <w:t xml:space="preserve"> software</w:t>
      </w:r>
      <w:r>
        <w:t>. Rio de Janeiro Alta Books, 2009</w:t>
      </w:r>
      <w:r w:rsidRPr="006002A1">
        <w:t>.</w:t>
      </w:r>
    </w:p>
    <w:p w14:paraId="2EB5A553" w14:textId="77777777" w:rsidR="007E4950" w:rsidRDefault="007E4950" w:rsidP="00F021F7"/>
    <w:p w14:paraId="3339AAF2" w14:textId="77777777" w:rsidR="007E4950" w:rsidRDefault="007E4950" w:rsidP="008D7E6F">
      <w:r>
        <w:t xml:space="preserve">MDN. </w:t>
      </w:r>
      <w:r w:rsidRPr="00276E1F">
        <w:rPr>
          <w:b/>
          <w:bCs/>
        </w:rPr>
        <w:t>Glossário</w:t>
      </w:r>
      <w:r>
        <w:t>. Disponível em: &lt;https://developer.mozilla.org/</w:t>
      </w:r>
      <w:proofErr w:type="spellStart"/>
      <w:r>
        <w:t>pt</w:t>
      </w:r>
      <w:proofErr w:type="spellEnd"/>
      <w:r>
        <w:t>-BR/</w:t>
      </w:r>
      <w:proofErr w:type="spellStart"/>
      <w:r>
        <w:t>docs</w:t>
      </w:r>
      <w:proofErr w:type="spellEnd"/>
      <w:r>
        <w:t>/</w:t>
      </w:r>
      <w:proofErr w:type="spellStart"/>
      <w:r>
        <w:t>Glossary</w:t>
      </w:r>
      <w:proofErr w:type="spellEnd"/>
      <w:r>
        <w:t>&gt;.</w:t>
      </w:r>
      <w:r>
        <w:t xml:space="preserve"> </w:t>
      </w:r>
      <w:r>
        <w:t>Acesso em: 2</w:t>
      </w:r>
      <w:r>
        <w:t>9</w:t>
      </w:r>
      <w:r>
        <w:t xml:space="preserve"> </w:t>
      </w:r>
      <w:r>
        <w:t>jun</w:t>
      </w:r>
      <w:r>
        <w:t>. 2022.</w:t>
      </w:r>
    </w:p>
    <w:p w14:paraId="159C9FFA" w14:textId="77777777" w:rsidR="007E4950" w:rsidRDefault="007E4950" w:rsidP="008D7E6F"/>
    <w:p w14:paraId="28C9AFB5" w14:textId="5C666CBF" w:rsidR="007E4950" w:rsidRDefault="007E4950" w:rsidP="008D7E6F">
      <w:r>
        <w:t xml:space="preserve">MDN. </w:t>
      </w:r>
      <w:r w:rsidRPr="00276E1F">
        <w:rPr>
          <w:b/>
          <w:bCs/>
        </w:rPr>
        <w:t>Métodos de requisição HTTP</w:t>
      </w:r>
      <w:r>
        <w:t>. Disponível em: &lt;https://developer.mozilla.org/</w:t>
      </w:r>
      <w:proofErr w:type="spellStart"/>
      <w:r>
        <w:t>ptBR</w:t>
      </w:r>
      <w:proofErr w:type="spellEnd"/>
      <w:r>
        <w:t>/</w:t>
      </w:r>
      <w:proofErr w:type="spellStart"/>
      <w:r>
        <w:t>docs</w:t>
      </w:r>
      <w:proofErr w:type="spellEnd"/>
      <w:r>
        <w:t>/Web/HTTP/</w:t>
      </w:r>
      <w:proofErr w:type="spellStart"/>
      <w:r>
        <w:t>Methods</w:t>
      </w:r>
      <w:proofErr w:type="spellEnd"/>
      <w:r>
        <w:t>&gt;. Acesso em: 2</w:t>
      </w:r>
      <w:r>
        <w:t>9</w:t>
      </w:r>
      <w:r>
        <w:t xml:space="preserve"> </w:t>
      </w:r>
      <w:r>
        <w:t>jun</w:t>
      </w:r>
      <w:r>
        <w:t>. 2022.</w:t>
      </w:r>
    </w:p>
    <w:p w14:paraId="7098B2F7" w14:textId="77777777" w:rsidR="007E4950" w:rsidRDefault="007E4950" w:rsidP="008D7E6F"/>
    <w:p w14:paraId="65519537" w14:textId="77777777" w:rsidR="007E4950" w:rsidRDefault="007E4950" w:rsidP="00F021F7">
      <w:r>
        <w:t xml:space="preserve">Microsoft. </w:t>
      </w:r>
      <w:r w:rsidRPr="00F021F7">
        <w:rPr>
          <w:b/>
        </w:rPr>
        <w:t xml:space="preserve">C# </w:t>
      </w:r>
      <w:proofErr w:type="spellStart"/>
      <w:r w:rsidRPr="00F021F7">
        <w:rPr>
          <w:b/>
        </w:rPr>
        <w:t>language</w:t>
      </w:r>
      <w:proofErr w:type="spellEnd"/>
      <w:r w:rsidRPr="00F021F7">
        <w:rPr>
          <w:b/>
        </w:rPr>
        <w:t xml:space="preserve"> </w:t>
      </w:r>
      <w:proofErr w:type="spellStart"/>
      <w:r w:rsidRPr="00F021F7">
        <w:rPr>
          <w:b/>
        </w:rPr>
        <w:t>reference</w:t>
      </w:r>
      <w:proofErr w:type="spellEnd"/>
      <w:r>
        <w:t>. Disponível em: https://docs.microsoft.com/pt-br/dotnet/csharp/. Acesso em: 12 mai. 2023.</w:t>
      </w:r>
    </w:p>
    <w:p w14:paraId="62A75CAF" w14:textId="77777777" w:rsidR="007E4950" w:rsidRDefault="007E4950" w:rsidP="00F021F7"/>
    <w:p w14:paraId="05D65DB0" w14:textId="77777777" w:rsidR="007E4950" w:rsidRDefault="007E4950" w:rsidP="00F021F7">
      <w:r>
        <w:lastRenderedPageBreak/>
        <w:t>MICROSOFT</w:t>
      </w:r>
      <w:r w:rsidRPr="006049F7">
        <w:t>.</w:t>
      </w:r>
      <w:r w:rsidRPr="006049F7">
        <w:rPr>
          <w:b/>
          <w:bCs/>
        </w:rPr>
        <w:t xml:space="preserve"> </w:t>
      </w:r>
      <w:r w:rsidRPr="006049F7">
        <w:rPr>
          <w:b/>
          <w:bCs/>
        </w:rPr>
        <w:t xml:space="preserve">O que é .NET </w:t>
      </w:r>
      <w:proofErr w:type="gramStart"/>
      <w:r w:rsidRPr="006049F7">
        <w:rPr>
          <w:b/>
          <w:bCs/>
        </w:rPr>
        <w:t>Framework?</w:t>
      </w:r>
      <w:r w:rsidRPr="006049F7">
        <w:t>.</w:t>
      </w:r>
      <w:proofErr w:type="gramEnd"/>
      <w:r>
        <w:rPr>
          <w:b/>
          <w:bCs/>
        </w:rPr>
        <w:t xml:space="preserve"> </w:t>
      </w:r>
      <w:r>
        <w:t>Disponível em: &lt;</w:t>
      </w:r>
      <w:r w:rsidRPr="006049F7">
        <w:t>https://dotnet.microsoft.com/pt-br/learn/dotnet/what-is-dotnet-framework</w:t>
      </w:r>
      <w:r>
        <w:t>&gt;. Acesso em: 29 jun. 2023.</w:t>
      </w:r>
    </w:p>
    <w:p w14:paraId="59974185" w14:textId="77777777" w:rsidR="007E4950" w:rsidRPr="006049F7" w:rsidRDefault="007E4950" w:rsidP="00F021F7"/>
    <w:p w14:paraId="0BD4E256" w14:textId="77777777" w:rsidR="007E4950" w:rsidRDefault="007E4950" w:rsidP="00F021F7">
      <w:r>
        <w:t xml:space="preserve">Mozilla. </w:t>
      </w:r>
      <w:r w:rsidRPr="000A49F1">
        <w:rPr>
          <w:b/>
          <w:bCs/>
        </w:rPr>
        <w:t>J</w:t>
      </w:r>
      <w:r w:rsidRPr="00F021F7">
        <w:rPr>
          <w:b/>
        </w:rPr>
        <w:t>avascript</w:t>
      </w:r>
      <w:r>
        <w:t>. Disponível em: https://developer.mozilla.org/pt-BR/docs/Web/JavaScript. Acesso em: 12 mai. 2023.</w:t>
      </w:r>
    </w:p>
    <w:p w14:paraId="560E59D5" w14:textId="77777777" w:rsidR="007E4950" w:rsidRDefault="007E4950" w:rsidP="00F021F7"/>
    <w:p w14:paraId="00FBB5F8" w14:textId="77777777" w:rsidR="007E4950" w:rsidRDefault="007E4950" w:rsidP="00F021F7">
      <w:r w:rsidRPr="007311A7">
        <w:t xml:space="preserve">OLIVEIRA, Cláudio Luís Vieira. </w:t>
      </w:r>
      <w:proofErr w:type="spellStart"/>
      <w:r w:rsidRPr="007311A7">
        <w:rPr>
          <w:b/>
          <w:bCs/>
        </w:rPr>
        <w:t>JavaScript</w:t>
      </w:r>
      <w:proofErr w:type="spellEnd"/>
      <w:r w:rsidRPr="007311A7">
        <w:rPr>
          <w:b/>
          <w:bCs/>
        </w:rPr>
        <w:t xml:space="preserve"> </w:t>
      </w:r>
      <w:proofErr w:type="gramStart"/>
      <w:r w:rsidRPr="007311A7">
        <w:rPr>
          <w:b/>
          <w:bCs/>
        </w:rPr>
        <w:t>descomplicado :</w:t>
      </w:r>
      <w:proofErr w:type="gramEnd"/>
      <w:r w:rsidRPr="007311A7">
        <w:rPr>
          <w:b/>
          <w:bCs/>
        </w:rPr>
        <w:t xml:space="preserve"> programação para a Web, </w:t>
      </w:r>
      <w:proofErr w:type="spellStart"/>
      <w:r w:rsidRPr="007311A7">
        <w:rPr>
          <w:b/>
          <w:bCs/>
        </w:rPr>
        <w:t>IoT</w:t>
      </w:r>
      <w:proofErr w:type="spellEnd"/>
      <w:r w:rsidRPr="007311A7">
        <w:rPr>
          <w:b/>
          <w:bCs/>
        </w:rPr>
        <w:t xml:space="preserve"> e dispositivos móveis</w:t>
      </w:r>
      <w:r w:rsidRPr="007311A7">
        <w:t>. São Paulo Erica 2020 1 recurso online ISBN 9788536533100.</w:t>
      </w:r>
    </w:p>
    <w:p w14:paraId="2EC950F1" w14:textId="77777777" w:rsidR="007E4950" w:rsidRDefault="007E4950" w:rsidP="00F021F7"/>
    <w:p w14:paraId="53808B76" w14:textId="77777777" w:rsidR="007E4950" w:rsidRDefault="007E4950" w:rsidP="00F021F7">
      <w:r>
        <w:t xml:space="preserve">Oracle. </w:t>
      </w:r>
      <w:r w:rsidRPr="00F021F7">
        <w:rPr>
          <w:b/>
        </w:rPr>
        <w:t xml:space="preserve">Java SE </w:t>
      </w:r>
      <w:proofErr w:type="spellStart"/>
      <w:r w:rsidRPr="00F021F7">
        <w:rPr>
          <w:b/>
        </w:rPr>
        <w:t>Documentation</w:t>
      </w:r>
      <w:proofErr w:type="spellEnd"/>
      <w:r>
        <w:t>. Disponível em: https://docs.oracle.com/en/java/javase/14/. Acesso em: 12 mai. 2023.</w:t>
      </w:r>
    </w:p>
    <w:p w14:paraId="493FC093" w14:textId="77777777" w:rsidR="007E4950" w:rsidRDefault="007E4950" w:rsidP="00F021F7"/>
    <w:p w14:paraId="057319B2" w14:textId="77777777" w:rsidR="007E4950" w:rsidRDefault="007E4950" w:rsidP="00F021F7">
      <w:r>
        <w:t xml:space="preserve">PHP. </w:t>
      </w:r>
      <w:r w:rsidRPr="00F021F7">
        <w:rPr>
          <w:b/>
        </w:rPr>
        <w:t xml:space="preserve">PHP: Hypertext </w:t>
      </w:r>
      <w:proofErr w:type="spellStart"/>
      <w:r w:rsidRPr="00F021F7">
        <w:rPr>
          <w:b/>
        </w:rPr>
        <w:t>Preprocessor</w:t>
      </w:r>
      <w:proofErr w:type="spellEnd"/>
      <w:r>
        <w:t>. Disponível em: https://www.php.net/manual/pt_BR/. Acesso em: 12 mai. 2023.</w:t>
      </w:r>
    </w:p>
    <w:p w14:paraId="7726A281" w14:textId="77777777" w:rsidR="007E4950" w:rsidRDefault="007E4950" w:rsidP="00F021F7"/>
    <w:p w14:paraId="2BAD68DA" w14:textId="77777777" w:rsidR="007E4950" w:rsidRDefault="007E4950" w:rsidP="007C098B">
      <w:r w:rsidRPr="00622AB6">
        <w:rPr>
          <w:lang w:val="en-US"/>
        </w:rPr>
        <w:t xml:space="preserve">Pritchett, D. (2008). </w:t>
      </w:r>
      <w:r w:rsidRPr="00622AB6">
        <w:rPr>
          <w:b/>
          <w:lang w:val="en-US"/>
        </w:rPr>
        <w:t>BASE: An Acid Alternative</w:t>
      </w:r>
      <w:r w:rsidRPr="00622AB6">
        <w:rPr>
          <w:lang w:val="en-US"/>
        </w:rPr>
        <w:t xml:space="preserve">. </w:t>
      </w:r>
      <w:r w:rsidRPr="003D50F8">
        <w:t xml:space="preserve">ACM </w:t>
      </w:r>
      <w:proofErr w:type="spellStart"/>
      <w:r w:rsidRPr="003D50F8">
        <w:t>Queue</w:t>
      </w:r>
      <w:proofErr w:type="spellEnd"/>
      <w:r w:rsidRPr="003D50F8">
        <w:t>, 6(3), 48-55. Disponível em: https://dl.acm.org/doi/pdf/10.1145/1394127.1394128. Acesso em: 24 mar. 2023.</w:t>
      </w:r>
    </w:p>
    <w:p w14:paraId="31C3434A" w14:textId="77777777" w:rsidR="007E4950" w:rsidRDefault="007E4950" w:rsidP="007C098B"/>
    <w:p w14:paraId="369C4CF6" w14:textId="77777777" w:rsidR="007E4950" w:rsidRDefault="007E4950" w:rsidP="000A49F1">
      <w:r>
        <w:t xml:space="preserve">REACT. </w:t>
      </w:r>
      <w:r w:rsidRPr="00A15252">
        <w:rPr>
          <w:b/>
          <w:bCs/>
        </w:rPr>
        <w:t>Uma biblioteca Javascript para criar interfaces de usuário.</w:t>
      </w:r>
      <w:r>
        <w:t xml:space="preserve"> Disponível em:</w:t>
      </w:r>
      <w:r w:rsidRPr="00A15252">
        <w:t xml:space="preserve"> </w:t>
      </w:r>
      <w:hyperlink r:id="rId12" w:history="1">
        <w:r w:rsidRPr="007B4301">
          <w:rPr>
            <w:rStyle w:val="Hyperlink"/>
          </w:rPr>
          <w:t>https://pt-br.react.dev/learn</w:t>
        </w:r>
      </w:hyperlink>
      <w:r>
        <w:t>. Acesso em 22 junho. 2023.</w:t>
      </w:r>
    </w:p>
    <w:p w14:paraId="34F15C08" w14:textId="77777777" w:rsidR="007E4950" w:rsidRDefault="007E4950" w:rsidP="000A49F1"/>
    <w:p w14:paraId="25414413" w14:textId="77777777" w:rsidR="007E4950" w:rsidRDefault="007E4950" w:rsidP="00F021F7">
      <w:r w:rsidRPr="00276E1F">
        <w:t xml:space="preserve">RED HAT. </w:t>
      </w:r>
      <w:r w:rsidRPr="00005D17">
        <w:rPr>
          <w:b/>
          <w:bCs/>
        </w:rPr>
        <w:t>API REST</w:t>
      </w:r>
      <w:r w:rsidRPr="00276E1F">
        <w:t xml:space="preserve">. 2020. Disponível em: </w:t>
      </w:r>
      <w:r>
        <w:t>&lt;</w:t>
      </w:r>
      <w:r w:rsidRPr="00276E1F">
        <w:t>https://www.redhat.com/</w:t>
      </w:r>
      <w:proofErr w:type="spellStart"/>
      <w:r w:rsidRPr="00276E1F">
        <w:t>pt-br</w:t>
      </w:r>
      <w:proofErr w:type="spellEnd"/>
      <w:r w:rsidRPr="00276E1F">
        <w:t>/</w:t>
      </w:r>
      <w:proofErr w:type="spellStart"/>
      <w:r w:rsidRPr="00276E1F">
        <w:t>topics</w:t>
      </w:r>
      <w:proofErr w:type="spellEnd"/>
      <w:r w:rsidRPr="00276E1F">
        <w:t>/api/</w:t>
      </w:r>
      <w:proofErr w:type="spellStart"/>
      <w:r w:rsidRPr="00276E1F">
        <w:t>whatis</w:t>
      </w:r>
      <w:proofErr w:type="spellEnd"/>
      <w:r w:rsidRPr="00276E1F">
        <w:t>-a-</w:t>
      </w:r>
      <w:proofErr w:type="spellStart"/>
      <w:r w:rsidRPr="00276E1F">
        <w:t>rest</w:t>
      </w:r>
      <w:proofErr w:type="spellEnd"/>
      <w:r w:rsidRPr="00276E1F">
        <w:t>-api</w:t>
      </w:r>
      <w:r>
        <w:t>&gt;</w:t>
      </w:r>
      <w:r w:rsidRPr="00276E1F">
        <w:t>. Acesso em: 2</w:t>
      </w:r>
      <w:r>
        <w:t>9</w:t>
      </w:r>
      <w:r w:rsidRPr="00276E1F">
        <w:t xml:space="preserve"> </w:t>
      </w:r>
      <w:r>
        <w:t>jun.</w:t>
      </w:r>
      <w:r w:rsidRPr="00276E1F">
        <w:t xml:space="preserve"> 202</w:t>
      </w:r>
      <w:r>
        <w:t>3</w:t>
      </w:r>
      <w:r w:rsidRPr="00276E1F">
        <w:t>.</w:t>
      </w:r>
    </w:p>
    <w:p w14:paraId="699EBE65" w14:textId="77777777" w:rsidR="007E4950" w:rsidRDefault="007E4950" w:rsidP="00F021F7"/>
    <w:p w14:paraId="53DD440C" w14:textId="77777777" w:rsidR="007E4950" w:rsidRDefault="007E4950" w:rsidP="000A49F1">
      <w:r w:rsidRPr="00F1544C">
        <w:rPr>
          <w:lang w:val="en-US"/>
        </w:rPr>
        <w:t xml:space="preserve">ROLDÁN, Carlos Santana. </w:t>
      </w:r>
      <w:r w:rsidRPr="007F55EE">
        <w:rPr>
          <w:b/>
          <w:bCs/>
          <w:lang w:val="en-US"/>
        </w:rPr>
        <w:t>React 17:</w:t>
      </w:r>
      <w:r w:rsidRPr="00F1544C">
        <w:rPr>
          <w:lang w:val="en-US"/>
        </w:rPr>
        <w:t xml:space="preserve"> design patterns and best practices. </w:t>
      </w:r>
      <w:r>
        <w:t xml:space="preserve">3. ed. Birmingham: </w:t>
      </w:r>
      <w:proofErr w:type="spellStart"/>
      <w:r>
        <w:t>Packt</w:t>
      </w:r>
      <w:proofErr w:type="spellEnd"/>
      <w:r>
        <w:t>, 2021. Ebook.</w:t>
      </w:r>
    </w:p>
    <w:p w14:paraId="01B61DE1" w14:textId="77777777" w:rsidR="007E4950" w:rsidRDefault="007E4950" w:rsidP="000A49F1"/>
    <w:p w14:paraId="6A887492" w14:textId="77777777" w:rsidR="007E4950" w:rsidRDefault="007E4950" w:rsidP="007C098B">
      <w:r w:rsidRPr="001064B6">
        <w:t xml:space="preserve">SADAMOTO, A. M. A. et al. </w:t>
      </w:r>
      <w:proofErr w:type="spellStart"/>
      <w:r w:rsidRPr="009D07C8">
        <w:rPr>
          <w:b/>
        </w:rPr>
        <w:t>NoSQL</w:t>
      </w:r>
      <w:proofErr w:type="spellEnd"/>
      <w:r w:rsidRPr="009D07C8">
        <w:rPr>
          <w:b/>
        </w:rPr>
        <w:t xml:space="preserve"> </w:t>
      </w:r>
      <w:proofErr w:type="spellStart"/>
      <w:r w:rsidRPr="009D07C8">
        <w:rPr>
          <w:b/>
        </w:rPr>
        <w:t>databases</w:t>
      </w:r>
      <w:proofErr w:type="spellEnd"/>
      <w:r w:rsidRPr="009D07C8">
        <w:rPr>
          <w:b/>
        </w:rPr>
        <w:t xml:space="preserve">: </w:t>
      </w:r>
      <w:proofErr w:type="spellStart"/>
      <w:r w:rsidRPr="009D07C8">
        <w:rPr>
          <w:b/>
        </w:rPr>
        <w:t>an</w:t>
      </w:r>
      <w:proofErr w:type="spellEnd"/>
      <w:r w:rsidRPr="009D07C8">
        <w:rPr>
          <w:b/>
        </w:rPr>
        <w:t xml:space="preserve"> overview</w:t>
      </w:r>
      <w:r w:rsidRPr="001064B6">
        <w:t xml:space="preserve">. </w:t>
      </w:r>
      <w:r w:rsidRPr="00622AB6">
        <w:rPr>
          <w:lang w:val="en-US"/>
        </w:rPr>
        <w:t xml:space="preserve">In: Proceedings of the 2012 Brazilian Symposium on Computing Systems Engineering (SBESC). </w:t>
      </w:r>
      <w:r w:rsidRPr="001064B6">
        <w:t>IEEE, 2012.</w:t>
      </w:r>
    </w:p>
    <w:p w14:paraId="4BF4E245" w14:textId="77777777" w:rsidR="007E4950" w:rsidRDefault="007E4950" w:rsidP="007C098B"/>
    <w:p w14:paraId="11599F6F" w14:textId="77777777" w:rsidR="007E4950" w:rsidRDefault="007E4950" w:rsidP="000A49F1">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6E490A0E" w14:textId="77777777" w:rsidR="007E4950" w:rsidRDefault="007E4950" w:rsidP="000A49F1"/>
    <w:p w14:paraId="36461DF9" w14:textId="77777777" w:rsidR="007E4950" w:rsidRDefault="007E4950" w:rsidP="00E3043B">
      <w:r w:rsidRPr="008A2448">
        <w:t xml:space="preserve">TAMAE, André. </w:t>
      </w:r>
      <w:r w:rsidRPr="00CB1997">
        <w:rPr>
          <w:b/>
        </w:rPr>
        <w:t xml:space="preserve">Desenvolvimento de Aplicações Web com JSP, </w:t>
      </w:r>
      <w:proofErr w:type="spellStart"/>
      <w:r w:rsidRPr="00CB1997">
        <w:rPr>
          <w:b/>
        </w:rPr>
        <w:t>Servlets</w:t>
      </w:r>
      <w:proofErr w:type="spellEnd"/>
      <w:r w:rsidRPr="00CB1997">
        <w:rPr>
          <w:b/>
        </w:rPr>
        <w:t xml:space="preserve">, </w:t>
      </w:r>
      <w:proofErr w:type="spellStart"/>
      <w:r w:rsidRPr="00CB1997">
        <w:rPr>
          <w:b/>
        </w:rPr>
        <w:t>JavaServer</w:t>
      </w:r>
      <w:proofErr w:type="spellEnd"/>
      <w:r w:rsidRPr="00CB1997">
        <w:rPr>
          <w:b/>
        </w:rPr>
        <w:t xml:space="preserve"> Faces, </w:t>
      </w:r>
      <w:proofErr w:type="spellStart"/>
      <w:r w:rsidRPr="00CB1997">
        <w:rPr>
          <w:b/>
        </w:rPr>
        <w:t>Hibernate</w:t>
      </w:r>
      <w:proofErr w:type="spellEnd"/>
      <w:r w:rsidRPr="00CB1997">
        <w:rPr>
          <w:b/>
        </w:rPr>
        <w:t>, Ajax e Web Services</w:t>
      </w:r>
      <w:r w:rsidRPr="008A2448">
        <w:t>. São Paulo: Érica, 2004.</w:t>
      </w:r>
    </w:p>
    <w:p w14:paraId="756E9406" w14:textId="77777777" w:rsidR="00BD57D9" w:rsidRDefault="00BD57D9" w:rsidP="00F021F7"/>
    <w:p w14:paraId="7869AC00" w14:textId="77777777" w:rsidR="00F174EE" w:rsidRPr="00F174EE" w:rsidRDefault="00F174EE" w:rsidP="00F174EE">
      <w:pPr>
        <w:jc w:val="center"/>
        <w:rPr>
          <w:b/>
        </w:rPr>
      </w:pPr>
      <w:r w:rsidRPr="00F174EE">
        <w:rPr>
          <w:b/>
        </w:rPr>
        <w:t>ANEXOS</w:t>
      </w:r>
    </w:p>
    <w:p w14:paraId="08F87324" w14:textId="51FBED23"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EBD8" w14:textId="77777777" w:rsidR="005D7A64" w:rsidRDefault="005D7A64">
      <w:r>
        <w:separator/>
      </w:r>
    </w:p>
  </w:endnote>
  <w:endnote w:type="continuationSeparator" w:id="0">
    <w:p w14:paraId="0B6D7B19" w14:textId="77777777" w:rsidR="005D7A64" w:rsidRDefault="005D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E611" w14:textId="77777777" w:rsidR="005D7A64" w:rsidRDefault="005D7A64">
      <w:r>
        <w:separator/>
      </w:r>
    </w:p>
  </w:footnote>
  <w:footnote w:type="continuationSeparator" w:id="0">
    <w:p w14:paraId="5F07875D" w14:textId="77777777" w:rsidR="005D7A64" w:rsidRDefault="005D7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8677154">
    <w:abstractNumId w:val="0"/>
  </w:num>
  <w:num w:numId="2" w16cid:durableId="42277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4EE"/>
    <w:rsid w:val="00005D17"/>
    <w:rsid w:val="00006643"/>
    <w:rsid w:val="000153EB"/>
    <w:rsid w:val="00021926"/>
    <w:rsid w:val="0002238C"/>
    <w:rsid w:val="000A0393"/>
    <w:rsid w:val="000A49F1"/>
    <w:rsid w:val="000B46D5"/>
    <w:rsid w:val="000D0558"/>
    <w:rsid w:val="000D52C4"/>
    <w:rsid w:val="000D5E1D"/>
    <w:rsid w:val="000E4FE3"/>
    <w:rsid w:val="001064B6"/>
    <w:rsid w:val="0010749D"/>
    <w:rsid w:val="00111A16"/>
    <w:rsid w:val="0012063E"/>
    <w:rsid w:val="00193836"/>
    <w:rsid w:val="0020298E"/>
    <w:rsid w:val="002038DC"/>
    <w:rsid w:val="00250277"/>
    <w:rsid w:val="00274988"/>
    <w:rsid w:val="00276E1F"/>
    <w:rsid w:val="00294DCD"/>
    <w:rsid w:val="002D74F4"/>
    <w:rsid w:val="002D75EF"/>
    <w:rsid w:val="003259D1"/>
    <w:rsid w:val="003667BF"/>
    <w:rsid w:val="00372937"/>
    <w:rsid w:val="00380CDB"/>
    <w:rsid w:val="003A09C3"/>
    <w:rsid w:val="003D3C28"/>
    <w:rsid w:val="003D50F8"/>
    <w:rsid w:val="003F29C5"/>
    <w:rsid w:val="0042521E"/>
    <w:rsid w:val="004A569D"/>
    <w:rsid w:val="004B2416"/>
    <w:rsid w:val="004B24D3"/>
    <w:rsid w:val="004B4116"/>
    <w:rsid w:val="004B5CE5"/>
    <w:rsid w:val="004C1792"/>
    <w:rsid w:val="004C532E"/>
    <w:rsid w:val="004C6C07"/>
    <w:rsid w:val="004C6DE6"/>
    <w:rsid w:val="004F09D4"/>
    <w:rsid w:val="00514B92"/>
    <w:rsid w:val="0055039E"/>
    <w:rsid w:val="00576A24"/>
    <w:rsid w:val="005A0D06"/>
    <w:rsid w:val="005D7A64"/>
    <w:rsid w:val="005E09DA"/>
    <w:rsid w:val="005F538F"/>
    <w:rsid w:val="006002A1"/>
    <w:rsid w:val="006031F0"/>
    <w:rsid w:val="006049F7"/>
    <w:rsid w:val="006117F7"/>
    <w:rsid w:val="00622AB6"/>
    <w:rsid w:val="006253A2"/>
    <w:rsid w:val="00625A64"/>
    <w:rsid w:val="00637D78"/>
    <w:rsid w:val="00644495"/>
    <w:rsid w:val="006636EE"/>
    <w:rsid w:val="00692723"/>
    <w:rsid w:val="006A4C0F"/>
    <w:rsid w:val="00710919"/>
    <w:rsid w:val="00722437"/>
    <w:rsid w:val="007311A7"/>
    <w:rsid w:val="007667A6"/>
    <w:rsid w:val="0077454C"/>
    <w:rsid w:val="007A274F"/>
    <w:rsid w:val="007C098B"/>
    <w:rsid w:val="007D7BF8"/>
    <w:rsid w:val="007E3613"/>
    <w:rsid w:val="007E4950"/>
    <w:rsid w:val="007F00D7"/>
    <w:rsid w:val="007F55EE"/>
    <w:rsid w:val="007F588F"/>
    <w:rsid w:val="008226C5"/>
    <w:rsid w:val="00825B45"/>
    <w:rsid w:val="0084067A"/>
    <w:rsid w:val="00842FCA"/>
    <w:rsid w:val="00852722"/>
    <w:rsid w:val="00853DAD"/>
    <w:rsid w:val="008552E1"/>
    <w:rsid w:val="008768E6"/>
    <w:rsid w:val="008A2448"/>
    <w:rsid w:val="008D7E6F"/>
    <w:rsid w:val="008E78E5"/>
    <w:rsid w:val="009D07C8"/>
    <w:rsid w:val="009F5A88"/>
    <w:rsid w:val="00A013ED"/>
    <w:rsid w:val="00A10BCA"/>
    <w:rsid w:val="00A14BB0"/>
    <w:rsid w:val="00A15252"/>
    <w:rsid w:val="00A479F4"/>
    <w:rsid w:val="00A66FEA"/>
    <w:rsid w:val="00A7196C"/>
    <w:rsid w:val="00A72A6B"/>
    <w:rsid w:val="00A81AE1"/>
    <w:rsid w:val="00A96CA7"/>
    <w:rsid w:val="00AA10EA"/>
    <w:rsid w:val="00AB5DA8"/>
    <w:rsid w:val="00AC2DBA"/>
    <w:rsid w:val="00AC6396"/>
    <w:rsid w:val="00AE1625"/>
    <w:rsid w:val="00AF0688"/>
    <w:rsid w:val="00B6246B"/>
    <w:rsid w:val="00B85192"/>
    <w:rsid w:val="00B8782F"/>
    <w:rsid w:val="00BC0A4F"/>
    <w:rsid w:val="00BD57D9"/>
    <w:rsid w:val="00BE5FA3"/>
    <w:rsid w:val="00BF3772"/>
    <w:rsid w:val="00C04496"/>
    <w:rsid w:val="00C16544"/>
    <w:rsid w:val="00C52BA6"/>
    <w:rsid w:val="00C620EF"/>
    <w:rsid w:val="00C75F42"/>
    <w:rsid w:val="00CA4F73"/>
    <w:rsid w:val="00CA5429"/>
    <w:rsid w:val="00CB1997"/>
    <w:rsid w:val="00D12C42"/>
    <w:rsid w:val="00D1411A"/>
    <w:rsid w:val="00D243C9"/>
    <w:rsid w:val="00D26A4F"/>
    <w:rsid w:val="00D4075D"/>
    <w:rsid w:val="00D5722E"/>
    <w:rsid w:val="00D73BAA"/>
    <w:rsid w:val="00D774BD"/>
    <w:rsid w:val="00D91846"/>
    <w:rsid w:val="00D91FF6"/>
    <w:rsid w:val="00D97691"/>
    <w:rsid w:val="00DA57B2"/>
    <w:rsid w:val="00DB60B2"/>
    <w:rsid w:val="00DB7145"/>
    <w:rsid w:val="00DC1429"/>
    <w:rsid w:val="00DC6D30"/>
    <w:rsid w:val="00DD792F"/>
    <w:rsid w:val="00E3043B"/>
    <w:rsid w:val="00E35D52"/>
    <w:rsid w:val="00E7648B"/>
    <w:rsid w:val="00EF1970"/>
    <w:rsid w:val="00F021F7"/>
    <w:rsid w:val="00F10A62"/>
    <w:rsid w:val="00F14883"/>
    <w:rsid w:val="00F1544C"/>
    <w:rsid w:val="00F16642"/>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 w:type="paragraph" w:styleId="Reviso">
    <w:name w:val="Revision"/>
    <w:hidden/>
    <w:uiPriority w:val="99"/>
    <w:semiHidden/>
    <w:rsid w:val="00F1544C"/>
    <w:pPr>
      <w:spacing w:after="0" w:line="240" w:lineRule="auto"/>
    </w:pPr>
    <w:rPr>
      <w:rFonts w:ascii="Times New Roman" w:eastAsia="SimSun" w:hAnsi="Times New Roman" w:cs="Times New Roman"/>
      <w:sz w:val="24"/>
      <w:szCs w:val="24"/>
      <w:lang w:eastAsia="zh-CN"/>
    </w:rPr>
  </w:style>
  <w:style w:type="character" w:styleId="Hyperlink">
    <w:name w:val="Hyperlink"/>
    <w:basedOn w:val="Fontepargpadro"/>
    <w:uiPriority w:val="99"/>
    <w:unhideWhenUsed/>
    <w:rsid w:val="00A15252"/>
    <w:rPr>
      <w:color w:val="0563C1" w:themeColor="hyperlink"/>
      <w:u w:val="single"/>
    </w:rPr>
  </w:style>
  <w:style w:type="character" w:customStyle="1" w:styleId="MenoPendente1">
    <w:name w:val="Menção Pendente1"/>
    <w:basedOn w:val="Fontepargpadro"/>
    <w:uiPriority w:val="99"/>
    <w:semiHidden/>
    <w:unhideWhenUsed/>
    <w:rsid w:val="00A15252"/>
    <w:rPr>
      <w:color w:val="605E5C"/>
      <w:shd w:val="clear" w:color="auto" w:fill="E1DFDD"/>
    </w:rPr>
  </w:style>
  <w:style w:type="paragraph" w:styleId="Textodebalo">
    <w:name w:val="Balloon Text"/>
    <w:basedOn w:val="Normal"/>
    <w:link w:val="TextodebaloChar"/>
    <w:uiPriority w:val="99"/>
    <w:semiHidden/>
    <w:unhideWhenUsed/>
    <w:rsid w:val="00622AB6"/>
    <w:rPr>
      <w:rFonts w:ascii="Segoe UI" w:hAnsi="Segoe UI" w:cs="Segoe UI"/>
      <w:sz w:val="18"/>
      <w:szCs w:val="18"/>
    </w:rPr>
  </w:style>
  <w:style w:type="character" w:customStyle="1" w:styleId="TextodebaloChar">
    <w:name w:val="Texto de balão Char"/>
    <w:basedOn w:val="Fontepargpadro"/>
    <w:link w:val="Textodebalo"/>
    <w:uiPriority w:val="99"/>
    <w:semiHidden/>
    <w:rsid w:val="00622AB6"/>
    <w:rPr>
      <w:rFonts w:ascii="Segoe UI" w:eastAsia="SimSun" w:hAnsi="Segoe UI" w:cs="Segoe UI"/>
      <w:sz w:val="18"/>
      <w:szCs w:val="18"/>
      <w:lang w:eastAsia="zh-CN"/>
    </w:rPr>
  </w:style>
  <w:style w:type="character" w:styleId="MenoPendente">
    <w:name w:val="Unresolved Mention"/>
    <w:basedOn w:val="Fontepargpadro"/>
    <w:uiPriority w:val="99"/>
    <w:semiHidden/>
    <w:unhideWhenUsed/>
    <w:rsid w:val="00604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365789006">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572742836">
      <w:bodyDiv w:val="1"/>
      <w:marLeft w:val="0"/>
      <w:marRight w:val="0"/>
      <w:marTop w:val="0"/>
      <w:marBottom w:val="0"/>
      <w:divBdr>
        <w:top w:val="none" w:sz="0" w:space="0" w:color="auto"/>
        <w:left w:val="none" w:sz="0" w:space="0" w:color="auto"/>
        <w:bottom w:val="none" w:sz="0" w:space="0" w:color="auto"/>
        <w:right w:val="none" w:sz="0" w:space="0" w:color="auto"/>
      </w:divBdr>
    </w:div>
    <w:div w:id="639117427">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754205766">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 w:id="200366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br.react.dev/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0A9A-78DA-46F6-BA0D-81D14C5E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37462</TotalTime>
  <Pages>32</Pages>
  <Words>5811</Words>
  <Characters>31380</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37117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Pierre Capistrano Lopes</cp:lastModifiedBy>
  <cp:revision>30</cp:revision>
  <cp:lastPrinted>2023-06-27T18:47:00Z</cp:lastPrinted>
  <dcterms:created xsi:type="dcterms:W3CDTF">2023-03-03T19:11:00Z</dcterms:created>
  <dcterms:modified xsi:type="dcterms:W3CDTF">2023-06-29T23:36:00Z</dcterms:modified>
  <cp:category/>
</cp:coreProperties>
</file>