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62D3E71C" w:rsidR="00AA10EA" w:rsidRPr="00720A7D" w:rsidRDefault="00FE6D68"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FE6D68" w:rsidRDefault="00FE6D68"/>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FE6D68" w:rsidP="0020298E">
      <w:pPr>
        <w:pStyle w:val="UNIDAVISEOPRIMRIA"/>
        <w:jc w:val="center"/>
        <w:rPr>
          <w:lang w:val="pt-BR"/>
        </w:rPr>
      </w:pPr>
      <w:r>
        <w:rPr>
          <w:noProof/>
        </w:rPr>
        <w:lastRenderedPageBreak/>
        <w:pict w14:anchorId="5B064C33">
          <v:shape id="_x0000_s1036" type="#_x0000_t202" style="position:absolute;left:0;text-align:left;margin-left:-169.7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FE6D68" w:rsidP="0020298E">
      <w:pPr>
        <w:pStyle w:val="UNIDAVISEOPRIMRIA"/>
        <w:jc w:val="center"/>
        <w:rPr>
          <w:lang w:val="pt-BR"/>
        </w:rPr>
      </w:pPr>
      <w:r>
        <w:rPr>
          <w:noProof/>
        </w:rPr>
        <w:lastRenderedPageBreak/>
        <w:pict w14:anchorId="34C5062F">
          <v:shape id="_x0000_s1035" type="#_x0000_t202" style="position:absolute;left:0;text-align:left;margin-left:-169.75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FE6D68" w:rsidRDefault="00FE6D68"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lastRenderedPageBreak/>
        <w:t>Rio do Sul, xx de mês de 20</w:t>
      </w:r>
      <w:r>
        <w:t>2</w:t>
      </w:r>
      <w:r w:rsidR="004C6DE6">
        <w:t>3</w:t>
      </w:r>
      <w:r w:rsidRPr="00B33EA9">
        <w:t>.</w:t>
      </w:r>
    </w:p>
    <w:p w14:paraId="53027433" w14:textId="67727E32" w:rsidR="00AA10EA" w:rsidRPr="00B33EA9" w:rsidRDefault="00FE6D68" w:rsidP="0020298E">
      <w:r>
        <w:rPr>
          <w:noProof/>
        </w:rPr>
        <w:pict w14:anchorId="7C1BA104">
          <v:shape id="_x0000_s1034" type="#_x0000_t202" style="position:absolute;margin-left:-169.75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FE6D68" w:rsidRDefault="00FE6D68"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FE6D68" w:rsidP="0020298E">
      <w:r>
        <w:rPr>
          <w:noProof/>
        </w:rPr>
        <w:lastRenderedPageBreak/>
        <w:pict w14:anchorId="0CF70250">
          <v:shape id="_x0000_s1033" type="#_x0000_t202" style="position:absolute;margin-left:-169.75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FE6D68" w:rsidRDefault="00FE6D68"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FE6D68">
        <w:rPr>
          <w:noProof/>
        </w:rPr>
        <w:lastRenderedPageBreak/>
        <w:pict w14:anchorId="3F209F5D">
          <v:shape id="_x0000_s1032" type="#_x0000_t202" style="position:absolute;left:0;text-align:left;margin-left:-169.75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FE6D68" w:rsidRDefault="00FE6D68"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FE6D68" w:rsidP="0020298E">
      <w:pPr>
        <w:pStyle w:val="UNIDAVISEOPRIMRIA"/>
        <w:jc w:val="center"/>
        <w:rPr>
          <w:lang w:val="pt-BR"/>
        </w:rPr>
      </w:pPr>
      <w:r>
        <w:rPr>
          <w:noProof/>
        </w:rPr>
        <w:lastRenderedPageBreak/>
        <w:pict w14:anchorId="334C67BF">
          <v:shape id="_x0000_s1031" type="#_x0000_t202" style="position:absolute;left:0;text-align:left;margin-left:-169.75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FE6D68" w:rsidRDefault="00FE6D68"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FE6D68" w:rsidP="009F5A88">
      <w:pPr>
        <w:pStyle w:val="UNIDAVISEOPRIMRIA"/>
        <w:jc w:val="center"/>
        <w:rPr>
          <w:lang w:val="pt-BR"/>
        </w:rPr>
      </w:pPr>
      <w:r>
        <w:rPr>
          <w:noProof/>
        </w:rPr>
        <w:lastRenderedPageBreak/>
        <w:pict w14:anchorId="086B3091">
          <v:shape id="_x0000_s1030" type="#_x0000_t202" style="position:absolute;left:0;text-align:left;margin-left:-169.75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FE6D68" w:rsidRDefault="00FE6D68"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FE6D68">
        <w:rPr>
          <w:noProof/>
        </w:rPr>
        <w:lastRenderedPageBreak/>
        <w:pict w14:anchorId="56D009B1">
          <v:shape id="_x0000_s1029" type="#_x0000_t202" style="position:absolute;left:0;text-align:left;margin-left:-169.7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FE6D68" w:rsidRDefault="00FE6D68"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FE6D68">
        <w:rPr>
          <w:noProof/>
        </w:rPr>
        <w:lastRenderedPageBreak/>
        <w:pict w14:anchorId="4581F077">
          <v:shape id="_x0000_s1028" type="#_x0000_t202" style="position:absolute;left:0;text-align:left;margin-left:-169.75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FE6D68" w:rsidRDefault="00FE6D68"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FE6D68">
        <w:rPr>
          <w:noProof/>
        </w:rPr>
        <w:lastRenderedPageBreak/>
        <w:pict w14:anchorId="7CA9CB47">
          <v:shape id="_x0000_s1027" type="#_x0000_t202" style="position:absolute;left:0;text-align:left;margin-left:-169.75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FE6D68" w:rsidRDefault="00FE6D68"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FE6D68">
        <w:rPr>
          <w:noProof/>
        </w:rPr>
        <w:lastRenderedPageBreak/>
        <w:pict w14:anchorId="37EB0B80">
          <v:shape id="_x0000_s1026" type="#_x0000_t202" style="position:absolute;left:0;text-align:left;margin-left:-169.75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FE6D68" w:rsidRDefault="00FE6D68"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1E0DFF32" w14:textId="77777777" w:rsidR="00F174EE" w:rsidRDefault="00F174EE" w:rsidP="00F174EE">
      <w:pPr>
        <w:pStyle w:val="UnidaviTexto-Espao15"/>
      </w:pPr>
      <w:r w:rsidRPr="000B74BF">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03F217" w14:textId="53E8DC8F" w:rsidR="00F174EE" w:rsidRDefault="00F174EE" w:rsidP="00F174EE"/>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5B6D849A" w14:textId="77777777" w:rsidR="00F174EE" w:rsidRDefault="00F174EE" w:rsidP="00F174EE"/>
    <w:p w14:paraId="1384F711" w14:textId="77777777" w:rsidR="00C75F42" w:rsidRDefault="00C75F42" w:rsidP="00F174EE">
      <w:pPr>
        <w:pStyle w:val="UnidaviTexto-Espao15"/>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Default="00F174EE" w:rsidP="00F174EE"/>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48E975B3" w:rsidR="00F14883" w:rsidRDefault="00F14883" w:rsidP="00F14883">
      <w:pPr>
        <w:pStyle w:val="UnidaviTexto-Espao15"/>
      </w:pPr>
      <w:r>
        <w:t xml:space="preserve">O Alto vale do Itajaí é uma região onde a agricultura representa grande parte do PIB, principalmente a agricultura familiar, e dessa forma os escritórios de projetos agrícolas </w:t>
      </w:r>
      <w:r>
        <w:lastRenderedPageBreak/>
        <w:t>crescem cada vez mais, necessitando de um gerenciamento maior como qualquer empresa em crescimento</w:t>
      </w:r>
      <w:r w:rsidR="00BE5FA3">
        <w:t>, assim a tecnologia poderá auxiliar esse processo</w:t>
      </w:r>
      <w:r>
        <w:t>.</w:t>
      </w:r>
    </w:p>
    <w:p w14:paraId="0E80D955" w14:textId="6674800D" w:rsidR="00F14883" w:rsidRDefault="00F14883" w:rsidP="00F14883">
      <w:pPr>
        <w:pStyle w:val="UnidaviTexto-Espao15"/>
      </w:pPr>
      <w:r>
        <w:t xml:space="preserve">Um escritório de projetos agrícolas presta serviços para agricultores que necessitam de financiamento agrícola, investimento, análises de terras, seguro de safra, etc. E todos esses serviços </w:t>
      </w:r>
      <w:r w:rsidR="00BE5FA3">
        <w:t>que são fornecidos necessitam de uma gama de informações que, caso não gerenciadas corretamente, podem ocasionar perda de dados, ineficiência dos processos e no pior dos casos problemas judiciais</w:t>
      </w:r>
      <w:r>
        <w:t>.</w:t>
      </w:r>
    </w:p>
    <w:p w14:paraId="001E4E46" w14:textId="5872444F" w:rsidR="00F14883" w:rsidRDefault="00F14883" w:rsidP="00F14883">
      <w:pPr>
        <w:pStyle w:val="UnidaviTexto-Espao15"/>
      </w:pPr>
      <w:r>
        <w:t>A partir dessa necessidade surge um problema, não existe no mercado sistemas específicos para o gerenciamento de escritórios desse tipo, existem somente ERPs</w:t>
      </w:r>
      <w:r w:rsidR="00BE5FA3">
        <w:t xml:space="preserve"> (sistemas para gerenciar todos os tipos de empresas)</w:t>
      </w:r>
      <w:r>
        <w:t xml:space="preserve">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41B4A896"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BE5FA3" w:rsidRPr="007C098B">
        <w:t>relacionam</w:t>
      </w:r>
      <w:r w:rsidR="007C098B" w:rsidRPr="007C098B">
        <w:t xml:space="preserve">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r w:rsidR="003D50F8" w:rsidRPr="000153EB">
        <w:rPr>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163C624" w:rsidR="00DA57B2" w:rsidRDefault="00DA57B2" w:rsidP="00DA57B2">
      <w:pPr>
        <w:pStyle w:val="UnidaviTexto-Espao15"/>
      </w:pPr>
      <w:r>
        <w:t>Conforme Sadamoto</w:t>
      </w:r>
      <w:r w:rsidR="00193836">
        <w:t xml:space="preserve"> et al.</w:t>
      </w:r>
      <w:r>
        <w:t xml:space="preserve"> (2012), </w:t>
      </w:r>
      <w:r w:rsidRPr="001064B6">
        <w:t>Bancos de dados não relacionais, também conhecidos como NoSQL,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NoSQL são particularmente adequados para o armazenamento de grandes volumes de dados não estruturados ou semi-</w:t>
      </w:r>
      <w:r w:rsidRPr="00D8148C">
        <w:lastRenderedPageBreak/>
        <w:t>estruturados,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(IoT) e aplicações de busca, onde a flexibilidade do esquema de dados é mais importante do que a garantia de integridade referencial.</w:t>
      </w:r>
    </w:p>
    <w:p w14:paraId="59427B0C" w14:textId="77777777" w:rsidR="00006643" w:rsidRDefault="00006643" w:rsidP="00250277">
      <w:pPr>
        <w:pStyle w:val="UNIDAVISEOSECUNDARIA"/>
      </w:pPr>
    </w:p>
    <w:p w14:paraId="157D653D" w14:textId="1E878C25" w:rsidR="00250277" w:rsidRDefault="00250277" w:rsidP="00250277">
      <w:pPr>
        <w:pStyle w:val="UNIDAVISEOSECUNDARIA"/>
      </w:pPr>
      <w:r>
        <w:t>2.2</w:t>
      </w:r>
      <w:r w:rsidR="000D52C4">
        <w:t xml:space="preserve"> </w:t>
      </w:r>
      <w:r w:rsidR="003F29C5">
        <w:t>programação orientada a objetos</w:t>
      </w:r>
    </w:p>
    <w:p w14:paraId="51182C4D" w14:textId="77777777" w:rsidR="005A0D06" w:rsidRDefault="005A0D06" w:rsidP="00250277">
      <w:pPr>
        <w:pStyle w:val="UNIDAVISEOSECUNDARIA"/>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2266E08B" w14:textId="1BB7BD1C" w:rsidR="00DC1429" w:rsidRDefault="00DC1429" w:rsidP="00DC1429">
      <w:pPr>
        <w:pStyle w:val="UnidaviTexto-Espao15"/>
      </w:pPr>
      <w:r>
        <w:t>Em análise de sistemas, uma questão antiga</w:t>
      </w:r>
      <w:r>
        <w:tab/>
        <w:t>é a definição de dados e processos, pois existem metodologias que definem as estruturas de dados primeiros, e após os processos que a utilizam, mas também existem metodologias que fazem o contrário, definindo primeiro os procedimentos que serão automatizados e posteriormente os dados que deverão ser utilizados. Porém como também definido por Farinelli (2007,  p. 31):</w:t>
      </w:r>
    </w:p>
    <w:p w14:paraId="72DE9A2F" w14:textId="262F6E3F" w:rsidR="00DC1429" w:rsidRPr="00DC1429" w:rsidRDefault="00DC1429" w:rsidP="00DC1429">
      <w:pPr>
        <w:pStyle w:val="UnidaviCitaoLonga"/>
      </w:pPr>
      <w:r w:rsidRPr="00DC1429">
        <w:lastRenderedPageBreak/>
        <w:t>dados e processos são apenas componentes, e o enfoque está em identificar quais os objetos que interagem entre si no sistema. Os dados são identificados procurando os 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5E0BB9DB" w14:textId="77777777" w:rsidR="00AC6396" w:rsidRDefault="00AC6396" w:rsidP="00250277">
      <w:pPr>
        <w:pStyle w:val="UNIDAVISEOSECUNDARIA"/>
      </w:pPr>
    </w:p>
    <w:p w14:paraId="114B7330" w14:textId="2E7A61E9" w:rsidR="00AF0688" w:rsidRDefault="00AF0688" w:rsidP="00AC6396">
      <w:pPr>
        <w:pStyle w:val="UnidaviSeoTerciria"/>
      </w:pPr>
      <w:r>
        <w:t xml:space="preserve">2.2.1 </w:t>
      </w:r>
      <w:r w:rsidR="00AC6396">
        <w:t>Linguagens orientadas a objeto</w:t>
      </w:r>
    </w:p>
    <w:p w14:paraId="280B00BC" w14:textId="23776179" w:rsidR="00D774BD" w:rsidRDefault="00D774BD" w:rsidP="00D774BD">
      <w:pPr>
        <w:pStyle w:val="UnidaviTexto-Espao15"/>
      </w:pPr>
      <w:r>
        <w:t>Abaixo está listado as principais linguagens que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r w:rsidRPr="00F021F7">
              <w:rPr>
                <w:b/>
                <w:sz w:val="20"/>
                <w:szCs w:val="20"/>
              </w:rPr>
              <w:t>JavaScript</w:t>
            </w:r>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Default="00250277" w:rsidP="00250277">
      <w:pPr>
        <w:pStyle w:val="UNIDAVISEOSECUNDARIA"/>
      </w:pPr>
    </w:p>
    <w:p w14:paraId="39C257D9" w14:textId="44BEA77E" w:rsidR="007F588F" w:rsidRDefault="007F588F" w:rsidP="007F588F">
      <w:pPr>
        <w:pStyle w:val="UnidaviTexto-Espao15"/>
      </w:pPr>
      <w:r>
        <w:t xml:space="preserve">C# (pronuncia-se "C sharp")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encapsulamento, herança e polimorfismo (MICROSOFT, 2021).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p>
    <w:p w14:paraId="6FB1043C" w14:textId="77777777" w:rsidR="007F588F" w:rsidRDefault="007F588F" w:rsidP="007F588F">
      <w:pPr>
        <w:pStyle w:val="UNIDAVISEOSECUNDARIA"/>
      </w:pPr>
    </w:p>
    <w:p w14:paraId="74FC5AEB" w14:textId="54F8ED84" w:rsidR="007F588F" w:rsidRDefault="007F588F" w:rsidP="007F588F">
      <w:pPr>
        <w:pStyle w:val="UnidaviTexto-Espao15"/>
      </w:pPr>
      <w:r>
        <w:t>Delphi é uma linguagem de programação orientada a objetos, originalmente criada pela Borland e atualmente mantida pela Embarcadero Technologies. O diferencial do Delphi 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 (EMBARCADERO, 2021).</w:t>
      </w:r>
      <w:r w:rsidRPr="007F588F">
        <w:t xml:space="preserve"> Um dos principais problemas enfrentados pelo Delphi é a sua limitação em relação à plataforma Windows. Embora a linguagem seja amplamente utilizada no desenvolvimento de </w:t>
      </w:r>
      <w:r w:rsidRPr="007F588F">
        <w:lastRenderedPageBreak/>
        <w:t>aplicações para desktop e mobile, sua utilização em outros sistemas operacionais ainda é limitada. Além disso, a linguagem Delphi apresenta uma curva de aprendizado relativamente longa e pode ser considerada menos popular do que outras linguagens de programação</w:t>
      </w:r>
      <w:r>
        <w:t>.</w:t>
      </w:r>
    </w:p>
    <w:p w14:paraId="1038E395" w14:textId="77777777" w:rsidR="007F588F" w:rsidRDefault="007F588F" w:rsidP="007F588F">
      <w:pPr>
        <w:pStyle w:val="UNIDAVISEOSECUNDARIA"/>
      </w:pPr>
    </w:p>
    <w:p w14:paraId="717F887E" w14:textId="4BA232CE" w:rsidR="007F588F" w:rsidRDefault="007F588F" w:rsidP="007F588F">
      <w:pPr>
        <w:pStyle w:val="UnidaviTexto-Espao15"/>
      </w:pPr>
      <w:r>
        <w:t xml:space="preserve">JavaScript é uma linguagem de programação de script orientada a objetos, amplamente utilizada para desenvolvimento web. O diferencial do JavaScript está na sua capacidade de criar interatividade e dinamismo em páginas web, além da sua flexibilidade e compatibilidade com outros frameworks e bibliotecas. O JavaScript apresenta recursos avançados de programação orientada a objetos, como encapsulamento, herança prototipal e polimorfismo (MOZILLA DEVELOPER NETWORK, 2021). </w:t>
      </w:r>
      <w:r w:rsidRPr="007F588F">
        <w:t>Um dos principais problemas enfrentados pelo JavaScript atualmente é a segurança. Como a linguagem é executada no lado do cliente, é possível que hackers explorem vulnerabilidades na programação JavaScript para invadir sistemas ou roubar informações confidenciais. Além disso, a grande quantidade de bibliotecas e frameworks disponíveis para o JavaScript pode tornar o desenvolvimento complexo e difícil de gerenciar</w:t>
      </w:r>
    </w:p>
    <w:p w14:paraId="44A440E9" w14:textId="77777777" w:rsidR="007F588F" w:rsidRDefault="007F588F" w:rsidP="007F588F">
      <w:pPr>
        <w:pStyle w:val="UNIDAVISEOSECUNDARIA"/>
      </w:pPr>
    </w:p>
    <w:p w14:paraId="6C5AFD4A" w14:textId="23082F21" w:rsidR="007F588F" w:rsidRDefault="007F588F" w:rsidP="007F588F">
      <w:pPr>
        <w:pStyle w:val="UnidaviTexto-Espao15"/>
      </w:pPr>
      <w:r>
        <w:t>PHP é uma linguagem de programação orientada a objetos, amplamente utilizada para desenvolvimento web do lado do servidor. O diferencial do PHP está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bibliotecas de terceiros e extensões (PHP, 2021).</w:t>
      </w:r>
      <w:r w:rsidRPr="007F588F">
        <w:t xml:space="preserve"> 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p>
    <w:p w14:paraId="79B3E721" w14:textId="77777777" w:rsidR="007F588F" w:rsidRDefault="007F588F" w:rsidP="007F588F">
      <w:pPr>
        <w:pStyle w:val="UNIDAVISEOSECUNDARIA"/>
      </w:pPr>
    </w:p>
    <w:p w14:paraId="04DA47AC" w14:textId="0E89ED19" w:rsidR="00DC6D30" w:rsidRDefault="007F588F" w:rsidP="007E3613">
      <w:pPr>
        <w:pStyle w:val="UnidaviTexto-Espao15"/>
      </w:pPr>
      <w:r>
        <w:t xml:space="preserve">Java é uma linguagem de programação orientada a objetos, desenvolvida pela Sun Microsystems e atualmente mantida pela Oracle. O diferencial do Java está na sua portabilidade, segurança e escalabilidade, além da grande quantidade de frameworks e bibliotecas disponíveis para sua utilização. O Java apresenta uma sintaxe simples e clara, além de recursos avançados de programação orientada a objetos, como encapsulamento, herança e polimorfismo. Além disso, a linguagem Java apresenta recursos adicionais, como segurança e portabilidade (ORACLE, 2021). </w:t>
      </w:r>
      <w:r w:rsidRPr="007F588F">
        <w:t xml:space="preserve">Um dos principais problemas enfrentados pelo Java </w:t>
      </w:r>
      <w:r w:rsidRPr="007F588F">
        <w:lastRenderedPageBreak/>
        <w:t>atualmente é a sua performance. Embora a linguagem seja amplamente utilizada em sistemas empresariais, sua performance pode ser considerada inferior a outras linguagens de programação, como C++ e Rust. Além disso, a utilização excessiva de frameworks e bibliotecas pode tornar o desenvolvimento complexo e difícil de gerenciar</w:t>
      </w:r>
      <w:r>
        <w:t>.</w:t>
      </w:r>
      <w:r w:rsidR="00DC6D30">
        <w:tab/>
      </w:r>
    </w:p>
    <w:p w14:paraId="623B5662" w14:textId="77777777" w:rsidR="00F021F7" w:rsidRDefault="00F021F7" w:rsidP="00250277">
      <w:pPr>
        <w:pStyle w:val="UNIDAVISEOSECUNDARIA"/>
      </w:pPr>
    </w:p>
    <w:p w14:paraId="61232904" w14:textId="3970B3A2" w:rsidR="00250277" w:rsidRPr="00DA57B2" w:rsidRDefault="00250277" w:rsidP="00250277">
      <w:pPr>
        <w:pStyle w:val="UNIDAVISEOSECUNDARIA"/>
        <w:rPr>
          <w:u w:val="single"/>
        </w:rPr>
      </w:pPr>
      <w:r>
        <w:t>2.3 Web services</w:t>
      </w:r>
    </w:p>
    <w:p w14:paraId="52B72C61" w14:textId="77777777" w:rsidR="00F174EE" w:rsidRPr="00047C8F" w:rsidRDefault="00F174EE" w:rsidP="00F174EE"/>
    <w:p w14:paraId="582E76AE" w14:textId="450F8737"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7FC31A20" w14:textId="77777777" w:rsidR="007E3613" w:rsidRDefault="007E3613" w:rsidP="008A2448">
      <w:pPr>
        <w:pStyle w:val="UnidaviTexto-Espao15"/>
      </w:pPr>
    </w:p>
    <w:p w14:paraId="58F9198E" w14:textId="5C5997B2" w:rsidR="007E3613" w:rsidRDefault="007E3613" w:rsidP="007E3613">
      <w:pPr>
        <w:pStyle w:val="UNIDAVISEOSECUNDARIA"/>
      </w:pPr>
      <w:r>
        <w:t>2.4 BOAS PRATICAS DE DESENVOLVIMENTO</w:t>
      </w:r>
    </w:p>
    <w:p w14:paraId="741D69AB" w14:textId="5FC0F117" w:rsidR="007E3613" w:rsidRDefault="007E3613" w:rsidP="007E3613">
      <w:pPr>
        <w:pStyle w:val="UNIDAVISEOSECUNDARIA"/>
      </w:pPr>
      <w:r>
        <w:tab/>
      </w:r>
    </w:p>
    <w:p w14:paraId="36B53AA8" w14:textId="77777777" w:rsidR="007E3613" w:rsidRDefault="007E3613" w:rsidP="007E3613">
      <w:pPr>
        <w:pStyle w:val="UnidaviTexto-Espao15"/>
        <w:ind w:firstLine="0"/>
      </w:pPr>
      <w:r>
        <w:tab/>
        <w:t>Conforme Martin (2009, p. 8), “</w:t>
      </w:r>
      <w:r w:rsidRPr="007E3613">
        <w:t>Um código limpo é simples e direto. Ele é tão bem legível quanto uma prosa bem escrita. Ele jamais torna confuso o objetivo do desenvolvedor, em vez disso, ele está repleto de abstrações claras e linhas de controle objetivas</w:t>
      </w:r>
      <w:r>
        <w:t xml:space="preserve">”. </w:t>
      </w:r>
    </w:p>
    <w:p w14:paraId="6A1C6E50" w14:textId="087B8EDD" w:rsidR="007E3613" w:rsidRDefault="007E3613" w:rsidP="007E3613">
      <w:pPr>
        <w:pStyle w:val="UnidaviTexto-Espao15"/>
        <w:ind w:firstLine="708"/>
      </w:pPr>
      <w:r>
        <w:t>Ainda conforme Martin, um código confuso diminui a produtividade da equipe, cada nova alteração cause problemas em outras duas ou três partes, exigindo remendos, amarrações para que o código não quebre e com o tempo, a bagunça cresce tanto que é impossível solucionar. Com a redução da produtividade, a gerência contrata novos funcionários para aumentar a mão de obra, mas os novos programadores não conhecem o código por completo</w:t>
      </w:r>
      <w:r w:rsidR="00A10BCA">
        <w:t>, não conseguindo diferenciar a mudança que altera o propósito do projeto e a aquela que atrapalha. Criando mais e mais confusões, a produtividade chega cada vez mais perto de zero.</w:t>
      </w:r>
    </w:p>
    <w:p w14:paraId="07247374" w14:textId="1C6DE157" w:rsidR="004C6C07" w:rsidRDefault="004C6C07" w:rsidP="004C6C07">
      <w:pPr>
        <w:pStyle w:val="UnidaviTexto-Espao15"/>
        <w:ind w:firstLine="0"/>
      </w:pPr>
    </w:p>
    <w:p w14:paraId="3E6A82EC" w14:textId="1F0D1E73" w:rsidR="004C6C07" w:rsidRDefault="004C6C07" w:rsidP="004C6C07">
      <w:pPr>
        <w:pStyle w:val="UnidaviSeoTerciria"/>
      </w:pPr>
      <w:r>
        <w:t>2.4.1 Nomeação</w:t>
      </w:r>
    </w:p>
    <w:p w14:paraId="1EF1F5D2" w14:textId="288AF6A1" w:rsidR="000B46D5" w:rsidRDefault="00A10BCA" w:rsidP="000B46D5">
      <w:pPr>
        <w:pStyle w:val="UnidaviTexto-Espao15"/>
      </w:pPr>
      <w:r>
        <w:t xml:space="preserve">O início de boas práticas de desenvolvimento se dá pela nomeação de variáveis, métodos e classes, pois o nome deve dizer porque existe, o que faz e como é usado.  (MARTIN, 2009). </w:t>
      </w:r>
      <w:r w:rsidR="000B46D5">
        <w:t>A Figura 1 mostra um código que não utiliza uma boa nomeação de suas variáveis, funções, etc</w:t>
      </w:r>
      <w:r>
        <w:t>.</w:t>
      </w:r>
    </w:p>
    <w:p w14:paraId="446ECA79" w14:textId="5047AD98" w:rsidR="000B46D5" w:rsidRDefault="000B46D5" w:rsidP="00DB7145">
      <w:pPr>
        <w:jc w:val="center"/>
        <w:rPr>
          <w:b/>
        </w:rPr>
      </w:pPr>
      <w:r w:rsidRPr="000E4FE3">
        <w:rPr>
          <w:b/>
          <w:sz w:val="20"/>
          <w:szCs w:val="20"/>
        </w:rPr>
        <w:lastRenderedPageBreak/>
        <w:t>Figura 1 – Código sem boas práticas de nomeação</w:t>
      </w:r>
      <w:r w:rsidR="00A10BCA">
        <w:br/>
      </w:r>
      <w:r w:rsidR="00A10BCA" w:rsidRPr="000B46D5">
        <w:drawing>
          <wp:inline distT="0" distB="0" distL="0" distR="0" wp14:anchorId="6F2BA21F" wp14:editId="4A6C9314">
            <wp:extent cx="3419475" cy="14786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478682"/>
                    </a:xfrm>
                    <a:prstGeom prst="rect">
                      <a:avLst/>
                    </a:prstGeom>
                  </pic:spPr>
                </pic:pic>
              </a:graphicData>
            </a:graphic>
          </wp:inline>
        </w:drawing>
      </w:r>
    </w:p>
    <w:p w14:paraId="68DB843F" w14:textId="247A5510" w:rsidR="00DB7145" w:rsidRPr="000E4FE3" w:rsidRDefault="000E4FE3" w:rsidP="000E4FE3">
      <w:pPr>
        <w:ind w:left="1985"/>
        <w:rPr>
          <w:sz w:val="20"/>
          <w:szCs w:val="20"/>
        </w:rPr>
      </w:pPr>
      <w:r w:rsidRPr="000E4FE3">
        <w:rPr>
          <w:b/>
          <w:sz w:val="20"/>
          <w:szCs w:val="20"/>
        </w:rPr>
        <w:t>Fonte: Martin (</w:t>
      </w:r>
      <w:r>
        <w:rPr>
          <w:b/>
          <w:sz w:val="20"/>
          <w:szCs w:val="20"/>
        </w:rPr>
        <w:t>2009, p. 18</w:t>
      </w:r>
      <w:r w:rsidRPr="000E4FE3">
        <w:rPr>
          <w:b/>
          <w:sz w:val="20"/>
          <w:szCs w:val="20"/>
        </w:rPr>
        <w:t>)</w:t>
      </w:r>
    </w:p>
    <w:p w14:paraId="3985B2FD" w14:textId="4DF2501E" w:rsidR="000B46D5" w:rsidRDefault="000B46D5" w:rsidP="000B46D5">
      <w:pPr>
        <w:pStyle w:val="UnidaviTexto-Espao15"/>
        <w:jc w:val="center"/>
      </w:pPr>
    </w:p>
    <w:p w14:paraId="63F85C73" w14:textId="66F32B01" w:rsidR="000E4FE3" w:rsidRPr="000E4FE3" w:rsidRDefault="000E4FE3" w:rsidP="000E4FE3">
      <w:pPr>
        <w:pStyle w:val="UnidaviTexto-Espao15"/>
      </w:pPr>
      <w:r>
        <w:t>Esse código é simples, porém seu contexto não está implícito, dificultando o entendimento. A nomeação seguindo as boas práticas garante que em qualquer parte de um código, o seu contexto estará implícito, facilitando a leitura conforme a Figura 2.</w:t>
      </w:r>
    </w:p>
    <w:p w14:paraId="6A197C33" w14:textId="19C5B05D" w:rsidR="000E4FE3" w:rsidRDefault="000E4FE3" w:rsidP="000B46D5">
      <w:pPr>
        <w:pStyle w:val="UnidaviTexto-Espao15"/>
        <w:jc w:val="center"/>
      </w:pPr>
    </w:p>
    <w:p w14:paraId="500BA1F2" w14:textId="7C19DBA6" w:rsidR="000E4FE3" w:rsidRPr="000E4FE3" w:rsidRDefault="000E4FE3" w:rsidP="000E4FE3">
      <w:pPr>
        <w:jc w:val="center"/>
        <w:rPr>
          <w:b/>
          <w:sz w:val="20"/>
          <w:szCs w:val="20"/>
        </w:rPr>
      </w:pPr>
      <w:r w:rsidRPr="000E4FE3">
        <w:rPr>
          <w:b/>
          <w:sz w:val="20"/>
          <w:szCs w:val="20"/>
        </w:rPr>
        <w:t>Figura 1 – Código sem boas práticas de nomeação</w:t>
      </w:r>
    </w:p>
    <w:p w14:paraId="1D6D044D" w14:textId="66FEAFFC" w:rsidR="000B46D5" w:rsidRDefault="000B46D5" w:rsidP="000B46D5">
      <w:pPr>
        <w:jc w:val="center"/>
      </w:pPr>
      <w:r w:rsidRPr="000B46D5">
        <w:drawing>
          <wp:inline distT="0" distB="0" distL="0" distR="0" wp14:anchorId="4DC7B24D" wp14:editId="1687F9B4">
            <wp:extent cx="3476625" cy="13926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012" cy="1410423"/>
                    </a:xfrm>
                    <a:prstGeom prst="rect">
                      <a:avLst/>
                    </a:prstGeom>
                  </pic:spPr>
                </pic:pic>
              </a:graphicData>
            </a:graphic>
          </wp:inline>
        </w:drawing>
      </w:r>
    </w:p>
    <w:p w14:paraId="7AF07E58" w14:textId="77777777" w:rsidR="000E4FE3" w:rsidRPr="000E4FE3" w:rsidRDefault="000E4FE3" w:rsidP="000E4FE3">
      <w:pPr>
        <w:ind w:left="1985"/>
        <w:rPr>
          <w:sz w:val="20"/>
          <w:szCs w:val="20"/>
        </w:rPr>
      </w:pPr>
      <w:r w:rsidRPr="000E4FE3">
        <w:rPr>
          <w:b/>
          <w:sz w:val="20"/>
          <w:szCs w:val="20"/>
        </w:rPr>
        <w:t>Fonte: Martin (2009, p. 19)</w:t>
      </w:r>
    </w:p>
    <w:p w14:paraId="1228203B" w14:textId="68BC3A7E" w:rsidR="000E4FE3" w:rsidRDefault="000E4FE3" w:rsidP="000B46D5">
      <w:pPr>
        <w:jc w:val="center"/>
      </w:pPr>
    </w:p>
    <w:p w14:paraId="0D47850C" w14:textId="06067B5F" w:rsidR="00AC2DBA" w:rsidRDefault="000E4FE3" w:rsidP="00AC2DBA">
      <w:pPr>
        <w:pStyle w:val="UnidaviTexto-Espao15"/>
      </w:pPr>
      <w:r w:rsidRPr="00AC2DBA">
        <w:t>Além de nomes que dão o contexto do código, é necessá</w:t>
      </w:r>
      <w:r w:rsidR="00EF1970">
        <w:t>rio utilizar nomes pronunciáveis</w:t>
      </w:r>
      <w:r w:rsidRPr="00AC2DBA">
        <w:t xml:space="preserve">. </w:t>
      </w:r>
      <w:r w:rsidR="00AC2DBA">
        <w:t>Como</w:t>
      </w:r>
      <w:r w:rsidRPr="00AC2DBA">
        <w:t xml:space="preserve"> uma variável do tipo Date nomeada de “genymdhms”</w:t>
      </w:r>
      <w:r w:rsidR="00AC2DBA">
        <w:t xml:space="preserve"> por exemplo, ela </w:t>
      </w:r>
      <w:r w:rsidRPr="00AC2DBA">
        <w:t xml:space="preserve">pode contextualizar </w:t>
      </w:r>
      <w:r w:rsidR="00AC2DBA">
        <w:t xml:space="preserve">a sua utilização, </w:t>
      </w:r>
      <w:r w:rsidRPr="00AC2DBA">
        <w:t>mas a mesma variável nomeada de “generationTimestamp” facilita muito mais o entendimento</w:t>
      </w:r>
      <w:r w:rsidR="00AC2DBA" w:rsidRPr="00AC2DBA">
        <w:t>, além de melhorar a comunicação da equipe de desenvolvimento</w:t>
      </w:r>
      <w:r w:rsidRPr="00AC2DBA">
        <w:t>.</w:t>
      </w:r>
      <w:r w:rsidR="00AC2DBA">
        <w:t xml:space="preserve"> (MARTIN, 2009)</w:t>
      </w:r>
    </w:p>
    <w:p w14:paraId="0E5DF3FE" w14:textId="57693695" w:rsidR="00AC2DBA" w:rsidRDefault="00EF1970" w:rsidP="00AC2DBA">
      <w:pPr>
        <w:pStyle w:val="UnidaviTexto-Espao15"/>
      </w:pPr>
      <w:r>
        <w:t>Martin (2009) também salienta a utilização de n</w:t>
      </w:r>
      <w:r w:rsidR="00AC2DBA">
        <w:t>omes passíveis de busca</w:t>
      </w:r>
      <w:r>
        <w:t xml:space="preserve">, </w:t>
      </w:r>
      <w:r w:rsidR="00AC2DBA">
        <w:t>auxiliando na procura de determinadas variáveis, constantes e métodos por todo o projeto, pois utilizar o número 7 como uma constante é comum, mas buscar por todo o código pode demorar por ser um número que pode aparecer em diversos contextos, mas utilizar uma co</w:t>
      </w:r>
      <w:r>
        <w:t>nstante com nome MAX_CLASSES_PER_STUDENT torna a pesquisa muito mais rápida.</w:t>
      </w:r>
    </w:p>
    <w:p w14:paraId="7A5FE43E" w14:textId="77777777" w:rsidR="004C6C07" w:rsidRDefault="004C6C07" w:rsidP="00AC2DBA">
      <w:pPr>
        <w:pStyle w:val="UnidaviTexto-Espao15"/>
      </w:pPr>
    </w:p>
    <w:p w14:paraId="3D4C96B8" w14:textId="4BC410DD" w:rsidR="00EF1970" w:rsidRDefault="004C6C07" w:rsidP="004C6C07">
      <w:pPr>
        <w:pStyle w:val="UnidaviSeoTerciria"/>
      </w:pPr>
      <w:r>
        <w:t>2.4.2 Funções</w:t>
      </w:r>
    </w:p>
    <w:p w14:paraId="5D571164" w14:textId="77777777" w:rsidR="004C6C07" w:rsidRDefault="004C6C07" w:rsidP="004C6C07">
      <w:pPr>
        <w:pStyle w:val="UnidaviTexto-Espao15"/>
      </w:pPr>
      <w:r>
        <w:tab/>
        <w:t xml:space="preserve">A primeira regra para funções é que elas devem ser pequenas. Conforme Martin (2019, p. 34): </w:t>
      </w:r>
    </w:p>
    <w:p w14:paraId="3BC7CF51" w14:textId="10E286B9" w:rsidR="004C6C07" w:rsidRDefault="004C6C07" w:rsidP="004C6C07">
      <w:pPr>
        <w:pStyle w:val="UnidaviTexto-Espao15"/>
        <w:ind w:left="2268" w:firstLine="0"/>
      </w:pPr>
      <w:r w:rsidRPr="004C6C07">
        <w:rPr>
          <w:rStyle w:val="UnidaviCitaoLongaChar"/>
        </w:rPr>
        <w:lastRenderedPageBreak/>
        <w:t>Não tenho referências de pesquisas que mostrem que funções muito pequenas são melhores. Só posso dizer que por cerca de quatro décadas tenho criado funções de tamanhos variados. Já escrevi diversos monstros de 3000 linhas; bastantes funções de 100 a 300 linhas; e funções que tinham apenas 20 a 30 linhas. Essa experiência me ensinou que, ao longo de muitas tentativas e erros, as funções devem ser muito pequenas.</w:t>
      </w:r>
    </w:p>
    <w:p w14:paraId="1D03BE2A" w14:textId="77777777" w:rsidR="004C6C07" w:rsidRDefault="004C6C07" w:rsidP="004C6C07">
      <w:pPr>
        <w:pStyle w:val="UnidaviTexto-Espao15"/>
      </w:pPr>
    </w:p>
    <w:p w14:paraId="0ED119A2" w14:textId="77777777" w:rsidR="004C6C07" w:rsidRDefault="004C6C07" w:rsidP="004C6C07">
      <w:pPr>
        <w:pStyle w:val="UnidaviTexto-Espao15"/>
      </w:pPr>
    </w:p>
    <w:p w14:paraId="181CD688" w14:textId="2651055D" w:rsidR="000E4FE3" w:rsidRPr="00AC2DBA" w:rsidRDefault="000E4FE3" w:rsidP="00AC2DBA">
      <w:pPr>
        <w:pStyle w:val="UnidaviTexto-Espao15"/>
      </w:pPr>
      <w:r w:rsidRPr="00AC2DBA">
        <w:t xml:space="preserve"> </w:t>
      </w:r>
    </w:p>
    <w:p w14:paraId="1F6C0CB0" w14:textId="38827180" w:rsidR="00F021F7" w:rsidRDefault="00F021F7" w:rsidP="008A2448">
      <w:pPr>
        <w:pStyle w:val="UnidaviTexto-Espao15"/>
      </w:pPr>
      <w:r>
        <w:t>2.4 DESENVOLVIMENTO AGIL</w:t>
      </w:r>
    </w:p>
    <w:p w14:paraId="7F48FD0F" w14:textId="52907B05" w:rsidR="00F021F7" w:rsidRPr="00F174EE" w:rsidRDefault="00F021F7" w:rsidP="008A2448">
      <w:pPr>
        <w:pStyle w:val="UnidaviTexto-Espao15"/>
      </w:pPr>
      <w:r>
        <w:t>2.4.1 TESTES AUTOMATIZADOS</w:t>
      </w:r>
    </w:p>
    <w:p w14:paraId="098BCB34" w14:textId="77777777" w:rsidR="00F174EE" w:rsidRDefault="00F174EE" w:rsidP="00F174EE"/>
    <w:p w14:paraId="52FF4323" w14:textId="77777777" w:rsidR="00F174EE" w:rsidRPr="00830E21" w:rsidRDefault="00F174EE" w:rsidP="00F174EE">
      <w:pPr>
        <w:pStyle w:val="UNIDAVISEOPRIMRIA"/>
        <w:rPr>
          <w:lang w:val="pt-BR"/>
        </w:rPr>
      </w:pPr>
      <w:r w:rsidRPr="00830E21">
        <w:rPr>
          <w:lang w:val="pt-BR"/>
        </w:rPr>
        <w:t>3. Metodologia</w:t>
      </w:r>
      <w:r w:rsidR="00AA10EA">
        <w:rPr>
          <w:lang w:val="pt-BR"/>
        </w:rPr>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e também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7F003BF0" w:rsidR="00625A64" w:rsidRDefault="000153EB" w:rsidP="000153EB">
      <w:pPr>
        <w:pStyle w:val="UnidaviTexto-Espao15"/>
      </w:pPr>
      <w:r>
        <w:t xml:space="preserve">Após a finalização do levantamento bibliográfico, foi realizado um estudo mais aprofundado sobre o desenvolvimento de aplicações </w:t>
      </w:r>
      <w:r w:rsidR="00710919">
        <w:t xml:space="preserve">com arquitetura de camadas em conjunto com a arquitetura de </w:t>
      </w:r>
      <w:r w:rsidR="007F588F">
        <w:t>m</w:t>
      </w:r>
      <w:r w:rsidR="00710919" w:rsidRPr="00710919">
        <w:t>icrosserviços</w:t>
      </w:r>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3AD9FB43" w14:textId="655D23B8" w:rsidR="00F174EE" w:rsidRPr="000153EB" w:rsidRDefault="000153EB" w:rsidP="000153EB">
      <w:pPr>
        <w:pStyle w:val="UnidaviTexto-Espao15"/>
      </w:pPr>
      <w:r>
        <w:t xml:space="preserve">Com base nessa pesquisa foi definido que a aplicação seria feita na IDE </w:t>
      </w:r>
      <w:r w:rsidR="007F588F">
        <w:t>Visual Studio</w:t>
      </w:r>
      <w:r>
        <w:t xml:space="preserve">, com a linguagem </w:t>
      </w:r>
      <w:r w:rsidR="007F588F">
        <w:t>C#</w:t>
      </w:r>
      <w:r w:rsidR="00A479F4">
        <w:t xml:space="preserve">, integrando com o banco de dados SQL Server nativamente </w:t>
      </w:r>
      <w:r>
        <w:t xml:space="preserve">e design baseado no conjunto de boas práticas definidos pela </w:t>
      </w:r>
      <w:r w:rsidR="00A479F4">
        <w:t>Microsoft na documentação mais atualizada das tecnologias</w:t>
      </w:r>
      <w:r>
        <w:t>. Essas escolhas foram feitas por serem sugeridas pela Google no ano de 2020, portanto a manutenção da tecnologia será constante.</w:t>
      </w:r>
    </w:p>
    <w:p w14:paraId="5788FE0C" w14:textId="77777777" w:rsidR="00F174EE" w:rsidRDefault="00F174EE" w:rsidP="00F174EE"/>
    <w:p w14:paraId="3D8701DA" w14:textId="77777777" w:rsidR="00F174EE" w:rsidRPr="0077454C" w:rsidRDefault="00F174EE" w:rsidP="00F174EE">
      <w:pPr>
        <w:pStyle w:val="UNIDAVISEOPRIMRIA"/>
        <w:rPr>
          <w:lang w:val="pt-BR"/>
        </w:rPr>
      </w:pPr>
      <w:r w:rsidRPr="00830E21">
        <w:rPr>
          <w:lang w:val="pt-BR"/>
        </w:rPr>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77777777" w:rsidR="00F174EE" w:rsidRPr="00830E21" w:rsidRDefault="00F174EE" w:rsidP="00F174EE">
      <w:pPr>
        <w:pStyle w:val="UNIDAVISEOPRIMRIA"/>
        <w:rPr>
          <w:lang w:val="pt-BR"/>
        </w:rPr>
      </w:pPr>
      <w:r w:rsidRPr="00830E21">
        <w:rPr>
          <w:lang w:val="pt-BR"/>
        </w:rPr>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3D50F8">
        <w:t xml:space="preserve">Pritchett, D. (2008). </w:t>
      </w:r>
      <w:r w:rsidRPr="00D1411A">
        <w:rPr>
          <w:b/>
        </w:rPr>
        <w:t>BASE: An Acid Alternative</w:t>
      </w:r>
      <w:r w:rsidRPr="003D50F8">
        <w:t>. 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1BB53FA7" w:rsidR="002D75EF" w:rsidRDefault="00E35D52" w:rsidP="007C098B">
      <w:r>
        <w:t>CODD</w:t>
      </w:r>
      <w:r w:rsidRPr="00E35D52">
        <w:t>, E</w:t>
      </w:r>
      <w:r>
        <w:t>dgar</w:t>
      </w:r>
      <w:r w:rsidRPr="00E35D52">
        <w:t xml:space="preserve"> F</w:t>
      </w:r>
      <w:r>
        <w:t>rank</w:t>
      </w:r>
      <w:r w:rsidRPr="00E35D52">
        <w:t xml:space="preserve">. (1985). </w:t>
      </w:r>
      <w:r w:rsidRPr="00692723">
        <w:rPr>
          <w:b/>
        </w:rPr>
        <w:t>Is Your DBMS Really Relational?</w:t>
      </w:r>
      <w:r w:rsidRPr="00E35D52">
        <w:t xml:space="preserve"> Computerworld, 19(30), 29-33. Disponível em: https://www.analytictech.com/borgatti/whatEver/readingsem/Codd.pdf. Acesso em: 24 mar. 2023.</w:t>
      </w:r>
    </w:p>
    <w:p w14:paraId="1357A4CA" w14:textId="77777777" w:rsidR="00193836" w:rsidRDefault="00193836" w:rsidP="007C098B"/>
    <w:p w14:paraId="1EFEBAA4" w14:textId="2BBDCB61" w:rsidR="001064B6" w:rsidRDefault="001064B6" w:rsidP="007C098B">
      <w:r w:rsidRPr="001064B6">
        <w:t xml:space="preserve">SADAMOTO, A. M. A. et al. </w:t>
      </w:r>
      <w:r w:rsidRPr="009D07C8">
        <w:rPr>
          <w:b/>
        </w:rPr>
        <w:t>NoSQL databases: an overview</w:t>
      </w:r>
      <w:r w:rsidRPr="001064B6">
        <w:t>. In: Proceedings of the 2012 Brazilian Symposium on Computing Systems Engineering (SBESC). IEEE, 2012.</w:t>
      </w:r>
    </w:p>
    <w:p w14:paraId="2B300216" w14:textId="6BCCC228" w:rsidR="00AF0688" w:rsidRDefault="00AF0688" w:rsidP="007C098B"/>
    <w:p w14:paraId="29417344" w14:textId="64C9CCC7" w:rsidR="00AF0688" w:rsidRDefault="00AF0688" w:rsidP="007C098B">
      <w:r w:rsidRPr="00AF0688">
        <w:t xml:space="preserve">BARNES, D. J.; KÖLLING, M. </w:t>
      </w:r>
      <w:r w:rsidRPr="0010749D">
        <w:rPr>
          <w:b/>
        </w:rPr>
        <w:t>Programação Orientada a Objetos com Java</w:t>
      </w:r>
      <w:r w:rsidRPr="00AF0688">
        <w:t>. 3. ed. São Paulo: Pearson, 2012</w:t>
      </w:r>
    </w:p>
    <w:p w14:paraId="2CC1DEB0" w14:textId="2488CB19" w:rsidR="00B85192" w:rsidRDefault="00B85192" w:rsidP="007C098B"/>
    <w:p w14:paraId="2EE44AA9" w14:textId="14FA4422" w:rsidR="00B85192" w:rsidRDefault="00B85192" w:rsidP="007C098B">
      <w:r w:rsidRPr="00B85192">
        <w:t xml:space="preserve">FARINELLI, Fernanda. </w:t>
      </w:r>
      <w:r w:rsidRPr="00DB60B2">
        <w:rPr>
          <w:b/>
        </w:rPr>
        <w:t>Conceitos básicos de programação orientada a objetos</w:t>
      </w:r>
      <w:r w:rsidRPr="00B85192">
        <w:t>. Instituto Federal Sudeste de Minas Gerais, 2007.</w:t>
      </w:r>
    </w:p>
    <w:p w14:paraId="60148632" w14:textId="0E6D0EB3" w:rsidR="00F021F7" w:rsidRDefault="00F021F7" w:rsidP="007C098B"/>
    <w:p w14:paraId="59D8BAB4" w14:textId="2EA32B02" w:rsidR="00F021F7" w:rsidRDefault="00F021F7" w:rsidP="00F021F7">
      <w:r>
        <w:t xml:space="preserve">Microsoft. </w:t>
      </w:r>
      <w:r w:rsidRPr="00F021F7">
        <w:rPr>
          <w:b/>
        </w:rPr>
        <w:t>C# language reference</w:t>
      </w:r>
      <w:r>
        <w:t>. Disponível em: https://docs.microsoft.com/pt-br/dotnet/csharp/. Acesso em: 12 maio 2023.</w:t>
      </w:r>
    </w:p>
    <w:p w14:paraId="44B5AF16" w14:textId="77777777" w:rsidR="00F021F7" w:rsidRDefault="00F021F7" w:rsidP="00F021F7"/>
    <w:p w14:paraId="6A7F69B9" w14:textId="090AC426" w:rsidR="00F021F7" w:rsidRDefault="00F021F7" w:rsidP="00F021F7">
      <w:r>
        <w:t xml:space="preserve">Embarcadero. </w:t>
      </w:r>
      <w:r w:rsidRPr="00F021F7">
        <w:rPr>
          <w:b/>
        </w:rPr>
        <w:t>RAD Studio Documentation</w:t>
      </w:r>
      <w:r>
        <w:t>. Disponível em: https://docwiki.embarcadero.com/RADStudio/Sydney/en/Main_Page. Acesso em: 12 maio 2023.</w:t>
      </w:r>
    </w:p>
    <w:p w14:paraId="7D13A185" w14:textId="77777777" w:rsidR="00F021F7" w:rsidRDefault="00F021F7" w:rsidP="00F021F7"/>
    <w:p w14:paraId="3507D259" w14:textId="75286299" w:rsidR="00F021F7" w:rsidRDefault="00F021F7" w:rsidP="00F021F7">
      <w:r>
        <w:t>Mozilla. J</w:t>
      </w:r>
      <w:r w:rsidRPr="00F021F7">
        <w:rPr>
          <w:b/>
        </w:rPr>
        <w:t>avaScript</w:t>
      </w:r>
      <w:r>
        <w:t>. Disponível em: https://developer.mozilla.org/pt-BR/docs/Web/JavaScript. Acesso em: 12 maio 2023.</w:t>
      </w:r>
    </w:p>
    <w:p w14:paraId="295B8E61" w14:textId="77777777" w:rsidR="00F021F7" w:rsidRDefault="00F021F7" w:rsidP="00F021F7"/>
    <w:p w14:paraId="081D68A4" w14:textId="3871F063" w:rsidR="00F021F7" w:rsidRDefault="00F021F7" w:rsidP="00F021F7">
      <w:r>
        <w:t xml:space="preserve">PHP. </w:t>
      </w:r>
      <w:r w:rsidRPr="00F021F7">
        <w:rPr>
          <w:b/>
        </w:rPr>
        <w:t>PHP: Hypertext Preprocessor</w:t>
      </w:r>
      <w:r>
        <w:t>. Disponível em: https://www.php.net/manual/pt_BR/. Acesso em: 12 maio 2023.</w:t>
      </w:r>
    </w:p>
    <w:p w14:paraId="061FD4F1" w14:textId="77777777" w:rsidR="00F021F7" w:rsidRDefault="00F021F7" w:rsidP="00F021F7"/>
    <w:p w14:paraId="08D99709" w14:textId="4B997012" w:rsidR="00F021F7" w:rsidRDefault="00F021F7" w:rsidP="00F021F7">
      <w:r>
        <w:t xml:space="preserve">Oracle. </w:t>
      </w:r>
      <w:r w:rsidRPr="00F021F7">
        <w:rPr>
          <w:b/>
        </w:rPr>
        <w:t>Java SE Documentation</w:t>
      </w:r>
      <w:r>
        <w:t>. Disponível em: https://docs.oracle.com/en/java/javase/14/. Acesso em: 12 maio 2023.</w:t>
      </w:r>
    </w:p>
    <w:p w14:paraId="586D3316" w14:textId="704DB6F2" w:rsidR="006002A1" w:rsidRDefault="006002A1" w:rsidP="00F021F7"/>
    <w:p w14:paraId="70704797" w14:textId="2BCA1578" w:rsidR="006002A1" w:rsidRDefault="006002A1" w:rsidP="00F021F7">
      <w:r w:rsidRPr="006002A1">
        <w:t xml:space="preserve">MARTIN, Robert C. </w:t>
      </w:r>
      <w:r w:rsidRPr="00DC6D30">
        <w:rPr>
          <w:b/>
        </w:rPr>
        <w:t>Código limpo: habilidades práticas do Agile software</w:t>
      </w:r>
      <w:r w:rsidR="00DC6D30">
        <w:t>. Rio de Janeiro Alta Books, 2009</w:t>
      </w:r>
      <w:r w:rsidRPr="006002A1">
        <w:t>.</w:t>
      </w:r>
    </w:p>
    <w:p w14:paraId="7869AC00" w14:textId="77777777" w:rsidR="00F174EE" w:rsidRPr="00F174EE" w:rsidRDefault="00F174EE" w:rsidP="00F174EE">
      <w:pPr>
        <w:jc w:val="center"/>
        <w:rPr>
          <w:b/>
        </w:rPr>
      </w:pPr>
      <w:r w:rsidRPr="00F174EE">
        <w:rPr>
          <w:b/>
        </w:rPr>
        <w:t>ANEXOS</w:t>
      </w:r>
    </w:p>
    <w:p w14:paraId="08F87324" w14:textId="51FBED23" w:rsidR="007F00D7" w:rsidRDefault="007F00D7"/>
    <w:p w14:paraId="52931922" w14:textId="77777777" w:rsidR="00FE6D68" w:rsidRDefault="00FE6D68" w:rsidP="00FE6D68">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48C54273" w14:textId="7D10D46B" w:rsidR="00FE6D68" w:rsidRDefault="00FE6D68"/>
    <w:p w14:paraId="0DAF6F08" w14:textId="77777777" w:rsidR="00FE6D68" w:rsidRDefault="00FE6D68" w:rsidP="00FE6D68">
      <w:r>
        <w:t xml:space="preserve">SILVA, </w:t>
      </w:r>
      <w:r w:rsidRPr="00576A24">
        <w:t>Luiz F. Calaça</w:t>
      </w:r>
      <w:bookmarkStart w:id="0" w:name="_GoBack"/>
      <w:bookmarkEnd w:id="0"/>
      <w:r w:rsidRPr="00853DAD">
        <w:t xml:space="preserve"> </w:t>
      </w:r>
      <w:r>
        <w:t>et al.</w:t>
      </w:r>
      <w:r w:rsidRPr="00576A24">
        <w:t xml:space="preserve"> </w:t>
      </w:r>
      <w:r w:rsidRPr="00853DAD">
        <w:rPr>
          <w:b/>
        </w:rPr>
        <w:t>Banco de dados não relacional</w:t>
      </w:r>
      <w:r>
        <w:t>. Porto Alegre SAGAH 2021 1 recurso online ISBN 9786556901534.</w:t>
      </w:r>
    </w:p>
    <w:p w14:paraId="1E435149" w14:textId="77777777" w:rsidR="00FE6D68" w:rsidRDefault="00FE6D68" w:rsidP="00FE6D68"/>
    <w:p w14:paraId="17922D05" w14:textId="77777777" w:rsidR="00FE6D68" w:rsidRDefault="00FE6D68" w:rsidP="00FE6D68">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09B2067C" w14:textId="77777777" w:rsidR="00FE6D68" w:rsidRDefault="00FE6D68"/>
    <w:sectPr w:rsidR="00FE6D68"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A8678" w14:textId="77777777" w:rsidR="00A14BB0" w:rsidRDefault="00A14BB0">
      <w:r>
        <w:separator/>
      </w:r>
    </w:p>
  </w:endnote>
  <w:endnote w:type="continuationSeparator" w:id="0">
    <w:p w14:paraId="146874B3" w14:textId="77777777" w:rsidR="00A14BB0" w:rsidRDefault="00A1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2C737" w14:textId="77777777" w:rsidR="00A14BB0" w:rsidRDefault="00A14BB0">
      <w:r>
        <w:separator/>
      </w:r>
    </w:p>
  </w:footnote>
  <w:footnote w:type="continuationSeparator" w:id="0">
    <w:p w14:paraId="31474DCB" w14:textId="77777777" w:rsidR="00A14BB0" w:rsidRDefault="00A14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74EE"/>
    <w:rsid w:val="00006643"/>
    <w:rsid w:val="000153EB"/>
    <w:rsid w:val="00021926"/>
    <w:rsid w:val="000A0393"/>
    <w:rsid w:val="000B46D5"/>
    <w:rsid w:val="000D0558"/>
    <w:rsid w:val="000D52C4"/>
    <w:rsid w:val="000E4FE3"/>
    <w:rsid w:val="001064B6"/>
    <w:rsid w:val="0010749D"/>
    <w:rsid w:val="00111A16"/>
    <w:rsid w:val="0012063E"/>
    <w:rsid w:val="00193836"/>
    <w:rsid w:val="0020298E"/>
    <w:rsid w:val="00250277"/>
    <w:rsid w:val="00274988"/>
    <w:rsid w:val="00294DCD"/>
    <w:rsid w:val="002D74F4"/>
    <w:rsid w:val="002D75EF"/>
    <w:rsid w:val="003667BF"/>
    <w:rsid w:val="00380CDB"/>
    <w:rsid w:val="003D50F8"/>
    <w:rsid w:val="003F29C5"/>
    <w:rsid w:val="0042521E"/>
    <w:rsid w:val="004A569D"/>
    <w:rsid w:val="004B2416"/>
    <w:rsid w:val="004B24D3"/>
    <w:rsid w:val="004B4116"/>
    <w:rsid w:val="004B5CE5"/>
    <w:rsid w:val="004C1792"/>
    <w:rsid w:val="004C6C07"/>
    <w:rsid w:val="004C6DE6"/>
    <w:rsid w:val="00514B92"/>
    <w:rsid w:val="00576A24"/>
    <w:rsid w:val="005A0D06"/>
    <w:rsid w:val="005E09DA"/>
    <w:rsid w:val="005F538F"/>
    <w:rsid w:val="006002A1"/>
    <w:rsid w:val="006031F0"/>
    <w:rsid w:val="006117F7"/>
    <w:rsid w:val="006253A2"/>
    <w:rsid w:val="00625A64"/>
    <w:rsid w:val="00644495"/>
    <w:rsid w:val="006636EE"/>
    <w:rsid w:val="00692723"/>
    <w:rsid w:val="00710919"/>
    <w:rsid w:val="007667A6"/>
    <w:rsid w:val="0077454C"/>
    <w:rsid w:val="007A274F"/>
    <w:rsid w:val="007C098B"/>
    <w:rsid w:val="007D7BF8"/>
    <w:rsid w:val="007E3613"/>
    <w:rsid w:val="007F00D7"/>
    <w:rsid w:val="007F588F"/>
    <w:rsid w:val="00825B45"/>
    <w:rsid w:val="0084067A"/>
    <w:rsid w:val="00842FCA"/>
    <w:rsid w:val="00852722"/>
    <w:rsid w:val="00853DAD"/>
    <w:rsid w:val="008A2448"/>
    <w:rsid w:val="008E78E5"/>
    <w:rsid w:val="009D07C8"/>
    <w:rsid w:val="009F5A88"/>
    <w:rsid w:val="00A013ED"/>
    <w:rsid w:val="00A10BCA"/>
    <w:rsid w:val="00A14BB0"/>
    <w:rsid w:val="00A479F4"/>
    <w:rsid w:val="00A7196C"/>
    <w:rsid w:val="00A72A6B"/>
    <w:rsid w:val="00A81AE1"/>
    <w:rsid w:val="00A96CA7"/>
    <w:rsid w:val="00AA10EA"/>
    <w:rsid w:val="00AC2DBA"/>
    <w:rsid w:val="00AC6396"/>
    <w:rsid w:val="00AE1625"/>
    <w:rsid w:val="00AF0688"/>
    <w:rsid w:val="00B6246B"/>
    <w:rsid w:val="00B85192"/>
    <w:rsid w:val="00B8782F"/>
    <w:rsid w:val="00BC0A4F"/>
    <w:rsid w:val="00BE5FA3"/>
    <w:rsid w:val="00BF3772"/>
    <w:rsid w:val="00C04496"/>
    <w:rsid w:val="00C16544"/>
    <w:rsid w:val="00C52BA6"/>
    <w:rsid w:val="00C75F42"/>
    <w:rsid w:val="00CA5429"/>
    <w:rsid w:val="00CB1997"/>
    <w:rsid w:val="00D12C42"/>
    <w:rsid w:val="00D1411A"/>
    <w:rsid w:val="00D243C9"/>
    <w:rsid w:val="00D26A4F"/>
    <w:rsid w:val="00D4075D"/>
    <w:rsid w:val="00D5722E"/>
    <w:rsid w:val="00D774BD"/>
    <w:rsid w:val="00D91846"/>
    <w:rsid w:val="00D91FF6"/>
    <w:rsid w:val="00D97691"/>
    <w:rsid w:val="00DA57B2"/>
    <w:rsid w:val="00DB60B2"/>
    <w:rsid w:val="00DB7145"/>
    <w:rsid w:val="00DC1429"/>
    <w:rsid w:val="00DC6D30"/>
    <w:rsid w:val="00DD792F"/>
    <w:rsid w:val="00E3043B"/>
    <w:rsid w:val="00E35D52"/>
    <w:rsid w:val="00E7648B"/>
    <w:rsid w:val="00EF1970"/>
    <w:rsid w:val="00F021F7"/>
    <w:rsid w:val="00F10A62"/>
    <w:rsid w:val="00F14883"/>
    <w:rsid w:val="00F174EE"/>
    <w:rsid w:val="00F35498"/>
    <w:rsid w:val="00F51012"/>
    <w:rsid w:val="00F758B5"/>
    <w:rsid w:val="00FE6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DD9BA-8DBC-40B2-B0D2-45CE9275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31331</TotalTime>
  <Pages>24</Pages>
  <Words>4120</Words>
  <Characters>22248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16</cp:revision>
  <cp:lastPrinted>2023-05-26T22:10:00Z</cp:lastPrinted>
  <dcterms:created xsi:type="dcterms:W3CDTF">2023-03-03T19:11:00Z</dcterms:created>
  <dcterms:modified xsi:type="dcterms:W3CDTF">2023-06-01T19:57:00Z</dcterms:modified>
  <cp:category/>
</cp:coreProperties>
</file>