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both"/>
        <w:rPr>
          <w:color w:val="1d2228"/>
          <w:sz w:val="20"/>
          <w:szCs w:val="20"/>
        </w:rPr>
      </w:pPr>
      <w:r w:rsidDel="00000000" w:rsidR="00000000" w:rsidRPr="00000000">
        <w:rPr>
          <w:color w:val="1d2228"/>
          <w:sz w:val="20"/>
          <w:szCs w:val="20"/>
          <w:rtl w:val="0"/>
        </w:rPr>
        <w:t xml:space="preserve">Bonjour,</w:t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color w:val="1d22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color w:val="1d2228"/>
          <w:sz w:val="20"/>
          <w:szCs w:val="20"/>
        </w:rPr>
      </w:pPr>
      <w:r w:rsidDel="00000000" w:rsidR="00000000" w:rsidRPr="00000000">
        <w:rPr>
          <w:color w:val="1d2228"/>
          <w:sz w:val="20"/>
          <w:szCs w:val="20"/>
          <w:rtl w:val="0"/>
        </w:rPr>
        <w:t xml:space="preserve">Voici notre compte rendu de séance 13.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color w:val="1d22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jc w:val="both"/>
        <w:rPr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b w:val="1"/>
          <w:color w:val="980000"/>
          <w:sz w:val="26"/>
          <w:szCs w:val="26"/>
          <w:u w:val="single"/>
          <w:rtl w:val="0"/>
        </w:rPr>
        <w:t xml:space="preserve">Objectif de la séance</w:t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jc w:val="both"/>
        <w:rPr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Rédiger le bilan du jalon 2.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Implémenter le mode 2.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Finaliser l'intégration du mode 3.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Utiliser le LIDAR pour la détection d'objets.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Améliorer la communication STM32-Raspberry Pi.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Mettre en place l'enregistrement des utilisateurs pour la sécurité du site.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Bloquer les adresses IP qui essaient d'accéder au site 2000 fois en une minute.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31.2" w:lineRule="auto"/>
        <w:jc w:val="both"/>
        <w:rPr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b w:val="1"/>
          <w:color w:val="980000"/>
          <w:sz w:val="26"/>
          <w:szCs w:val="26"/>
          <w:u w:val="single"/>
          <w:rtl w:val="0"/>
        </w:rPr>
        <w:t xml:space="preserve">Réalisation de la séance</w:t>
      </w:r>
    </w:p>
    <w:p w:rsidR="00000000" w:rsidDel="00000000" w:rsidP="00000000" w:rsidRDefault="00000000" w:rsidRPr="00000000" w14:paraId="00000011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Rédaction du bilan du jalon 2.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Début d’implémentation du mode 2.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Finition de la communication STM32-Raspberry Pi.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Début de mise en place l'enregistrement des utilisateurs pour la sécurité du site.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Intégration du mode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color w:val="1d22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31.2" w:lineRule="auto"/>
        <w:jc w:val="both"/>
        <w:rPr>
          <w:b w:val="1"/>
          <w:color w:val="980000"/>
          <w:sz w:val="26"/>
          <w:szCs w:val="26"/>
          <w:u w:val="single"/>
        </w:rPr>
      </w:pPr>
      <w:r w:rsidDel="00000000" w:rsidR="00000000" w:rsidRPr="00000000">
        <w:rPr>
          <w:b w:val="1"/>
          <w:color w:val="980000"/>
          <w:sz w:val="26"/>
          <w:szCs w:val="26"/>
          <w:u w:val="single"/>
          <w:rtl w:val="0"/>
        </w:rPr>
        <w:t xml:space="preserve">Descriptif par étudiant 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color w:val="1d22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Pierre GOSSON </w:t>
      </w:r>
      <w:r w:rsidDel="00000000" w:rsidR="00000000" w:rsidRPr="00000000">
        <w:rPr>
          <w:rtl w:val="0"/>
        </w:rPr>
        <w:t xml:space="preserve">: Finalisation de la communication Raspberry-STM32 (code python) et STM32-Serializer.</w:t>
      </w:r>
    </w:p>
    <w:p w:rsidR="00000000" w:rsidDel="00000000" w:rsidP="00000000" w:rsidRDefault="00000000" w:rsidRPr="00000000" w14:paraId="0000001C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Reda LABORIEUX </w:t>
      </w:r>
      <w:r w:rsidDel="00000000" w:rsidR="00000000" w:rsidRPr="00000000">
        <w:rPr>
          <w:rtl w:val="0"/>
        </w:rPr>
        <w:t xml:space="preserve">: Mise en place d’une attribution adresse ip/ user/ mdp. Mise en place du register du site.</w:t>
      </w:r>
    </w:p>
    <w:p w:rsidR="00000000" w:rsidDel="00000000" w:rsidP="00000000" w:rsidRDefault="00000000" w:rsidRPr="00000000" w14:paraId="0000001E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Alexandre VERNET </w:t>
      </w:r>
      <w:r w:rsidDel="00000000" w:rsidR="00000000" w:rsidRPr="00000000">
        <w:rPr>
          <w:rtl w:val="0"/>
        </w:rPr>
        <w:t xml:space="preserve">: Finalisation de la communication Raspberry-STM32 (code en C) et STM32-Serializer</w:t>
      </w:r>
    </w:p>
    <w:p w:rsidR="00000000" w:rsidDel="00000000" w:rsidP="00000000" w:rsidRDefault="00000000" w:rsidRPr="00000000" w14:paraId="00000020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Capucine JUMELLE </w:t>
      </w:r>
      <w:r w:rsidDel="00000000" w:rsidR="00000000" w:rsidRPr="00000000">
        <w:rPr>
          <w:rtl w:val="0"/>
        </w:rPr>
        <w:t xml:space="preserve">: Implémentation du mode 2 sur le robot. Travail sur la balance de blanc pour une meilleure détection de couleur.</w:t>
      </w:r>
    </w:p>
    <w:p w:rsidR="00000000" w:rsidDel="00000000" w:rsidP="00000000" w:rsidRDefault="00000000" w:rsidRPr="00000000" w14:paraId="00000022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Hugues FARTHOUAT </w:t>
      </w:r>
      <w:r w:rsidDel="00000000" w:rsidR="00000000" w:rsidRPr="00000000">
        <w:rPr>
          <w:rtl w:val="0"/>
        </w:rPr>
        <w:t xml:space="preserve">: correction de bugs sur site, adressage ip et communication STM32-Raspberry.</w:t>
      </w:r>
    </w:p>
    <w:p w:rsidR="00000000" w:rsidDel="00000000" w:rsidP="00000000" w:rsidRDefault="00000000" w:rsidRPr="00000000" w14:paraId="00000024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Antoine KLEITZ :</w:t>
      </w:r>
      <w:r w:rsidDel="00000000" w:rsidR="00000000" w:rsidRPr="00000000">
        <w:rPr>
          <w:rtl w:val="0"/>
        </w:rPr>
        <w:t xml:space="preserve"> Intégration du mode 3 sur le robot. Modification du script de lecture audio du mode 3.</w:t>
      </w:r>
    </w:p>
    <w:p w:rsidR="00000000" w:rsidDel="00000000" w:rsidP="00000000" w:rsidRDefault="00000000" w:rsidRPr="00000000" w14:paraId="00000026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31.2" w:lineRule="auto"/>
        <w:jc w:val="both"/>
        <w:rPr>
          <w:color w:val="1d2228"/>
          <w:sz w:val="20"/>
          <w:szCs w:val="20"/>
        </w:rPr>
      </w:pPr>
      <w:r w:rsidDel="00000000" w:rsidR="00000000" w:rsidRPr="00000000">
        <w:rPr>
          <w:b w:val="1"/>
          <w:color w:val="980000"/>
          <w:sz w:val="26"/>
          <w:szCs w:val="26"/>
          <w:u w:val="single"/>
          <w:rtl w:val="0"/>
        </w:rPr>
        <w:t xml:space="preserve">Objectif de la séance prochaine: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3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Finalisation de l'intégration du mode 3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Finir l'implémentation du mode 2.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Finaliser l'intégration du mode 3.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Utiliser le LIDAR pour la détection d'objets.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Bloquer les adresses IP qui essaient d'accéder au site 2000 fois en une minute.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Finir la mise en place l'enregistrement des utilisateurs pour la sécurité du site.</w:t>
      </w:r>
    </w:p>
    <w:p w:rsidR="00000000" w:rsidDel="00000000" w:rsidP="00000000" w:rsidRDefault="00000000" w:rsidRPr="00000000" w14:paraId="00000032">
      <w:pPr>
        <w:shd w:fill="ffffff" w:val="clear"/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Cordialement,</w:t>
      </w:r>
    </w:p>
    <w:p w:rsidR="00000000" w:rsidDel="00000000" w:rsidP="00000000" w:rsidRDefault="00000000" w:rsidRPr="00000000" w14:paraId="00000035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Equipe C-3</w:t>
      </w:r>
    </w:p>
    <w:p w:rsidR="00000000" w:rsidDel="00000000" w:rsidP="00000000" w:rsidRDefault="00000000" w:rsidRPr="00000000" w14:paraId="00000036">
      <w:pPr>
        <w:shd w:fill="ffffff" w:val="clear"/>
        <w:spacing w:line="331.2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d2228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