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A7994" w14:textId="77777777" w:rsidR="00FC6F7D" w:rsidRDefault="00000000">
      <w:pPr>
        <w:pStyle w:val="Titre1"/>
      </w:pPr>
      <w:r>
        <w:t>Urbanisation des Systèmes d’Information</w:t>
      </w:r>
      <w:r>
        <w:br/>
        <w:t>Examen blanc corrigé + Fiche de synthèse</w:t>
      </w:r>
    </w:p>
    <w:p w14:paraId="1D07085F" w14:textId="77777777" w:rsidR="00FC6F7D" w:rsidRDefault="00FC6F7D"/>
    <w:p w14:paraId="31D8E3AD" w14:textId="77777777" w:rsidR="00FC6F7D" w:rsidRDefault="00000000">
      <w:r>
        <w:t>PARTIE 1 – RÉPONSES À L’EXAMEN BLANC</w:t>
      </w:r>
    </w:p>
    <w:p w14:paraId="68A34268" w14:textId="77777777" w:rsidR="00FC6F7D" w:rsidRDefault="00FC6F7D"/>
    <w:p w14:paraId="5A377276" w14:textId="77777777" w:rsidR="00FC6F7D" w:rsidRDefault="00000000">
      <w:r>
        <w:t>1. Urbanisation et stratégie</w:t>
      </w:r>
    </w:p>
    <w:p w14:paraId="1C2EFB2D" w14:textId="77777777" w:rsidR="00FC6F7D" w:rsidRDefault="00000000">
      <w:r>
        <w:t>L’urbanisation du SI consiste à faire évoluer le système d’information de manière progressive et maîtrisée en l’alignant sur la stratégie de l’entreprise. Elle permet de créer de la valeur en rendant le SI cohérent avec les objectifs métiers, en limitant les redondances, en favorisant la modularité et en facilitant l’évolution du SI sans refonte totale.</w:t>
      </w:r>
    </w:p>
    <w:p w14:paraId="5166ACD0" w14:textId="77777777" w:rsidR="00FC6F7D" w:rsidRDefault="00000000">
      <w:r>
        <w:t>Elle améliore la performance globale de l’organisation en réduisant la complexité, les coûts, les délais et les risques, tout en améliorant la réactivité et l’adaptabilité du SI.</w:t>
      </w:r>
    </w:p>
    <w:p w14:paraId="6B007BA1" w14:textId="77777777" w:rsidR="00FC6F7D" w:rsidRDefault="00FC6F7D"/>
    <w:p w14:paraId="0C93C80D" w14:textId="77777777" w:rsidR="00FC6F7D" w:rsidRDefault="00000000">
      <w:r>
        <w:t>2. Couches du SI</w:t>
      </w:r>
    </w:p>
    <w:p w14:paraId="1C6E583E" w14:textId="77777777" w:rsidR="00FC6F7D" w:rsidRDefault="00000000">
      <w:r>
        <w:t>Un SI urbanisé est structuré en quatre couches :</w:t>
      </w:r>
    </w:p>
    <w:p w14:paraId="503BFADE" w14:textId="77777777" w:rsidR="00FC6F7D" w:rsidRDefault="00000000">
      <w:r>
        <w:t>- Architecture métier : décrit les processus et activités métiers.</w:t>
      </w:r>
    </w:p>
    <w:p w14:paraId="28140744" w14:textId="77777777" w:rsidR="00FC6F7D" w:rsidRDefault="00000000">
      <w:r>
        <w:t>- Architecture fonctionnelle : organise les fonctions métier communicantes.</w:t>
      </w:r>
    </w:p>
    <w:p w14:paraId="236795C5" w14:textId="77777777" w:rsidR="00FC6F7D" w:rsidRDefault="00000000">
      <w:r>
        <w:t>- Architecture applicative : structure les applications et blocs applicatifs.</w:t>
      </w:r>
    </w:p>
    <w:p w14:paraId="57E966C7" w14:textId="77777777" w:rsidR="00FC6F7D" w:rsidRDefault="00000000">
      <w:r>
        <w:t>- Architecture technique : correspond à l’infrastructure matérielle et logicielle.</w:t>
      </w:r>
    </w:p>
    <w:p w14:paraId="3018D3AF" w14:textId="77777777" w:rsidR="00FC6F7D" w:rsidRDefault="00FC6F7D"/>
    <w:p w14:paraId="437DAFEC" w14:textId="77777777" w:rsidR="00FC6F7D" w:rsidRDefault="00000000">
      <w:r>
        <w:t>3. Cartographie du SI</w:t>
      </w:r>
    </w:p>
    <w:p w14:paraId="47D2D849" w14:textId="77777777" w:rsidR="00FC6F7D" w:rsidRDefault="00000000">
      <w:r>
        <w:t>La cartographie du SI offre une vision globale et partagée du système d’information. Elle permet d’identifier les dépendances, les redondances et les zones à risque, facilitant ainsi la prise de décision stratégique et la réduction des risques liés aux évolutions du SI.</w:t>
      </w:r>
    </w:p>
    <w:p w14:paraId="7EC04367" w14:textId="77777777" w:rsidR="00FC6F7D" w:rsidRDefault="00FC6F7D"/>
    <w:p w14:paraId="30E6D349" w14:textId="77777777" w:rsidR="00FC6F7D" w:rsidRDefault="00000000">
      <w:r>
        <w:t>4. Logiciel vs Progiciel</w:t>
      </w:r>
    </w:p>
    <w:p w14:paraId="22445D94" w14:textId="0DF36CAD" w:rsidR="00FC6F7D" w:rsidRDefault="00000000">
      <w:r>
        <w:t>- Logiciel spécifique : développé sur mesure pour répondre à un besoin précis de l’entreprise (</w:t>
      </w:r>
      <w:proofErr w:type="spellStart"/>
      <w:r>
        <w:t>exemple</w:t>
      </w:r>
      <w:proofErr w:type="spellEnd"/>
      <w:r>
        <w:t xml:space="preserve"> : application interne</w:t>
      </w:r>
      <w:r w:rsidR="00493509">
        <w:t xml:space="preserve"> à </w:t>
      </w:r>
      <w:proofErr w:type="spellStart"/>
      <w:r w:rsidR="00493509">
        <w:t>l’entreprise</w:t>
      </w:r>
      <w:proofErr w:type="spellEnd"/>
      <w:r>
        <w:t>).</w:t>
      </w:r>
    </w:p>
    <w:p w14:paraId="33C6CA3D" w14:textId="5EF109F2" w:rsidR="00FC6F7D" w:rsidRDefault="00000000">
      <w:r>
        <w:lastRenderedPageBreak/>
        <w:t xml:space="preserve">- Progiciel : logiciel standard du marché </w:t>
      </w:r>
      <w:proofErr w:type="spellStart"/>
      <w:r>
        <w:t>paramétrable</w:t>
      </w:r>
      <w:proofErr w:type="spellEnd"/>
      <w:r>
        <w:t xml:space="preserve"> (</w:t>
      </w:r>
      <w:proofErr w:type="spellStart"/>
      <w:r>
        <w:t>exemple</w:t>
      </w:r>
      <w:proofErr w:type="spellEnd"/>
      <w:r>
        <w:t xml:space="preserve"> : </w:t>
      </w:r>
      <w:r w:rsidR="00493509">
        <w:t>Office 365</w:t>
      </w:r>
      <w:r>
        <w:t>).</w:t>
      </w:r>
    </w:p>
    <w:p w14:paraId="6C4946F9" w14:textId="77777777" w:rsidR="00FC6F7D" w:rsidRDefault="00FC6F7D"/>
    <w:p w14:paraId="52349CDE" w14:textId="77777777" w:rsidR="00FC6F7D" w:rsidRDefault="00000000">
      <w:r>
        <w:t>5. Définitions</w:t>
      </w:r>
    </w:p>
    <w:p w14:paraId="4772C564" w14:textId="77777777" w:rsidR="00FC6F7D" w:rsidRDefault="00000000">
      <w:r>
        <w:t>- Îlot : entité fonctionnelle remplaçable correspondant à une finalité précise.</w:t>
      </w:r>
    </w:p>
    <w:p w14:paraId="190B77E1" w14:textId="77777777" w:rsidR="00FC6F7D" w:rsidRDefault="00000000">
      <w:r>
        <w:t>- Flux : échange de données entre blocs.</w:t>
      </w:r>
    </w:p>
    <w:p w14:paraId="6802B173" w14:textId="77777777" w:rsidR="00FC6F7D" w:rsidRDefault="00000000">
      <w:r>
        <w:t>- Quartier : regroupement d’îlots homogènes.</w:t>
      </w:r>
    </w:p>
    <w:p w14:paraId="4A5E8A41" w14:textId="77777777" w:rsidR="00FC6F7D" w:rsidRDefault="00000000">
      <w:r>
        <w:t>- Zone : premier niveau de découpage du SI.</w:t>
      </w:r>
    </w:p>
    <w:p w14:paraId="27EAB4A9" w14:textId="77777777" w:rsidR="00FC6F7D" w:rsidRDefault="00FC6F7D"/>
    <w:p w14:paraId="72217116" w14:textId="77777777" w:rsidR="00FC6F7D" w:rsidRDefault="00000000">
      <w:r>
        <w:t>PARTIE 2 – ÉTUDE DE CAS</w:t>
      </w:r>
    </w:p>
    <w:p w14:paraId="07FC53F4" w14:textId="77777777" w:rsidR="00FC6F7D" w:rsidRDefault="00FC6F7D"/>
    <w:p w14:paraId="762D6DF6" w14:textId="77777777" w:rsidR="00FC6F7D" w:rsidRDefault="00000000">
      <w:r>
        <w:t>1. Démarche d’urbanisation</w:t>
      </w:r>
    </w:p>
    <w:p w14:paraId="47E06AA8" w14:textId="77777777" w:rsidR="00FC6F7D" w:rsidRDefault="00000000">
      <w:r>
        <w:t>- Planification de l’étude</w:t>
      </w:r>
    </w:p>
    <w:p w14:paraId="07688547" w14:textId="77777777" w:rsidR="00FC6F7D" w:rsidRDefault="00000000">
      <w:r>
        <w:t>- Revue des axes stratégiques</w:t>
      </w:r>
    </w:p>
    <w:p w14:paraId="4FCDAAE4" w14:textId="77777777" w:rsidR="00FC6F7D" w:rsidRDefault="00000000">
      <w:r>
        <w:t>- Analyse de l’existant</w:t>
      </w:r>
    </w:p>
    <w:p w14:paraId="2021CC37" w14:textId="77777777" w:rsidR="00FC6F7D" w:rsidRDefault="00000000">
      <w:r>
        <w:t>- Définition du SI cible</w:t>
      </w:r>
    </w:p>
    <w:p w14:paraId="4BA41639" w14:textId="77777777" w:rsidR="00FC6F7D" w:rsidRDefault="00000000">
      <w:r>
        <w:t>- Élaboration d’un plan de convergence</w:t>
      </w:r>
    </w:p>
    <w:p w14:paraId="70F5640B" w14:textId="77777777" w:rsidR="00FC6F7D" w:rsidRDefault="00FC6F7D"/>
    <w:p w14:paraId="110BE3F3" w14:textId="77777777" w:rsidR="00FC6F7D" w:rsidRDefault="00000000">
      <w:r>
        <w:t>2. Cartographie fonctionnelle</w:t>
      </w:r>
    </w:p>
    <w:p w14:paraId="3E02CC5E" w14:textId="77777777" w:rsidR="00493509" w:rsidRPr="00493509" w:rsidRDefault="00493509" w:rsidP="00493509">
      <w:pPr>
        <w:rPr>
          <w:lang w:val="fr-FR"/>
        </w:rPr>
      </w:pPr>
      <w:r w:rsidRPr="00493509">
        <w:rPr>
          <w:b/>
          <w:bCs/>
          <w:lang w:val="fr-FR"/>
        </w:rPr>
        <w:t>Zone Production</w:t>
      </w:r>
    </w:p>
    <w:p w14:paraId="0C671236" w14:textId="77777777" w:rsidR="00493509" w:rsidRPr="00493509" w:rsidRDefault="00493509" w:rsidP="00493509">
      <w:pPr>
        <w:numPr>
          <w:ilvl w:val="0"/>
          <w:numId w:val="10"/>
        </w:numPr>
        <w:rPr>
          <w:lang w:val="fr-FR"/>
        </w:rPr>
      </w:pPr>
      <w:r w:rsidRPr="00493509">
        <w:rPr>
          <w:lang w:val="fr-FR"/>
        </w:rPr>
        <w:t>Gestion de la fabrication</w:t>
      </w:r>
    </w:p>
    <w:p w14:paraId="69324FD9" w14:textId="77777777" w:rsidR="00493509" w:rsidRPr="00493509" w:rsidRDefault="00493509" w:rsidP="00493509">
      <w:pPr>
        <w:numPr>
          <w:ilvl w:val="0"/>
          <w:numId w:val="10"/>
        </w:numPr>
        <w:rPr>
          <w:lang w:val="fr-FR"/>
        </w:rPr>
      </w:pPr>
      <w:r w:rsidRPr="00493509">
        <w:rPr>
          <w:lang w:val="fr-FR"/>
        </w:rPr>
        <w:t>Suivi des ordres de production</w:t>
      </w:r>
    </w:p>
    <w:p w14:paraId="4A2E1471" w14:textId="77777777" w:rsidR="00493509" w:rsidRPr="00493509" w:rsidRDefault="00493509" w:rsidP="00493509">
      <w:pPr>
        <w:numPr>
          <w:ilvl w:val="0"/>
          <w:numId w:val="10"/>
        </w:numPr>
        <w:rPr>
          <w:lang w:val="fr-FR"/>
        </w:rPr>
      </w:pPr>
      <w:r w:rsidRPr="00493509">
        <w:rPr>
          <w:lang w:val="fr-FR"/>
        </w:rPr>
        <w:t>Contrôle qualité</w:t>
      </w:r>
    </w:p>
    <w:p w14:paraId="64D3205F" w14:textId="77777777" w:rsidR="00493509" w:rsidRPr="00493509" w:rsidRDefault="00493509" w:rsidP="00493509">
      <w:pPr>
        <w:rPr>
          <w:lang w:val="fr-FR"/>
        </w:rPr>
      </w:pPr>
      <w:r w:rsidRPr="00493509">
        <w:rPr>
          <w:b/>
          <w:bCs/>
          <w:lang w:val="fr-FR"/>
        </w:rPr>
        <w:t>Zone Logistique</w:t>
      </w:r>
    </w:p>
    <w:p w14:paraId="128DB6E1" w14:textId="77777777" w:rsidR="00493509" w:rsidRPr="00493509" w:rsidRDefault="00493509" w:rsidP="00493509">
      <w:pPr>
        <w:numPr>
          <w:ilvl w:val="0"/>
          <w:numId w:val="11"/>
        </w:numPr>
        <w:rPr>
          <w:lang w:val="fr-FR"/>
        </w:rPr>
      </w:pPr>
      <w:r w:rsidRPr="00493509">
        <w:rPr>
          <w:lang w:val="fr-FR"/>
        </w:rPr>
        <w:t>Gestion des stocks</w:t>
      </w:r>
    </w:p>
    <w:p w14:paraId="61AD8B76" w14:textId="77777777" w:rsidR="00493509" w:rsidRPr="00493509" w:rsidRDefault="00493509" w:rsidP="00493509">
      <w:pPr>
        <w:numPr>
          <w:ilvl w:val="0"/>
          <w:numId w:val="11"/>
        </w:numPr>
        <w:rPr>
          <w:lang w:val="fr-FR"/>
        </w:rPr>
      </w:pPr>
      <w:r w:rsidRPr="00493509">
        <w:rPr>
          <w:lang w:val="fr-FR"/>
        </w:rPr>
        <w:t>Approvisionnement</w:t>
      </w:r>
    </w:p>
    <w:p w14:paraId="59CC10C5" w14:textId="77777777" w:rsidR="00493509" w:rsidRPr="00493509" w:rsidRDefault="00493509" w:rsidP="00493509">
      <w:pPr>
        <w:numPr>
          <w:ilvl w:val="0"/>
          <w:numId w:val="11"/>
        </w:numPr>
        <w:rPr>
          <w:lang w:val="fr-FR"/>
        </w:rPr>
      </w:pPr>
      <w:r w:rsidRPr="00493509">
        <w:rPr>
          <w:lang w:val="fr-FR"/>
        </w:rPr>
        <w:t>Expédition / transport</w:t>
      </w:r>
    </w:p>
    <w:p w14:paraId="04AC4CC8" w14:textId="77777777" w:rsidR="00493509" w:rsidRPr="00493509" w:rsidRDefault="00493509" w:rsidP="00493509">
      <w:pPr>
        <w:rPr>
          <w:lang w:val="fr-FR"/>
        </w:rPr>
      </w:pPr>
      <w:r w:rsidRPr="00493509">
        <w:rPr>
          <w:b/>
          <w:bCs/>
          <w:lang w:val="fr-FR"/>
        </w:rPr>
        <w:lastRenderedPageBreak/>
        <w:t>Zone Finance</w:t>
      </w:r>
    </w:p>
    <w:p w14:paraId="610A47C1" w14:textId="77777777" w:rsidR="00493509" w:rsidRPr="00493509" w:rsidRDefault="00493509" w:rsidP="00493509">
      <w:pPr>
        <w:numPr>
          <w:ilvl w:val="0"/>
          <w:numId w:val="12"/>
        </w:numPr>
        <w:rPr>
          <w:lang w:val="fr-FR"/>
        </w:rPr>
      </w:pPr>
      <w:r w:rsidRPr="00493509">
        <w:rPr>
          <w:lang w:val="fr-FR"/>
        </w:rPr>
        <w:t>Comptabilité générale</w:t>
      </w:r>
    </w:p>
    <w:p w14:paraId="626FB2AB" w14:textId="77777777" w:rsidR="00493509" w:rsidRPr="00493509" w:rsidRDefault="00493509" w:rsidP="00493509">
      <w:pPr>
        <w:numPr>
          <w:ilvl w:val="0"/>
          <w:numId w:val="12"/>
        </w:numPr>
        <w:rPr>
          <w:lang w:val="fr-FR"/>
        </w:rPr>
      </w:pPr>
      <w:r w:rsidRPr="00493509">
        <w:rPr>
          <w:lang w:val="fr-FR"/>
        </w:rPr>
        <w:t>Facturation</w:t>
      </w:r>
    </w:p>
    <w:p w14:paraId="7226381D" w14:textId="77777777" w:rsidR="00493509" w:rsidRPr="00493509" w:rsidRDefault="00493509" w:rsidP="00493509">
      <w:pPr>
        <w:numPr>
          <w:ilvl w:val="0"/>
          <w:numId w:val="12"/>
        </w:numPr>
        <w:rPr>
          <w:lang w:val="fr-FR"/>
        </w:rPr>
      </w:pPr>
      <w:r w:rsidRPr="00493509">
        <w:rPr>
          <w:lang w:val="fr-FR"/>
        </w:rPr>
        <w:t>Gestion budgétaire</w:t>
      </w:r>
    </w:p>
    <w:p w14:paraId="3F43A340" w14:textId="77777777" w:rsidR="00493509" w:rsidRPr="00493509" w:rsidRDefault="00493509" w:rsidP="00493509">
      <w:pPr>
        <w:rPr>
          <w:lang w:val="fr-FR"/>
        </w:rPr>
      </w:pPr>
      <w:r w:rsidRPr="00493509">
        <w:rPr>
          <w:b/>
          <w:bCs/>
          <w:lang w:val="fr-FR"/>
        </w:rPr>
        <w:t>Zone Ressources Humaines</w:t>
      </w:r>
    </w:p>
    <w:p w14:paraId="20DAABB0" w14:textId="77777777" w:rsidR="00493509" w:rsidRPr="00493509" w:rsidRDefault="00493509" w:rsidP="00493509">
      <w:pPr>
        <w:numPr>
          <w:ilvl w:val="0"/>
          <w:numId w:val="13"/>
        </w:numPr>
        <w:rPr>
          <w:lang w:val="fr-FR"/>
        </w:rPr>
      </w:pPr>
      <w:r w:rsidRPr="00493509">
        <w:rPr>
          <w:lang w:val="fr-FR"/>
        </w:rPr>
        <w:t>Gestion du personnel</w:t>
      </w:r>
    </w:p>
    <w:p w14:paraId="7FF945D1" w14:textId="77777777" w:rsidR="00493509" w:rsidRPr="00493509" w:rsidRDefault="00493509" w:rsidP="00493509">
      <w:pPr>
        <w:numPr>
          <w:ilvl w:val="0"/>
          <w:numId w:val="13"/>
        </w:numPr>
        <w:rPr>
          <w:lang w:val="fr-FR"/>
        </w:rPr>
      </w:pPr>
      <w:r w:rsidRPr="00493509">
        <w:rPr>
          <w:lang w:val="fr-FR"/>
        </w:rPr>
        <w:t>Paie</w:t>
      </w:r>
    </w:p>
    <w:p w14:paraId="18F85CB0" w14:textId="77777777" w:rsidR="00493509" w:rsidRPr="00493509" w:rsidRDefault="00493509" w:rsidP="00493509">
      <w:pPr>
        <w:numPr>
          <w:ilvl w:val="0"/>
          <w:numId w:val="13"/>
        </w:numPr>
        <w:rPr>
          <w:lang w:val="fr-FR"/>
        </w:rPr>
      </w:pPr>
      <w:r w:rsidRPr="00493509">
        <w:rPr>
          <w:lang w:val="fr-FR"/>
        </w:rPr>
        <w:t>Formation</w:t>
      </w:r>
    </w:p>
    <w:p w14:paraId="0B0885DC" w14:textId="77777777" w:rsidR="00493509" w:rsidRPr="00493509" w:rsidRDefault="00493509" w:rsidP="00493509">
      <w:pPr>
        <w:rPr>
          <w:lang w:val="fr-FR"/>
        </w:rPr>
      </w:pPr>
      <w:r w:rsidRPr="00493509">
        <w:rPr>
          <w:b/>
          <w:bCs/>
          <w:lang w:val="fr-FR"/>
        </w:rPr>
        <w:t>Zone Commerciale</w:t>
      </w:r>
    </w:p>
    <w:p w14:paraId="61040C0E" w14:textId="77777777" w:rsidR="00493509" w:rsidRPr="00493509" w:rsidRDefault="00493509" w:rsidP="00493509">
      <w:pPr>
        <w:numPr>
          <w:ilvl w:val="0"/>
          <w:numId w:val="14"/>
        </w:numPr>
        <w:rPr>
          <w:lang w:val="fr-FR"/>
        </w:rPr>
      </w:pPr>
      <w:r w:rsidRPr="00493509">
        <w:rPr>
          <w:lang w:val="fr-FR"/>
        </w:rPr>
        <w:t>Gestion des clients</w:t>
      </w:r>
    </w:p>
    <w:p w14:paraId="734F6BB2" w14:textId="77777777" w:rsidR="00493509" w:rsidRPr="00493509" w:rsidRDefault="00493509" w:rsidP="00493509">
      <w:pPr>
        <w:numPr>
          <w:ilvl w:val="0"/>
          <w:numId w:val="14"/>
        </w:numPr>
        <w:rPr>
          <w:lang w:val="fr-FR"/>
        </w:rPr>
      </w:pPr>
      <w:r w:rsidRPr="00493509">
        <w:rPr>
          <w:lang w:val="fr-FR"/>
        </w:rPr>
        <w:t>Commandes</w:t>
      </w:r>
    </w:p>
    <w:p w14:paraId="48E37A1C" w14:textId="77777777" w:rsidR="00493509" w:rsidRPr="00493509" w:rsidRDefault="00493509" w:rsidP="00493509">
      <w:pPr>
        <w:numPr>
          <w:ilvl w:val="0"/>
          <w:numId w:val="14"/>
        </w:numPr>
        <w:rPr>
          <w:lang w:val="fr-FR"/>
        </w:rPr>
      </w:pPr>
      <w:r w:rsidRPr="00493509">
        <w:rPr>
          <w:lang w:val="fr-FR"/>
        </w:rPr>
        <w:t>Prospection</w:t>
      </w:r>
    </w:p>
    <w:p w14:paraId="59D0541E" w14:textId="77777777" w:rsidR="00493509" w:rsidRPr="00493509" w:rsidRDefault="00493509" w:rsidP="00493509">
      <w:pPr>
        <w:rPr>
          <w:lang w:val="fr-FR"/>
        </w:rPr>
      </w:pPr>
      <w:r w:rsidRPr="00493509">
        <w:rPr>
          <w:b/>
          <w:bCs/>
          <w:lang w:val="fr-FR"/>
        </w:rPr>
        <w:t>Zone Support SI</w:t>
      </w:r>
    </w:p>
    <w:p w14:paraId="2837FBD6" w14:textId="77777777" w:rsidR="00493509" w:rsidRPr="00493509" w:rsidRDefault="00493509" w:rsidP="00493509">
      <w:pPr>
        <w:numPr>
          <w:ilvl w:val="0"/>
          <w:numId w:val="15"/>
        </w:numPr>
        <w:rPr>
          <w:lang w:val="fr-FR"/>
        </w:rPr>
      </w:pPr>
      <w:r w:rsidRPr="00493509">
        <w:rPr>
          <w:lang w:val="fr-FR"/>
        </w:rPr>
        <w:t>Gestion des applications</w:t>
      </w:r>
    </w:p>
    <w:p w14:paraId="06C4FAAA" w14:textId="77777777" w:rsidR="00493509" w:rsidRPr="00493509" w:rsidRDefault="00493509" w:rsidP="00493509">
      <w:pPr>
        <w:numPr>
          <w:ilvl w:val="0"/>
          <w:numId w:val="15"/>
        </w:numPr>
        <w:rPr>
          <w:lang w:val="fr-FR"/>
        </w:rPr>
      </w:pPr>
      <w:r w:rsidRPr="00493509">
        <w:rPr>
          <w:lang w:val="fr-FR"/>
        </w:rPr>
        <w:t>Support utilisateurs</w:t>
      </w:r>
    </w:p>
    <w:p w14:paraId="4DD10EE5" w14:textId="77777777" w:rsidR="00493509" w:rsidRPr="00493509" w:rsidRDefault="00493509" w:rsidP="00493509">
      <w:pPr>
        <w:numPr>
          <w:ilvl w:val="0"/>
          <w:numId w:val="15"/>
        </w:numPr>
        <w:rPr>
          <w:lang w:val="fr-FR"/>
        </w:rPr>
      </w:pPr>
      <w:r w:rsidRPr="00493509">
        <w:rPr>
          <w:lang w:val="fr-FR"/>
        </w:rPr>
        <w:t>Sécurité du SI</w:t>
      </w:r>
    </w:p>
    <w:p w14:paraId="4B558C21" w14:textId="77777777" w:rsidR="00FC6F7D" w:rsidRDefault="00FC6F7D"/>
    <w:p w14:paraId="2BEDBE28" w14:textId="77777777" w:rsidR="00FC6F7D" w:rsidRDefault="00000000">
      <w:r>
        <w:t>PARTIE 3 – GOUVERNANCE ET ARCHITECTURE</w:t>
      </w:r>
    </w:p>
    <w:p w14:paraId="5AA4DB26" w14:textId="77777777" w:rsidR="00FC6F7D" w:rsidRDefault="00FC6F7D"/>
    <w:p w14:paraId="017819C0" w14:textId="77777777" w:rsidR="00FC6F7D" w:rsidRDefault="00000000">
      <w:r>
        <w:t>1. Acteurs de la gouvernance SI</w:t>
      </w:r>
    </w:p>
    <w:p w14:paraId="77807F29" w14:textId="77777777" w:rsidR="00FC6F7D" w:rsidRDefault="00000000">
      <w:r>
        <w:t>- MOA : définit les besoins métiers.</w:t>
      </w:r>
    </w:p>
    <w:p w14:paraId="179B52BE" w14:textId="77777777" w:rsidR="00FC6F7D" w:rsidRDefault="00000000">
      <w:r>
        <w:t>- MOE : réalise les solutions techniques.</w:t>
      </w:r>
    </w:p>
    <w:p w14:paraId="3CC1F201" w14:textId="77777777" w:rsidR="00FC6F7D" w:rsidRDefault="00000000">
      <w:r>
        <w:t>- Urbaniste SI : garantit la cohérence globale du SI.</w:t>
      </w:r>
    </w:p>
    <w:p w14:paraId="776DE5EE" w14:textId="77777777" w:rsidR="00FC6F7D" w:rsidRDefault="00FC6F7D"/>
    <w:p w14:paraId="4E1AC5EF" w14:textId="77777777" w:rsidR="00FC6F7D" w:rsidRDefault="00000000">
      <w:r>
        <w:t>2. Gouvernance et urbanisation</w:t>
      </w:r>
    </w:p>
    <w:p w14:paraId="74284002" w14:textId="77777777" w:rsidR="00FC6F7D" w:rsidRDefault="00000000">
      <w:r>
        <w:lastRenderedPageBreak/>
        <w:t>Une bonne gouvernance permet de maîtriser les évolutions du SI et d’assurer la cohérence de l’urbanisation en appliquant des règles et en validant les projets.</w:t>
      </w:r>
    </w:p>
    <w:p w14:paraId="472C72EE" w14:textId="77777777" w:rsidR="00FC6F7D" w:rsidRDefault="00FC6F7D"/>
    <w:p w14:paraId="0F41E503" w14:textId="77777777" w:rsidR="00FC6F7D" w:rsidRDefault="00000000">
      <w:r>
        <w:t>3. Architecture cible orientée services</w:t>
      </w:r>
    </w:p>
    <w:p w14:paraId="6DFB61AE" w14:textId="77777777" w:rsidR="00FC6F7D" w:rsidRDefault="00000000">
      <w:r>
        <w:t>Les deux étapes essentielles sont :</w:t>
      </w:r>
    </w:p>
    <w:p w14:paraId="5FDF35E3" w14:textId="77777777" w:rsidR="00FC6F7D" w:rsidRDefault="00000000">
      <w:r>
        <w:t>- Définir l’architecture cible</w:t>
      </w:r>
    </w:p>
    <w:p w14:paraId="1123320A" w14:textId="77777777" w:rsidR="00FC6F7D" w:rsidRDefault="00000000">
      <w:r>
        <w:t>- Mettre en place un plan de convergence</w:t>
      </w:r>
    </w:p>
    <w:p w14:paraId="0E4364AE" w14:textId="77777777" w:rsidR="00FC6F7D" w:rsidRDefault="00000000">
      <w:r>
        <w:t>Ces étapes permettent de limiter les risques et d’assurer une transition progressive.</w:t>
      </w:r>
    </w:p>
    <w:p w14:paraId="4A7A1FC8" w14:textId="77777777" w:rsidR="00FC6F7D" w:rsidRDefault="00FC6F7D"/>
    <w:p w14:paraId="4A221AD1" w14:textId="77777777" w:rsidR="00FC6F7D" w:rsidRDefault="00000000">
      <w:r>
        <w:t>FICHE DE SYNTHÈSE DU COURS</w:t>
      </w:r>
    </w:p>
    <w:p w14:paraId="196B91A1" w14:textId="77777777" w:rsidR="00FC6F7D" w:rsidRDefault="00FC6F7D"/>
    <w:p w14:paraId="4EBE8ED3" w14:textId="77777777" w:rsidR="00FC6F7D" w:rsidRDefault="00000000">
      <w:r>
        <w:t>- L’urbanisation du SI vise à maîtriser l’évolution du SI.</w:t>
      </w:r>
    </w:p>
    <w:p w14:paraId="7F7A1D79" w14:textId="77777777" w:rsidR="00FC6F7D" w:rsidRDefault="00000000">
      <w:r>
        <w:t>- Elle s’appuie sur l’alignement stratégie / métier / SI.</w:t>
      </w:r>
    </w:p>
    <w:p w14:paraId="0AC9AF95" w14:textId="77777777" w:rsidR="00FC6F7D" w:rsidRDefault="00000000">
      <w:r>
        <w:t>- Le SI est structuré en quatre architectures : métier, fonctionnelle, applicative, technique.</w:t>
      </w:r>
    </w:p>
    <w:p w14:paraId="7661AE15" w14:textId="77777777" w:rsidR="00FC6F7D" w:rsidRDefault="00000000">
      <w:r>
        <w:t>- La cartographie est un outil central.</w:t>
      </w:r>
    </w:p>
    <w:p w14:paraId="1C605C5C" w14:textId="77777777" w:rsidR="00FC6F7D" w:rsidRDefault="00000000">
      <w:r>
        <w:t>- Les concepts clés sont : zone, quartier, îlot, flux.</w:t>
      </w:r>
    </w:p>
    <w:p w14:paraId="37C3EB4C" w14:textId="77777777" w:rsidR="00FC6F7D" w:rsidRDefault="00000000">
      <w:r>
        <w:t>- La gouvernance repose sur la MOA, la MOE et l’urbaniste.</w:t>
      </w:r>
    </w:p>
    <w:p w14:paraId="72268D16" w14:textId="77777777" w:rsidR="00FC6F7D" w:rsidRDefault="00FC6F7D"/>
    <w:sectPr w:rsidR="00FC6F7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FF26028"/>
    <w:multiLevelType w:val="multilevel"/>
    <w:tmpl w:val="624A1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5D3753"/>
    <w:multiLevelType w:val="multilevel"/>
    <w:tmpl w:val="3A60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6A77A6"/>
    <w:multiLevelType w:val="multilevel"/>
    <w:tmpl w:val="FCC8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D82942"/>
    <w:multiLevelType w:val="multilevel"/>
    <w:tmpl w:val="20CC9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9059D9"/>
    <w:multiLevelType w:val="multilevel"/>
    <w:tmpl w:val="5F52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7F377E"/>
    <w:multiLevelType w:val="multilevel"/>
    <w:tmpl w:val="2098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5133298">
    <w:abstractNumId w:val="8"/>
  </w:num>
  <w:num w:numId="2" w16cid:durableId="774442166">
    <w:abstractNumId w:val="6"/>
  </w:num>
  <w:num w:numId="3" w16cid:durableId="965818999">
    <w:abstractNumId w:val="5"/>
  </w:num>
  <w:num w:numId="4" w16cid:durableId="1247156996">
    <w:abstractNumId w:val="4"/>
  </w:num>
  <w:num w:numId="5" w16cid:durableId="876700527">
    <w:abstractNumId w:val="7"/>
  </w:num>
  <w:num w:numId="6" w16cid:durableId="1066492422">
    <w:abstractNumId w:val="3"/>
  </w:num>
  <w:num w:numId="7" w16cid:durableId="1722442037">
    <w:abstractNumId w:val="2"/>
  </w:num>
  <w:num w:numId="8" w16cid:durableId="1243418908">
    <w:abstractNumId w:val="1"/>
  </w:num>
  <w:num w:numId="9" w16cid:durableId="85880706">
    <w:abstractNumId w:val="0"/>
  </w:num>
  <w:num w:numId="10" w16cid:durableId="1334840182">
    <w:abstractNumId w:val="11"/>
  </w:num>
  <w:num w:numId="11" w16cid:durableId="1692536832">
    <w:abstractNumId w:val="13"/>
  </w:num>
  <w:num w:numId="12" w16cid:durableId="208304907">
    <w:abstractNumId w:val="9"/>
  </w:num>
  <w:num w:numId="13" w16cid:durableId="2032142585">
    <w:abstractNumId w:val="10"/>
  </w:num>
  <w:num w:numId="14" w16cid:durableId="1652447464">
    <w:abstractNumId w:val="12"/>
  </w:num>
  <w:num w:numId="15" w16cid:durableId="175061326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0B9E"/>
    <w:rsid w:val="00493509"/>
    <w:rsid w:val="009A2E15"/>
    <w:rsid w:val="00AA1D8D"/>
    <w:rsid w:val="00B47730"/>
    <w:rsid w:val="00CB0664"/>
    <w:rsid w:val="00FC693F"/>
    <w:rsid w:val="00FC6F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2640D6"/>
  <w14:defaultImageDpi w14:val="300"/>
  <w15:docId w15:val="{79BDA591-5A51-49C1-8C77-804D6B783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4</Pages>
  <Words>537</Words>
  <Characters>2972</Characters>
  <Application>Microsoft Office Word</Application>
  <DocSecurity>0</DocSecurity>
  <Lines>84</Lines>
  <Paragraphs>63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Arnaud Jacques</cp:lastModifiedBy>
  <cp:revision>2</cp:revision>
  <dcterms:created xsi:type="dcterms:W3CDTF">2013-12-23T23:15:00Z</dcterms:created>
  <dcterms:modified xsi:type="dcterms:W3CDTF">2026-01-13T14:52:00Z</dcterms:modified>
  <cp:category/>
</cp:coreProperties>
</file>