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.Plan du réseau : Cisco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5731200" cy="3517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720"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u w:val="single"/>
          <w:rtl w:val="0"/>
        </w:rPr>
        <w:t xml:space="preserve">IP Machines Clientes et VLAN :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</w:t>
        <w:tab/>
        <w:tab/>
        <w:tab/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192.168.20.0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g0/0.1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192.168.10.1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 xml:space="preserve">g0/0.2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192.168.20.1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firstLine="72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192.168.10.2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PC1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192.168.20.2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    WEB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192.168.10.3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6"/>
          <w:szCs w:val="26"/>
          <w:rtl w:val="0"/>
        </w:rPr>
        <w:t xml:space="preserve">192.168.30.0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192.168.40.0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 xml:space="preserve">g0/0.3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192.168.30.1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 xml:space="preserve">g0/0.4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192.168.40.1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firstLine="72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PC2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192.168.30.2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PC3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192.168.40.2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Configuration VLAN, DNS, DHCP (cisco)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Switch :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Création des VLAN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sz w:val="26"/>
          <w:szCs w:val="26"/>
          <w:rtl w:val="0"/>
        </w:rPr>
        <w:t xml:space="preserve">    -    Attribution des noms et des numéros des VLAN en fonction de leurs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ADMIN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PERSONNEL</w:t>
        <w:tab/>
        <w:tab/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Création des VLAN 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PRODUCTION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VIDEO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Association d’int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ab/>
        <w:tab/>
        <w:tab/>
        <w:tab/>
        <w:tab/>
        <w:tab/>
        <w:tab/>
        <w:t xml:space="preserve">    </w:t>
        <w:tab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aux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trunk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Routeur :</w:t>
      </w:r>
      <w:r w:rsidDel="00000000" w:rsidR="00000000" w:rsidRPr="00000000">
        <w:rPr>
          <w:sz w:val="26"/>
          <w:szCs w:val="26"/>
          <w:rtl w:val="0"/>
        </w:rPr>
        <w:t xml:space="preserve"> </w:t>
        <w:tab/>
        <w:t xml:space="preserve">    -   Configuration en mode trunk, et  DHCP, DNS</w:t>
        <w:tab/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1440" w:firstLine="72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192.168.10.0 255.255.255.0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192.168.10.1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192.168.20.0 255.255.255.0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192.168.20.1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 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192.168.30.0 255.255.255.0</w:t>
        <w:tab/>
        <w:tab/>
        <w:tab/>
        <w:t xml:space="preserve">  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192.168.30.1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192.168.40.0 255.255.255.0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192.168.40.1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no ip address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duplex auto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speed auto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.10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192.168.10.1 255.255.255.0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0.20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192.168.20.1 255.255.255.0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0.30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192.168.30.1 255.255.255.0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0.40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192.168.40.1 255.255.255.0</w:t>
      </w:r>
    </w:p>
    <w:p w:rsidR="00000000" w:rsidDel="00000000" w:rsidP="00000000" w:rsidRDefault="00000000" w:rsidRPr="00000000" w14:paraId="0000006B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Ping, Capture de trames (Cisco)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Nous avons rajouté des machines clientes pour ces tests.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Routeur vers client : 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5731200" cy="570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 du Routeur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Client vers Routeur : 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684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 d’une machine cliente (PC0 : 192.168.10.2) présente dans le VLAN 10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Client vers Client : 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628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 d’une machine cliente (PC2 : 192.168.30.2) présente dans le vlan 30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widowControl w:val="0"/>
      <w:tabs>
        <w:tab w:val="center" w:leader="none" w:pos="4819"/>
        <w:tab w:val="right" w:leader="none" w:pos="9638"/>
      </w:tabs>
      <w:spacing w:line="240" w:lineRule="auto"/>
      <w:rPr/>
    </w:pPr>
    <w:r w:rsidDel="00000000" w:rsidR="00000000" w:rsidRPr="00000000">
      <w:rPr>
        <w:rFonts w:ascii="Liberation Serif" w:cs="Liberation Serif" w:eastAsia="Liberation Serif" w:hAnsi="Liberation Serif"/>
        <w:sz w:val="24"/>
        <w:szCs w:val="24"/>
        <w:rtl w:val="0"/>
      </w:rPr>
      <w:t xml:space="preserve">Projet SAE 12 R&amp;T Béthune 2023</w:t>
      <w:tab/>
      <w:tab/>
      <w:t xml:space="preserve">Page : </w:t>
    </w:r>
    <w:r w:rsidDel="00000000" w:rsidR="00000000" w:rsidRPr="00000000">
      <w:rPr>
        <w:rFonts w:ascii="Liberation Serif" w:cs="Liberation Serif" w:eastAsia="Liberation Serif" w:hAnsi="Liberation Serif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