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Building configuration...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Current configuration : 1452 bytes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 15.1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 service timestamps log datetime msec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 service timestamps debug datetime msec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 service password-encryption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hostname Router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ip dhcp pool </w:t>
      </w:r>
      <w:r w:rsidDel="00000000" w:rsidR="00000000" w:rsidRPr="00000000">
        <w:rPr>
          <w:rtl w:val="0"/>
        </w:rPr>
        <w:t xml:space="preserve">VLAN10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network 192.168.10.0 255.255.255.0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default-router 192.168.10.1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ip dhcp pool VLAN20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network 192.168.20.0 255.255.255.0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default-router 192.168.20.1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ip dhcp pool </w:t>
      </w:r>
      <w:r w:rsidDel="00000000" w:rsidR="00000000" w:rsidRPr="00000000">
        <w:rPr>
          <w:rtl w:val="0"/>
        </w:rPr>
        <w:t xml:space="preserve">VLAN40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network 192.168.40.0 255.255.255.0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default-router 192.168.40.1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ip dhcp pool </w:t>
      </w:r>
      <w:r w:rsidDel="00000000" w:rsidR="00000000" w:rsidRPr="00000000">
        <w:rPr>
          <w:rtl w:val="0"/>
        </w:rPr>
        <w:t xml:space="preserve">VLAN30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network 192.168.30.0 255.255.255.0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default-router 192.168.30.1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no ip cef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no ipv6 cef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license udi pid CISCO2911/K9 sn FTX1524C123-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spanning-tree mode pvst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interface GigabitEthernet0/0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no ip address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duplex auto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speed auto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interface GigabitEthernet0/0.10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encapsulation dot1Q 10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ip address 192.168.10.1 255.255.255.0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interface GigabitEthernet0/0.20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encapsulation dot1Q 20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ip address 192.168.20.1 255.255.255.0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interface GigabitEthernet0/0.30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encapsulation dot1Q 30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ip address 192.168.30.1 255.255.255.0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interface GigabitEthernet0/0.40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encapsulation dot1Q 40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ip address 192.168.40.1 255.255.255.0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interface GigabitEthernet0/1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no ip address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duplex auto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speed auto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interface GigabitEthernet0/2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no ip address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duplex auto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speed auto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interface Vlan1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no ip address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shutdown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interface Vlan10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mac-address 0006.2a8d.a301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no ip address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ip classless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ip flow-export version 9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line con 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line aux 0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line vty 0 4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