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Cenattribution d’une IP fixe ainsi que du DNS de la pépinière dans les paramètre réseau </w:t>
      </w:r>
    </w:p>
    <w:p w:rsidR="00000000" w:rsidDel="00000000" w:rsidP="00000000" w:rsidRDefault="00000000" w:rsidRPr="00000000" w14:paraId="00000002">
      <w:pPr>
        <w:rPr/>
      </w:pPr>
      <w:r w:rsidDel="00000000" w:rsidR="00000000" w:rsidRPr="00000000">
        <w:rPr/>
        <w:drawing>
          <wp:inline distB="114300" distT="114300" distL="114300" distR="114300">
            <wp:extent cx="3781425" cy="4324350"/>
            <wp:effectExtent b="0" l="0" r="0" t="0"/>
            <wp:docPr id="24"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3781425" cy="43243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ajout du DNS nommé societe5.pepiniere.rt avec la fonctionnalités AD DS </w:t>
      </w:r>
    </w:p>
    <w:p w:rsidR="00000000" w:rsidDel="00000000" w:rsidP="00000000" w:rsidRDefault="00000000" w:rsidRPr="00000000" w14:paraId="00000004">
      <w:pPr>
        <w:rPr/>
      </w:pPr>
      <w:r w:rsidDel="00000000" w:rsidR="00000000" w:rsidRPr="00000000">
        <w:rPr/>
        <w:drawing>
          <wp:inline distB="114300" distT="114300" distL="114300" distR="114300">
            <wp:extent cx="3810000" cy="2143125"/>
            <wp:effectExtent b="0" l="0" r="0" t="0"/>
            <wp:docPr id="10"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381000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création des unitées d’organisation (UO) par groupe (Administration, IT, Production)</w:t>
      </w:r>
    </w:p>
    <w:p w:rsidR="00000000" w:rsidDel="00000000" w:rsidP="00000000" w:rsidRDefault="00000000" w:rsidRPr="00000000" w14:paraId="00000010">
      <w:pPr>
        <w:rPr/>
      </w:pPr>
      <w:r w:rsidDel="00000000" w:rsidR="00000000" w:rsidRPr="00000000">
        <w:rPr>
          <w:rtl w:val="0"/>
        </w:rPr>
        <w:t xml:space="preserve">dans utilisateurs et ordinateurs Active Directory </w:t>
      </w:r>
    </w:p>
    <w:p w:rsidR="00000000" w:rsidDel="00000000" w:rsidP="00000000" w:rsidRDefault="00000000" w:rsidRPr="00000000" w14:paraId="00000011">
      <w:pPr>
        <w:rPr/>
      </w:pPr>
      <w:r w:rsidDel="00000000" w:rsidR="00000000" w:rsidRPr="00000000">
        <w:rPr/>
        <w:drawing>
          <wp:inline distB="114300" distT="114300" distL="114300" distR="114300">
            <wp:extent cx="5731200" cy="4330700"/>
            <wp:effectExtent b="0" l="0" r="0" t="0"/>
            <wp:docPr id="1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12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5731200" cy="2540000"/>
            <wp:effectExtent b="0" l="0" r="0" t="0"/>
            <wp:docPr id="4"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création des groupes dans chaque UO et création des utilisateurs dans leur groupes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Dans UO_Administration</w:t>
      </w:r>
    </w:p>
    <w:p w:rsidR="00000000" w:rsidDel="00000000" w:rsidP="00000000" w:rsidRDefault="00000000" w:rsidRPr="00000000" w14:paraId="0000001E">
      <w:pPr>
        <w:rPr/>
      </w:pPr>
      <w:r w:rsidDel="00000000" w:rsidR="00000000" w:rsidRPr="00000000">
        <w:rPr/>
        <w:drawing>
          <wp:inline distB="114300" distT="114300" distL="114300" distR="114300">
            <wp:extent cx="5731200" cy="2324100"/>
            <wp:effectExtent b="0" l="0" r="0" t="0"/>
            <wp:docPr id="18"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Dans UO_IT</w:t>
      </w:r>
    </w:p>
    <w:p w:rsidR="00000000" w:rsidDel="00000000" w:rsidP="00000000" w:rsidRDefault="00000000" w:rsidRPr="00000000" w14:paraId="00000020">
      <w:pPr>
        <w:rPr/>
      </w:pPr>
      <w:r w:rsidDel="00000000" w:rsidR="00000000" w:rsidRPr="00000000">
        <w:rPr/>
        <w:drawing>
          <wp:inline distB="114300" distT="114300" distL="114300" distR="114300">
            <wp:extent cx="5731200" cy="2324100"/>
            <wp:effectExtent b="0" l="0" r="0" t="0"/>
            <wp:docPr id="1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Dans UO_Production</w:t>
      </w:r>
    </w:p>
    <w:p w:rsidR="00000000" w:rsidDel="00000000" w:rsidP="00000000" w:rsidRDefault="00000000" w:rsidRPr="00000000" w14:paraId="00000022">
      <w:pPr>
        <w:rPr/>
      </w:pPr>
      <w:r w:rsidDel="00000000" w:rsidR="00000000" w:rsidRPr="00000000">
        <w:rPr/>
        <w:drawing>
          <wp:inline distB="114300" distT="114300" distL="114300" distR="114300">
            <wp:extent cx="5731200" cy="2324100"/>
            <wp:effectExtent b="0" l="0" r="0" t="0"/>
            <wp:docPr id="1"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exemple d’un identifiant d’utilisateur </w:t>
      </w:r>
    </w:p>
    <w:p w:rsidR="00000000" w:rsidDel="00000000" w:rsidP="00000000" w:rsidRDefault="00000000" w:rsidRPr="00000000" w14:paraId="00000028">
      <w:pPr>
        <w:rPr/>
      </w:pPr>
      <w:r w:rsidDel="00000000" w:rsidR="00000000" w:rsidRPr="00000000">
        <w:rPr/>
        <w:drawing>
          <wp:inline distB="114300" distT="114300" distL="114300" distR="114300">
            <wp:extent cx="4714875" cy="2009775"/>
            <wp:effectExtent b="0" l="0" r="0" t="0"/>
            <wp:docPr id="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714875"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ajout d’un disque:</w:t>
      </w:r>
    </w:p>
    <w:p w:rsidR="00000000" w:rsidDel="00000000" w:rsidP="00000000" w:rsidRDefault="00000000" w:rsidRPr="00000000" w14:paraId="0000002A">
      <w:pPr>
        <w:rPr/>
      </w:pPr>
      <w:r w:rsidDel="00000000" w:rsidR="00000000" w:rsidRPr="00000000">
        <w:rPr>
          <w:rtl w:val="0"/>
        </w:rPr>
        <w:t xml:space="preserve">eteindre la machine.</w:t>
      </w:r>
    </w:p>
    <w:p w:rsidR="00000000" w:rsidDel="00000000" w:rsidP="00000000" w:rsidRDefault="00000000" w:rsidRPr="00000000" w14:paraId="0000002B">
      <w:pPr>
        <w:rPr/>
      </w:pPr>
      <w:r w:rsidDel="00000000" w:rsidR="00000000" w:rsidRPr="00000000">
        <w:rPr>
          <w:rtl w:val="0"/>
        </w:rPr>
        <w:t xml:space="preserve">Avec le script MachinesVirtuelles modifier la machine pour ajouter un disque</w:t>
      </w:r>
    </w:p>
    <w:p w:rsidR="00000000" w:rsidDel="00000000" w:rsidP="00000000" w:rsidRDefault="00000000" w:rsidRPr="00000000" w14:paraId="0000002C">
      <w:pPr>
        <w:rPr/>
      </w:pPr>
      <w:r w:rsidDel="00000000" w:rsidR="00000000" w:rsidRPr="00000000">
        <w:rPr/>
        <w:drawing>
          <wp:inline distB="114300" distT="114300" distL="114300" distR="114300">
            <wp:extent cx="5731200" cy="1549400"/>
            <wp:effectExtent b="0" l="0" r="0" t="0"/>
            <wp:docPr id="22"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7312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la 2eme option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Dans la gestion de l’ordinateur puis dans le gestion des disques on crée la partition Partage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drawing>
          <wp:inline distB="114300" distT="114300" distL="114300" distR="114300">
            <wp:extent cx="5731200" cy="4076700"/>
            <wp:effectExtent b="0" l="0" r="0" t="0"/>
            <wp:docPr id="7"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7312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création des dossier partager (1 par utilisateur, 1 par groupe et 1 commun)</w:t>
      </w:r>
    </w:p>
    <w:p w:rsidR="00000000" w:rsidDel="00000000" w:rsidP="00000000" w:rsidRDefault="00000000" w:rsidRPr="00000000" w14:paraId="00000049">
      <w:pPr>
        <w:rPr/>
      </w:pPr>
      <w:r w:rsidDel="00000000" w:rsidR="00000000" w:rsidRPr="00000000">
        <w:rPr/>
        <w:drawing>
          <wp:inline distB="114300" distT="114300" distL="114300" distR="114300">
            <wp:extent cx="4819650" cy="1609725"/>
            <wp:effectExtent b="0" l="0" r="0" t="0"/>
            <wp:docPr id="15"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4819650"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exemple d’un partage de dossier dans les propriétés du dossier partage avancé on coche la case pour partager ce dossier puis dans autorisation on ajoute les groupes ou utilisateur selon le dossier partagé </w:t>
      </w:r>
    </w:p>
    <w:p w:rsidR="00000000" w:rsidDel="00000000" w:rsidP="00000000" w:rsidRDefault="00000000" w:rsidRPr="00000000" w14:paraId="00000058">
      <w:pPr>
        <w:rPr/>
      </w:pPr>
      <w:r w:rsidDel="00000000" w:rsidR="00000000" w:rsidRPr="00000000">
        <w:rPr/>
        <w:drawing>
          <wp:inline distB="114300" distT="114300" distL="114300" distR="114300">
            <wp:extent cx="4895850" cy="4429125"/>
            <wp:effectExtent b="0" l="0" r="0" t="0"/>
            <wp:docPr id="3"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4895850" cy="442912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mise en place d’une gestion des stratégies de groupe (GPO) pour faciliter l'accès au dossier partager des utilisateurs dans Gestion de stratégie de groupe on va mettre les GPO selon le besoin d’accès de chaque utilisateur</w:t>
      </w:r>
    </w:p>
    <w:p w:rsidR="00000000" w:rsidDel="00000000" w:rsidP="00000000" w:rsidRDefault="00000000" w:rsidRPr="00000000" w14:paraId="0000006D">
      <w:pPr>
        <w:rPr/>
      </w:pPr>
      <w:r w:rsidDel="00000000" w:rsidR="00000000" w:rsidRPr="00000000">
        <w:rPr/>
        <w:drawing>
          <wp:inline distB="114300" distT="114300" distL="114300" distR="114300">
            <wp:extent cx="2857500" cy="5305425"/>
            <wp:effectExtent b="0" l="0" r="0" t="0"/>
            <wp:docPr id="2"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2857500" cy="530542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Clique droit sur UO dans lequel on veut ajouter la GPO puis Créer un objet GPO dans ce domaine, et le lier ici… </w:t>
      </w:r>
    </w:p>
    <w:p w:rsidR="00000000" w:rsidDel="00000000" w:rsidP="00000000" w:rsidRDefault="00000000" w:rsidRPr="00000000" w14:paraId="0000007D">
      <w:pPr>
        <w:rPr/>
      </w:pPr>
      <w:r w:rsidDel="00000000" w:rsidR="00000000" w:rsidRPr="00000000">
        <w:rPr/>
        <w:drawing>
          <wp:inline distB="114300" distT="114300" distL="114300" distR="114300">
            <wp:extent cx="3800475" cy="3152775"/>
            <wp:effectExtent b="0" l="0" r="0" t="0"/>
            <wp:docPr id="25"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3800475"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une fois créée on la modifie puis on va dans Préférences &gt; Paramètres Windows &gt; Mappages de lecteurs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drawing>
          <wp:inline distB="114300" distT="114300" distL="114300" distR="114300">
            <wp:extent cx="3152775" cy="4086225"/>
            <wp:effectExtent b="0" l="0" r="0" t="0"/>
            <wp:docPr id="16"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3152775" cy="408622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dans le mappages on en crée un nouveau </w:t>
      </w:r>
    </w:p>
    <w:p w:rsidR="00000000" w:rsidDel="00000000" w:rsidP="00000000" w:rsidRDefault="00000000" w:rsidRPr="00000000" w14:paraId="00000085">
      <w:pPr>
        <w:rPr/>
      </w:pPr>
      <w:r w:rsidDel="00000000" w:rsidR="00000000" w:rsidRPr="00000000">
        <w:rPr/>
        <w:drawing>
          <wp:inline distB="114300" distT="114300" distL="114300" distR="114300">
            <wp:extent cx="4157609" cy="2810875"/>
            <wp:effectExtent b="0" l="0" r="0" t="0"/>
            <wp:docPr id="11"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4157609" cy="281087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dans l'emplacement il faut spécifier le chemin du dossier dans le serveur avec \\@IP du serveur puis on lui attribue une lettre non utilisé sur les machines cliente puis on peut valider </w:t>
      </w:r>
    </w:p>
    <w:p w:rsidR="00000000" w:rsidDel="00000000" w:rsidP="00000000" w:rsidRDefault="00000000" w:rsidRPr="00000000" w14:paraId="00000088">
      <w:pPr>
        <w:rPr/>
      </w:pPr>
      <w:r w:rsidDel="00000000" w:rsidR="00000000" w:rsidRPr="00000000">
        <w:rPr/>
        <w:drawing>
          <wp:inline distB="114300" distT="114300" distL="114300" distR="114300">
            <wp:extent cx="3810000" cy="4410075"/>
            <wp:effectExtent b="0" l="0" r="0" t="0"/>
            <wp:docPr id="5"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3810000" cy="441007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Il faut maintenant appliquer notre GPO pour ca il faut faire un clique droit dessus </w:t>
      </w:r>
    </w:p>
    <w:p w:rsidR="00000000" w:rsidDel="00000000" w:rsidP="00000000" w:rsidRDefault="00000000" w:rsidRPr="00000000" w14:paraId="0000008E">
      <w:pPr>
        <w:rPr/>
      </w:pPr>
      <w:r w:rsidDel="00000000" w:rsidR="00000000" w:rsidRPr="00000000">
        <w:rPr>
          <w:rtl w:val="0"/>
        </w:rPr>
        <w:t xml:space="preserve">puis Appliqué</w:t>
      </w:r>
    </w:p>
    <w:p w:rsidR="00000000" w:rsidDel="00000000" w:rsidP="00000000" w:rsidRDefault="00000000" w:rsidRPr="00000000" w14:paraId="0000008F">
      <w:pPr>
        <w:rPr/>
      </w:pPr>
      <w:r w:rsidDel="00000000" w:rsidR="00000000" w:rsidRPr="00000000">
        <w:rPr/>
        <w:drawing>
          <wp:inline distB="114300" distT="114300" distL="114300" distR="114300">
            <wp:extent cx="3886200" cy="1143000"/>
            <wp:effectExtent b="0" l="0" r="0" t="0"/>
            <wp:docPr id="20"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3886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sur une machine windows, ubuntu, MAC ajout au domain </w:t>
      </w:r>
    </w:p>
    <w:p w:rsidR="00000000" w:rsidDel="00000000" w:rsidP="00000000" w:rsidRDefault="00000000" w:rsidRPr="00000000" w14:paraId="00000093">
      <w:pPr>
        <w:rPr/>
      </w:pPr>
      <w:r w:rsidDel="00000000" w:rsidR="00000000" w:rsidRPr="00000000">
        <w:rPr>
          <w:rtl w:val="0"/>
        </w:rPr>
        <w:t xml:space="preserve">Sur Windows le DHCP attribue l’ip et en dns l’ip du windows server</w:t>
      </w:r>
    </w:p>
    <w:p w:rsidR="00000000" w:rsidDel="00000000" w:rsidP="00000000" w:rsidRDefault="00000000" w:rsidRPr="00000000" w14:paraId="00000094">
      <w:pPr>
        <w:rPr/>
      </w:pPr>
      <w:r w:rsidDel="00000000" w:rsidR="00000000" w:rsidRPr="00000000">
        <w:rPr>
          <w:rtl w:val="0"/>
        </w:rPr>
        <w:t xml:space="preserve">on va ajouter la machine au domaine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Dans paramètre &gt; Système &gt; à propos de &gt; Renommer ce PC (avancé) &gt; Modifier</w:t>
      </w:r>
    </w:p>
    <w:p w:rsidR="00000000" w:rsidDel="00000000" w:rsidP="00000000" w:rsidRDefault="00000000" w:rsidRPr="00000000" w14:paraId="00000097">
      <w:pPr>
        <w:rPr/>
      </w:pPr>
      <w:r w:rsidDel="00000000" w:rsidR="00000000" w:rsidRPr="00000000">
        <w:rPr/>
        <w:drawing>
          <wp:inline distB="114300" distT="114300" distL="114300" distR="114300">
            <wp:extent cx="3095625" cy="3743325"/>
            <wp:effectExtent b="0" l="0" r="0" t="0"/>
            <wp:docPr id="23"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3095625"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Puis les dossier partagé sont appliqué grâce au GPO pour vérifier on va dans les dossiers puis Ce PC et les dossiers apparaisse </w:t>
      </w:r>
    </w:p>
    <w:p w:rsidR="00000000" w:rsidDel="00000000" w:rsidP="00000000" w:rsidRDefault="00000000" w:rsidRPr="00000000" w14:paraId="000000A4">
      <w:pPr>
        <w:rPr/>
      </w:pPr>
      <w:r w:rsidDel="00000000" w:rsidR="00000000" w:rsidRPr="00000000">
        <w:rPr/>
        <w:drawing>
          <wp:inline distB="114300" distT="114300" distL="114300" distR="114300">
            <wp:extent cx="5731200" cy="2984500"/>
            <wp:effectExtent b="0" l="0" r="0" t="0"/>
            <wp:docPr id="8"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Sur ubuntu : </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hyperlink r:id="rId26">
        <w:r w:rsidDel="00000000" w:rsidR="00000000" w:rsidRPr="00000000">
          <w:rPr>
            <w:color w:val="0000ee"/>
            <w:u w:val="single"/>
            <w:rtl w:val="0"/>
          </w:rPr>
          <w:t xml:space="preserve">Client-Ubuntu</w:t>
        </w:r>
      </w:hyperlink>
      <w:r w:rsidDel="00000000" w:rsidR="00000000" w:rsidRPr="00000000">
        <w:rPr>
          <w:rtl w:val="0"/>
        </w:rPr>
      </w:r>
    </w:p>
    <w:p w:rsidR="00000000" w:rsidDel="00000000" w:rsidP="00000000" w:rsidRDefault="00000000" w:rsidRPr="00000000" w14:paraId="000000A9">
      <w:pPr>
        <w:rPr/>
      </w:pPr>
      <w:hyperlink r:id="rId27">
        <w:r w:rsidDel="00000000" w:rsidR="00000000" w:rsidRPr="00000000">
          <w:rPr>
            <w:color w:val="1155cc"/>
            <w:u w:val="single"/>
            <w:rtl w:val="0"/>
          </w:rPr>
          <w:t xml:space="preserve">https://drive.google.com/open?id=14ekOK9gz1tknfhUClNUFYliCTv-ZvP6lmIoTuegkuGE&amp;usp=drive_copy</w:t>
        </w:r>
      </w:hyperlink>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Sur MAC dans l’utilitaire d’annuaire on peut rejoindre le domain dans l’active directory</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drawing>
          <wp:inline distB="114300" distT="114300" distL="114300" distR="114300">
            <wp:extent cx="3957638" cy="2944823"/>
            <wp:effectExtent b="0" l="0" r="0" t="0"/>
            <wp:docPr id="27"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3957638" cy="294482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Pour le partage de fichier il faut chercher notre serveur dans la barre de recherche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drawing>
          <wp:inline distB="114300" distT="114300" distL="114300" distR="114300">
            <wp:extent cx="3571875" cy="495300"/>
            <wp:effectExtent b="0" l="0" r="0" t="0"/>
            <wp:docPr id="19"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3571875"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et dans la catégorie partagé on voit notre serveur il suffit de cliquer dessus pour avoir les fichier partagé</w:t>
      </w:r>
    </w:p>
    <w:p w:rsidR="00000000" w:rsidDel="00000000" w:rsidP="00000000" w:rsidRDefault="00000000" w:rsidRPr="00000000" w14:paraId="000000B4">
      <w:pPr>
        <w:rPr/>
      </w:pPr>
      <w:r w:rsidDel="00000000" w:rsidR="00000000" w:rsidRPr="00000000">
        <w:rPr/>
        <w:drawing>
          <wp:inline distB="114300" distT="114300" distL="114300" distR="114300">
            <wp:extent cx="5731200" cy="3149600"/>
            <wp:effectExtent b="0" l="0" r="0" t="0"/>
            <wp:docPr id="6"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Pour le Bureau à distance il faut l’activer sur windows server</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drawing>
          <wp:inline distB="114300" distT="114300" distL="114300" distR="114300">
            <wp:extent cx="2550485" cy="3062288"/>
            <wp:effectExtent b="0" l="0" r="0" t="0"/>
            <wp:docPr id="13"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2550485" cy="3062288"/>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sur le client on ouvre le bureau a distance et on met le nom de notre serveur</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drawing>
          <wp:inline distB="114300" distT="114300" distL="114300" distR="114300">
            <wp:extent cx="3790950" cy="2343150"/>
            <wp:effectExtent b="0" l="0" r="0" t="0"/>
            <wp:docPr id="17"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3790950"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on se connecte en administrateur</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cette barre nous confirme que l’on est connecté</w:t>
      </w:r>
    </w:p>
    <w:p w:rsidR="00000000" w:rsidDel="00000000" w:rsidP="00000000" w:rsidRDefault="00000000" w:rsidRPr="00000000" w14:paraId="000000C1">
      <w:pPr>
        <w:rPr/>
      </w:pPr>
      <w:r w:rsidDel="00000000" w:rsidR="00000000" w:rsidRPr="00000000">
        <w:rPr/>
        <w:drawing>
          <wp:inline distB="114300" distT="114300" distL="114300" distR="114300">
            <wp:extent cx="5314950" cy="790575"/>
            <wp:effectExtent b="0" l="0" r="0" t="0"/>
            <wp:docPr id="21" name="image25.png"/>
            <a:graphic>
              <a:graphicData uri="http://schemas.openxmlformats.org/drawingml/2006/picture">
                <pic:pic>
                  <pic:nvPicPr>
                    <pic:cNvPr id="0" name="image25.png"/>
                    <pic:cNvPicPr preferRelativeResize="0"/>
                  </pic:nvPicPr>
                  <pic:blipFill>
                    <a:blip r:embed="rId33"/>
                    <a:srcRect b="0" l="0" r="0" t="0"/>
                    <a:stretch>
                      <a:fillRect/>
                    </a:stretch>
                  </pic:blipFill>
                  <pic:spPr>
                    <a:xfrm>
                      <a:off x="0" y="0"/>
                      <a:ext cx="5314950" cy="79057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Pour pouvoir accéder au site avec societe5.com dans outil &gt; DNS il faut mettre aucun mises à jour dynamiques</w:t>
      </w:r>
    </w:p>
    <w:p w:rsidR="00000000" w:rsidDel="00000000" w:rsidP="00000000" w:rsidRDefault="00000000" w:rsidRPr="00000000" w14:paraId="000000C4">
      <w:pPr>
        <w:rPr/>
      </w:pPr>
      <w:r w:rsidDel="00000000" w:rsidR="00000000" w:rsidRPr="00000000">
        <w:rPr>
          <w:rtl w:val="0"/>
        </w:rPr>
        <w:t xml:space="preserve">dans les propriétés de societe5.pepiniere.rt</w:t>
      </w:r>
    </w:p>
    <w:p w:rsidR="00000000" w:rsidDel="00000000" w:rsidP="00000000" w:rsidRDefault="00000000" w:rsidRPr="00000000" w14:paraId="000000C5">
      <w:pPr>
        <w:rPr/>
      </w:pPr>
      <w:r w:rsidDel="00000000" w:rsidR="00000000" w:rsidRPr="00000000">
        <w:rPr/>
        <w:drawing>
          <wp:inline distB="114300" distT="114300" distL="114300" distR="114300">
            <wp:extent cx="5731200" cy="3670300"/>
            <wp:effectExtent b="0" l="0" r="0" t="0"/>
            <wp:docPr id="26"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5731200" cy="36703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5.png"/><Relationship Id="rId21" Type="http://schemas.openxmlformats.org/officeDocument/2006/relationships/image" Target="media/image12.png"/><Relationship Id="rId24" Type="http://schemas.openxmlformats.org/officeDocument/2006/relationships/image" Target="media/image20.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hyperlink" Target="https://docs.google.com/document/u/0/d/1Zy2PFUQIuskO6j0QaRV-mvYweBsI19s6ZBIWIHCpX1k/edit" TargetMode="External"/><Relationship Id="rId25" Type="http://schemas.openxmlformats.org/officeDocument/2006/relationships/image" Target="media/image10.png"/><Relationship Id="rId28" Type="http://schemas.openxmlformats.org/officeDocument/2006/relationships/image" Target="media/image26.png"/><Relationship Id="rId27" Type="http://schemas.openxmlformats.org/officeDocument/2006/relationships/hyperlink" Target="https://drive.google.com/open?id=14ekOK9gz1tknfhUClNUFYliCTv-ZvP6lmIoTuegkuGE&amp;usp=drive_copy" TargetMode="External"/><Relationship Id="rId5" Type="http://schemas.openxmlformats.org/officeDocument/2006/relationships/styles" Target="styles.xml"/><Relationship Id="rId6" Type="http://schemas.openxmlformats.org/officeDocument/2006/relationships/image" Target="media/image22.png"/><Relationship Id="rId29" Type="http://schemas.openxmlformats.org/officeDocument/2006/relationships/image" Target="media/image15.png"/><Relationship Id="rId7" Type="http://schemas.openxmlformats.org/officeDocument/2006/relationships/image" Target="media/image13.png"/><Relationship Id="rId8" Type="http://schemas.openxmlformats.org/officeDocument/2006/relationships/image" Target="media/image8.png"/><Relationship Id="rId31" Type="http://schemas.openxmlformats.org/officeDocument/2006/relationships/image" Target="media/image1.png"/><Relationship Id="rId30" Type="http://schemas.openxmlformats.org/officeDocument/2006/relationships/image" Target="media/image19.png"/><Relationship Id="rId11" Type="http://schemas.openxmlformats.org/officeDocument/2006/relationships/image" Target="media/image3.png"/><Relationship Id="rId33" Type="http://schemas.openxmlformats.org/officeDocument/2006/relationships/image" Target="media/image25.png"/><Relationship Id="rId10" Type="http://schemas.openxmlformats.org/officeDocument/2006/relationships/image" Target="media/image24.png"/><Relationship Id="rId32" Type="http://schemas.openxmlformats.org/officeDocument/2006/relationships/image" Target="media/image7.png"/><Relationship Id="rId13" Type="http://schemas.openxmlformats.org/officeDocument/2006/relationships/image" Target="media/image2.png"/><Relationship Id="rId12" Type="http://schemas.openxmlformats.org/officeDocument/2006/relationships/image" Target="media/image23.png"/><Relationship Id="rId34" Type="http://schemas.openxmlformats.org/officeDocument/2006/relationships/image" Target="media/image21.png"/><Relationship Id="rId15" Type="http://schemas.openxmlformats.org/officeDocument/2006/relationships/image" Target="media/image17.png"/><Relationship Id="rId14" Type="http://schemas.openxmlformats.org/officeDocument/2006/relationships/image" Target="media/image18.png"/><Relationship Id="rId17" Type="http://schemas.openxmlformats.org/officeDocument/2006/relationships/image" Target="media/image16.png"/><Relationship Id="rId16" Type="http://schemas.openxmlformats.org/officeDocument/2006/relationships/image" Target="media/image14.png"/><Relationship Id="rId19" Type="http://schemas.openxmlformats.org/officeDocument/2006/relationships/image" Target="media/image27.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