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R2(config)#do sh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1326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hostname R2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license udi pid CISCO2911/K9 sn FTX15246FQ1-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ip address 192.168.2.1 255.255.255.0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ip address 192.168.11.251 255.255.255.0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ip address 192.168.21.251 255.255.255.0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router ospf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network 192.168.11.0 0.0.0.255 area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network 192.168.21.0 0.0.0.255 area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network 192.168.11.0 0.0.0.255 area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network 192.168.21.0 0.0.0.255 area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 route 192.168.10.0 255.255.255.0 192.168.11.252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ip route 192.168.20.0 255.255.255.0 192.168.11.252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ip route 192.168.2.0 255.255.255.0 192.168.2.2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access-list 2 permit 192.168.11.0 0.0.0.255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access-list 2 permit 192.168.21.0 0.0.0.255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</w:t>
        <w:br w:type="textWrapping"/>
        <w:br w:type="textWrapping"/>
        <w:br w:type="textWrapping"/>
        <w:br w:type="textWrapping"/>
        <w:t xml:space="preserve">R1(config-if)#do sh run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Current configuration : 1455 bytes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license udi pid CISCO2911/K9 sn FTX1524NMJQ-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ip address 192.168.10.251 255.255.255.0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ip ospf 1 area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ip nat inside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ip address 192.168.20.251 255.255.255.0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ip ospf 1 area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router ospf 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log-adjacency-changes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network 192.168.20.0 0.0.0.255 area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log-adjacency-changes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network 192.168.10.0 0.0.0.255 area 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network 192.168.20.0 0.0.0.255 area 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ip nat inside source list 3 interface GigabitEthernet0/0 overload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ip route 192.168.11.0 255.255.255.0 192.168.10.252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ip route 192.168.21.0 255.255.255.0 192.168.10.252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ip route 192.168.1.0 255.255.255.0 192.168.1.2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access-list 3 permit 192.168.10.0 0.0.0.255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access-list 3 permit 192.168.20.0 0.0.0.255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access-list 3 permit 192.168.1.0 0.0.0.255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