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CF" w:rsidRPr="00D45221" w:rsidRDefault="00E901B9" w:rsidP="00D45221">
      <w:pPr>
        <w:jc w:val="center"/>
        <w:rPr>
          <w:b/>
          <w:sz w:val="28"/>
        </w:rPr>
      </w:pPr>
      <w:r w:rsidRPr="00E901B9">
        <w:rPr>
          <w:b/>
          <w:noProof/>
          <w:sz w:val="28"/>
          <w:highlight w:val="yellow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43.25pt;margin-top:-18.95pt;width:140.25pt;height:60pt;z-index:251659264" strokecolor="white [3212]">
            <v:textbox style="mso-next-textbox:#_x0000_s1028">
              <w:txbxContent>
                <w:p w:rsidR="008407E3" w:rsidRPr="008407E3" w:rsidRDefault="008407E3" w:rsidP="00974F92">
                  <w:pPr>
                    <w:shd w:val="clear" w:color="auto" w:fill="FFFF00"/>
                    <w:jc w:val="center"/>
                    <w:rPr>
                      <w:b/>
                      <w:color w:val="FF0000"/>
                      <w:sz w:val="32"/>
                    </w:rPr>
                  </w:pPr>
                  <w:r w:rsidRPr="008407E3">
                    <w:rPr>
                      <w:b/>
                      <w:color w:val="FF0000"/>
                      <w:sz w:val="32"/>
                    </w:rPr>
                    <w:t>L’Arbre à Poule</w:t>
                  </w:r>
                </w:p>
                <w:p w:rsidR="008407E3" w:rsidRPr="00974F92" w:rsidRDefault="008407E3" w:rsidP="008407E3">
                  <w:pPr>
                    <w:jc w:val="right"/>
                    <w:rPr>
                      <w:b/>
                      <w:color w:val="76923C" w:themeColor="accent3" w:themeShade="BF"/>
                      <w:sz w:val="28"/>
                    </w:rPr>
                  </w:pPr>
                  <w:r w:rsidRPr="00974F92">
                    <w:rPr>
                      <w:b/>
                      <w:color w:val="76923C" w:themeColor="accent3" w:themeShade="BF"/>
                      <w:sz w:val="28"/>
                    </w:rPr>
                    <w:t>Ferme pédagogique</w:t>
                  </w:r>
                </w:p>
              </w:txbxContent>
            </v:textbox>
          </v:shape>
        </w:pict>
      </w:r>
      <w:r w:rsidRPr="00E901B9">
        <w:rPr>
          <w:b/>
          <w:noProof/>
          <w:sz w:val="28"/>
          <w:highlight w:val="yellow"/>
          <w:lang w:eastAsia="fr-FR"/>
        </w:rPr>
        <w:pict>
          <v:shape id="_x0000_s1026" type="#_x0000_t202" style="position:absolute;left:0;text-align:left;margin-left:-2.2pt;margin-top:-13.6pt;width:60pt;height:49.4pt;z-index:251658240" strokecolor="white [3212]">
            <v:textbox style="mso-next-textbox:#_x0000_s1026">
              <w:txbxContent>
                <w:p w:rsidR="00982B0D" w:rsidRPr="00D777F7" w:rsidRDefault="00982B0D">
                  <w:pPr>
                    <w:rPr>
                      <w:color w:val="FFFFFF" w:themeColor="background1"/>
                    </w:rPr>
                  </w:pPr>
                  <w:r w:rsidRPr="00D777F7">
                    <w:rPr>
                      <w:noProof/>
                      <w:color w:val="FFFFFF" w:themeColor="background1"/>
                      <w:lang w:eastAsia="fr-FR"/>
                    </w:rPr>
                    <w:drawing>
                      <wp:inline distT="0" distB="0" distL="0" distR="0">
                        <wp:extent cx="564800" cy="552450"/>
                        <wp:effectExtent l="19050" t="0" r="6700" b="0"/>
                        <wp:docPr id="2" name="Image 2" descr="LOGO l'arbre à poule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 2" descr="LOGO l'arbre à pou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80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50CF" w:rsidRPr="002F73C0">
        <w:rPr>
          <w:b/>
          <w:sz w:val="28"/>
          <w:highlight w:val="yellow"/>
        </w:rPr>
        <w:t xml:space="preserve">CYCLE </w:t>
      </w:r>
      <w:r w:rsidR="00D66965" w:rsidRPr="002F73C0">
        <w:rPr>
          <w:b/>
          <w:sz w:val="28"/>
          <w:highlight w:val="yellow"/>
        </w:rPr>
        <w:t>3</w:t>
      </w:r>
      <w:r w:rsidR="00D5044C" w:rsidRPr="002F73C0">
        <w:rPr>
          <w:b/>
          <w:sz w:val="28"/>
          <w:highlight w:val="yellow"/>
        </w:rPr>
        <w:t> :</w:t>
      </w:r>
      <w:r w:rsidR="008A005D" w:rsidRPr="007E7E4F">
        <w:rPr>
          <w:b/>
          <w:sz w:val="32"/>
        </w:rPr>
        <w:t xml:space="preserve">   </w:t>
      </w:r>
      <w:r w:rsidR="00D66965" w:rsidRPr="00914188">
        <w:rPr>
          <w:rFonts w:cstheme="minorHAnsi"/>
          <w:b/>
          <w:color w:val="000000"/>
          <w:sz w:val="28"/>
          <w:szCs w:val="32"/>
        </w:rPr>
        <w:t>Le vivant</w:t>
      </w:r>
      <w:r w:rsidR="00D5044C" w:rsidRPr="00914188">
        <w:rPr>
          <w:rFonts w:cstheme="minorHAnsi"/>
          <w:b/>
          <w:color w:val="000000"/>
          <w:sz w:val="28"/>
          <w:szCs w:val="32"/>
        </w:rPr>
        <w:t xml:space="preserve">, sa diversité et les fonctions </w:t>
      </w:r>
      <w:r w:rsidR="00D66965" w:rsidRPr="00914188">
        <w:rPr>
          <w:rFonts w:cstheme="minorHAnsi"/>
          <w:b/>
          <w:color w:val="000000"/>
          <w:sz w:val="28"/>
          <w:szCs w:val="32"/>
        </w:rPr>
        <w:t>qui le caractérisent</w:t>
      </w:r>
      <w:r w:rsidR="00D66965" w:rsidRPr="00914188">
        <w:rPr>
          <w:b/>
          <w:sz w:val="28"/>
        </w:rPr>
        <w:t xml:space="preserve"> </w:t>
      </w:r>
    </w:p>
    <w:p w:rsidR="00BC0174" w:rsidRPr="00BC0174" w:rsidRDefault="00BC0174" w:rsidP="00BC0174">
      <w:pPr>
        <w:autoSpaceDE w:val="0"/>
        <w:autoSpaceDN w:val="0"/>
        <w:adjustRightInd w:val="0"/>
        <w:spacing w:after="0" w:line="240" w:lineRule="auto"/>
        <w:rPr>
          <w:rFonts w:ascii="Formata-CondensedItalic" w:hAnsi="Formata-CondensedItalic" w:cs="Formata-CondensedItalic"/>
          <w:i/>
          <w:iCs/>
          <w:sz w:val="20"/>
          <w:szCs w:val="20"/>
        </w:rPr>
      </w:pPr>
    </w:p>
    <w:tbl>
      <w:tblPr>
        <w:tblStyle w:val="Grilledutableau"/>
        <w:tblW w:w="16443" w:type="dxa"/>
        <w:tblInd w:w="-459" w:type="dxa"/>
        <w:tblLook w:val="04A0"/>
      </w:tblPr>
      <w:tblGrid>
        <w:gridCol w:w="4253"/>
        <w:gridCol w:w="6663"/>
        <w:gridCol w:w="5527"/>
      </w:tblGrid>
      <w:tr w:rsidR="004B50CF" w:rsidTr="00FF5571">
        <w:tc>
          <w:tcPr>
            <w:tcW w:w="4253" w:type="dxa"/>
          </w:tcPr>
          <w:p w:rsidR="00E135F6" w:rsidRDefault="00BC0174" w:rsidP="0091418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Extraits de </w:t>
            </w:r>
            <w:r w:rsidR="00E135F6" w:rsidRPr="008A005D">
              <w:rPr>
                <w:rFonts w:cstheme="minorHAnsi"/>
                <w:b/>
              </w:rPr>
              <w:t>Programmes scolaires</w:t>
            </w:r>
          </w:p>
          <w:p w:rsidR="00BC0174" w:rsidRPr="00BC0174" w:rsidRDefault="00BC0174" w:rsidP="00F37C8F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6663" w:type="dxa"/>
          </w:tcPr>
          <w:p w:rsidR="00953AD9" w:rsidRDefault="00953AD9" w:rsidP="00F37C8F">
            <w:pPr>
              <w:jc w:val="center"/>
              <w:rPr>
                <w:rFonts w:cstheme="minorHAnsi"/>
                <w:b/>
              </w:rPr>
            </w:pPr>
            <w:r w:rsidRPr="008A005D">
              <w:rPr>
                <w:rFonts w:cstheme="minorHAnsi"/>
                <w:b/>
              </w:rPr>
              <w:t>Compétences spécifiques</w:t>
            </w:r>
          </w:p>
          <w:p w:rsidR="00BC0174" w:rsidRPr="00BC0174" w:rsidRDefault="00BC0174" w:rsidP="00F37C8F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5527" w:type="dxa"/>
          </w:tcPr>
          <w:p w:rsidR="00DD4496" w:rsidRPr="008A005D" w:rsidRDefault="00BC0174" w:rsidP="008A00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8A005D" w:rsidRPr="008A005D">
              <w:rPr>
                <w:rFonts w:cstheme="minorHAnsi"/>
                <w:b/>
                <w:bCs/>
              </w:rPr>
              <w:t>ctivités</w:t>
            </w:r>
            <w:r>
              <w:rPr>
                <w:rFonts w:cstheme="minorHAnsi"/>
                <w:b/>
                <w:bCs/>
              </w:rPr>
              <w:t xml:space="preserve"> d’application</w:t>
            </w:r>
            <w:r w:rsidR="00A31FAF">
              <w:rPr>
                <w:rFonts w:cstheme="minorHAnsi"/>
                <w:b/>
                <w:bCs/>
              </w:rPr>
              <w:t xml:space="preserve"> proposées</w:t>
            </w:r>
          </w:p>
          <w:p w:rsidR="004B50CF" w:rsidRPr="008A005D" w:rsidRDefault="00BC0174" w:rsidP="00BC017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  <w:r w:rsidR="008A005D" w:rsidRPr="008A005D">
              <w:rPr>
                <w:rFonts w:cstheme="minorHAnsi"/>
                <w:b/>
                <w:bCs/>
              </w:rPr>
              <w:t xml:space="preserve"> dans </w:t>
            </w:r>
            <w:r>
              <w:rPr>
                <w:rFonts w:cstheme="minorHAnsi"/>
                <w:b/>
                <w:bCs/>
              </w:rPr>
              <w:t xml:space="preserve">notre </w:t>
            </w:r>
            <w:r w:rsidR="008A005D" w:rsidRPr="008A005D">
              <w:rPr>
                <w:rFonts w:cstheme="minorHAnsi"/>
                <w:b/>
                <w:bCs/>
              </w:rPr>
              <w:t>ferme pédagogique</w:t>
            </w:r>
          </w:p>
        </w:tc>
      </w:tr>
      <w:tr w:rsidR="00EF776F" w:rsidTr="00FF5571">
        <w:trPr>
          <w:trHeight w:val="3249"/>
        </w:trPr>
        <w:tc>
          <w:tcPr>
            <w:tcW w:w="4253" w:type="dxa"/>
          </w:tcPr>
          <w:p w:rsidR="009B78C5" w:rsidRPr="00864F79" w:rsidRDefault="008325F9" w:rsidP="00832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0"/>
                <w:szCs w:val="24"/>
              </w:rPr>
            </w:pPr>
            <w:r w:rsidRPr="00864F79">
              <w:rPr>
                <w:rFonts w:cstheme="minorHAnsi"/>
                <w:b/>
                <w:color w:val="4F81BD" w:themeColor="accent1"/>
                <w:sz w:val="20"/>
                <w:szCs w:val="24"/>
              </w:rPr>
              <w:t xml:space="preserve"> </w:t>
            </w:r>
          </w:p>
          <w:p w:rsidR="00B7261C" w:rsidRDefault="00B7261C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Le développement durable</w:t>
            </w:r>
          </w:p>
          <w:p w:rsidR="00B7261C" w:rsidRDefault="00B7261C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  <w:p w:rsidR="00A86AF1" w:rsidRPr="00B7261C" w:rsidRDefault="00864F79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864F79">
              <w:rPr>
                <w:rFonts w:cstheme="minorHAnsi"/>
                <w:b/>
                <w:bCs/>
                <w:sz w:val="24"/>
                <w:szCs w:val="28"/>
              </w:rPr>
              <w:t>La biodiversité</w:t>
            </w:r>
          </w:p>
          <w:p w:rsidR="00EF776F" w:rsidRPr="00864F79" w:rsidRDefault="00864F79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64F79">
              <w:rPr>
                <w:rFonts w:cstheme="minorHAnsi"/>
                <w:bCs/>
                <w:sz w:val="24"/>
                <w:szCs w:val="24"/>
              </w:rPr>
              <w:t>L'écosystème et la</w:t>
            </w:r>
            <w:r w:rsidR="00B7261C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64F79">
              <w:rPr>
                <w:rFonts w:cstheme="minorHAnsi"/>
                <w:bCs/>
                <w:sz w:val="24"/>
                <w:szCs w:val="24"/>
              </w:rPr>
              <w:t>place de l'homme dans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864F79">
              <w:rPr>
                <w:rFonts w:cstheme="minorHAnsi"/>
                <w:bCs/>
                <w:sz w:val="24"/>
                <w:szCs w:val="24"/>
              </w:rPr>
              <w:t>la nature</w:t>
            </w:r>
          </w:p>
        </w:tc>
        <w:tc>
          <w:tcPr>
            <w:tcW w:w="6663" w:type="dxa"/>
          </w:tcPr>
          <w:p w:rsidR="005910C0" w:rsidRPr="009B78C5" w:rsidRDefault="005910C0" w:rsidP="005910C0">
            <w:pPr>
              <w:pStyle w:val="Default"/>
              <w:rPr>
                <w:b/>
              </w:rPr>
            </w:pPr>
          </w:p>
          <w:p w:rsidR="00864F79" w:rsidRPr="00BB669D" w:rsidRDefault="00864F79" w:rsidP="00BB669D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Prendre conscience des conséquences de l'intervention humaine</w:t>
            </w:r>
            <w:r w:rsidR="00BB669D" w:rsidRPr="00BB669D">
              <w:rPr>
                <w:rFonts w:cstheme="minorHAnsi"/>
                <w:sz w:val="24"/>
                <w:szCs w:val="18"/>
              </w:rPr>
              <w:t xml:space="preserve"> </w:t>
            </w:r>
            <w:r w:rsidRPr="00BB669D">
              <w:rPr>
                <w:rFonts w:cstheme="minorHAnsi"/>
                <w:szCs w:val="18"/>
              </w:rPr>
              <w:t>sur ses environnements</w:t>
            </w:r>
          </w:p>
          <w:p w:rsidR="00864F79" w:rsidRPr="00864F79" w:rsidRDefault="00864F79" w:rsidP="00864F7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EF776F" w:rsidRPr="008325F9" w:rsidRDefault="00EF776F" w:rsidP="00864F79">
            <w:pPr>
              <w:pStyle w:val="Default"/>
              <w:ind w:left="360"/>
              <w:rPr>
                <w:rFonts w:cstheme="minorHAnsi"/>
                <w:b/>
              </w:rPr>
            </w:pPr>
          </w:p>
        </w:tc>
        <w:tc>
          <w:tcPr>
            <w:tcW w:w="5527" w:type="dxa"/>
          </w:tcPr>
          <w:p w:rsidR="00E46A62" w:rsidRPr="00E46A62" w:rsidRDefault="00E46A62" w:rsidP="00E46A6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</w:p>
          <w:p w:rsidR="00864F79" w:rsidRPr="00BB669D" w:rsidRDefault="00864F79" w:rsidP="0085755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Chaînes et réseaux alimentaires.</w:t>
            </w:r>
          </w:p>
          <w:p w:rsidR="00864F79" w:rsidRPr="00BB669D" w:rsidRDefault="00864F79" w:rsidP="0085755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L'adaptation des êtres vivants aux conditions du milieu : les prés, les bâtiments d’élevage, le poulailler…</w:t>
            </w:r>
          </w:p>
          <w:p w:rsidR="00864F79" w:rsidRPr="00BB669D" w:rsidRDefault="00864F79" w:rsidP="0085755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Etude simplifiée d'un écosystème (la forêt, la mare, les prés…).</w:t>
            </w:r>
          </w:p>
          <w:p w:rsidR="00864F79" w:rsidRPr="00BB669D" w:rsidRDefault="00864F79" w:rsidP="0085755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L'activité humaine sur l'environnement : l’activité agricole sur le paysage, la sélection animale et végétale.</w:t>
            </w:r>
          </w:p>
          <w:p w:rsidR="00864F79" w:rsidRPr="00BB669D" w:rsidRDefault="00864F79" w:rsidP="0085755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La notion d'espèce et de biodiversité (synthèse de tous les acquis antérieurs).</w:t>
            </w:r>
          </w:p>
          <w:p w:rsidR="00EF776F" w:rsidRPr="009179AB" w:rsidRDefault="00EF776F" w:rsidP="00864F79">
            <w:pPr>
              <w:pStyle w:val="Default"/>
              <w:rPr>
                <w:rFonts w:cstheme="minorHAnsi"/>
                <w:sz w:val="8"/>
              </w:rPr>
            </w:pPr>
          </w:p>
        </w:tc>
      </w:tr>
      <w:tr w:rsidR="00A86AF1" w:rsidTr="00FF5571">
        <w:trPr>
          <w:trHeight w:val="70"/>
        </w:trPr>
        <w:tc>
          <w:tcPr>
            <w:tcW w:w="4253" w:type="dxa"/>
          </w:tcPr>
          <w:p w:rsidR="00864F79" w:rsidRPr="008A005D" w:rsidRDefault="00864F79" w:rsidP="00B7261C">
            <w:pPr>
              <w:rPr>
                <w:rFonts w:cstheme="minorHAnsi"/>
                <w:b/>
                <w:bCs/>
                <w:color w:val="000000"/>
              </w:rPr>
            </w:pP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Le développement durable</w:t>
            </w: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  <w:p w:rsidR="00A86AF1" w:rsidRPr="00B7261C" w:rsidRDefault="00864F79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B7261C">
              <w:rPr>
                <w:rFonts w:cstheme="minorHAnsi"/>
                <w:b/>
                <w:bCs/>
                <w:sz w:val="24"/>
                <w:szCs w:val="28"/>
              </w:rPr>
              <w:t>Evolution des paysages</w:t>
            </w:r>
          </w:p>
          <w:p w:rsidR="00864F79" w:rsidRPr="00B7261C" w:rsidRDefault="00864F79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sz w:val="24"/>
                <w:szCs w:val="18"/>
              </w:rPr>
            </w:pPr>
            <w:r w:rsidRPr="00B7261C">
              <w:rPr>
                <w:rFonts w:cstheme="minorHAnsi"/>
                <w:bCs/>
                <w:sz w:val="24"/>
                <w:szCs w:val="18"/>
              </w:rPr>
              <w:t>Etudes portant</w:t>
            </w:r>
            <w:r w:rsidR="00B7261C">
              <w:rPr>
                <w:rFonts w:cstheme="minorHAnsi"/>
                <w:bCs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bCs/>
                <w:sz w:val="24"/>
                <w:szCs w:val="18"/>
              </w:rPr>
              <w:t>sur l'aménagement</w:t>
            </w:r>
          </w:p>
          <w:p w:rsidR="00A86AF1" w:rsidRPr="009F2428" w:rsidRDefault="00864F79" w:rsidP="00864F7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</w:rPr>
            </w:pPr>
            <w:r w:rsidRPr="00B7261C">
              <w:rPr>
                <w:rFonts w:cstheme="minorHAnsi"/>
                <w:bCs/>
                <w:sz w:val="24"/>
                <w:szCs w:val="18"/>
              </w:rPr>
              <w:t>du territoire</w:t>
            </w:r>
          </w:p>
        </w:tc>
        <w:tc>
          <w:tcPr>
            <w:tcW w:w="6663" w:type="dxa"/>
          </w:tcPr>
          <w:p w:rsidR="00D777F7" w:rsidRDefault="00D777F7" w:rsidP="00D279B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</w:p>
          <w:p w:rsidR="00A86AF1" w:rsidRPr="0004776F" w:rsidRDefault="0004776F" w:rsidP="0004776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Identi</w:t>
            </w:r>
            <w:r>
              <w:rPr>
                <w:rFonts w:cstheme="minorHAnsi"/>
                <w:sz w:val="24"/>
                <w:szCs w:val="18"/>
              </w:rPr>
              <w:t xml:space="preserve">fier le rôle de l'homme dans la </w:t>
            </w:r>
            <w:r w:rsidRPr="0004776F">
              <w:rPr>
                <w:rFonts w:cstheme="minorHAnsi"/>
                <w:sz w:val="24"/>
                <w:szCs w:val="18"/>
              </w:rPr>
              <w:t>transformation du paysage</w:t>
            </w:r>
          </w:p>
        </w:tc>
        <w:tc>
          <w:tcPr>
            <w:tcW w:w="5527" w:type="dxa"/>
          </w:tcPr>
          <w:p w:rsidR="0004776F" w:rsidRDefault="0004776F" w:rsidP="0004776F">
            <w:pPr>
              <w:autoSpaceDE w:val="0"/>
              <w:autoSpaceDN w:val="0"/>
              <w:adjustRightInd w:val="0"/>
              <w:rPr>
                <w:rFonts w:ascii="Formata-Light" w:hAnsi="Formata-Light" w:cs="Formata-Light"/>
                <w:sz w:val="18"/>
                <w:szCs w:val="18"/>
              </w:rPr>
            </w:pPr>
          </w:p>
          <w:p w:rsidR="00BB669D" w:rsidRPr="00BB669D" w:rsidRDefault="0004776F" w:rsidP="00857552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 xml:space="preserve">quel est le type d'aménagement mis en place pour l’activité agricole ? </w:t>
            </w:r>
          </w:p>
          <w:p w:rsidR="00A86AF1" w:rsidRPr="00BB669D" w:rsidRDefault="00BB669D" w:rsidP="00857552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Q</w:t>
            </w:r>
            <w:r w:rsidR="0004776F" w:rsidRPr="00BB669D">
              <w:rPr>
                <w:rFonts w:cstheme="minorHAnsi"/>
                <w:sz w:val="24"/>
                <w:szCs w:val="18"/>
              </w:rPr>
              <w:t>uelles modifications sont et seront apportées au paysage et aux utilisateurs (hommes, faune et flore) de cet espace ?</w:t>
            </w:r>
          </w:p>
        </w:tc>
      </w:tr>
      <w:tr w:rsidR="00A86AF1" w:rsidTr="00FF5571">
        <w:trPr>
          <w:trHeight w:val="2774"/>
        </w:trPr>
        <w:tc>
          <w:tcPr>
            <w:tcW w:w="4253" w:type="dxa"/>
          </w:tcPr>
          <w:p w:rsidR="00A86AF1" w:rsidRPr="009F2428" w:rsidRDefault="00A86AF1" w:rsidP="00495FB3">
            <w:pPr>
              <w:rPr>
                <w:rFonts w:cstheme="minorHAnsi"/>
                <w:b/>
                <w:bCs/>
                <w:color w:val="4F81BD" w:themeColor="accent1"/>
              </w:rPr>
            </w:pP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Le développement durable</w:t>
            </w: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  <w:p w:rsidR="0004776F" w:rsidRDefault="0004776F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 xml:space="preserve">Gestion des </w:t>
            </w:r>
            <w:r w:rsidRPr="0004776F">
              <w:rPr>
                <w:rFonts w:cstheme="minorHAnsi"/>
                <w:b/>
                <w:bCs/>
                <w:sz w:val="24"/>
                <w:szCs w:val="28"/>
              </w:rPr>
              <w:t>environnements :</w:t>
            </w:r>
          </w:p>
          <w:p w:rsidR="0004776F" w:rsidRDefault="0004776F" w:rsidP="00B7261C">
            <w:pPr>
              <w:ind w:left="36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04776F">
              <w:rPr>
                <w:rFonts w:cstheme="minorHAnsi"/>
                <w:b/>
                <w:bCs/>
                <w:sz w:val="24"/>
                <w:szCs w:val="28"/>
              </w:rPr>
              <w:t>la mise en valeur et les risques de dommages</w:t>
            </w:r>
          </w:p>
          <w:p w:rsidR="0004776F" w:rsidRPr="0004776F" w:rsidRDefault="0004776F" w:rsidP="0004776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sz w:val="24"/>
                <w:szCs w:val="18"/>
              </w:rPr>
            </w:pPr>
            <w:r w:rsidRPr="0004776F">
              <w:rPr>
                <w:rFonts w:cstheme="minorHAnsi"/>
                <w:bCs/>
                <w:sz w:val="24"/>
                <w:szCs w:val="18"/>
              </w:rPr>
              <w:t>" Etre citoyen responsable</w:t>
            </w:r>
          </w:p>
          <w:p w:rsidR="0004776F" w:rsidRPr="0004776F" w:rsidRDefault="0004776F" w:rsidP="0004776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sz w:val="24"/>
                <w:szCs w:val="18"/>
              </w:rPr>
            </w:pPr>
            <w:r w:rsidRPr="0004776F">
              <w:rPr>
                <w:rFonts w:cstheme="minorHAnsi"/>
                <w:bCs/>
                <w:sz w:val="24"/>
                <w:szCs w:val="18"/>
              </w:rPr>
              <w:t>dans sa commune</w:t>
            </w:r>
          </w:p>
          <w:p w:rsidR="0004776F" w:rsidRPr="0004776F" w:rsidRDefault="0004776F" w:rsidP="0004776F">
            <w:pPr>
              <w:ind w:left="360"/>
              <w:jc w:val="center"/>
              <w:rPr>
                <w:rFonts w:cstheme="minorHAnsi"/>
                <w:color w:val="FF0000"/>
              </w:rPr>
            </w:pPr>
            <w:r w:rsidRPr="0004776F">
              <w:rPr>
                <w:rFonts w:cstheme="minorHAnsi"/>
                <w:bCs/>
                <w:sz w:val="24"/>
                <w:szCs w:val="18"/>
              </w:rPr>
              <w:t>et s'ouvrir au Monde</w:t>
            </w:r>
          </w:p>
        </w:tc>
        <w:tc>
          <w:tcPr>
            <w:tcW w:w="6663" w:type="dxa"/>
          </w:tcPr>
          <w:p w:rsidR="00A86AF1" w:rsidRPr="0004776F" w:rsidRDefault="00A86AF1" w:rsidP="00A86AF1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  <w:sz w:val="32"/>
              </w:rPr>
            </w:pPr>
          </w:p>
          <w:p w:rsidR="00EF164A" w:rsidRDefault="0004776F" w:rsidP="0085755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Respecter les lieux de vie, les sites fréquentés et s'en sentir responsables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04776F">
              <w:rPr>
                <w:rFonts w:cstheme="minorHAnsi"/>
                <w:sz w:val="24"/>
                <w:szCs w:val="18"/>
              </w:rPr>
              <w:t>collectivement. Comprendre leur aménagement</w:t>
            </w:r>
          </w:p>
          <w:p w:rsidR="0004776F" w:rsidRDefault="0004776F" w:rsidP="0085755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4776F">
              <w:rPr>
                <w:rFonts w:cstheme="minorHAnsi"/>
                <w:sz w:val="24"/>
                <w:szCs w:val="24"/>
              </w:rPr>
              <w:t>Préserver les ressources et construire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776F">
              <w:rPr>
                <w:rFonts w:cstheme="minorHAnsi"/>
                <w:sz w:val="24"/>
                <w:szCs w:val="24"/>
              </w:rPr>
              <w:t>des cadres de vie agréables pour les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776F">
              <w:rPr>
                <w:rFonts w:cstheme="minorHAnsi"/>
                <w:sz w:val="24"/>
                <w:szCs w:val="24"/>
              </w:rPr>
              <w:t>générations futures</w:t>
            </w:r>
          </w:p>
          <w:p w:rsidR="0004776F" w:rsidRPr="0004776F" w:rsidRDefault="0004776F" w:rsidP="0085755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Faire prendre conscience du caractère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04776F">
              <w:rPr>
                <w:rFonts w:cstheme="minorHAnsi"/>
                <w:sz w:val="24"/>
                <w:szCs w:val="18"/>
              </w:rPr>
              <w:t>mondial de nombreux problèmes et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04776F">
              <w:rPr>
                <w:rFonts w:cstheme="minorHAnsi"/>
                <w:sz w:val="24"/>
                <w:szCs w:val="18"/>
              </w:rPr>
              <w:t>éduquer à la solidarité</w:t>
            </w:r>
          </w:p>
        </w:tc>
        <w:tc>
          <w:tcPr>
            <w:tcW w:w="5527" w:type="dxa"/>
          </w:tcPr>
          <w:p w:rsidR="00B520EB" w:rsidRPr="00B520EB" w:rsidRDefault="00B520EB" w:rsidP="00B520EB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4F81BD" w:themeColor="accent1"/>
              </w:rPr>
            </w:pPr>
          </w:p>
          <w:p w:rsidR="0004776F" w:rsidRPr="0004776F" w:rsidRDefault="0004776F" w:rsidP="0085755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L'environnement rural : la qualité des lieux de vie, les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04776F">
              <w:rPr>
                <w:rFonts w:cstheme="minorHAnsi"/>
                <w:sz w:val="24"/>
                <w:szCs w:val="18"/>
              </w:rPr>
              <w:t xml:space="preserve">transports, les espaces habités et non habités, leur utilité, leurs </w:t>
            </w:r>
            <w:proofErr w:type="spellStart"/>
            <w:r w:rsidRPr="0004776F">
              <w:rPr>
                <w:rFonts w:cstheme="minorHAnsi"/>
                <w:sz w:val="24"/>
                <w:szCs w:val="18"/>
              </w:rPr>
              <w:t>inter-relations</w:t>
            </w:r>
            <w:proofErr w:type="spellEnd"/>
            <w:r w:rsidRPr="0004776F">
              <w:rPr>
                <w:rFonts w:cstheme="minorHAnsi"/>
                <w:sz w:val="24"/>
                <w:szCs w:val="18"/>
              </w:rPr>
              <w:t>…</w:t>
            </w:r>
          </w:p>
          <w:p w:rsidR="0004776F" w:rsidRPr="0004776F" w:rsidRDefault="0004776F" w:rsidP="0085755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Les menaces sur la forêt (sécheresse, incendie), le cycle végétal, l'intérêt du bois comme matière première...</w:t>
            </w:r>
          </w:p>
          <w:p w:rsidR="0004776F" w:rsidRPr="0004776F" w:rsidRDefault="0004776F" w:rsidP="0085755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Agriculture et développement durable : les menaces de la sécheresse ou de la forte pluviométrie, l’érosion, l’utilisation de produits chimiques, …</w:t>
            </w:r>
          </w:p>
          <w:p w:rsidR="00287A3A" w:rsidRPr="0004776F" w:rsidRDefault="0004776F" w:rsidP="0085755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04776F">
              <w:rPr>
                <w:rFonts w:cstheme="minorHAnsi"/>
                <w:sz w:val="24"/>
                <w:szCs w:val="18"/>
              </w:rPr>
              <w:t>Consacrer des études aux grandes inégalités entre les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04776F">
              <w:rPr>
                <w:rFonts w:cstheme="minorHAnsi"/>
                <w:sz w:val="24"/>
                <w:szCs w:val="18"/>
              </w:rPr>
              <w:t>régions dans le globe : terres arables, alimentation, irrigation</w:t>
            </w:r>
          </w:p>
        </w:tc>
      </w:tr>
      <w:tr w:rsidR="00A86AF1" w:rsidTr="00FF5571">
        <w:tc>
          <w:tcPr>
            <w:tcW w:w="4253" w:type="dxa"/>
          </w:tcPr>
          <w:p w:rsidR="00B520EB" w:rsidRPr="009179AB" w:rsidRDefault="00B520EB" w:rsidP="00422139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</w:rPr>
            </w:pPr>
          </w:p>
          <w:p w:rsidR="00BB669D" w:rsidRPr="00E46A62" w:rsidRDefault="00BB669D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"/>
                <w:szCs w:val="28"/>
              </w:rPr>
            </w:pPr>
          </w:p>
          <w:p w:rsidR="00BB669D" w:rsidRPr="00E46A62" w:rsidRDefault="00BB669D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Cs w:val="28"/>
              </w:rPr>
            </w:pP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Le développement durable</w:t>
            </w: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</w:p>
          <w:p w:rsidR="00B7261C" w:rsidRDefault="009179AB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  <w:r w:rsidRPr="009179AB">
              <w:rPr>
                <w:rFonts w:cstheme="minorHAnsi"/>
                <w:b/>
                <w:bCs/>
                <w:sz w:val="24"/>
                <w:szCs w:val="18"/>
              </w:rPr>
              <w:t>Responsabilisation du</w:t>
            </w:r>
            <w:r w:rsidR="00B7261C">
              <w:rPr>
                <w:rFonts w:cstheme="minorHAnsi"/>
                <w:b/>
                <w:bCs/>
                <w:sz w:val="24"/>
                <w:szCs w:val="18"/>
              </w:rPr>
              <w:t xml:space="preserve"> </w:t>
            </w:r>
            <w:r w:rsidRPr="009179AB">
              <w:rPr>
                <w:rFonts w:cstheme="minorHAnsi"/>
                <w:b/>
                <w:bCs/>
                <w:sz w:val="24"/>
                <w:szCs w:val="18"/>
              </w:rPr>
              <w:t>consommateur</w:t>
            </w:r>
          </w:p>
          <w:p w:rsidR="00B7261C" w:rsidRPr="00B7261C" w:rsidRDefault="00BB669D" w:rsidP="00B7261C">
            <w:pPr>
              <w:ind w:left="360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 xml:space="preserve">        </w:t>
            </w:r>
            <w:r w:rsidR="00B7261C" w:rsidRPr="00B7261C">
              <w:rPr>
                <w:rFonts w:cstheme="minorHAnsi"/>
                <w:bCs/>
                <w:sz w:val="24"/>
                <w:szCs w:val="28"/>
              </w:rPr>
              <w:t>Réduire, réutiliser, recycler</w:t>
            </w:r>
          </w:p>
          <w:p w:rsidR="00B7261C" w:rsidRP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</w:p>
        </w:tc>
        <w:tc>
          <w:tcPr>
            <w:tcW w:w="6663" w:type="dxa"/>
          </w:tcPr>
          <w:p w:rsidR="00A86AF1" w:rsidRPr="009F2428" w:rsidRDefault="00A86AF1" w:rsidP="00576C46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  <w:p w:rsidR="00BB669D" w:rsidRPr="00E46A62" w:rsidRDefault="00BB669D" w:rsidP="00BB669D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4"/>
                <w:szCs w:val="18"/>
              </w:rPr>
            </w:pPr>
          </w:p>
          <w:p w:rsidR="00BB669D" w:rsidRDefault="00BB669D" w:rsidP="00BB669D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9179AB" w:rsidRPr="00BB669D" w:rsidRDefault="009179AB" w:rsidP="00857552">
            <w:pPr>
              <w:pStyle w:val="Paragraphedeliste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Apprendre à gérer sa consommation</w:t>
            </w:r>
          </w:p>
          <w:p w:rsidR="009179AB" w:rsidRPr="00BB669D" w:rsidRDefault="009179AB" w:rsidP="00857552">
            <w:pPr>
              <w:pStyle w:val="Paragraphedeliste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Connaître les sources d'énergie non renouvelables</w:t>
            </w:r>
          </w:p>
          <w:p w:rsidR="009179AB" w:rsidRPr="00BB669D" w:rsidRDefault="009179AB" w:rsidP="00857552">
            <w:pPr>
              <w:pStyle w:val="Paragraphedeliste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Découvrir les énergies renouvelables</w:t>
            </w:r>
          </w:p>
          <w:p w:rsidR="00A86AF1" w:rsidRPr="00BB669D" w:rsidRDefault="009179AB" w:rsidP="00857552">
            <w:pPr>
              <w:pStyle w:val="Paragraphedeliste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B669D">
              <w:rPr>
                <w:rFonts w:cstheme="minorHAnsi"/>
                <w:sz w:val="24"/>
                <w:szCs w:val="18"/>
              </w:rPr>
              <w:t>Comparer les conditions de vie des pays " riches " et des pays " pauvres " (déséquilibre Nord-Sud)</w:t>
            </w:r>
          </w:p>
          <w:p w:rsidR="00A86AF1" w:rsidRPr="009F2428" w:rsidRDefault="00A86AF1" w:rsidP="00576C46">
            <w:pPr>
              <w:jc w:val="center"/>
              <w:rPr>
                <w:rFonts w:cstheme="minorHAnsi"/>
                <w:color w:val="4F81BD" w:themeColor="accent1"/>
              </w:rPr>
            </w:pPr>
          </w:p>
        </w:tc>
        <w:tc>
          <w:tcPr>
            <w:tcW w:w="5527" w:type="dxa"/>
          </w:tcPr>
          <w:p w:rsidR="00B520EB" w:rsidRPr="00B520EB" w:rsidRDefault="00B520EB" w:rsidP="00B520EB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  <w:p w:rsidR="00BB669D" w:rsidRPr="00E46A62" w:rsidRDefault="00BB669D" w:rsidP="00BB669D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12"/>
                <w:szCs w:val="18"/>
              </w:rPr>
            </w:pPr>
          </w:p>
          <w:p w:rsidR="00BB669D" w:rsidRPr="00E46A62" w:rsidRDefault="00BB669D" w:rsidP="00BB669D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8"/>
                <w:szCs w:val="18"/>
              </w:rPr>
            </w:pPr>
          </w:p>
          <w:p w:rsidR="009179AB" w:rsidRPr="009179AB" w:rsidRDefault="009179AB" w:rsidP="00857552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9179AB">
              <w:rPr>
                <w:rFonts w:cstheme="minorHAnsi"/>
                <w:sz w:val="24"/>
                <w:szCs w:val="18"/>
              </w:rPr>
              <w:t>Etudier les différentes énergies renouvelables : exemple d’agro énergie (miscanthus, production de biogaz, séchage du foin, bio éthanol, chaudière de résidus agricole, …).</w:t>
            </w:r>
          </w:p>
          <w:p w:rsidR="009179AB" w:rsidRPr="009179AB" w:rsidRDefault="009179AB" w:rsidP="00857552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9179AB">
              <w:rPr>
                <w:rFonts w:cstheme="minorHAnsi"/>
                <w:sz w:val="24"/>
                <w:szCs w:val="18"/>
              </w:rPr>
              <w:t>Les fruits et légumes de saison.</w:t>
            </w:r>
          </w:p>
          <w:p w:rsidR="009179AB" w:rsidRPr="009179AB" w:rsidRDefault="009179AB" w:rsidP="00857552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9179AB">
              <w:rPr>
                <w:rFonts w:cstheme="minorHAnsi"/>
                <w:sz w:val="24"/>
                <w:szCs w:val="18"/>
              </w:rPr>
              <w:t>Les cultures de saisons.</w:t>
            </w:r>
          </w:p>
          <w:p w:rsidR="009179AB" w:rsidRPr="009179AB" w:rsidRDefault="009179AB" w:rsidP="00857552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9179AB">
              <w:rPr>
                <w:rFonts w:cstheme="minorHAnsi"/>
                <w:sz w:val="24"/>
                <w:szCs w:val="18"/>
              </w:rPr>
              <w:t>L’alimentation des animaux au cours des saisons.</w:t>
            </w:r>
          </w:p>
          <w:p w:rsidR="00A86AF1" w:rsidRPr="009179AB" w:rsidRDefault="009179AB" w:rsidP="00857552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9179AB">
              <w:rPr>
                <w:rFonts w:cstheme="minorHAnsi"/>
                <w:sz w:val="24"/>
                <w:szCs w:val="18"/>
              </w:rPr>
              <w:t>Prendre conscience du rôle du consommateur dans les déséquilibres et de son impact sur le développement durable (développement de la culture intensive dans les pays " pauvres " qui peut poser problème quand il est mal géré, surconsommation d'eau...).</w:t>
            </w:r>
          </w:p>
        </w:tc>
      </w:tr>
      <w:tr w:rsidR="008F5A23" w:rsidTr="00BB669D">
        <w:tc>
          <w:tcPr>
            <w:tcW w:w="4253" w:type="dxa"/>
          </w:tcPr>
          <w:p w:rsidR="00B7261C" w:rsidRDefault="00B7261C" w:rsidP="008F5A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</w:p>
          <w:p w:rsidR="008F5A23" w:rsidRPr="008F5A23" w:rsidRDefault="008F5A23" w:rsidP="008F5A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8F5A23">
              <w:rPr>
                <w:rFonts w:cstheme="minorHAnsi"/>
                <w:b/>
                <w:sz w:val="24"/>
                <w:szCs w:val="18"/>
              </w:rPr>
              <w:t>L’éducation à l’alimentation</w:t>
            </w:r>
          </w:p>
          <w:p w:rsidR="008F5A23" w:rsidRPr="00FF5571" w:rsidRDefault="008F5A23" w:rsidP="008F5A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FF5571">
              <w:rPr>
                <w:rFonts w:cstheme="minorHAnsi"/>
                <w:b/>
                <w:sz w:val="24"/>
                <w:szCs w:val="18"/>
              </w:rPr>
              <w:t>L’organisation du monde vivant</w:t>
            </w:r>
          </w:p>
          <w:p w:rsidR="00BB669D" w:rsidRPr="00E27345" w:rsidRDefault="00BB669D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</w:tc>
        <w:tc>
          <w:tcPr>
            <w:tcW w:w="6663" w:type="dxa"/>
          </w:tcPr>
          <w:p w:rsidR="00BB669D" w:rsidRPr="00BB669D" w:rsidRDefault="00BB669D" w:rsidP="00BB669D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E27345" w:rsidRPr="00FF5571" w:rsidRDefault="00E27345" w:rsidP="00857552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Le peuplement d ‘un milieu.</w:t>
            </w:r>
          </w:p>
          <w:p w:rsidR="00E27345" w:rsidRDefault="00E27345" w:rsidP="00857552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L’occupation du milieu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varie avec les modifications</w:t>
            </w:r>
            <w:r>
              <w:rPr>
                <w:rFonts w:cstheme="minorHAnsi"/>
                <w:sz w:val="24"/>
                <w:szCs w:val="18"/>
              </w:rPr>
              <w:t xml:space="preserve"> climatiques au cours des </w:t>
            </w:r>
            <w:r w:rsidRPr="00FF5571">
              <w:rPr>
                <w:rFonts w:cstheme="minorHAnsi"/>
                <w:sz w:val="24"/>
                <w:szCs w:val="18"/>
              </w:rPr>
              <w:t>saisons.</w:t>
            </w:r>
          </w:p>
          <w:p w:rsidR="008F5A23" w:rsidRPr="00E27345" w:rsidRDefault="008F5A23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</w:tc>
        <w:tc>
          <w:tcPr>
            <w:tcW w:w="5527" w:type="dxa"/>
          </w:tcPr>
          <w:p w:rsidR="00E27345" w:rsidRPr="00E27345" w:rsidRDefault="00E27345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E27345" w:rsidRPr="008F5A23" w:rsidRDefault="00E27345" w:rsidP="0085755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F5A23">
              <w:rPr>
                <w:rFonts w:cstheme="minorHAnsi"/>
                <w:sz w:val="24"/>
                <w:szCs w:val="18"/>
              </w:rPr>
              <w:t>Observer des graines, en dessiner.</w:t>
            </w:r>
          </w:p>
          <w:p w:rsidR="00E27345" w:rsidRPr="008F5A23" w:rsidRDefault="00E27345" w:rsidP="0085755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F5A23">
              <w:rPr>
                <w:rFonts w:cstheme="minorHAnsi"/>
                <w:sz w:val="24"/>
                <w:szCs w:val="18"/>
              </w:rPr>
              <w:t>Observer et réaliser un bouturage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F5A23">
              <w:rPr>
                <w:rFonts w:cstheme="minorHAnsi"/>
                <w:sz w:val="24"/>
                <w:szCs w:val="18"/>
              </w:rPr>
              <w:t>ou un marcottage.</w:t>
            </w:r>
          </w:p>
          <w:p w:rsidR="00E27345" w:rsidRPr="008F5A23" w:rsidRDefault="00E27345" w:rsidP="0085755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F5A23">
              <w:rPr>
                <w:rFonts w:cstheme="minorHAnsi"/>
                <w:sz w:val="24"/>
                <w:szCs w:val="18"/>
              </w:rPr>
              <w:t>Observer le développement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F5A23">
              <w:rPr>
                <w:rFonts w:cstheme="minorHAnsi"/>
                <w:sz w:val="24"/>
                <w:szCs w:val="18"/>
              </w:rPr>
              <w:t>d’une plante à rhizome ou à stolons.</w:t>
            </w:r>
          </w:p>
          <w:p w:rsidR="008F5A23" w:rsidRDefault="00E27345" w:rsidP="00857552">
            <w:pPr>
              <w:pStyle w:val="Paragraphedeliste"/>
              <w:numPr>
                <w:ilvl w:val="0"/>
                <w:numId w:val="4"/>
              </w:numPr>
            </w:pPr>
            <w:r w:rsidRPr="00E27345">
              <w:rPr>
                <w:rFonts w:cstheme="minorHAnsi"/>
                <w:sz w:val="24"/>
                <w:szCs w:val="18"/>
              </w:rPr>
              <w:t>Alternance de formes chez les espèces végétales, classer les végétaux annuels et les vivaces</w:t>
            </w:r>
          </w:p>
        </w:tc>
      </w:tr>
      <w:tr w:rsidR="008F5A23" w:rsidTr="00BB669D">
        <w:tc>
          <w:tcPr>
            <w:tcW w:w="4253" w:type="dxa"/>
          </w:tcPr>
          <w:p w:rsidR="00BB669D" w:rsidRDefault="00BB669D" w:rsidP="008F5A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</w:p>
          <w:p w:rsidR="008F5A23" w:rsidRPr="008F5A23" w:rsidRDefault="008F5A23" w:rsidP="008F5A2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8F5A23">
              <w:rPr>
                <w:rFonts w:cstheme="minorHAnsi"/>
                <w:b/>
                <w:sz w:val="24"/>
                <w:szCs w:val="18"/>
              </w:rPr>
              <w:t>L’éducation à l’alimentation</w:t>
            </w:r>
          </w:p>
          <w:p w:rsidR="008F5A23" w:rsidRDefault="008F5A23" w:rsidP="00FF557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  <w:r w:rsidRPr="008F5A23">
              <w:rPr>
                <w:rFonts w:cstheme="minorHAnsi"/>
                <w:sz w:val="24"/>
                <w:szCs w:val="18"/>
              </w:rPr>
              <w:t>Les relations alimentaires</w:t>
            </w:r>
          </w:p>
          <w:p w:rsidR="00E27345" w:rsidRDefault="00E27345" w:rsidP="00FF557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</w:p>
          <w:p w:rsidR="008F5A23" w:rsidRPr="00E27345" w:rsidRDefault="008F5A23" w:rsidP="00857552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E27345">
              <w:rPr>
                <w:rFonts w:cstheme="minorHAnsi"/>
                <w:sz w:val="24"/>
                <w:szCs w:val="18"/>
              </w:rPr>
              <w:t>Animaux et végétaux chlorophylliens</w:t>
            </w:r>
            <w:r w:rsidR="00FF5571" w:rsidRPr="00E27345">
              <w:rPr>
                <w:rFonts w:cstheme="minorHAnsi"/>
                <w:sz w:val="24"/>
                <w:szCs w:val="18"/>
              </w:rPr>
              <w:t xml:space="preserve"> </w:t>
            </w:r>
            <w:r w:rsidRPr="00E27345">
              <w:rPr>
                <w:rFonts w:cstheme="minorHAnsi"/>
                <w:sz w:val="24"/>
                <w:szCs w:val="18"/>
              </w:rPr>
              <w:t>ont des besoins nutritifs différents.</w:t>
            </w:r>
          </w:p>
          <w:p w:rsidR="008F5A23" w:rsidRPr="00E27345" w:rsidRDefault="008F5A23" w:rsidP="00857552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E27345">
              <w:rPr>
                <w:rFonts w:cstheme="minorHAnsi"/>
                <w:sz w:val="24"/>
                <w:szCs w:val="18"/>
              </w:rPr>
              <w:t>Pour leur nutrition, les êtres</w:t>
            </w:r>
          </w:p>
          <w:p w:rsidR="008F5A23" w:rsidRPr="00E27345" w:rsidRDefault="008F5A23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  <w:r w:rsidRPr="00E27345">
              <w:rPr>
                <w:rFonts w:cstheme="minorHAnsi"/>
                <w:sz w:val="24"/>
                <w:szCs w:val="18"/>
              </w:rPr>
              <w:t>vivants dépendent les uns</w:t>
            </w:r>
            <w:r w:rsidR="00FF5571" w:rsidRPr="00E27345">
              <w:rPr>
                <w:rFonts w:cstheme="minorHAnsi"/>
                <w:sz w:val="24"/>
                <w:szCs w:val="18"/>
              </w:rPr>
              <w:t xml:space="preserve"> </w:t>
            </w:r>
            <w:r w:rsidRPr="00E27345">
              <w:rPr>
                <w:rFonts w:cstheme="minorHAnsi"/>
                <w:sz w:val="24"/>
                <w:szCs w:val="18"/>
              </w:rPr>
              <w:t>des autres et des substances</w:t>
            </w:r>
            <w:r w:rsidR="00FF5571" w:rsidRPr="00E27345">
              <w:rPr>
                <w:rFonts w:cstheme="minorHAnsi"/>
                <w:sz w:val="24"/>
                <w:szCs w:val="18"/>
              </w:rPr>
              <w:t xml:space="preserve"> </w:t>
            </w:r>
            <w:r w:rsidRPr="00E27345">
              <w:rPr>
                <w:rFonts w:cstheme="minorHAnsi"/>
                <w:sz w:val="24"/>
                <w:szCs w:val="18"/>
              </w:rPr>
              <w:t>minérales du milieu.</w:t>
            </w:r>
          </w:p>
          <w:p w:rsidR="008F5A23" w:rsidRPr="00E27345" w:rsidRDefault="008F5A23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</w:tc>
        <w:tc>
          <w:tcPr>
            <w:tcW w:w="6663" w:type="dxa"/>
          </w:tcPr>
          <w:p w:rsidR="00E27345" w:rsidRPr="00E27345" w:rsidRDefault="00E27345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FF5571" w:rsidRPr="00FF5571" w:rsidRDefault="00FF5571" w:rsidP="00857552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Rechercher des indices de l’alimentation des animaux.</w:t>
            </w:r>
          </w:p>
          <w:p w:rsidR="00FF5571" w:rsidRPr="00E27345" w:rsidRDefault="00FF5571" w:rsidP="00857552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Schématiser des chaînes alimentaires,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un réseau alimentaire</w:t>
            </w:r>
            <w:r w:rsidR="00E27345">
              <w:rPr>
                <w:rFonts w:cstheme="minorHAnsi"/>
                <w:sz w:val="24"/>
                <w:szCs w:val="18"/>
              </w:rPr>
              <w:t xml:space="preserve"> </w:t>
            </w:r>
            <w:r w:rsidRPr="00E27345">
              <w:rPr>
                <w:rFonts w:cstheme="minorHAnsi"/>
                <w:sz w:val="24"/>
                <w:szCs w:val="18"/>
              </w:rPr>
              <w:t>simple.</w:t>
            </w:r>
          </w:p>
          <w:p w:rsidR="008F5A23" w:rsidRPr="00FF5571" w:rsidRDefault="00E27345" w:rsidP="00857552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E27345">
              <w:rPr>
                <w:rFonts w:cstheme="minorHAnsi"/>
                <w:sz w:val="24"/>
                <w:szCs w:val="18"/>
              </w:rPr>
              <w:t>Tous les êtres vivants sont des producteurs</w:t>
            </w:r>
            <w:r>
              <w:rPr>
                <w:rFonts w:cstheme="minorHAnsi"/>
                <w:sz w:val="24"/>
                <w:szCs w:val="18"/>
              </w:rPr>
              <w:t> </w:t>
            </w:r>
            <w:proofErr w:type="gramStart"/>
            <w:r>
              <w:rPr>
                <w:rFonts w:cstheme="minorHAnsi"/>
                <w:sz w:val="24"/>
                <w:szCs w:val="18"/>
              </w:rPr>
              <w:t>:</w:t>
            </w:r>
            <w:r w:rsidR="00FF5571" w:rsidRPr="00FF5571">
              <w:rPr>
                <w:rFonts w:cstheme="minorHAnsi"/>
                <w:sz w:val="24"/>
                <w:szCs w:val="18"/>
              </w:rPr>
              <w:t>Les</w:t>
            </w:r>
            <w:proofErr w:type="gramEnd"/>
            <w:r w:rsidR="00FF5571" w:rsidRPr="00FF5571">
              <w:rPr>
                <w:rFonts w:cstheme="minorHAnsi"/>
                <w:sz w:val="24"/>
                <w:szCs w:val="18"/>
              </w:rPr>
              <w:t xml:space="preserve"> végétaux sont des producteurs</w:t>
            </w:r>
            <w:r w:rsidR="00FF5571">
              <w:rPr>
                <w:rFonts w:cstheme="minorHAnsi"/>
                <w:sz w:val="24"/>
                <w:szCs w:val="18"/>
              </w:rPr>
              <w:t xml:space="preserve"> p</w:t>
            </w:r>
            <w:r w:rsidR="00FF5571" w:rsidRPr="00FF5571">
              <w:rPr>
                <w:rFonts w:cstheme="minorHAnsi"/>
                <w:sz w:val="24"/>
                <w:szCs w:val="18"/>
              </w:rPr>
              <w:t>rimaires et les animaux des</w:t>
            </w:r>
            <w:r w:rsidR="00FF5571">
              <w:rPr>
                <w:rFonts w:cstheme="minorHAnsi"/>
                <w:sz w:val="24"/>
                <w:szCs w:val="18"/>
              </w:rPr>
              <w:t xml:space="preserve"> </w:t>
            </w:r>
            <w:r w:rsidR="00FF5571" w:rsidRPr="00FF5571">
              <w:rPr>
                <w:rFonts w:cstheme="minorHAnsi"/>
                <w:sz w:val="24"/>
                <w:szCs w:val="18"/>
              </w:rPr>
              <w:t>producteurs secondaires.</w:t>
            </w:r>
          </w:p>
        </w:tc>
        <w:tc>
          <w:tcPr>
            <w:tcW w:w="5527" w:type="dxa"/>
          </w:tcPr>
          <w:p w:rsidR="008F5A23" w:rsidRDefault="008F5A23" w:rsidP="004B50CF">
            <w:pPr>
              <w:jc w:val="center"/>
            </w:pPr>
          </w:p>
          <w:p w:rsidR="00E27345" w:rsidRPr="00FF5571" w:rsidRDefault="00E27345" w:rsidP="00857552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Concevoir et réaliser des cultures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expérimentales pour mettre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en évidence les besoins des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plantes.</w:t>
            </w:r>
          </w:p>
          <w:p w:rsidR="00E27345" w:rsidRDefault="00E27345" w:rsidP="004B50CF">
            <w:pPr>
              <w:jc w:val="center"/>
            </w:pPr>
          </w:p>
        </w:tc>
      </w:tr>
      <w:tr w:rsidR="008F5A23" w:rsidTr="00BB669D">
        <w:tc>
          <w:tcPr>
            <w:tcW w:w="4253" w:type="dxa"/>
          </w:tcPr>
          <w:p w:rsidR="00893060" w:rsidRDefault="00893060" w:rsidP="008930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</w:p>
          <w:p w:rsidR="00B7261C" w:rsidRPr="008F5A23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8F5A23">
              <w:rPr>
                <w:rFonts w:cstheme="minorHAnsi"/>
                <w:b/>
                <w:sz w:val="24"/>
                <w:szCs w:val="18"/>
              </w:rPr>
              <w:t>L’éducation à l’alimentation</w:t>
            </w:r>
          </w:p>
          <w:p w:rsidR="00FF5571" w:rsidRPr="00B7261C" w:rsidRDefault="00FF5571" w:rsidP="00FF557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  <w:r w:rsidRPr="00B7261C">
              <w:rPr>
                <w:rFonts w:cstheme="minorHAnsi"/>
                <w:sz w:val="24"/>
                <w:szCs w:val="18"/>
              </w:rPr>
              <w:t>Des pratiques au service</w:t>
            </w:r>
          </w:p>
          <w:p w:rsidR="00FF5571" w:rsidRDefault="00FF5571" w:rsidP="00FF557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  <w:r w:rsidRPr="00B7261C">
              <w:rPr>
                <w:rFonts w:cstheme="minorHAnsi"/>
                <w:sz w:val="24"/>
                <w:szCs w:val="18"/>
              </w:rPr>
              <w:t>de l’alimentation humaine</w:t>
            </w:r>
          </w:p>
          <w:p w:rsidR="00B7261C" w:rsidRPr="00B7261C" w:rsidRDefault="00B7261C" w:rsidP="00FF557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</w:p>
          <w:p w:rsidR="00FF5571" w:rsidRPr="00FF5571" w:rsidRDefault="00FF5571" w:rsidP="00857552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L’homme élève des animaux</w:t>
            </w:r>
          </w:p>
          <w:p w:rsidR="00FF5571" w:rsidRPr="00FF5571" w:rsidRDefault="00FF5571" w:rsidP="00FF557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>
              <w:rPr>
                <w:rFonts w:cstheme="minorHAnsi"/>
                <w:sz w:val="24"/>
                <w:szCs w:val="18"/>
              </w:rPr>
              <w:t xml:space="preserve">et cultive des végétaux </w:t>
            </w:r>
            <w:r w:rsidRPr="00FF5571">
              <w:rPr>
                <w:rFonts w:cstheme="minorHAnsi"/>
                <w:sz w:val="24"/>
                <w:szCs w:val="18"/>
              </w:rPr>
              <w:t>pour se procurer des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="00E46A62">
              <w:rPr>
                <w:rFonts w:cstheme="minorHAnsi"/>
                <w:sz w:val="24"/>
                <w:szCs w:val="18"/>
              </w:rPr>
              <w:t xml:space="preserve">aliments. </w:t>
            </w:r>
            <w:r w:rsidR="00E27345">
              <w:rPr>
                <w:rFonts w:cstheme="minorHAnsi"/>
                <w:sz w:val="24"/>
                <w:szCs w:val="18"/>
              </w:rPr>
              <w:t>U</w:t>
            </w:r>
            <w:r w:rsidRPr="00FF5571">
              <w:rPr>
                <w:rFonts w:cstheme="minorHAnsi"/>
                <w:sz w:val="24"/>
                <w:szCs w:val="18"/>
              </w:rPr>
              <w:t>n animal est</w:t>
            </w:r>
            <w:r w:rsidR="00E27345"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élevé pour la viande, le lait,</w:t>
            </w:r>
            <w:r w:rsidR="00E27345">
              <w:rPr>
                <w:rFonts w:cstheme="minorHAnsi"/>
                <w:sz w:val="24"/>
                <w:szCs w:val="18"/>
              </w:rPr>
              <w:t xml:space="preserve"> les œufs. U</w:t>
            </w:r>
            <w:r w:rsidRPr="00FF5571">
              <w:rPr>
                <w:rFonts w:cstheme="minorHAnsi"/>
                <w:sz w:val="24"/>
                <w:szCs w:val="18"/>
              </w:rPr>
              <w:t>n végétal est</w:t>
            </w:r>
          </w:p>
          <w:p w:rsidR="00FF5571" w:rsidRPr="00FF5571" w:rsidRDefault="00FF5571" w:rsidP="00FF557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cultivé pour ses fruits, des</w:t>
            </w:r>
            <w:r w:rsidR="00E27345"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graines, ses tubercules…</w:t>
            </w:r>
          </w:p>
          <w:p w:rsidR="00FF5571" w:rsidRPr="00FF5571" w:rsidRDefault="00FF5571" w:rsidP="00857552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Elevage et culture nécessitent</w:t>
            </w:r>
          </w:p>
          <w:p w:rsidR="00FF5571" w:rsidRPr="00FF5571" w:rsidRDefault="00FF5571" w:rsidP="00FF557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>
              <w:rPr>
                <w:rFonts w:cstheme="minorHAnsi"/>
                <w:sz w:val="24"/>
                <w:szCs w:val="18"/>
              </w:rPr>
              <w:t xml:space="preserve">une maîtrise de la </w:t>
            </w:r>
            <w:r w:rsidRPr="00FF5571">
              <w:rPr>
                <w:rFonts w:cstheme="minorHAnsi"/>
                <w:sz w:val="24"/>
                <w:szCs w:val="18"/>
              </w:rPr>
              <w:t>reproduction, des apports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FF5571">
              <w:rPr>
                <w:rFonts w:cstheme="minorHAnsi"/>
                <w:sz w:val="24"/>
                <w:szCs w:val="18"/>
              </w:rPr>
              <w:t>nutritifs et des conditions</w:t>
            </w:r>
          </w:p>
          <w:p w:rsidR="00FF5571" w:rsidRPr="00FF5571" w:rsidRDefault="00FF5571" w:rsidP="00FF557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FF5571">
              <w:rPr>
                <w:rFonts w:cstheme="minorHAnsi"/>
                <w:sz w:val="24"/>
                <w:szCs w:val="18"/>
              </w:rPr>
              <w:t>appropriées.</w:t>
            </w:r>
          </w:p>
          <w:p w:rsidR="008F5A23" w:rsidRPr="00FF5571" w:rsidRDefault="008F5A23" w:rsidP="00FF557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</w:p>
        </w:tc>
        <w:tc>
          <w:tcPr>
            <w:tcW w:w="6663" w:type="dxa"/>
          </w:tcPr>
          <w:p w:rsidR="00893060" w:rsidRDefault="00893060" w:rsidP="008930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</w:p>
          <w:p w:rsidR="00E27345" w:rsidRPr="00E27345" w:rsidRDefault="00E27345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893060" w:rsidRPr="00893060" w:rsidRDefault="00893060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Utiliser un vocabulaire approprié: viande = muscle, fruit en</w:t>
            </w:r>
          </w:p>
          <w:p w:rsidR="00893060" w:rsidRPr="00893060" w:rsidRDefault="00893060" w:rsidP="008930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botanique et en cuisine, etc.</w:t>
            </w:r>
          </w:p>
          <w:p w:rsidR="00893060" w:rsidRPr="00893060" w:rsidRDefault="00893060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Repérer les noms des principaux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constituants des aliments</w:t>
            </w:r>
          </w:p>
          <w:p w:rsidR="00893060" w:rsidRPr="00893060" w:rsidRDefault="00893060" w:rsidP="008930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de l’Homme (utilisation d’</w:t>
            </w:r>
            <w:r>
              <w:rPr>
                <w:rFonts w:cstheme="minorHAnsi"/>
                <w:sz w:val="24"/>
                <w:szCs w:val="18"/>
              </w:rPr>
              <w:t xml:space="preserve">emballages </w:t>
            </w:r>
            <w:r w:rsidRPr="00893060">
              <w:rPr>
                <w:rFonts w:cstheme="minorHAnsi"/>
                <w:sz w:val="24"/>
                <w:szCs w:val="18"/>
              </w:rPr>
              <w:t>ou d’étiquettes).</w:t>
            </w:r>
          </w:p>
          <w:p w:rsidR="00893060" w:rsidRPr="00893060" w:rsidRDefault="00893060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Mettre en évidence à l’aide de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manipulations simples le ou les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constituants principaux du produit</w:t>
            </w:r>
            <w:r>
              <w:rPr>
                <w:rFonts w:cstheme="minorHAnsi"/>
                <w:sz w:val="24"/>
                <w:szCs w:val="18"/>
              </w:rPr>
              <w:t xml:space="preserve"> (amidon, </w:t>
            </w:r>
            <w:r w:rsidRPr="00893060">
              <w:rPr>
                <w:rFonts w:cstheme="minorHAnsi"/>
                <w:sz w:val="24"/>
                <w:szCs w:val="18"/>
              </w:rPr>
              <w:t>protéines, sucre,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matière grasse….).</w:t>
            </w:r>
          </w:p>
          <w:p w:rsidR="008F5A23" w:rsidRPr="00E27345" w:rsidRDefault="00893060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E27345">
              <w:rPr>
                <w:rFonts w:cstheme="minorHAnsi"/>
                <w:sz w:val="24"/>
                <w:szCs w:val="18"/>
              </w:rPr>
              <w:t>appliquer les mesures d’hygiène.</w:t>
            </w:r>
          </w:p>
        </w:tc>
        <w:tc>
          <w:tcPr>
            <w:tcW w:w="5527" w:type="dxa"/>
          </w:tcPr>
          <w:p w:rsidR="00E27345" w:rsidRPr="00E27345" w:rsidRDefault="00E27345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E27345" w:rsidRPr="00E27345" w:rsidRDefault="00E27345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8F5A23" w:rsidRDefault="00E27345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>
              <w:rPr>
                <w:rFonts w:cstheme="minorHAnsi"/>
                <w:sz w:val="24"/>
                <w:szCs w:val="18"/>
              </w:rPr>
              <w:t xml:space="preserve">Visiter la </w:t>
            </w:r>
            <w:r w:rsidRPr="00893060">
              <w:rPr>
                <w:rFonts w:cstheme="minorHAnsi"/>
                <w:sz w:val="24"/>
                <w:szCs w:val="18"/>
              </w:rPr>
              <w:t xml:space="preserve"> </w:t>
            </w:r>
            <w:r>
              <w:rPr>
                <w:rFonts w:cstheme="minorHAnsi"/>
                <w:sz w:val="24"/>
                <w:szCs w:val="18"/>
              </w:rPr>
              <w:t xml:space="preserve">ferme, </w:t>
            </w:r>
            <w:r w:rsidRPr="00E27345">
              <w:rPr>
                <w:rFonts w:cstheme="minorHAnsi"/>
                <w:sz w:val="24"/>
                <w:szCs w:val="18"/>
              </w:rPr>
              <w:t>lieu de transformation alimentaire</w:t>
            </w:r>
          </w:p>
          <w:p w:rsidR="00E27345" w:rsidRPr="00893060" w:rsidRDefault="00E27345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Visiter un mode de production,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s’informer sur les conditions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physicochimiques de la pratique,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sur les apports nutritifs à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prévoir.</w:t>
            </w:r>
          </w:p>
          <w:p w:rsidR="00E27345" w:rsidRPr="00E27345" w:rsidRDefault="00E27345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Mettre en évidence le constituant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essentiel de la matière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E27345">
              <w:rPr>
                <w:rFonts w:cstheme="minorHAnsi"/>
                <w:sz w:val="24"/>
                <w:szCs w:val="18"/>
              </w:rPr>
              <w:t>première et du produit (matière grasse, sucre, amidon, protéine).</w:t>
            </w:r>
          </w:p>
          <w:p w:rsidR="00E27345" w:rsidRPr="00893060" w:rsidRDefault="00E27345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Observer le produit d’un élevage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ou d’une culture.</w:t>
            </w:r>
          </w:p>
          <w:p w:rsidR="00E27345" w:rsidRPr="00E27345" w:rsidRDefault="00E27345" w:rsidP="00E27345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</w:tc>
      </w:tr>
      <w:tr w:rsidR="008F5A23" w:rsidTr="00BB669D">
        <w:tc>
          <w:tcPr>
            <w:tcW w:w="4253" w:type="dxa"/>
          </w:tcPr>
          <w:p w:rsidR="0095543F" w:rsidRDefault="0095543F" w:rsidP="004B50CF">
            <w:pPr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</w:p>
          <w:p w:rsidR="008F5A23" w:rsidRPr="00893060" w:rsidRDefault="00B7261C" w:rsidP="004B50CF">
            <w:pPr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  <w:r>
              <w:rPr>
                <w:rFonts w:cstheme="minorHAnsi"/>
                <w:b/>
                <w:bCs/>
                <w:sz w:val="24"/>
                <w:szCs w:val="18"/>
              </w:rPr>
              <w:t>L’</w:t>
            </w:r>
            <w:r w:rsidR="00893060" w:rsidRPr="00893060">
              <w:rPr>
                <w:rFonts w:cstheme="minorHAnsi"/>
                <w:b/>
                <w:bCs/>
                <w:sz w:val="24"/>
                <w:szCs w:val="18"/>
              </w:rPr>
              <w:t>Education à l’alimentation</w:t>
            </w:r>
          </w:p>
          <w:p w:rsidR="00893060" w:rsidRPr="00B7261C" w:rsidRDefault="00893060" w:rsidP="004B50CF">
            <w:pPr>
              <w:jc w:val="center"/>
              <w:rPr>
                <w:rFonts w:cstheme="minorHAnsi"/>
                <w:bCs/>
                <w:sz w:val="24"/>
                <w:szCs w:val="18"/>
              </w:rPr>
            </w:pPr>
            <w:r w:rsidRPr="00B7261C">
              <w:rPr>
                <w:rFonts w:cstheme="minorHAnsi"/>
                <w:bCs/>
                <w:sz w:val="24"/>
                <w:szCs w:val="18"/>
              </w:rPr>
              <w:t>Programme technologie</w:t>
            </w:r>
          </w:p>
          <w:p w:rsidR="00893060" w:rsidRPr="00893060" w:rsidRDefault="00893060" w:rsidP="004B50CF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6663" w:type="dxa"/>
          </w:tcPr>
          <w:p w:rsidR="00D5044C" w:rsidRDefault="00D5044C" w:rsidP="008930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</w:p>
          <w:p w:rsidR="00893060" w:rsidRPr="00893060" w:rsidRDefault="00893060" w:rsidP="008930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Commercialisation d’un produit</w:t>
            </w:r>
            <w:r w:rsidR="00B7261C">
              <w:rPr>
                <w:rFonts w:cstheme="minorHAnsi"/>
                <w:sz w:val="24"/>
                <w:szCs w:val="18"/>
              </w:rPr>
              <w:t xml:space="preserve"> : </w:t>
            </w:r>
            <w:r w:rsidRPr="00893060">
              <w:rPr>
                <w:rFonts w:cstheme="minorHAnsi"/>
                <w:sz w:val="24"/>
                <w:szCs w:val="18"/>
              </w:rPr>
              <w:t>Suivre un produit alimentaire</w:t>
            </w:r>
            <w:r w:rsidR="00B7261C">
              <w:rPr>
                <w:rFonts w:cstheme="minorHAnsi"/>
                <w:sz w:val="24"/>
                <w:szCs w:val="18"/>
              </w:rPr>
              <w:t xml:space="preserve"> </w:t>
            </w:r>
            <w:r w:rsidR="00E46A62">
              <w:rPr>
                <w:rFonts w:cstheme="minorHAnsi"/>
                <w:sz w:val="24"/>
                <w:szCs w:val="18"/>
              </w:rPr>
              <w:t xml:space="preserve">du lieu </w:t>
            </w:r>
            <w:r w:rsidRPr="00893060">
              <w:rPr>
                <w:rFonts w:cstheme="minorHAnsi"/>
                <w:sz w:val="24"/>
                <w:szCs w:val="18"/>
              </w:rPr>
              <w:t xml:space="preserve"> de production</w:t>
            </w:r>
            <w:r w:rsidR="00B7261C">
              <w:rPr>
                <w:rFonts w:cstheme="minorHAnsi"/>
                <w:sz w:val="24"/>
                <w:szCs w:val="18"/>
              </w:rPr>
              <w:t xml:space="preserve"> au lieu de commercialisation : </w:t>
            </w:r>
            <w:r w:rsidRPr="00893060">
              <w:rPr>
                <w:rFonts w:cstheme="minorHAnsi"/>
                <w:sz w:val="24"/>
                <w:szCs w:val="18"/>
              </w:rPr>
              <w:t>notion de filière agricole</w:t>
            </w:r>
          </w:p>
        </w:tc>
        <w:tc>
          <w:tcPr>
            <w:tcW w:w="5527" w:type="dxa"/>
          </w:tcPr>
          <w:p w:rsidR="008F5A23" w:rsidRDefault="008F5A23" w:rsidP="004B50CF">
            <w:pPr>
              <w:jc w:val="center"/>
            </w:pPr>
          </w:p>
        </w:tc>
      </w:tr>
      <w:tr w:rsidR="008F5A23" w:rsidTr="00BB669D">
        <w:tc>
          <w:tcPr>
            <w:tcW w:w="4253" w:type="dxa"/>
          </w:tcPr>
          <w:p w:rsidR="0095543F" w:rsidRDefault="0095543F" w:rsidP="008930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</w:p>
          <w:p w:rsidR="00893060" w:rsidRDefault="00B7261C" w:rsidP="008930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  <w:r>
              <w:rPr>
                <w:rFonts w:cstheme="minorHAnsi"/>
                <w:b/>
                <w:bCs/>
                <w:sz w:val="24"/>
                <w:szCs w:val="18"/>
              </w:rPr>
              <w:t>L’</w:t>
            </w:r>
            <w:r w:rsidR="00893060" w:rsidRPr="00893060">
              <w:rPr>
                <w:rFonts w:cstheme="minorHAnsi"/>
                <w:b/>
                <w:bCs/>
                <w:sz w:val="24"/>
                <w:szCs w:val="18"/>
              </w:rPr>
              <w:t>Education à l’alimentation</w:t>
            </w:r>
          </w:p>
          <w:p w:rsidR="00893060" w:rsidRPr="00893060" w:rsidRDefault="00893060" w:rsidP="008930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sz w:val="24"/>
                <w:szCs w:val="18"/>
              </w:rPr>
            </w:pPr>
            <w:r w:rsidRPr="00893060">
              <w:rPr>
                <w:rFonts w:cstheme="minorHAnsi"/>
                <w:bCs/>
                <w:sz w:val="24"/>
                <w:szCs w:val="18"/>
              </w:rPr>
              <w:t>Programme d’éducation</w:t>
            </w:r>
            <w:r>
              <w:rPr>
                <w:rFonts w:cstheme="minorHAnsi"/>
                <w:bCs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bCs/>
                <w:sz w:val="24"/>
                <w:szCs w:val="18"/>
              </w:rPr>
              <w:t>civique</w:t>
            </w:r>
          </w:p>
          <w:p w:rsidR="00893060" w:rsidRPr="00893060" w:rsidRDefault="00893060" w:rsidP="008930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18"/>
              </w:rPr>
            </w:pPr>
          </w:p>
          <w:p w:rsidR="00B7261C" w:rsidRDefault="00B7261C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  <w:r>
              <w:rPr>
                <w:rFonts w:cstheme="minorHAnsi"/>
                <w:sz w:val="24"/>
                <w:szCs w:val="18"/>
              </w:rPr>
              <w:t xml:space="preserve">Responsabilité vis-à-vis de </w:t>
            </w:r>
            <w:r w:rsidRPr="00893060">
              <w:rPr>
                <w:rFonts w:cstheme="minorHAnsi"/>
                <w:sz w:val="24"/>
                <w:szCs w:val="18"/>
              </w:rPr>
              <w:t>l’environnement</w:t>
            </w:r>
          </w:p>
          <w:p w:rsidR="008F5A23" w:rsidRPr="00B7261C" w:rsidRDefault="00893060" w:rsidP="00B726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8"/>
              </w:rPr>
            </w:pPr>
            <w:r w:rsidRPr="00893060">
              <w:rPr>
                <w:rFonts w:cstheme="minorHAnsi"/>
                <w:sz w:val="24"/>
                <w:szCs w:val="18"/>
              </w:rPr>
              <w:t>et du</w:t>
            </w:r>
            <w:r w:rsidR="00B7261C">
              <w:rPr>
                <w:rFonts w:cstheme="minorHAnsi"/>
                <w:sz w:val="24"/>
                <w:szCs w:val="18"/>
              </w:rPr>
              <w:t xml:space="preserve"> </w:t>
            </w:r>
            <w:r w:rsidRPr="00893060">
              <w:rPr>
                <w:rFonts w:cstheme="minorHAnsi"/>
                <w:sz w:val="24"/>
                <w:szCs w:val="18"/>
              </w:rPr>
              <w:t>cadre de vie</w:t>
            </w:r>
          </w:p>
        </w:tc>
        <w:tc>
          <w:tcPr>
            <w:tcW w:w="6663" w:type="dxa"/>
          </w:tcPr>
          <w:p w:rsidR="00D5044C" w:rsidRPr="00D5044C" w:rsidRDefault="00D5044C" w:rsidP="00D5044C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8F5A23" w:rsidRPr="00B7261C" w:rsidRDefault="00893060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7261C">
              <w:rPr>
                <w:rFonts w:cstheme="minorHAnsi"/>
                <w:sz w:val="24"/>
                <w:szCs w:val="18"/>
              </w:rPr>
              <w:t>Mesurer l’impact environnemental</w:t>
            </w:r>
            <w:r w:rsidR="00B7261C"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de produits alimentaires</w:t>
            </w:r>
            <w:r w:rsidR="00B7261C"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en fonction de leur lieu de production</w:t>
            </w:r>
            <w:r w:rsidR="00B7261C"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et de vente</w:t>
            </w:r>
          </w:p>
        </w:tc>
        <w:tc>
          <w:tcPr>
            <w:tcW w:w="5527" w:type="dxa"/>
          </w:tcPr>
          <w:p w:rsidR="00D5044C" w:rsidRPr="00D5044C" w:rsidRDefault="00D5044C" w:rsidP="00D5044C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18"/>
              </w:rPr>
            </w:pPr>
          </w:p>
          <w:p w:rsidR="00E46A62" w:rsidRPr="00B7261C" w:rsidRDefault="00E46A62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7261C">
              <w:rPr>
                <w:rFonts w:cstheme="minorHAnsi"/>
                <w:sz w:val="24"/>
                <w:szCs w:val="18"/>
              </w:rPr>
              <w:t>Prendre conscience que dans le choix de ses aliments, on agit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sur l’environnement</w:t>
            </w:r>
          </w:p>
          <w:p w:rsidR="00E46A62" w:rsidRPr="00B7261C" w:rsidRDefault="00E46A62" w:rsidP="00857552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18"/>
              </w:rPr>
            </w:pPr>
            <w:r w:rsidRPr="00B7261C">
              <w:rPr>
                <w:rFonts w:cstheme="minorHAnsi"/>
                <w:sz w:val="24"/>
                <w:szCs w:val="18"/>
              </w:rPr>
              <w:t>Comparer différents modes de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productions agricoles ou différents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moyens de transformation</w:t>
            </w:r>
            <w:r>
              <w:rPr>
                <w:rFonts w:cstheme="minorHAnsi"/>
                <w:sz w:val="24"/>
                <w:szCs w:val="18"/>
              </w:rPr>
              <w:t xml:space="preserve"> </w:t>
            </w:r>
            <w:r w:rsidRPr="00B7261C">
              <w:rPr>
                <w:rFonts w:cstheme="minorHAnsi"/>
                <w:sz w:val="24"/>
                <w:szCs w:val="18"/>
              </w:rPr>
              <w:t>de produits alimentaires</w:t>
            </w:r>
          </w:p>
          <w:p w:rsidR="008F5A23" w:rsidRDefault="008F5A23" w:rsidP="004B50CF">
            <w:pPr>
              <w:jc w:val="center"/>
            </w:pPr>
          </w:p>
        </w:tc>
      </w:tr>
    </w:tbl>
    <w:p w:rsidR="004B50CF" w:rsidRDefault="004B50CF" w:rsidP="004B50CF">
      <w:pPr>
        <w:jc w:val="center"/>
      </w:pPr>
    </w:p>
    <w:sectPr w:rsidR="004B50CF" w:rsidSect="00E46A62">
      <w:pgSz w:w="16838" w:h="11906" w:orient="landscape"/>
      <w:pgMar w:top="454" w:right="454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Pro-Regular">
    <w:altName w:val="DINPro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Pro-Bold">
    <w:altName w:val="DINPro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-Condense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rmata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28F"/>
    <w:multiLevelType w:val="hybridMultilevel"/>
    <w:tmpl w:val="F81623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27EFF"/>
    <w:multiLevelType w:val="hybridMultilevel"/>
    <w:tmpl w:val="F43EB0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11053"/>
    <w:multiLevelType w:val="hybridMultilevel"/>
    <w:tmpl w:val="AD4A6E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26759"/>
    <w:multiLevelType w:val="hybridMultilevel"/>
    <w:tmpl w:val="9B1E38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663F3"/>
    <w:multiLevelType w:val="hybridMultilevel"/>
    <w:tmpl w:val="593CE7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214F8"/>
    <w:multiLevelType w:val="hybridMultilevel"/>
    <w:tmpl w:val="0E287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835DD"/>
    <w:multiLevelType w:val="hybridMultilevel"/>
    <w:tmpl w:val="CA581D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33A6F"/>
    <w:multiLevelType w:val="hybridMultilevel"/>
    <w:tmpl w:val="0A9AF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110EC"/>
    <w:multiLevelType w:val="hybridMultilevel"/>
    <w:tmpl w:val="BEDED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F71C7"/>
    <w:multiLevelType w:val="hybridMultilevel"/>
    <w:tmpl w:val="DEF4CD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F284C"/>
    <w:multiLevelType w:val="hybridMultilevel"/>
    <w:tmpl w:val="6DFE13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BA21ED"/>
    <w:multiLevelType w:val="hybridMultilevel"/>
    <w:tmpl w:val="8A4E5E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C52B9"/>
    <w:multiLevelType w:val="hybridMultilevel"/>
    <w:tmpl w:val="741264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  <w:num w:numId="13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B50CF"/>
    <w:rsid w:val="0004776F"/>
    <w:rsid w:val="0005215D"/>
    <w:rsid w:val="000551C6"/>
    <w:rsid w:val="00093C5B"/>
    <w:rsid w:val="00184FAB"/>
    <w:rsid w:val="001B65EF"/>
    <w:rsid w:val="001B7165"/>
    <w:rsid w:val="00227BE8"/>
    <w:rsid w:val="00274BF9"/>
    <w:rsid w:val="00287A3A"/>
    <w:rsid w:val="002F5AFA"/>
    <w:rsid w:val="002F73C0"/>
    <w:rsid w:val="0030228B"/>
    <w:rsid w:val="003121B7"/>
    <w:rsid w:val="00325F97"/>
    <w:rsid w:val="00343BBF"/>
    <w:rsid w:val="003459F3"/>
    <w:rsid w:val="0038158B"/>
    <w:rsid w:val="003C02C2"/>
    <w:rsid w:val="003D325B"/>
    <w:rsid w:val="003D5A68"/>
    <w:rsid w:val="00422139"/>
    <w:rsid w:val="00472DCE"/>
    <w:rsid w:val="00495FB3"/>
    <w:rsid w:val="004B50CF"/>
    <w:rsid w:val="00503961"/>
    <w:rsid w:val="00542664"/>
    <w:rsid w:val="00545FA3"/>
    <w:rsid w:val="00561FD1"/>
    <w:rsid w:val="00576C46"/>
    <w:rsid w:val="005910C0"/>
    <w:rsid w:val="005A6EAB"/>
    <w:rsid w:val="005E3E8D"/>
    <w:rsid w:val="005F3AA4"/>
    <w:rsid w:val="006029C2"/>
    <w:rsid w:val="006A24A1"/>
    <w:rsid w:val="006E6637"/>
    <w:rsid w:val="00704500"/>
    <w:rsid w:val="007E7E4F"/>
    <w:rsid w:val="007F54FD"/>
    <w:rsid w:val="008325F9"/>
    <w:rsid w:val="008407E3"/>
    <w:rsid w:val="0084360F"/>
    <w:rsid w:val="00857552"/>
    <w:rsid w:val="00864F79"/>
    <w:rsid w:val="00893060"/>
    <w:rsid w:val="00893E93"/>
    <w:rsid w:val="008A005D"/>
    <w:rsid w:val="008E09BF"/>
    <w:rsid w:val="008F5A23"/>
    <w:rsid w:val="00914188"/>
    <w:rsid w:val="009179AB"/>
    <w:rsid w:val="00953AD9"/>
    <w:rsid w:val="0095543F"/>
    <w:rsid w:val="00974F92"/>
    <w:rsid w:val="00982B0D"/>
    <w:rsid w:val="009B78C5"/>
    <w:rsid w:val="009E1DFF"/>
    <w:rsid w:val="009F0030"/>
    <w:rsid w:val="009F2428"/>
    <w:rsid w:val="00A017A2"/>
    <w:rsid w:val="00A31FAF"/>
    <w:rsid w:val="00A86AF1"/>
    <w:rsid w:val="00A952ED"/>
    <w:rsid w:val="00AD726A"/>
    <w:rsid w:val="00AF05DA"/>
    <w:rsid w:val="00B520EB"/>
    <w:rsid w:val="00B7261C"/>
    <w:rsid w:val="00BB669D"/>
    <w:rsid w:val="00BC0174"/>
    <w:rsid w:val="00BF71E7"/>
    <w:rsid w:val="00C33DA6"/>
    <w:rsid w:val="00C8752E"/>
    <w:rsid w:val="00CA7D0B"/>
    <w:rsid w:val="00CF038A"/>
    <w:rsid w:val="00D252F9"/>
    <w:rsid w:val="00D279B2"/>
    <w:rsid w:val="00D45221"/>
    <w:rsid w:val="00D5044C"/>
    <w:rsid w:val="00D66965"/>
    <w:rsid w:val="00D777F7"/>
    <w:rsid w:val="00D95068"/>
    <w:rsid w:val="00DB7047"/>
    <w:rsid w:val="00DD4496"/>
    <w:rsid w:val="00DE1412"/>
    <w:rsid w:val="00DF4D83"/>
    <w:rsid w:val="00E135F6"/>
    <w:rsid w:val="00E265B8"/>
    <w:rsid w:val="00E27345"/>
    <w:rsid w:val="00E332B5"/>
    <w:rsid w:val="00E46A62"/>
    <w:rsid w:val="00E717E4"/>
    <w:rsid w:val="00E901B9"/>
    <w:rsid w:val="00EB3127"/>
    <w:rsid w:val="00EC2324"/>
    <w:rsid w:val="00ED1F4D"/>
    <w:rsid w:val="00EF164A"/>
    <w:rsid w:val="00EF6D68"/>
    <w:rsid w:val="00EF776F"/>
    <w:rsid w:val="00F26603"/>
    <w:rsid w:val="00F33C55"/>
    <w:rsid w:val="00F340D5"/>
    <w:rsid w:val="00F37C8F"/>
    <w:rsid w:val="00F66917"/>
    <w:rsid w:val="00F82761"/>
    <w:rsid w:val="00FF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5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50CF"/>
    <w:pPr>
      <w:autoSpaceDE w:val="0"/>
      <w:autoSpaceDN w:val="0"/>
      <w:adjustRightInd w:val="0"/>
      <w:spacing w:after="0" w:line="240" w:lineRule="auto"/>
    </w:pPr>
    <w:rPr>
      <w:rFonts w:ascii="DINPro-Regular" w:hAnsi="DINPro-Regular" w:cs="DINPro-Regular"/>
      <w:color w:val="000000"/>
      <w:sz w:val="24"/>
      <w:szCs w:val="24"/>
    </w:rPr>
  </w:style>
  <w:style w:type="character" w:customStyle="1" w:styleId="A8">
    <w:name w:val="A8"/>
    <w:uiPriority w:val="99"/>
    <w:rsid w:val="00F37C8F"/>
    <w:rPr>
      <w:rFonts w:cs="DINPro-Regular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7C8F"/>
    <w:pPr>
      <w:ind w:left="720"/>
      <w:contextualSpacing/>
    </w:pPr>
  </w:style>
  <w:style w:type="character" w:customStyle="1" w:styleId="A10">
    <w:name w:val="A10"/>
    <w:uiPriority w:val="99"/>
    <w:rsid w:val="00F37C8F"/>
    <w:rPr>
      <w:rFonts w:cs="DINPro-Regular"/>
      <w:color w:val="000000"/>
      <w:sz w:val="20"/>
      <w:szCs w:val="20"/>
    </w:rPr>
  </w:style>
  <w:style w:type="paragraph" w:customStyle="1" w:styleId="Pa6">
    <w:name w:val="Pa6"/>
    <w:basedOn w:val="Default"/>
    <w:next w:val="Default"/>
    <w:uiPriority w:val="99"/>
    <w:rsid w:val="00DF4D83"/>
    <w:pPr>
      <w:spacing w:line="181" w:lineRule="atLeast"/>
    </w:pPr>
    <w:rPr>
      <w:rFonts w:ascii="DINPro-Bold" w:hAnsi="DINPro-Bold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DF4D83"/>
    <w:pPr>
      <w:spacing w:line="161" w:lineRule="atLeast"/>
    </w:pPr>
    <w:rPr>
      <w:rFonts w:ascii="DINPro-Bold" w:hAnsi="DINPro-Bold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DF4D83"/>
    <w:pPr>
      <w:spacing w:line="16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5F3AA4"/>
    <w:pPr>
      <w:spacing w:line="161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2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Claudie</dc:creator>
  <cp:lastModifiedBy>Utilisateur Windows</cp:lastModifiedBy>
  <cp:revision>2</cp:revision>
  <cp:lastPrinted>2018-11-04T18:26:00Z</cp:lastPrinted>
  <dcterms:created xsi:type="dcterms:W3CDTF">2020-03-08T13:59:00Z</dcterms:created>
  <dcterms:modified xsi:type="dcterms:W3CDTF">2020-03-08T13:59:00Z</dcterms:modified>
</cp:coreProperties>
</file>