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ОНК «Институт высоких технологий»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ОТЧЁТ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 прохождении учебной практики по получению первичных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Флягин Артём Иванович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416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очной формы обучения 3 курса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специальности 10.05.01 Компьютерная безопасность</w:t>
      </w:r>
    </w:p>
    <w:p>
      <w:pPr>
        <w:pStyle w:val="Normal"/>
        <w:spacing w:before="0" w:after="0"/>
        <w:ind w:left="1416" w:right="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 «Математические методы защиты информации»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Руководитель практики от университета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доцент ОНК «ИВТ» _________________         Киршанова Е.А.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Калининград 2023 г.</w:t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993" w:leader="none"/>
        </w:tabs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Оглавление</w:t>
          </w:r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r>
            <w:fldChar w:fldCharType="begin"/>
          </w:r>
          <w:r>
            <w:rPr>
              <w:rStyle w:val="Style11"/>
              <w:sz w:val="24"/>
              <w:szCs w:val="24"/>
              <w:rFonts w:ascii="Times New Roman" w:hAnsi="Times New Roman"/>
            </w:rPr>
            <w:instrText xml:space="preserve"> TOC \f \o "1-9" \h</w:instrText>
          </w:r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separate"/>
          </w:r>
          <w:hyperlink w:anchor="__RefHeading___Toc56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Введение</w:t>
              <w:tab/>
              <w:t>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56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1. Первое задание и первые неудачи.</w:t>
              <w:tab/>
              <w:t>4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7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2. Выбор нового задания:</w:t>
              <w:tab/>
              <w:t>6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69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3. Описание AES-256:</w:t>
              <w:tab/>
              <w:t>7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1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4. Режимы шифрования:</w:t>
              <w:tab/>
              <w:t>9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3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Глава 5.Решние:</w:t>
              <w:tab/>
              <w:t>11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1726_320298743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Заключение:</w:t>
              <w:tab/>
              <w:t>13</w:t>
            </w:r>
          </w:hyperlink>
        </w:p>
        <w:p>
          <w:pPr>
            <w:pStyle w:val="22"/>
            <w:tabs>
              <w:tab w:val="clear" w:pos="9072"/>
              <w:tab w:val="right" w:pos="9355" w:leader="dot"/>
            </w:tabs>
            <w:spacing w:before="0" w:after="0"/>
            <w:rPr/>
          </w:pPr>
          <w:hyperlink w:anchor="__RefHeading___Toc575_2911844422">
            <w:r>
              <w:rPr>
                <w:rStyle w:val="Style11"/>
                <w:rFonts w:ascii="Times New Roman" w:hAnsi="Times New Roman"/>
                <w:sz w:val="24"/>
                <w:szCs w:val="24"/>
              </w:rPr>
              <w:t>Список литературы и источники:</w:t>
              <w:tab/>
              <w:t>14</w:t>
            </w:r>
          </w:hyperlink>
          <w:r>
            <w:rPr>
              <w:rStyle w:val="Style11"/>
              <w:sz w:val="24"/>
              <w:szCs w:val="24"/>
              <w:rFonts w:ascii="Times New Roman" w:hAnsi="Times New Roman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gutter="0" w:header="0" w:top="1134" w:footer="1134" w:bottom="1934"/>
              <w:pgNumType w:start="1" w:fmt="decimal"/>
              <w:formProt w:val="false"/>
              <w:titlePg/>
              <w:textDirection w:val="lrTb"/>
              <w:docGrid w:type="default" w:linePitch="100" w:charSpace="4096"/>
            </w:sectPr>
          </w:pPr>
        </w:p>
      </w:sdtContent>
    </w:sdt>
    <w:p>
      <w:pPr>
        <w:pStyle w:val="2"/>
        <w:ind w:left="0" w:hanging="0"/>
        <w:jc w:val="center"/>
        <w:rPr>
          <w:b/>
          <w:b/>
          <w:bCs/>
          <w:i/>
          <w:i/>
          <w:iCs/>
        </w:rPr>
      </w:pPr>
      <w:bookmarkStart w:id="1" w:name="__RefHeading___Toc561_2911844422"/>
      <w:bookmarkEnd w:id="1"/>
      <w:r>
        <w:rPr>
          <w:b/>
          <w:bCs/>
          <w:i/>
          <w:iCs/>
        </w:rPr>
        <w:t>Введение</w:t>
      </w:r>
    </w:p>
    <w:p>
      <w:pPr>
        <w:pStyle w:val="Normal"/>
        <w:tabs>
          <w:tab w:val="clear" w:pos="720"/>
          <w:tab w:val="left" w:pos="993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учебной практики: изучит ранее неизвестную криптосистему, улучшить навыки командной работы, усовершенствовать навыки работы с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Задачи учебной практики: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Выбрать задание на сайте https://cryptohack.org/challenges/ctf-archive/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криптосистему, используемую в задании</w:t>
      </w:r>
    </w:p>
    <w:p>
      <w:pPr>
        <w:pStyle w:val="Normal"/>
        <w:numPr>
          <w:ilvl w:val="0"/>
          <w:numId w:val="2"/>
        </w:numPr>
        <w:spacing w:before="0" w:after="0"/>
        <w:ind w:left="709" w:right="0" w:hanging="283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программу, приложенную к заданию и найти в ней уязвимость</w:t>
      </w:r>
    </w:p>
    <w:p>
      <w:pPr>
        <w:pStyle w:val="Normal"/>
        <w:numPr>
          <w:ilvl w:val="0"/>
          <w:numId w:val="2"/>
        </w:numPr>
        <w:ind w:left="709" w:right="0" w:hanging="283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Написать программу для получения флага и составить презентацию-отчёт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LaTeX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ind w:left="426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Приступая к выполнению задания, мы хотели узнать что-то новое для себя, что не проходили по программе в университете и отточить это на практике. Также мы хотели сделать более качественную презентацию, по сравнению с предыдущем годом.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  <w:sz w:val="36"/>
          <w:szCs w:val="36"/>
        </w:rPr>
      </w:pPr>
      <w:bookmarkStart w:id="2" w:name="__RefHeading___Toc556_2911844422"/>
      <w:bookmarkEnd w:id="2"/>
      <w:r>
        <w:rPr>
          <w:rFonts w:ascii="Times New Roman" w:hAnsi="Times New Roman"/>
          <w:b/>
          <w:bCs/>
          <w:i/>
          <w:iCs/>
          <w:sz w:val="36"/>
          <w:szCs w:val="36"/>
        </w:rPr>
        <w:t>Глава 1. Первое задание и первые неудачи.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Изначально мы выбрали задачу «unrandom DSA (HackTM CTF)». В этой задаче нужно было взломать систему электронной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.  Для решения задачи мы решили сначала изучить  криптосистему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, стандарт цифровой подписи </w:t>
      </w: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и хэш-функцию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SHA-256.</w:t>
      </w:r>
    </w:p>
    <w:p>
      <w:pPr>
        <w:pStyle w:val="8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DSS</w:t>
      </w:r>
      <w:r>
        <w:rPr>
          <w:rFonts w:cs="Times New Roman" w:ascii="Times New Roman" w:hAnsi="Times New Roman"/>
          <w:sz w:val="28"/>
          <w:szCs w:val="28"/>
        </w:rPr>
        <w:t xml:space="preserve"> – это стандарт США, описывающий алгоритм цфировой подписи. август 1991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– это  Digital Signature Algorithm. В переводе с английского «алгоритм цифровой подписи».  Он очень похож на </w:t>
      </w:r>
      <w:r>
        <w:rPr>
          <w:rFonts w:cs="Times New Roman" w:ascii="Times New Roman" w:hAnsi="Times New Roman"/>
          <w:sz w:val="28"/>
          <w:szCs w:val="28"/>
          <w:lang w:val="en-US"/>
        </w:rPr>
        <w:t>RSA</w:t>
      </w:r>
      <w:r>
        <w:rPr>
          <w:rFonts w:cs="Times New Roman" w:ascii="Times New Roman" w:hAnsi="Times New Roman"/>
          <w:sz w:val="28"/>
          <w:szCs w:val="28"/>
        </w:rPr>
        <w:t xml:space="preserve">. Основное отличие заключается в том,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DSA</w:t>
      </w:r>
      <w:r>
        <w:rPr>
          <w:rFonts w:cs="Times New Roman" w:ascii="Times New Roman" w:hAnsi="Times New Roman"/>
          <w:sz w:val="28"/>
          <w:szCs w:val="28"/>
        </w:rPr>
        <w:t xml:space="preserve"> шифрует не само сообщение, а хэш-функцию сообщения.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(p, q, g, y) – открытый ключ;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) – закрытый ключ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Сначала выбирает просто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 длиной 256. Затем выбирает простое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. Оно должно быть длинной 2048 бит и удовлетворять выражению: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|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-1. </w:t>
      </w:r>
      <w:r>
        <w:rPr>
          <w:rFonts w:cs="Times New Roman" w:ascii="Times New Roman" w:hAnsi="Times New Roman"/>
          <w:sz w:val="28"/>
          <w:szCs w:val="28"/>
        </w:rPr>
        <w:t xml:space="preserve">Дальше выбирается число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 Оно должно быть таким, что его </w:t>
      </w:r>
      <w:r>
        <w:rPr>
          <w:rFonts w:cs="Times New Roman" w:ascii="Times New Roman" w:hAnsi="Times New Roman"/>
          <w:b/>
          <w:bCs/>
          <w:sz w:val="28"/>
          <w:szCs w:val="28"/>
        </w:rPr>
        <w:t>мультипликативный порядок по модулю p равен q</w:t>
      </w:r>
      <w:r>
        <w:rPr>
          <w:rFonts w:cs="Times New Roman" w:ascii="Times New Roman" w:hAnsi="Times New Roman"/>
          <w:sz w:val="28"/>
          <w:szCs w:val="28"/>
        </w:rPr>
        <w:t xml:space="preserve">. Секретный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должен быть случайным и меньше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.Открытый ключ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=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bCs/>
          <w:sz w:val="28"/>
          <w:szCs w:val="28"/>
          <w:vertAlign w:val="superscript"/>
          <w:lang w:val="en-US"/>
        </w:rPr>
        <w:t>x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Алгоритм SHA-256 принадлежит семейству SHA-2, семейству однонаправленных хэш-функций. </w:t>
      </w:r>
      <w:r>
        <w:rPr>
          <w:rFonts w:ascii="Times New Roman" w:hAnsi="Times New Roman"/>
          <w:sz w:val="28"/>
          <w:szCs w:val="28"/>
        </w:rPr>
        <w:t>Хеш-функции предназначены для создания «отпечатков» или «дайджестов» для сообщений произвольной длины. Cемейство SHA-256 включает в себя в себя алгоритмы SHA-224, SHA-256, SHA-384, SHA-512, SHA-512/256 и SHA-512/224.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Хэш-функция должна удовлетворять следующим требованиям: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выходе должна быть строка определённой длины, которая не зависит от длины входных данных.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должна быть однонаправленной. То есть зная функцию и зная хэш, не получится восстановить исходное сообщение.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Уникальный хэш и полное или практически полное отсутствие коллизий. Это означает, что два разных набора входных данных не должны иметь одинаковый хэш. Однако, все хэш-функции имеют коллизии, но их теоретическая частота появления стремиться к нулю.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одного байта должно приводить к сильному изменению значения хэша.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вышеперечисленным требованиям к хэш-функциям, незначительные изменения сообщения приведут к значительному изменению хэша. Это сообщит адресату, что полученное сообщение не является той информацией, которую отправил отправитель. Благодаря устойчивости к коллизиям и шифрованию, подделать значение хэша на практике невозможно.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сожалению, эта задача нам никак не поддавалась и было решено выбрать другую.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3" w:name="__RefHeading___Toc567_2911844422"/>
      <w:bookmarkEnd w:id="3"/>
      <w:r>
        <w:rPr>
          <w:rFonts w:ascii="Times New Roman" w:hAnsi="Times New Roman"/>
          <w:b/>
          <w:bCs/>
          <w:i/>
          <w:iCs/>
        </w:rPr>
        <w:t>Глава 2. Выбор нового задания: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этот раз мы решили выбрать задание «Cipher Mode Picker (HKCERT CTF)». В этом задании используется криптосистема AES-256. Она является симметричной системой. В университете мы говорили только об ассиметричном шифровании. Единственное исключение это семинар с сибиряками. И то, речь там шла о криптоанализе AES, а не о самом шифровании. Поэтому такое задание нам показалось весьма интересным и в какой-то степени экзотическим. Сначала мы обратили своём внимание непосредственно на алгоритм и на математику, которая в него заложена; заострили своё внимание на режимах шифрования и потом приступили к рещению.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-252095</wp:posOffset>
                </wp:positionH>
                <wp:positionV relativeFrom="paragraph">
                  <wp:posOffset>635</wp:posOffset>
                </wp:positionV>
                <wp:extent cx="6732270" cy="213296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360" cy="21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779270"/>
                                  <wp:effectExtent l="0" t="0" r="0" b="0"/>
                                  <wp:docPr id="3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779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Рис 1. Задание наcryptohack.org с принятым решением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19.85pt;margin-top:0.05pt;width:530.05pt;height:167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779270"/>
                            <wp:effectExtent l="0" t="0" r="0" b="0"/>
                            <wp:docPr id="4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779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Рис 1. Задание наcryptohack.org с принятым решением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4" w:name="__RefHeading___Toc569_2911844422"/>
      <w:bookmarkEnd w:id="4"/>
      <w:r>
        <w:rPr>
          <w:rFonts w:ascii="Times New Roman" w:hAnsi="Times New Roman"/>
          <w:b/>
          <w:bCs/>
          <w:i/>
          <w:iCs/>
        </w:rPr>
        <w:t>Глава 3. Описание AES-256: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AES-256 это симметричный алгоритм блочного шифрование, который является стандартом в США и был принят по результатам конкурса AES в 2000 году. 26 мая 2002 года криптосистема официально стала стандартом.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AES пришёл на смену DES, который, в связи с развитием ЭВМ, стал ненадёжным. На вход подаются блоки длинной 128 бит и ключ длинной 128, 192 или 256 бит, в зависимости от модификации. В нашем случае длинна ключа 256 бит.</w:t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Высосуровневое описание: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KeyExpansion — раундовые ключи получаются из ключа шифрования с </w:t>
        <w:tab/>
        <w:t xml:space="preserve">использованием «расписания ключей AES» . AES-256 требует </w:t>
        <w:tab/>
        <w:t xml:space="preserve">отдельного 256-битного блока ключей для каждого раунда плюс еще </w:t>
        <w:tab/>
        <w:t>один.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ключа начального раунда: 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AddRoundKey — каждый байт состояния объединяется с байтом </w:t>
        <w:tab/>
        <w:t>раундового ключа с помощью побитового исключающего «или».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 раундов: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SubBytes — шаг нелинейной подстановки, при котором каждый </w:t>
        <w:tab/>
        <w:t>байт заменяется другим в соответствии с таблицей поиска.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ShiftRows — шаг транспонирования, при котором последние три </w:t>
        <w:tab/>
        <w:t xml:space="preserve">строки состояния циклически сдвигаются на определенное </w:t>
        <w:tab/>
        <w:t>количество шагов.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MixColumns — операция линейного смешивания, которая работает </w:t>
        <w:tab/>
        <w:t>со столбцами состояния, объединяя четыре байта в каждом столбце.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numPr>
          <w:ilvl w:val="0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Последний раунд: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SubBytes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ShiftRows</w:t>
      </w:r>
    </w:p>
    <w:p>
      <w:pPr>
        <w:pStyle w:val="Style15"/>
        <w:widowControl/>
        <w:numPr>
          <w:ilvl w:val="1"/>
          <w:numId w:val="4"/>
        </w:numPr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AddRoundKey</w:t>
      </w:r>
    </w:p>
    <w:p>
      <w:pPr>
        <w:pStyle w:val="Style15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widowControl/>
        <w:bidi w:val="0"/>
        <w:spacing w:lineRule="auto" w:line="276" w:before="0" w:after="200"/>
        <w:ind w:left="0" w:right="0"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Окончательные стандарты указаны в следующих документах: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</w:p>
    <w:p>
      <w:pPr>
        <w:pStyle w:val="Style15"/>
        <w:widowControl/>
        <w:numPr>
          <w:ilvl w:val="0"/>
          <w:numId w:val="5"/>
        </w:numPr>
        <w:bidi w:val="0"/>
        <w:spacing w:lineRule="auto" w:line="276" w:before="0" w:after="20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FIPS PUB 197: Advanced Encryption Standard (AES)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5" w:name="__RefHeading___Toc571_2911844422"/>
      <w:bookmarkEnd w:id="5"/>
      <w:r>
        <w:rPr>
          <w:rFonts w:ascii="Times New Roman" w:hAnsi="Times New Roman"/>
          <w:i/>
          <w:iCs/>
        </w:rPr>
        <w:t>Глава 4. Режимы шифрования: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Режимы шифрования являются неотъемлемой частью криптосистемы AES. В условии нашей задачи используются «Вектор инициализации IV» ECB, CBC, CFB, OFB, CTR. Их мы и рассмотрим.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Вектор инициализации IV: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Представляет собой блок битов,  котор и для создания различных шифр-текстов.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ый используется другими  режимами для рандомизации шифрования и для создания различных шифр-текстов.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ECB (Режим электронной кодовой книги):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Самый просто и неиспользуемый на практике режим шифрования, потому что плохо скрывает шаблоны, так как шифрует шифрует идентичные блоки входных данных в идентичные блоки зашифрованных данных.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CBC (Режим сцепления блоков шифртекста)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этом режиме каждый блок входных данных подвергается операции исключающего «или» с предыдущем блоком зашифрованных данных. Таким образом шифруемый блок зависит от всех предыдущих блоков. В этом режиме к первому блоку применяется вектор инициализации, чтобы обеспечить уникальность последующих блоков.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CFB (Режим сцепления блоков шифртекста):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Этот режим шифруемый блок складывается по модулю 2 с зашифрованным предидущем блоке.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OFB (Режим обратной связи по выходу):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зашифрованный текст этот режим превращает блочный шифр в синхронный шифр потока: генерирует ключевые блоки, которые являются результатом сложения с блоками открытого текста.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CTR (Режим счётчика):</w:t>
      </w:r>
    </w:p>
    <w:p>
      <w:pPr>
        <w:pStyle w:val="Normal"/>
        <w:widowControl/>
        <w:bidi w:val="0"/>
        <w:spacing w:lineRule="auto" w:line="276" w:before="0" w:after="0"/>
        <w:ind w:left="709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режиме предполагается возврат на вход соответствующего алгоритма блочного шифрования значения некоторого счётчика, накопленного с момента старта. Он генерирует потоковый шифр из блочного и применяет к потоку операцию XOR с текстом сообщения.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6" w:name="__RefHeading___Toc573_2911844422"/>
      <w:bookmarkEnd w:id="6"/>
      <w:r>
        <w:rPr>
          <w:rFonts w:ascii="Times New Roman" w:hAnsi="Times New Roman"/>
          <w:i/>
          <w:iCs/>
        </w:rPr>
        <w:t>Глава 5.Решние:</w:t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Из приложенного файла можно сделать следующие выводы: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Длина флага 80 символов.Реализовано пять режимов шифрования: ’ECB’, ’CBC’, ’CFB’, ’OFB’, ’CTR’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key и вектор инициализации IV используются для каждого соединения.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Реализовано пять режимов шифрования: «ECB», «CBC», «CFB», «OFB», «CTR».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Мы можем дать серверу данные для шифрования, позволить серверу шифровать флаг в течении 5 минут за одно подключение. Но можем использовать только один режим шифрования за одно подключение. Выше мы рассмотрели функции CFB и OFB. Они практически идентичны, поэтому мы их и будем использовать. Введём на вход нули и применим CFB, он вернёт шифрование каждого блока. Затем запросим зашифрованный флаг с режимом OFB. Объедем их вместе и получим флаг.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CFB: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(Ci−1 ) ⊕ Pi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 = 0 ⇒ Ci = Ek (Ci−1 )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для OFB: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O0 = IV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Oi = Ek (Oi−1 )</w:t>
      </w:r>
    </w:p>
    <w:p>
      <w:pPr>
        <w:pStyle w:val="Normal"/>
        <w:widowControl/>
        <w:bidi w:val="0"/>
        <w:spacing w:lineRule="auto" w:line="276" w:before="0" w:after="200"/>
        <w:ind w:left="709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Ci = Ek (Oi−1 ) ⊕ Pi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основной программе, написанной на языке Python использовались две библиотеки: PyCryptodome и pwntools.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программы:</w:t>
      </w:r>
    </w:p>
    <w:p>
      <w:pPr>
        <w:pStyle w:val="Normal"/>
        <w:shd w:val="clear" w:fill="1E1F22"/>
        <w:rPr/>
      </w:pP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pwn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Crypto.Util.number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long_to_bytes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</w:rPr>
        <w:t>xor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 s2):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4"/>
        </w:rPr>
        <w:t>''</w:t>
      </w:r>
      <w:r>
        <w:rPr>
          <w:rFonts w:ascii="JetBrains Mono" w:hAnsi="JetBrains Mono"/>
          <w:b w:val="false"/>
          <w:i w:val="false"/>
          <w:color w:val="BCBEC4"/>
          <w:sz w:val="24"/>
        </w:rPr>
        <w:t>.join([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(a) ^ 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(b))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a,b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zip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(s1,s2)])</w:t>
        <w:br/>
        <w:br/>
        <w:t>r = remote(</w:t>
      </w:r>
      <w:r>
        <w:rPr>
          <w:rFonts w:ascii="JetBrains Mono" w:hAnsi="JetBrains Mono"/>
          <w:b w:val="false"/>
          <w:i w:val="false"/>
          <w:color w:val="6AAB73"/>
          <w:sz w:val="24"/>
        </w:rPr>
        <w:t>"archive.cryptohack.org"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2951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b'cfb data '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A5C261"/>
          <w:sz w:val="24"/>
        </w:rPr>
        <w:t>b'0'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2AACB8"/>
          <w:sz w:val="24"/>
        </w:rPr>
        <w:t>160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s1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r.recvuntil(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b'&gt; 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r.sendline(</w:t>
      </w:r>
      <w:r>
        <w:rPr>
          <w:rFonts w:ascii="JetBrains Mono" w:hAnsi="JetBrains Mono"/>
          <w:b w:val="false"/>
          <w:i w:val="false"/>
          <w:color w:val="A5C261"/>
          <w:sz w:val="24"/>
        </w:rPr>
        <w:t>b'ofb flag'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  <w:br/>
        <w:t>s2 = r.recvline()[:-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]</w:t>
        <w:br/>
        <w:t>r.close()</w:t>
        <w:br/>
        <w:t>t = xor(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(s1,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:],</w:t>
      </w:r>
      <w:r>
        <w:rPr>
          <w:rFonts w:ascii="JetBrains Mono" w:hAnsi="JetBrains Mono"/>
          <w:b w:val="false"/>
          <w:i w:val="false"/>
          <w:color w:val="8888C6"/>
          <w:sz w:val="24"/>
        </w:rPr>
        <w:t>bin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(s2,</w:t>
      </w:r>
      <w:r>
        <w:rPr>
          <w:rFonts w:ascii="JetBrains Mono" w:hAnsi="JetBrains Mono"/>
          <w:b w:val="false"/>
          <w:i w:val="false"/>
          <w:color w:val="2AACB8"/>
          <w:sz w:val="24"/>
        </w:rPr>
        <w:t>16</w:t>
      </w:r>
      <w:r>
        <w:rPr>
          <w:rFonts w:ascii="JetBrains Mono" w:hAnsi="JetBrains Mono"/>
          <w:b w:val="false"/>
          <w:i w:val="false"/>
          <w:color w:val="BCBEC4"/>
          <w:sz w:val="24"/>
        </w:rPr>
        <w:t>))[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:])</w:t>
        <w:br/>
      </w:r>
      <w:r>
        <w:rPr>
          <w:rFonts w:ascii="JetBrains Mono" w:hAnsi="JetBrains Mono"/>
          <w:b w:val="false"/>
          <w:i w:val="false"/>
          <w:color w:val="7A7E85"/>
          <w:sz w:val="24"/>
        </w:rPr>
        <w:t>#t = int(t,2)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(t)</w:t>
        <w:br/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(long_to_bytes(</w:t>
      </w:r>
      <w:r>
        <w:rPr>
          <w:rFonts w:ascii="JetBrains Mono" w:hAnsi="JetBrains Mono"/>
          <w:b w:val="false"/>
          <w:i w:val="false"/>
          <w:color w:val="8888C6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(t,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)), </w:t>
      </w:r>
      <w:r>
        <w:rPr>
          <w:rFonts w:ascii="JetBrains Mono" w:hAnsi="JetBrains Mono"/>
          <w:b w:val="false"/>
          <w:i w:val="false"/>
          <w:color w:val="6AAB73"/>
          <w:sz w:val="24"/>
        </w:rPr>
        <w:t>'itf-8'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Программа выводит следующее: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59956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59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940425" cy="1245870"/>
                                  <wp:effectExtent l="0" t="0" r="0" b="0"/>
                                  <wp:docPr id="7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124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Рис 2. Скриншот окна вывода IDE PyCharm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-0.05pt;margin-top:0.05pt;width:467.7pt;height:125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120" w:after="12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940425" cy="1245870"/>
                            <wp:effectExtent l="0" t="0" r="0" b="0"/>
                            <wp:docPr id="8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1245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Рис 2. Скриншот окна вывода IDE PyCharm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Флаг: hkcert21{w3_sh0u1d_n0t_g1v3_much_fr3ed0m_t0_us3r5_wh3n_1t_c0m3s_t0_cryp70gr4phy}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b/>
          <w:b/>
          <w:bCs/>
          <w:i/>
          <w:i/>
          <w:iCs/>
        </w:rPr>
      </w:pPr>
      <w:bookmarkStart w:id="7" w:name="__RefHeading___Toc1726_3202987432"/>
      <w:bookmarkEnd w:id="7"/>
      <w:r>
        <w:rPr>
          <w:rFonts w:ascii="Times New Roman" w:hAnsi="Times New Roman"/>
          <w:b/>
          <w:bCs/>
          <w:i/>
          <w:iCs/>
        </w:rPr>
        <w:t>Заключение: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709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Во время работы мы познакомились с двумя криптосистемами: DSA и AES. Помимо этого ознакомились со стандартом DSS, семейством хэш-функций SHA-2. Изучили и подробно разобрали AES-256, ознакомились с режимами шифрования, библиотеками для Python «pwntools» и «PyCryptodome», а так же закрепили навыки работы в LaTeX и продуктивно поработали в команде.</w:t>
      </w:r>
    </w:p>
    <w:p>
      <w:pPr>
        <w:pStyle w:val="Normal"/>
        <w:spacing w:before="0" w:after="1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течение практики все задачи были выполнены, а цели достигнуты.</w:t>
      </w:r>
      <w:r>
        <w:br w:type="page"/>
      </w:r>
    </w:p>
    <w:p>
      <w:pPr>
        <w:pStyle w:val="2"/>
        <w:ind w:left="0" w:hanging="0"/>
        <w:jc w:val="center"/>
        <w:rPr>
          <w:rFonts w:ascii="Times New Roman" w:hAnsi="Times New Roman"/>
          <w:i/>
          <w:i/>
          <w:iCs/>
        </w:rPr>
      </w:pPr>
      <w:bookmarkStart w:id="8" w:name="__RefHeading___Toc575_2911844422"/>
      <w:bookmarkEnd w:id="8"/>
      <w:r>
        <w:rPr>
          <w:rFonts w:ascii="Times New Roman" w:hAnsi="Times New Roman"/>
          <w:i/>
          <w:iCs/>
        </w:rPr>
        <w:t>Список литературы и источники:</w:t>
      </w:r>
    </w:p>
    <w:p>
      <w:pPr>
        <w:pStyle w:val="Normal"/>
        <w:spacing w:before="200" w:after="20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Advanced Encryption Standard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https://en.wikipedia.org/wiki/Advanced_Encryption_Standard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AES (стандарт шифрования)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– режим доступа: https://ru.wikipedia.org/wiki/AES_(%D1%81%D1%82%D0%B0%D0%BD%D0%B4%D0%B0%D1%80%D1%82_%D1%88%D0%B8%D1%84%D1%80%D0%BE%D0%B2%D0%B0%D0%BD%D0%B8%D1%8F)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Block cipher mode of operation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https://en.wikipedia.org/wiki/Block_cipher_mode_of_operation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Wikipedia: Режим шифрования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– режим доступа: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https://ru.wikipedia.org/wiki/%D0%A0%D0%B5%D0%B6%D0%B8%D0%BC_%D1%88%D0%B8%D1%84%D1%80%D0%BE%D0%B2%D0%B0%D0%BD%D0%B8%D1%8F</w:t>
      </w:r>
    </w:p>
    <w:p>
      <w:pPr>
        <w:pStyle w:val="Normal"/>
        <w:numPr>
          <w:ilvl w:val="0"/>
          <w:numId w:val="1"/>
        </w:numPr>
        <w:spacing w:before="0" w:after="0"/>
        <w:ind w:left="709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Видеолекция на YouTube «</w:t>
      </w:r>
      <w:r>
        <w:rPr>
          <w:rFonts w:ascii="Times New Roman" w:hAnsi="Times New Roman"/>
          <w:b w:val="false"/>
          <w:bCs w:val="false"/>
          <w:sz w:val="24"/>
          <w:szCs w:val="24"/>
        </w:rPr>
        <w:t>Криптосистема AES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» – режим доступа: https://www.youtube.com/watch?v=-lDezsnaU24</w:t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16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pacing w:before="0" w:after="200"/>
      <w:jc w:val="right"/>
      <w:rPr>
        <w:rFonts w:ascii="Times New Roman" w:hAnsi="Times New Roman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numPr>
        <w:ilvl w:val="0"/>
        <w:numId w:val="0"/>
      </w:numPr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0"/>
      <w:lang w:val="x-none" w:eastAsia="x-none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1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mbria" w:hAnsi="Cambria" w:eastAsia="Calibri" w:cs="Calibri"/>
      <w:i/>
      <w:iCs/>
      <w:color w:val="243F60"/>
    </w:rPr>
  </w:style>
  <w:style w:type="paragraph" w:styleId="8">
    <w:name w:val="Heading 8"/>
    <w:basedOn w:val="Normal"/>
    <w:next w:val="Normal"/>
    <w:link w:val="81"/>
    <w:qFormat/>
    <w:pPr>
      <w:keepNext w:val="true"/>
      <w:keepLines/>
      <w:numPr>
        <w:ilvl w:val="0"/>
        <w:numId w:val="0"/>
      </w:numPr>
      <w:spacing w:before="40" w:after="0"/>
      <w:outlineLvl w:val="7"/>
    </w:pPr>
    <w:rPr>
      <w:rFonts w:ascii="Cambria" w:hAnsi="Cambria" w:eastAsia="Calibri" w:cs="Calibri"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Style6">
    <w:name w:val="Текст Знак"/>
    <w:basedOn w:val="DefaultParagraphFont"/>
    <w:link w:val="PlainText"/>
    <w:qFormat/>
    <w:rPr>
      <w:rFonts w:ascii="Calibri" w:hAnsi="Calibri"/>
      <w:szCs w:val="21"/>
    </w:rPr>
  </w:style>
  <w:style w:type="character" w:styleId="Style7">
    <w:name w:val="Emphasis"/>
    <w:basedOn w:val="DefaultParagraphFont"/>
    <w:qFormat/>
    <w:rPr>
      <w:i/>
      <w:iCs/>
    </w:rPr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szCs w:val="20"/>
      <w:lang w:val="x-none" w:eastAsia="x-none"/>
    </w:rPr>
  </w:style>
  <w:style w:type="character" w:styleId="Style10">
    <w:name w:val="Абзац списка Знак"/>
    <w:link w:val="ListParagraph"/>
    <w:qFormat/>
    <w:rPr/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>
    <w:name w:val="Заголовок 7 Знак"/>
    <w:basedOn w:val="DefaultParagraphFont"/>
    <w:qFormat/>
    <w:rPr>
      <w:rFonts w:ascii="Cambria" w:hAnsi="Cambria" w:eastAsia="Calibri" w:cs="Calibri"/>
      <w:i/>
      <w:iCs/>
      <w:color w:val="243F60"/>
    </w:rPr>
  </w:style>
  <w:style w:type="character" w:styleId="81">
    <w:name w:val="Заголовок 8 Знак"/>
    <w:basedOn w:val="DefaultParagraphFont"/>
    <w:qFormat/>
    <w:rPr>
      <w:rFonts w:ascii="Cambria" w:hAnsi="Cambria" w:eastAsia="Calibri" w:cs="Calibri"/>
      <w:color w:val="272727"/>
      <w:sz w:val="21"/>
      <w:szCs w:val="21"/>
    </w:rPr>
  </w:style>
  <w:style w:type="character" w:styleId="Style11">
    <w:name w:val="Ссылка указателя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onsPlusNormal">
    <w:name w:val="ConsPlusNormal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0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link w:val="Style6"/>
    <w:qFormat/>
    <w:pPr>
      <w:spacing w:lineRule="auto" w:line="240" w:before="0" w:after="0"/>
    </w:pPr>
    <w:rPr>
      <w:szCs w:val="21"/>
    </w:rPr>
  </w:style>
  <w:style w:type="paragraph" w:styleId="BalloonText">
    <w:name w:val="Balloon Text"/>
    <w:basedOn w:val="Normal"/>
    <w:link w:val="Style8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Xl66">
    <w:name w:val="xl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>
    <w:name w:val="xl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>
    <w:name w:val="xl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>
    <w:name w:val="xl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>
    <w:name w:val="xl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="280" w:after="280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>
    <w:name w:val="xl71"/>
    <w:basedOn w:val="Normal"/>
    <w:qFormat/>
    <w:pPr>
      <w:spacing w:lineRule="auto" w:line="240" w:before="280" w:after="280"/>
    </w:pPr>
    <w:rPr>
      <w:rFonts w:ascii="Arial" w:hAnsi="Arial" w:eastAsia="Times New Roman" w:cs="Arial"/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BodyText2">
    <w:name w:val="Body Text 2"/>
    <w:basedOn w:val="Normal"/>
    <w:link w:val="21"/>
    <w:qFormat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Style2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right="0" w:hanging="0"/>
    </w:pPr>
    <w:rPr>
      <w:b/>
      <w:bCs/>
      <w:sz w:val="32"/>
      <w:szCs w:val="32"/>
    </w:rPr>
  </w:style>
  <w:style w:type="paragraph" w:styleId="22">
    <w:name w:val="TOC 2"/>
    <w:basedOn w:val="Style18"/>
    <w:pPr>
      <w:tabs>
        <w:tab w:val="clear" w:pos="720"/>
        <w:tab w:val="right" w:pos="9072" w:leader="dot"/>
      </w:tabs>
      <w:ind w:left="283" w:right="0" w:hanging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Style26">
    <w:name w:val="Фигура"/>
    <w:basedOn w:val="Style17"/>
    <w:qFormat/>
    <w:pPr/>
    <w:rPr/>
  </w:style>
  <w:style w:type="paragraph" w:styleId="Style2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LibreOffice/7.4.5.1$Linux_X86_64 LibreOffice_project/40$Build-1</Application>
  <AppVersion>15.0000</AppVersion>
  <Pages>16</Pages>
  <Words>1413</Words>
  <Characters>9395</Characters>
  <CharactersWithSpaces>10767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2023-07-11T18:16:00Z</dcterms:created>
  <dc:creator>Ольга В. Азарова</dc:creator>
  <dc:description/>
  <dc:language>ru-RU</dc:language>
  <cp:lastModifiedBy/>
  <dcterms:modified xsi:type="dcterms:W3CDTF">2023-07-12T04:28:40Z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