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BF59" w14:textId="5CA27700" w:rsidR="00050B2A" w:rsidRPr="00745DE2" w:rsidRDefault="00050B2A" w:rsidP="00E07D5C">
      <w:pPr>
        <w:jc w:val="both"/>
        <w:rPr>
          <w:rFonts w:cstheme="minorHAnsi"/>
          <w:b/>
          <w:bCs/>
          <w:lang w:val="en"/>
        </w:rPr>
      </w:pPr>
      <w:r w:rsidRPr="00745DE2">
        <w:rPr>
          <w:rFonts w:cstheme="minorHAnsi"/>
          <w:b/>
          <w:bCs/>
          <w:lang w:val="en"/>
        </w:rPr>
        <w:t xml:space="preserve">Breakable </w:t>
      </w:r>
      <w:r w:rsidR="00677485" w:rsidRPr="00745DE2">
        <w:rPr>
          <w:rFonts w:cstheme="minorHAnsi"/>
          <w:b/>
          <w:bCs/>
          <w:lang w:val="en"/>
        </w:rPr>
        <w:t>TRS</w:t>
      </w:r>
      <w:r w:rsidR="00C20091" w:rsidRPr="00745DE2">
        <w:rPr>
          <w:rFonts w:cstheme="minorHAnsi"/>
          <w:b/>
          <w:bCs/>
          <w:lang w:val="en"/>
        </w:rPr>
        <w:t xml:space="preserve"> with Monte-Carlo method</w:t>
      </w:r>
    </w:p>
    <w:p w14:paraId="0363F665" w14:textId="62EBCF17" w:rsidR="00050B2A" w:rsidRPr="00745DE2" w:rsidRDefault="00050B2A" w:rsidP="00E07D5C">
      <w:pPr>
        <w:jc w:val="both"/>
        <w:rPr>
          <w:rFonts w:cstheme="minorHAnsi"/>
          <w:b/>
          <w:bCs/>
          <w:lang w:val="en"/>
        </w:rPr>
      </w:pPr>
      <w:r w:rsidRPr="00745DE2">
        <w:rPr>
          <w:rFonts w:cstheme="minorHAnsi"/>
          <w:b/>
          <w:bCs/>
          <w:lang w:val="en"/>
        </w:rPr>
        <w:t>I – Model framework</w:t>
      </w:r>
    </w:p>
    <w:p w14:paraId="1B63B8D9" w14:textId="58BDDE7D" w:rsidR="00DB0149" w:rsidRPr="00745DE2" w:rsidRDefault="00050B2A" w:rsidP="00E07D5C">
      <w:pPr>
        <w:jc w:val="both"/>
        <w:rPr>
          <w:rFonts w:cstheme="minorHAnsi"/>
        </w:rPr>
      </w:pPr>
      <w:r w:rsidRPr="00745DE2">
        <w:rPr>
          <w:rFonts w:cstheme="minorHAnsi"/>
          <w:lang w:val="en"/>
        </w:rPr>
        <w:t>This paper aims</w:t>
      </w:r>
      <w:r w:rsidR="00DB0149" w:rsidRPr="00745DE2">
        <w:rPr>
          <w:rFonts w:cstheme="minorHAnsi"/>
          <w:lang w:val="en"/>
        </w:rPr>
        <w:t xml:space="preserve"> to introduce a proxy for the management of TRS that offer</w:t>
      </w:r>
      <w:r w:rsidR="00B341D2" w:rsidRPr="00745DE2">
        <w:rPr>
          <w:rFonts w:cstheme="minorHAnsi"/>
          <w:lang w:val="en"/>
        </w:rPr>
        <w:t>s</w:t>
      </w:r>
      <w:r w:rsidR="00DB0149" w:rsidRPr="00745DE2">
        <w:rPr>
          <w:rFonts w:cstheme="minorHAnsi"/>
          <w:lang w:val="en"/>
        </w:rPr>
        <w:t xml:space="preserve"> the customer the option to terminate the contract in advance at a </w:t>
      </w:r>
      <w:r w:rsidRPr="00745DE2">
        <w:rPr>
          <w:rFonts w:cstheme="minorHAnsi"/>
          <w:lang w:val="en"/>
        </w:rPr>
        <w:t>given price</w:t>
      </w:r>
      <w:r w:rsidR="00DB0149" w:rsidRPr="00745DE2">
        <w:rPr>
          <w:rFonts w:cstheme="minorHAnsi"/>
          <w:lang w:val="en"/>
        </w:rPr>
        <w:t xml:space="preserve"> by the sum of:</w:t>
      </w:r>
    </w:p>
    <w:p w14:paraId="5BB71ACC" w14:textId="19F48E3B" w:rsidR="00DB0149" w:rsidRPr="00745DE2" w:rsidRDefault="00DB0149" w:rsidP="00E07D5C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745DE2">
        <w:rPr>
          <w:rFonts w:cstheme="minorHAnsi"/>
          <w:lang w:val="en"/>
        </w:rPr>
        <w:t xml:space="preserve">Intrinsic value of </w:t>
      </w:r>
      <w:r w:rsidR="000A59C7" w:rsidRPr="00745DE2">
        <w:rPr>
          <w:rFonts w:cstheme="minorHAnsi"/>
          <w:lang w:val="en"/>
        </w:rPr>
        <w:t>performance leg</w:t>
      </w:r>
    </w:p>
    <w:p w14:paraId="64868917" w14:textId="4695BE0D" w:rsidR="00B341D2" w:rsidRPr="00745DE2" w:rsidRDefault="00B341D2" w:rsidP="00E07D5C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745DE2">
        <w:rPr>
          <w:rFonts w:cstheme="minorHAnsi"/>
          <w:lang w:val="en"/>
        </w:rPr>
        <w:t>Accrual of the f</w:t>
      </w:r>
      <w:r w:rsidR="000A59C7" w:rsidRPr="00745DE2">
        <w:rPr>
          <w:rFonts w:cstheme="minorHAnsi"/>
          <w:lang w:val="en"/>
        </w:rPr>
        <w:t>inancing leg</w:t>
      </w:r>
    </w:p>
    <w:p w14:paraId="040D9699" w14:textId="79A8D927" w:rsidR="00DB0149" w:rsidRPr="00745DE2" w:rsidRDefault="00DB0149" w:rsidP="00E07D5C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745DE2">
        <w:rPr>
          <w:rFonts w:cstheme="minorHAnsi"/>
          <w:lang w:val="en"/>
        </w:rPr>
        <w:t>Exit penalty (time function)</w:t>
      </w:r>
    </w:p>
    <w:p w14:paraId="18572188" w14:textId="27013BBB" w:rsidR="00DB0149" w:rsidRPr="00745DE2" w:rsidRDefault="00F16E9E" w:rsidP="00E07D5C">
      <w:pPr>
        <w:jc w:val="both"/>
        <w:rPr>
          <w:rFonts w:cstheme="minorHAnsi"/>
        </w:rPr>
      </w:pPr>
      <w:r w:rsidRPr="00745DE2">
        <w:rPr>
          <w:rFonts w:cstheme="minorHAnsi"/>
          <w:lang w:val="en"/>
        </w:rPr>
        <w:t xml:space="preserve">The framework by which </w:t>
      </w:r>
      <w:r w:rsidR="00B341D2" w:rsidRPr="00745DE2">
        <w:rPr>
          <w:rFonts w:cstheme="minorHAnsi"/>
          <w:lang w:val="en"/>
        </w:rPr>
        <w:t>we</w:t>
      </w:r>
      <w:r w:rsidRPr="00745DE2">
        <w:rPr>
          <w:rFonts w:cstheme="minorHAnsi"/>
          <w:lang w:val="en"/>
        </w:rPr>
        <w:t xml:space="preserve"> want to determine the best product proxy, both in terms of pricing and management, is to replicate with a portfolio consisting of a normal TRS and a Bermudian TRS-option.</w:t>
      </w:r>
    </w:p>
    <w:p w14:paraId="61AE2FDA" w14:textId="51A0A90C" w:rsidR="00F16E9E" w:rsidRPr="00745DE2" w:rsidRDefault="00F16E9E" w:rsidP="00E07D5C">
      <w:pPr>
        <w:jc w:val="both"/>
        <w:rPr>
          <w:rFonts w:cstheme="minorHAnsi"/>
          <w:lang w:val="en"/>
        </w:rPr>
      </w:pPr>
      <w:r w:rsidRPr="00745DE2">
        <w:rPr>
          <w:rFonts w:cstheme="minorHAnsi"/>
          <w:lang w:val="en"/>
        </w:rPr>
        <w:t>Below we will take the customer's point of view</w:t>
      </w:r>
      <w:r w:rsidR="00677485" w:rsidRPr="00745DE2">
        <w:rPr>
          <w:rFonts w:cstheme="minorHAnsi"/>
          <w:lang w:val="en"/>
        </w:rPr>
        <w:t xml:space="preserve"> (receiver performance TRS)</w:t>
      </w:r>
    </w:p>
    <w:p w14:paraId="1B82056E" w14:textId="3E39D593" w:rsidR="003E0729" w:rsidRPr="00745DE2" w:rsidRDefault="00000000" w:rsidP="00E07D5C">
      <w:pPr>
        <w:jc w:val="both"/>
        <w:rPr>
          <w:rFonts w:cstheme="minorHAnsi"/>
        </w:rPr>
      </w:pPr>
      <w:r w:rsidRPr="00745DE2">
        <w:rPr>
          <w:rFonts w:cstheme="minorHAnsi"/>
          <w:lang w:val="en"/>
        </w:rPr>
        <w:pict w14:anchorId="4BC33760">
          <v:rect id="_x0000_i1026" style="width:0;height:1.5pt" o:hralign="center" o:hrstd="t" o:hr="t" fillcolor="#a0a0a0" stroked="f"/>
        </w:pict>
      </w:r>
    </w:p>
    <w:p w14:paraId="726EA90A" w14:textId="1A1A4071" w:rsidR="00DB0149" w:rsidRPr="00745DE2" w:rsidRDefault="00FE4742" w:rsidP="00FE4742">
      <w:pPr>
        <w:jc w:val="both"/>
        <w:rPr>
          <w:rFonts w:cstheme="minorHAnsi"/>
          <w:b/>
          <w:bCs/>
        </w:rPr>
      </w:pPr>
      <w:r w:rsidRPr="00745DE2">
        <w:rPr>
          <w:rFonts w:cstheme="minorHAnsi"/>
          <w:b/>
          <w:bCs/>
          <w:lang w:val="en"/>
        </w:rPr>
        <w:t>1/</w:t>
      </w:r>
      <w:r w:rsidR="005D486B" w:rsidRPr="00745DE2">
        <w:rPr>
          <w:rFonts w:cstheme="minorHAnsi"/>
          <w:b/>
          <w:bCs/>
          <w:lang w:val="en"/>
        </w:rPr>
        <w:t>TRS</w:t>
      </w:r>
      <w:r w:rsidR="00337382" w:rsidRPr="00745DE2">
        <w:rPr>
          <w:rFonts w:cstheme="minorHAnsi"/>
          <w:b/>
          <w:bCs/>
          <w:lang w:val="en"/>
        </w:rPr>
        <w:t xml:space="preserve"> pricing equation</w:t>
      </w:r>
    </w:p>
    <w:p w14:paraId="1A57E596" w14:textId="38F520EE" w:rsidR="00F16E9E" w:rsidRPr="00745DE2" w:rsidRDefault="00F16E9E" w:rsidP="00E07D5C">
      <w:pPr>
        <w:jc w:val="both"/>
        <w:rPr>
          <w:rFonts w:cstheme="minorHAnsi"/>
        </w:rPr>
      </w:pPr>
      <w:r w:rsidRPr="00745DE2">
        <w:rPr>
          <w:rFonts w:cstheme="minorHAnsi"/>
          <w:lang w:val="en"/>
        </w:rPr>
        <w:t>The swap has the following market value (as a function of time)</w:t>
      </w:r>
      <w:r w:rsidR="00CF5497" w:rsidRPr="00745DE2">
        <w:rPr>
          <w:rFonts w:cstheme="minorHAnsi"/>
          <w:lang w:val="en"/>
        </w:rPr>
        <w:t xml:space="preserve">, skipping the classical risk neutral expectation calculation </w:t>
      </w:r>
      <w:r w:rsidR="006E24EA" w:rsidRPr="00745DE2">
        <w:rPr>
          <w:rFonts w:cstheme="minorHAnsi"/>
          <w:lang w:val="en"/>
        </w:rPr>
        <w:t>steps:</w:t>
      </w:r>
    </w:p>
    <w:p w14:paraId="390F7632" w14:textId="3DA92B58" w:rsidR="00F16E9E" w:rsidRPr="00745DE2" w:rsidRDefault="00701436" w:rsidP="00E07D5C">
      <w:pPr>
        <w:jc w:val="both"/>
        <w:rPr>
          <w:rFonts w:eastAsiaTheme="minorEastAsia" w:cstheme="minorHAnsi"/>
          <w:i/>
          <w:iCs/>
        </w:rPr>
      </w:pPr>
      <m:oMathPara>
        <m:oMath>
          <m:r>
            <w:rPr>
              <w:rFonts w:ascii="Cambria Math" w:hAnsi="Cambria Math" w:cstheme="minorHAnsi"/>
            </w:rPr>
            <m:t>TRS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-1</m:t>
              </m:r>
            </m:e>
          </m:d>
          <m:r>
            <w:rPr>
              <w:rFonts w:ascii="Cambria Math" w:hAnsi="Cambria Math" w:cstheme="minorHAnsi"/>
            </w:rPr>
            <m:t>ZC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 -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k = 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</w:rPr>
                <m:t>∙(</m:t>
              </m:r>
            </m:e>
          </m:nary>
          <m:r>
            <w:rPr>
              <w:rFonts w:ascii="Cambria Math" w:hAnsi="Cambria Math" w:cstheme="minorHAnsi"/>
            </w:rPr>
            <m:t>l(t,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k-1</m:t>
              </m:r>
            </m:sub>
          </m:sSub>
          <m:r>
            <w:rPr>
              <w:rFonts w:ascii="Cambria Math" w:hAnsi="Cambria Math" w:cstheme="minorHAnsi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 xml:space="preserve">) +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TRS</m:t>
              </m:r>
            </m:sub>
          </m:sSub>
          <m:r>
            <w:rPr>
              <w:rFonts w:ascii="Cambria Math" w:hAnsi="Cambria Math" w:cstheme="minorHAnsi"/>
            </w:rPr>
            <m:t>)∙ZC(t,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14:paraId="1D0B2879" w14:textId="7B5C321D" w:rsidR="00FE4742" w:rsidRPr="00745DE2" w:rsidRDefault="00337382" w:rsidP="00E07D5C">
      <w:pPr>
        <w:jc w:val="both"/>
        <w:rPr>
          <w:rFonts w:eastAsiaTheme="minorEastAsia" w:cstheme="minorHAnsi"/>
        </w:rPr>
      </w:pPr>
      <w:r w:rsidRPr="00745DE2">
        <w:rPr>
          <w:rFonts w:eastAsiaTheme="minorEastAsia" w:cstheme="minorHAnsi"/>
        </w:rPr>
        <w:t>w</w:t>
      </w:r>
      <w:r w:rsidR="00FE4742" w:rsidRPr="00745DE2">
        <w:rPr>
          <w:rFonts w:eastAsiaTheme="minorEastAsia" w:cstheme="minorHAnsi"/>
        </w:rPr>
        <w:t>ith following assumptions for</w:t>
      </w:r>
      <w:r w:rsidRPr="00745DE2">
        <w:rPr>
          <w:rFonts w:eastAsiaTheme="minorEastAsia" w:cstheme="minorHAnsi"/>
        </w:rPr>
        <w:t xml:space="preserve"> the</w:t>
      </w:r>
      <w:r w:rsidR="00FE4742" w:rsidRPr="00745DE2">
        <w:rPr>
          <w:rFonts w:eastAsiaTheme="minorEastAsia" w:cstheme="minorHAnsi"/>
        </w:rPr>
        <w:t xml:space="preserve"> model :</w:t>
      </w:r>
    </w:p>
    <w:p w14:paraId="7F792FD0" w14:textId="02900728" w:rsidR="00FE4742" w:rsidRPr="00745DE2" w:rsidRDefault="00FE4742" w:rsidP="00FE4742">
      <w:pPr>
        <w:pStyle w:val="Paragraphedeliste"/>
        <w:numPr>
          <w:ilvl w:val="0"/>
          <w:numId w:val="8"/>
        </w:numPr>
        <w:jc w:val="both"/>
        <w:rPr>
          <w:rFonts w:eastAsiaTheme="minorEastAsia" w:cstheme="minorHAnsi"/>
        </w:rPr>
      </w:pPr>
      <w:r w:rsidRPr="00745DE2">
        <w:rPr>
          <w:rFonts w:eastAsiaTheme="minorEastAsia" w:cstheme="minorHAnsi"/>
        </w:rPr>
        <w:t>Bullet performance leg</w:t>
      </w:r>
    </w:p>
    <w:p w14:paraId="6A6F44B9" w14:textId="1AFB885C" w:rsidR="00FE4742" w:rsidRPr="00745DE2" w:rsidRDefault="00FE4742" w:rsidP="00FE4742">
      <w:pPr>
        <w:pStyle w:val="Paragraphedeliste"/>
        <w:numPr>
          <w:ilvl w:val="0"/>
          <w:numId w:val="8"/>
        </w:numPr>
        <w:jc w:val="both"/>
        <w:rPr>
          <w:rFonts w:eastAsiaTheme="minorEastAsia" w:cstheme="minorHAnsi"/>
        </w:rPr>
      </w:pPr>
      <w:r w:rsidRPr="00745DE2">
        <w:rPr>
          <w:rFonts w:eastAsiaTheme="minorEastAsia" w:cstheme="minorHAnsi"/>
        </w:rPr>
        <w:t>Floating rate upfront (Libor-like)</w:t>
      </w:r>
    </w:p>
    <w:p w14:paraId="7BC73B76" w14:textId="1B3048F3" w:rsidR="00337382" w:rsidRPr="00745DE2" w:rsidRDefault="00337382" w:rsidP="00337382">
      <w:pPr>
        <w:pStyle w:val="Paragraphedeliste"/>
        <w:numPr>
          <w:ilvl w:val="0"/>
          <w:numId w:val="8"/>
        </w:numPr>
        <w:jc w:val="both"/>
        <w:rPr>
          <w:rFonts w:eastAsiaTheme="minorEastAsia" w:cstheme="minorHAnsi"/>
        </w:rPr>
      </w:pPr>
      <w:r w:rsidRPr="00745DE2">
        <w:rPr>
          <w:rFonts w:eastAsiaTheme="minorEastAsia" w:cstheme="minorHAnsi"/>
        </w:rPr>
        <w:t>Scaled nominal</w:t>
      </w:r>
    </w:p>
    <w:p w14:paraId="266B5B69" w14:textId="12996EC7" w:rsidR="003E0729" w:rsidRPr="00745DE2" w:rsidRDefault="00000000" w:rsidP="003E0729">
      <w:pPr>
        <w:jc w:val="both"/>
        <w:rPr>
          <w:rFonts w:eastAsiaTheme="minorEastAsia" w:cstheme="minorHAnsi"/>
        </w:rPr>
      </w:pPr>
      <w:r w:rsidRPr="00745DE2">
        <w:rPr>
          <w:rFonts w:cstheme="minorHAnsi"/>
          <w:lang w:val="en"/>
        </w:rPr>
        <w:pict w14:anchorId="23627118">
          <v:rect id="_x0000_i1027" style="width:0;height:1.5pt" o:hralign="center" o:hrstd="t" o:hr="t" fillcolor="#a0a0a0" stroked="f"/>
        </w:pict>
      </w:r>
    </w:p>
    <w:p w14:paraId="1335183F" w14:textId="584E5534" w:rsidR="00337382" w:rsidRPr="00745DE2" w:rsidRDefault="00337382" w:rsidP="00337382">
      <w:pPr>
        <w:jc w:val="both"/>
        <w:rPr>
          <w:rFonts w:cstheme="minorHAnsi"/>
          <w:b/>
          <w:bCs/>
        </w:rPr>
      </w:pPr>
      <w:r w:rsidRPr="00745DE2">
        <w:rPr>
          <w:rFonts w:cstheme="minorHAnsi"/>
          <w:b/>
          <w:bCs/>
          <w:lang w:val="en"/>
        </w:rPr>
        <w:t>2/</w:t>
      </w:r>
      <w:proofErr w:type="spellStart"/>
      <w:r w:rsidRPr="00745DE2">
        <w:rPr>
          <w:rFonts w:cstheme="minorHAnsi"/>
          <w:b/>
          <w:bCs/>
          <w:lang w:val="en"/>
        </w:rPr>
        <w:t>TRS</w:t>
      </w:r>
      <w:r w:rsidR="00755EE9" w:rsidRPr="00745DE2">
        <w:rPr>
          <w:rFonts w:cstheme="minorHAnsi"/>
          <w:b/>
          <w:bCs/>
          <w:lang w:val="en"/>
        </w:rPr>
        <w:t>waption</w:t>
      </w:r>
      <w:proofErr w:type="spellEnd"/>
      <w:r w:rsidRPr="00745DE2">
        <w:rPr>
          <w:rFonts w:cstheme="minorHAnsi"/>
          <w:b/>
          <w:bCs/>
          <w:lang w:val="en"/>
        </w:rPr>
        <w:t xml:space="preserve"> p</w:t>
      </w:r>
      <w:r w:rsidR="00755EE9" w:rsidRPr="00745DE2">
        <w:rPr>
          <w:rFonts w:cstheme="minorHAnsi"/>
          <w:b/>
          <w:bCs/>
          <w:lang w:val="en"/>
        </w:rPr>
        <w:t>ayoff</w:t>
      </w:r>
    </w:p>
    <w:p w14:paraId="384F6FB3" w14:textId="77777777" w:rsidR="005D486B" w:rsidRPr="00745DE2" w:rsidRDefault="0096643C" w:rsidP="00E07D5C">
      <w:pPr>
        <w:jc w:val="both"/>
        <w:rPr>
          <w:rFonts w:cstheme="minorHAnsi"/>
        </w:rPr>
      </w:pPr>
      <w:r w:rsidRPr="00745DE2">
        <w:rPr>
          <w:rFonts w:cstheme="minorHAnsi"/>
          <w:lang w:val="en"/>
        </w:rPr>
        <w:t>This Bermudian option must:</w:t>
      </w:r>
    </w:p>
    <w:p w14:paraId="5A7CF54D" w14:textId="040C11E1" w:rsidR="005D486B" w:rsidRPr="00745DE2" w:rsidRDefault="00B341D2" w:rsidP="00E07D5C">
      <w:pPr>
        <w:pStyle w:val="Paragraphedeliste"/>
        <w:numPr>
          <w:ilvl w:val="0"/>
          <w:numId w:val="1"/>
        </w:numPr>
        <w:jc w:val="both"/>
        <w:rPr>
          <w:rFonts w:cstheme="minorHAnsi"/>
          <w:color w:val="7030A0"/>
        </w:rPr>
      </w:pPr>
      <w:r w:rsidRPr="00745DE2">
        <w:rPr>
          <w:rFonts w:cstheme="minorHAnsi"/>
          <w:color w:val="7030A0"/>
          <w:lang w:val="en"/>
        </w:rPr>
        <w:t>Cancel</w:t>
      </w:r>
      <w:r w:rsidR="005D486B" w:rsidRPr="00745DE2">
        <w:rPr>
          <w:rFonts w:cstheme="minorHAnsi"/>
          <w:color w:val="7030A0"/>
          <w:lang w:val="en"/>
        </w:rPr>
        <w:t xml:space="preserve"> the swap</w:t>
      </w:r>
    </w:p>
    <w:p w14:paraId="06DB6B8F" w14:textId="57E440CD" w:rsidR="005D486B" w:rsidRPr="00745DE2" w:rsidRDefault="005D486B" w:rsidP="00E07D5C">
      <w:pPr>
        <w:pStyle w:val="Paragraphedeliste"/>
        <w:numPr>
          <w:ilvl w:val="0"/>
          <w:numId w:val="1"/>
        </w:numPr>
        <w:jc w:val="both"/>
        <w:rPr>
          <w:rFonts w:cstheme="minorHAnsi"/>
          <w:color w:val="0070C0"/>
        </w:rPr>
      </w:pPr>
      <w:r w:rsidRPr="00745DE2">
        <w:rPr>
          <w:rFonts w:cstheme="minorHAnsi"/>
          <w:color w:val="0070C0"/>
          <w:lang w:val="en"/>
        </w:rPr>
        <w:t xml:space="preserve">Pay the customer for the performance of the equity </w:t>
      </w:r>
      <w:proofErr w:type="gramStart"/>
      <w:r w:rsidR="00EB5EDF" w:rsidRPr="00745DE2">
        <w:rPr>
          <w:rFonts w:cstheme="minorHAnsi"/>
          <w:color w:val="0070C0"/>
          <w:lang w:val="en"/>
        </w:rPr>
        <w:t>underlying</w:t>
      </w:r>
      <w:proofErr w:type="gramEnd"/>
    </w:p>
    <w:p w14:paraId="2ABA0599" w14:textId="5F0A0B8B" w:rsidR="005D486B" w:rsidRPr="00745DE2" w:rsidRDefault="00B341D2" w:rsidP="00E07D5C">
      <w:pPr>
        <w:pStyle w:val="Paragraphedeliste"/>
        <w:numPr>
          <w:ilvl w:val="0"/>
          <w:numId w:val="1"/>
        </w:numPr>
        <w:jc w:val="both"/>
        <w:rPr>
          <w:rFonts w:cstheme="minorHAnsi"/>
          <w:color w:val="4F6228" w:themeColor="accent3" w:themeShade="80"/>
        </w:rPr>
      </w:pPr>
      <w:r w:rsidRPr="00745DE2">
        <w:rPr>
          <w:rFonts w:cstheme="minorHAnsi"/>
          <w:color w:val="4F6228" w:themeColor="accent3" w:themeShade="80"/>
          <w:lang w:val="en"/>
        </w:rPr>
        <w:t>Provide</w:t>
      </w:r>
      <w:r w:rsidR="005D486B" w:rsidRPr="00745DE2">
        <w:rPr>
          <w:rFonts w:cstheme="minorHAnsi"/>
          <w:color w:val="4F6228" w:themeColor="accent3" w:themeShade="80"/>
          <w:lang w:val="en"/>
        </w:rPr>
        <w:t xml:space="preserve"> an exit </w:t>
      </w:r>
      <w:proofErr w:type="gramStart"/>
      <w:r w:rsidR="005D486B" w:rsidRPr="00745DE2">
        <w:rPr>
          <w:rFonts w:cstheme="minorHAnsi"/>
          <w:color w:val="4F6228" w:themeColor="accent3" w:themeShade="80"/>
          <w:lang w:val="en"/>
        </w:rPr>
        <w:t>penalty</w:t>
      </w:r>
      <w:proofErr w:type="gramEnd"/>
    </w:p>
    <w:p w14:paraId="3D757E59" w14:textId="77777777" w:rsidR="005D486B" w:rsidRPr="00745DE2" w:rsidRDefault="005D486B" w:rsidP="00E07D5C">
      <w:pPr>
        <w:jc w:val="both"/>
        <w:rPr>
          <w:rFonts w:cstheme="minorHAnsi"/>
        </w:rPr>
      </w:pPr>
      <w:r w:rsidRPr="00745DE2">
        <w:rPr>
          <w:rFonts w:cstheme="minorHAnsi"/>
          <w:lang w:val="en"/>
        </w:rPr>
        <w:t>In the case of the exercise, then the payoff for the customer must be equal to:</w:t>
      </w:r>
    </w:p>
    <w:p w14:paraId="5F7CE5E9" w14:textId="613102EA" w:rsidR="005D486B" w:rsidRPr="00745DE2" w:rsidRDefault="00000000" w:rsidP="00E07D5C">
      <w:pPr>
        <w:jc w:val="both"/>
        <w:rPr>
          <w:rFonts w:eastAsiaTheme="minorEastAsia" w:cstheme="minorHAnsi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TRS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=</m:t>
          </m:r>
          <m:r>
            <w:rPr>
              <w:rFonts w:ascii="Cambria Math" w:hAnsi="Cambria Math" w:cstheme="minorHAnsi"/>
              <w:color w:val="7030A0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7030A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7030A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7030A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7030A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7030A0"/>
                          <w:sz w:val="20"/>
                          <w:szCs w:val="20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7030A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7030A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7030A0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7030A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7030A0"/>
                          <w:sz w:val="20"/>
                          <w:szCs w:val="20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7030A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7030A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7030A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theme="minorHAnsi"/>
                  <w:color w:val="7030A0"/>
                  <w:sz w:val="20"/>
                  <w:szCs w:val="20"/>
                </w:rPr>
                <m:t>-1</m:t>
              </m:r>
            </m:e>
          </m:d>
          <m:r>
            <w:rPr>
              <w:rFonts w:ascii="Cambria Math" w:hAnsi="Cambria Math" w:cstheme="minorHAnsi"/>
              <w:color w:val="7030A0"/>
              <w:sz w:val="20"/>
              <w:szCs w:val="20"/>
            </w:rPr>
            <m:t>ZC</m:t>
          </m:r>
          <m:d>
            <m:dPr>
              <m:ctrlPr>
                <w:rPr>
                  <w:rFonts w:ascii="Cambria Math" w:hAnsi="Cambria Math" w:cstheme="minorHAnsi"/>
                  <w:i/>
                  <w:color w:val="7030A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7030A0"/>
                  <w:sz w:val="20"/>
                  <w:szCs w:val="20"/>
                </w:rPr>
                <m:t>t,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7030A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color w:val="7030A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inorHAnsi"/>
              <w:color w:val="7030A0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7030A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theme="minorHAnsi"/>
                  <w:color w:val="7030A0"/>
                  <w:sz w:val="20"/>
                  <w:szCs w:val="20"/>
                </w:rPr>
                <m:t>k = 1</m:t>
              </m:r>
            </m:sub>
            <m:sup>
              <m:r>
                <w:rPr>
                  <w:rFonts w:ascii="Cambria Math" w:hAnsi="Cambria Math" w:cstheme="minorHAnsi"/>
                  <w:color w:val="7030A0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7030A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7030A0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inorHAnsi"/>
                      <w:color w:val="7030A0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color w:val="7030A0"/>
                  <w:sz w:val="20"/>
                  <w:szCs w:val="20"/>
                </w:rPr>
                <m:t>∙(</m:t>
              </m:r>
            </m:e>
          </m:nary>
          <m:r>
            <w:rPr>
              <w:rFonts w:ascii="Cambria Math" w:hAnsi="Cambria Math" w:cstheme="minorHAnsi"/>
              <w:color w:val="7030A0"/>
              <w:sz w:val="20"/>
              <w:szCs w:val="20"/>
            </w:rPr>
            <m:t>l(t,</m:t>
          </m:r>
          <m:sSub>
            <m:sSubPr>
              <m:ctrlPr>
                <w:rPr>
                  <w:rFonts w:ascii="Cambria Math" w:hAnsi="Cambria Math" w:cstheme="minorHAnsi"/>
                  <w:i/>
                  <w:color w:val="7030A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7030A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7030A0"/>
                  <w:sz w:val="20"/>
                  <w:szCs w:val="20"/>
                </w:rPr>
                <m:t>k-1</m:t>
              </m:r>
            </m:sub>
          </m:sSub>
          <m:r>
            <w:rPr>
              <w:rFonts w:ascii="Cambria Math" w:hAnsi="Cambria Math" w:cstheme="minorHAnsi"/>
              <w:color w:val="7030A0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color w:val="7030A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7030A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7030A0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theme="minorHAnsi"/>
              <w:color w:val="7030A0"/>
              <w:sz w:val="20"/>
              <w:szCs w:val="20"/>
            </w:rPr>
            <m:t xml:space="preserve">) + </m:t>
          </m:r>
          <m:sSub>
            <m:sSubPr>
              <m:ctrlPr>
                <w:rPr>
                  <w:rFonts w:ascii="Cambria Math" w:hAnsi="Cambria Math" w:cstheme="minorHAnsi"/>
                  <w:i/>
                  <w:color w:val="7030A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7030A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color w:val="7030A0"/>
                  <w:sz w:val="20"/>
                  <w:szCs w:val="20"/>
                </w:rPr>
                <m:t>TRS</m:t>
              </m:r>
            </m:sub>
          </m:sSub>
          <m:r>
            <w:rPr>
              <w:rFonts w:ascii="Cambria Math" w:hAnsi="Cambria Math" w:cstheme="minorHAnsi"/>
              <w:color w:val="7030A0"/>
              <w:sz w:val="20"/>
              <w:szCs w:val="20"/>
            </w:rPr>
            <m:t>)∙ZC(t,</m:t>
          </m:r>
          <m:sSub>
            <m:sSubPr>
              <m:ctrlPr>
                <w:rPr>
                  <w:rFonts w:ascii="Cambria Math" w:hAnsi="Cambria Math" w:cstheme="minorHAnsi"/>
                  <w:i/>
                  <w:color w:val="7030A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7030A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7030A0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theme="minorHAnsi"/>
              <w:color w:val="7030A0"/>
              <w:sz w:val="20"/>
              <w:szCs w:val="20"/>
            </w:rPr>
            <m:t>)</m:t>
          </m:r>
          <m:r>
            <w:rPr>
              <w:rFonts w:ascii="Cambria Math" w:hAnsi="Cambria Math" w:cstheme="minorHAnsi"/>
              <w:color w:val="0070C0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70C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70C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70C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70C0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70C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70C0"/>
                          <w:sz w:val="20"/>
                          <w:szCs w:val="20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70C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70C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theme="minorHAnsi"/>
                  <w:color w:val="0070C0"/>
                  <w:sz w:val="20"/>
                  <w:szCs w:val="20"/>
                </w:rPr>
                <m:t>-1</m:t>
              </m:r>
            </m:e>
          </m:d>
          <m:r>
            <w:rPr>
              <w:rFonts w:ascii="Cambria Math" w:hAnsi="Cambria Math" w:cstheme="minorHAnsi"/>
              <w:color w:val="4F6228" w:themeColor="accent3" w:themeShade="80"/>
              <w:sz w:val="20"/>
              <w:szCs w:val="20"/>
            </w:rPr>
            <m:t>-fee(t)</m:t>
          </m:r>
        </m:oMath>
      </m:oMathPara>
    </w:p>
    <w:p w14:paraId="1858CAB1" w14:textId="00CF6951" w:rsidR="00E56371" w:rsidRPr="00745DE2" w:rsidRDefault="00E56371" w:rsidP="00E07D5C">
      <w:pPr>
        <w:jc w:val="both"/>
        <w:rPr>
          <w:rFonts w:cstheme="minorHAnsi"/>
          <w:lang w:val="en"/>
        </w:rPr>
      </w:pPr>
      <w:r w:rsidRPr="00745DE2">
        <w:rPr>
          <w:rFonts w:cstheme="minorHAnsi"/>
          <w:lang w:val="en"/>
        </w:rPr>
        <w:t>To simplify the model, let’s take following assumptions:</w:t>
      </w:r>
    </w:p>
    <w:p w14:paraId="3E23B569" w14:textId="78C66AF1" w:rsidR="00E56371" w:rsidRPr="00745DE2" w:rsidRDefault="00E90F63" w:rsidP="00E56371">
      <w:pPr>
        <w:pStyle w:val="Paragraphedeliste"/>
        <w:numPr>
          <w:ilvl w:val="0"/>
          <w:numId w:val="9"/>
        </w:numPr>
        <w:jc w:val="both"/>
        <w:rPr>
          <w:rFonts w:cstheme="minorHAnsi"/>
          <w:lang w:val="en"/>
        </w:rPr>
      </w:pPr>
      <w:r w:rsidRPr="00745DE2">
        <w:rPr>
          <w:rFonts w:cstheme="minorHAnsi"/>
          <w:lang w:val="en"/>
        </w:rPr>
        <w:t>First</w:t>
      </w:r>
      <w:r w:rsidR="00E56371" w:rsidRPr="00745DE2">
        <w:rPr>
          <w:rFonts w:cstheme="minorHAnsi"/>
          <w:lang w:val="en"/>
        </w:rPr>
        <w:t xml:space="preserve">, and </w:t>
      </w:r>
      <w:r w:rsidR="008A5108" w:rsidRPr="00745DE2">
        <w:rPr>
          <w:rFonts w:cstheme="minorHAnsi"/>
          <w:lang w:val="en"/>
        </w:rPr>
        <w:t>to</w:t>
      </w:r>
      <w:r w:rsidR="00E56371" w:rsidRPr="00745DE2">
        <w:rPr>
          <w:rFonts w:cstheme="minorHAnsi"/>
          <w:lang w:val="en"/>
        </w:rPr>
        <w:t xml:space="preserve"> avoid useless calculation complexities for the target, let’s assume the equity underlying won’t deliver income</w:t>
      </w:r>
      <w:r w:rsidRPr="00745DE2">
        <w:rPr>
          <w:rFonts w:cstheme="minorHAnsi"/>
          <w:lang w:val="en"/>
        </w:rPr>
        <w:t xml:space="preserve"> (seen as an index then)</w:t>
      </w:r>
      <w:r w:rsidR="00E56371" w:rsidRPr="00745DE2">
        <w:rPr>
          <w:rFonts w:cstheme="minorHAnsi"/>
          <w:lang w:val="en"/>
        </w:rPr>
        <w:t xml:space="preserve">, in that case the forward price </w:t>
      </w:r>
      <w:r w:rsidR="00362E81" w:rsidRPr="00745DE2">
        <w:rPr>
          <w:rFonts w:cstheme="minorHAnsi"/>
          <w:lang w:val="en"/>
        </w:rPr>
        <w:t>is:</w:t>
      </w:r>
    </w:p>
    <w:p w14:paraId="1DD48F26" w14:textId="1E7BC971" w:rsidR="005D486B" w:rsidRPr="00745DE2" w:rsidRDefault="008621A7" w:rsidP="00E07D5C">
      <w:pPr>
        <w:jc w:val="both"/>
        <w:rPr>
          <w:rFonts w:eastAsiaTheme="minorEastAsia" w:cstheme="minorHAnsi"/>
          <w:i/>
          <w:iCs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w:lastRenderedPageBreak/>
            <m:t>P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t,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≃P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t</m:t>
              </m:r>
            </m:e>
          </m:d>
          <m:f>
            <m:fPr>
              <m:ctrlPr>
                <w:rPr>
                  <w:rFonts w:ascii="Cambria Math" w:hAnsi="Cambria Math" w:cstheme="minorHAnsi"/>
                  <w:i/>
                  <w:iCs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repo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-t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ZC(t,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</w:rPr>
                <m:t>)</m:t>
              </m:r>
            </m:den>
          </m:f>
        </m:oMath>
      </m:oMathPara>
    </w:p>
    <w:p w14:paraId="77E9E5D3" w14:textId="77777777" w:rsidR="00E90F63" w:rsidRPr="00745DE2" w:rsidRDefault="005D486B" w:rsidP="00E90F63">
      <w:pPr>
        <w:ind w:left="708"/>
        <w:jc w:val="both"/>
        <w:rPr>
          <w:rFonts w:cstheme="minorHAnsi"/>
          <w:lang w:val="en"/>
        </w:rPr>
      </w:pPr>
      <w:r w:rsidRPr="00745DE2">
        <w:rPr>
          <w:rFonts w:cstheme="minorHAnsi"/>
          <w:lang w:val="en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</w:rPr>
              <m:t>repo</m:t>
            </m:r>
          </m:sub>
        </m:sSub>
      </m:oMath>
      <w:r w:rsidR="00E90F63" w:rsidRPr="00745DE2">
        <w:rPr>
          <w:rFonts w:cstheme="minorHAnsi"/>
          <w:lang w:val="en"/>
        </w:rPr>
        <w:t xml:space="preserve"> is</w:t>
      </w:r>
      <w:r w:rsidRPr="00745DE2">
        <w:rPr>
          <w:rFonts w:cstheme="minorHAnsi"/>
          <w:lang w:val="en"/>
        </w:rPr>
        <w:t xml:space="preserve"> the repo margin of the index. </w:t>
      </w:r>
    </w:p>
    <w:p w14:paraId="1EDFA17A" w14:textId="4E92FE2D" w:rsidR="008A5108" w:rsidRPr="00745DE2" w:rsidRDefault="00E90F63" w:rsidP="008A5108">
      <w:pPr>
        <w:pStyle w:val="Paragraphedeliste"/>
        <w:numPr>
          <w:ilvl w:val="0"/>
          <w:numId w:val="9"/>
        </w:numPr>
        <w:jc w:val="both"/>
        <w:rPr>
          <w:rFonts w:eastAsiaTheme="minorEastAsia" w:cstheme="minorHAnsi"/>
        </w:rPr>
      </w:pPr>
      <w:r w:rsidRPr="00745DE2">
        <w:rPr>
          <w:rFonts w:cstheme="minorHAnsi"/>
          <w:lang w:val="en"/>
        </w:rPr>
        <w:t>Let’s</w:t>
      </w:r>
      <w:r w:rsidR="005D486B" w:rsidRPr="00745DE2">
        <w:rPr>
          <w:rFonts w:cstheme="minorHAnsi"/>
          <w:lang w:val="en"/>
        </w:rPr>
        <w:t xml:space="preserve"> also </w:t>
      </w:r>
      <w:r w:rsidR="0096643C" w:rsidRPr="00745DE2">
        <w:rPr>
          <w:rFonts w:cstheme="minorHAnsi"/>
          <w:lang w:val="en"/>
        </w:rPr>
        <w:t xml:space="preserve">assumed </w:t>
      </w:r>
      <w:r w:rsidR="005D486B" w:rsidRPr="00745DE2">
        <w:rPr>
          <w:rFonts w:cstheme="minorHAnsi"/>
          <w:lang w:val="en"/>
        </w:rPr>
        <w:t>that the libor rate forecasting curve is the same as discounting</w:t>
      </w:r>
      <w:r w:rsidR="00E87E09" w:rsidRPr="00745DE2">
        <w:rPr>
          <w:rFonts w:cstheme="minorHAnsi"/>
          <w:lang w:val="en"/>
        </w:rPr>
        <w:t xml:space="preserve"> (no multi-curve</w:t>
      </w:r>
      <w:r w:rsidR="008A5108" w:rsidRPr="00745DE2">
        <w:rPr>
          <w:rFonts w:cstheme="minorHAnsi"/>
          <w:lang w:val="en"/>
        </w:rPr>
        <w:t xml:space="preserve"> framework). In that case, thanks to classical </w:t>
      </w:r>
      <w:r w:rsidR="00D54589" w:rsidRPr="00745DE2">
        <w:rPr>
          <w:rFonts w:cstheme="minorHAnsi"/>
          <w:lang w:val="en"/>
        </w:rPr>
        <w:t>L</w:t>
      </w:r>
      <w:r w:rsidR="008A5108" w:rsidRPr="00745DE2">
        <w:rPr>
          <w:rFonts w:cstheme="minorHAnsi"/>
          <w:lang w:val="en"/>
        </w:rPr>
        <w:t>ibor rate definition we have:</w:t>
      </w:r>
    </w:p>
    <w:p w14:paraId="54B14C37" w14:textId="796D1C9F" w:rsidR="008A5108" w:rsidRPr="00745DE2" w:rsidRDefault="00000000" w:rsidP="008A5108">
      <w:pPr>
        <w:jc w:val="both"/>
        <w:rPr>
          <w:rFonts w:eastAsiaTheme="minorEastAsia" w:cstheme="minorHAnsi"/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k = 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</w:rPr>
                <m:t>∙</m:t>
              </m:r>
            </m:e>
          </m:nary>
          <m:r>
            <w:rPr>
              <w:rFonts w:ascii="Cambria Math" w:hAnsi="Cambria Math" w:cstheme="minorHAnsi"/>
            </w:rPr>
            <m:t>l(t,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k-1</m:t>
              </m:r>
            </m:sub>
          </m:sSub>
          <m:r>
            <w:rPr>
              <w:rFonts w:ascii="Cambria Math" w:hAnsi="Cambria Math" w:cstheme="minorHAnsi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>)∙ZC(t,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>) = 1-ZC(t,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14:paraId="7E846E75" w14:textId="38F3DE71" w:rsidR="005D486B" w:rsidRPr="00745DE2" w:rsidRDefault="0096643C" w:rsidP="00B45084">
      <w:pPr>
        <w:jc w:val="both"/>
        <w:rPr>
          <w:rFonts w:eastAsiaTheme="minorEastAsia" w:cstheme="minorHAnsi"/>
        </w:rPr>
      </w:pPr>
      <w:r w:rsidRPr="00745DE2">
        <w:rPr>
          <w:rFonts w:cstheme="minorHAnsi"/>
          <w:lang w:val="en"/>
        </w:rPr>
        <w:t>With these approximations the payoff in case of exercise can be written as:</w:t>
      </w:r>
    </w:p>
    <w:p w14:paraId="6551B71B" w14:textId="16C6964E" w:rsidR="00B45084" w:rsidRPr="00745DE2" w:rsidRDefault="00000000" w:rsidP="00B45084">
      <w:pPr>
        <w:jc w:val="both"/>
        <w:rPr>
          <w:rFonts w:eastAsiaTheme="minorEastAsia" w:cstheme="minorHAnsi"/>
          <w:i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TRS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≃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k = 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</w:rPr>
                <m:t>∙</m:t>
              </m:r>
            </m:e>
          </m:nary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TRS</m:t>
              </m:r>
            </m:sub>
          </m:sSub>
          <m:r>
            <w:rPr>
              <w:rFonts w:ascii="Cambria Math" w:hAnsi="Cambria Math" w:cstheme="minorHAnsi"/>
            </w:rPr>
            <m:t>∙ZC(t,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>) 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repo</m:t>
              </m:r>
            </m:sub>
          </m:sSub>
          <m:r>
            <w:rPr>
              <w:rFonts w:ascii="Cambria Math" w:hAnsi="Cambria Math" w:cstheme="minorHAnsi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-t</m:t>
              </m:r>
            </m:e>
          </m:d>
          <m:r>
            <w:rPr>
              <w:rFonts w:ascii="Cambria Math" w:eastAsiaTheme="minorEastAsia" w:hAnsi="Cambria Math" w:cstheme="minorHAnsi"/>
            </w:rPr>
            <m:t>-fee(t)</m:t>
          </m:r>
        </m:oMath>
      </m:oMathPara>
    </w:p>
    <w:p w14:paraId="27464522" w14:textId="69454EBD" w:rsidR="000621D4" w:rsidRPr="00745DE2" w:rsidRDefault="00000000" w:rsidP="000621D4">
      <w:pPr>
        <w:jc w:val="both"/>
        <w:rPr>
          <w:rFonts w:eastAsiaTheme="minorEastAsia" w:cstheme="minorHAnsi"/>
          <w:i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box>
                <m:boxPr>
                  <m:opEmu m:val="1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boxPr>
                <m:e>
                  <m:r>
                    <w:rPr>
                      <w:rFonts w:ascii="Cambria Math" w:eastAsiaTheme="minorEastAsia" w:hAnsi="Cambria Math" w:cstheme="minorHAnsi"/>
                    </w:rPr>
                    <m:t>⇔</m:t>
                  </m:r>
                </m:e>
              </m:box>
              <m:r>
                <w:rPr>
                  <w:rFonts w:ascii="Cambria Math" w:hAnsi="Cambria Math" w:cstheme="minorHAnsi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TRS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≃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TRS</m:t>
              </m:r>
            </m:sub>
          </m:sSub>
          <m:r>
            <w:rPr>
              <w:rFonts w:ascii="Cambria Math" w:hAnsi="Cambria Math"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1,n</m:t>
              </m:r>
            </m:sub>
          </m:sSub>
          <m:r>
            <w:rPr>
              <w:rFonts w:ascii="Cambria Math" w:hAnsi="Cambria Math" w:cstheme="minorHAnsi"/>
            </w:rPr>
            <m:t>(t) 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repo</m:t>
              </m:r>
            </m:sub>
          </m:sSub>
          <m:r>
            <w:rPr>
              <w:rFonts w:ascii="Cambria Math" w:hAnsi="Cambria Math" w:cstheme="minorHAnsi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-t</m:t>
              </m:r>
            </m:e>
          </m:d>
          <m:r>
            <w:rPr>
              <w:rFonts w:ascii="Cambria Math" w:eastAsiaTheme="minorEastAsia" w:hAnsi="Cambria Math" w:cstheme="minorHAnsi"/>
            </w:rPr>
            <m:t>-fee(t)</m:t>
          </m:r>
        </m:oMath>
      </m:oMathPara>
    </w:p>
    <w:p w14:paraId="54734603" w14:textId="537EE00C" w:rsidR="00B45084" w:rsidRPr="00745DE2" w:rsidRDefault="00EC7AB8" w:rsidP="00E07D5C">
      <w:pPr>
        <w:jc w:val="both"/>
        <w:rPr>
          <w:rFonts w:eastAsiaTheme="minorEastAsia" w:cstheme="minorHAnsi"/>
        </w:rPr>
      </w:pPr>
      <w:r w:rsidRPr="00745DE2">
        <w:rPr>
          <w:rFonts w:eastAsiaTheme="minorEastAsia" w:cstheme="minorHAnsi"/>
        </w:rPr>
        <w:t xml:space="preserve">With the annuity notation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1,n</m:t>
            </m:r>
          </m:sub>
        </m:sSub>
        <m:r>
          <w:rPr>
            <w:rFonts w:ascii="Cambria Math" w:hAnsi="Cambria Math" w:cstheme="minorHAnsi"/>
          </w:rPr>
          <m:t xml:space="preserve">(t) 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k = 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</w:rPr>
              <m:t>∙</m:t>
            </m:r>
          </m:e>
        </m:nary>
        <m:r>
          <w:rPr>
            <w:rFonts w:ascii="Cambria Math" w:hAnsi="Cambria Math" w:cstheme="minorHAnsi"/>
          </w:rPr>
          <m:t>ZC(t,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)</m:t>
        </m:r>
      </m:oMath>
    </w:p>
    <w:p w14:paraId="456605C0" w14:textId="21F72417" w:rsidR="00963DF0" w:rsidRPr="00745DE2" w:rsidRDefault="00963DF0" w:rsidP="00E07D5C">
      <w:pPr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fee(t)</m:t>
        </m:r>
      </m:oMath>
      <w:r w:rsidRPr="00745DE2">
        <w:rPr>
          <w:rFonts w:eastAsiaTheme="minorEastAsia" w:cstheme="minorHAnsi"/>
        </w:rPr>
        <w:t xml:space="preserve"> function will be assumed to be deterministic and linked to time to maturity :</w:t>
      </w:r>
    </w:p>
    <w:p w14:paraId="213040CD" w14:textId="24B52653" w:rsidR="00963DF0" w:rsidRPr="00745DE2" w:rsidRDefault="00000000" w:rsidP="00E07D5C">
      <w:pPr>
        <w:jc w:val="both"/>
        <w:rPr>
          <w:rFonts w:eastAsiaTheme="minorEastAsia" w:cstheme="minorHAnsi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fee(t) = f∙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-t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f as user-defined factor</m:t>
                  </m:r>
                </m:e>
              </m:eqArr>
            </m:e>
          </m:d>
        </m:oMath>
      </m:oMathPara>
    </w:p>
    <w:p w14:paraId="3C9A9FA5" w14:textId="41391F6F" w:rsidR="003E0729" w:rsidRPr="00745DE2" w:rsidRDefault="00000000" w:rsidP="00E07D5C">
      <w:pPr>
        <w:jc w:val="both"/>
        <w:rPr>
          <w:rFonts w:eastAsiaTheme="minorEastAsia" w:cstheme="minorHAnsi"/>
        </w:rPr>
      </w:pPr>
      <w:r w:rsidRPr="00745DE2">
        <w:rPr>
          <w:rFonts w:cstheme="minorHAnsi"/>
          <w:lang w:val="en"/>
        </w:rPr>
        <w:pict w14:anchorId="5A45C23A">
          <v:rect id="_x0000_i1028" style="width:0;height:1.5pt" o:hralign="center" o:hrstd="t" o:hr="t" fillcolor="#a0a0a0" stroked="f"/>
        </w:pict>
      </w:r>
    </w:p>
    <w:p w14:paraId="715221D9" w14:textId="3DC5A408" w:rsidR="00A53269" w:rsidRPr="00745DE2" w:rsidRDefault="00A53269" w:rsidP="00E07D5C">
      <w:pPr>
        <w:jc w:val="both"/>
        <w:rPr>
          <w:rFonts w:cstheme="minorHAnsi"/>
          <w:b/>
          <w:bCs/>
        </w:rPr>
      </w:pPr>
      <w:r w:rsidRPr="00745DE2">
        <w:rPr>
          <w:rFonts w:cstheme="minorHAnsi"/>
          <w:b/>
          <w:bCs/>
          <w:lang w:val="en"/>
        </w:rPr>
        <w:t>3/</w:t>
      </w:r>
      <w:r w:rsidR="007B2DE7" w:rsidRPr="00745DE2">
        <w:rPr>
          <w:rFonts w:cstheme="minorHAnsi"/>
          <w:b/>
          <w:bCs/>
          <w:lang w:val="en"/>
        </w:rPr>
        <w:t>Risk factors</w:t>
      </w:r>
      <w:r w:rsidR="00A50EC2" w:rsidRPr="00745DE2">
        <w:rPr>
          <w:rFonts w:cstheme="minorHAnsi"/>
          <w:b/>
          <w:bCs/>
          <w:lang w:val="en"/>
        </w:rPr>
        <w:t xml:space="preserve"> </w:t>
      </w:r>
      <w:r w:rsidR="000B7A63" w:rsidRPr="00745DE2">
        <w:rPr>
          <w:rFonts w:cstheme="minorHAnsi"/>
          <w:b/>
          <w:bCs/>
          <w:lang w:val="en"/>
        </w:rPr>
        <w:t>framework</w:t>
      </w:r>
    </w:p>
    <w:p w14:paraId="280D7531" w14:textId="06873875" w:rsidR="00356575" w:rsidRPr="00745DE2" w:rsidRDefault="00A66F6F" w:rsidP="00356575">
      <w:pPr>
        <w:jc w:val="both"/>
        <w:rPr>
          <w:rFonts w:eastAsiaTheme="minorEastAsia" w:cstheme="minorHAnsi"/>
        </w:rPr>
      </w:pPr>
      <w:r w:rsidRPr="00745DE2">
        <w:rPr>
          <w:rFonts w:cstheme="minorHAnsi"/>
          <w:lang w:val="en"/>
        </w:rPr>
        <w:t>Ri</w:t>
      </w:r>
      <w:r w:rsidR="00356575" w:rsidRPr="00745DE2">
        <w:rPr>
          <w:rFonts w:cstheme="minorHAnsi"/>
          <w:lang w:val="en"/>
        </w:rPr>
        <w:t xml:space="preserve">sk factors of this </w:t>
      </w:r>
      <w:r w:rsidR="00A41754" w:rsidRPr="00745DE2">
        <w:rPr>
          <w:rFonts w:cstheme="minorHAnsi"/>
          <w:lang w:val="en"/>
        </w:rPr>
        <w:t xml:space="preserve">specific option </w:t>
      </w:r>
      <w:r w:rsidR="00356575" w:rsidRPr="00745DE2">
        <w:rPr>
          <w:rFonts w:cstheme="minorHAnsi"/>
          <w:lang w:val="en"/>
        </w:rPr>
        <w:t>are:</w:t>
      </w:r>
    </w:p>
    <w:p w14:paraId="2755B0C5" w14:textId="0644D1BD" w:rsidR="00356575" w:rsidRPr="00745DE2" w:rsidRDefault="00B341D2" w:rsidP="001E3356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 w:rsidRPr="00745DE2">
        <w:rPr>
          <w:rFonts w:cstheme="minorHAnsi"/>
          <w:lang w:val="en"/>
        </w:rPr>
        <w:t>The</w:t>
      </w:r>
      <w:r w:rsidR="00356575" w:rsidRPr="00745DE2">
        <w:rPr>
          <w:rFonts w:cstheme="minorHAnsi"/>
          <w:lang w:val="en"/>
        </w:rPr>
        <w:t xml:space="preserve"> repo </w:t>
      </w:r>
      <w:r w:rsidR="00A41754" w:rsidRPr="00745DE2">
        <w:rPr>
          <w:rFonts w:cstheme="minorHAnsi"/>
          <w:lang w:val="en"/>
        </w:rPr>
        <w:t>margin.</w:t>
      </w:r>
    </w:p>
    <w:p w14:paraId="759AB6BD" w14:textId="77777777" w:rsidR="00B341D2" w:rsidRPr="00745DE2" w:rsidRDefault="00B341D2" w:rsidP="001E3356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 w:rsidRPr="00745DE2">
        <w:rPr>
          <w:rFonts w:cstheme="minorHAnsi"/>
          <w:lang w:val="en"/>
        </w:rPr>
        <w:t>The underlying equity of the TRS</w:t>
      </w:r>
    </w:p>
    <w:p w14:paraId="347C8C60" w14:textId="622F59BB" w:rsidR="00356575" w:rsidRPr="00745DE2" w:rsidRDefault="00B341D2" w:rsidP="001E3356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 w:rsidRPr="00745DE2">
        <w:rPr>
          <w:rFonts w:cstheme="minorHAnsi"/>
          <w:lang w:val="en"/>
        </w:rPr>
        <w:t>I</w:t>
      </w:r>
      <w:r w:rsidR="00356575" w:rsidRPr="00745DE2">
        <w:rPr>
          <w:rFonts w:cstheme="minorHAnsi"/>
          <w:lang w:val="en"/>
        </w:rPr>
        <w:t>nterest rates</w:t>
      </w:r>
    </w:p>
    <w:p w14:paraId="4D925418" w14:textId="3EC2C4BD" w:rsidR="003B3B4B" w:rsidRPr="00745DE2" w:rsidRDefault="003B3B4B" w:rsidP="003B3B4B">
      <w:pPr>
        <w:jc w:val="both"/>
        <w:rPr>
          <w:rFonts w:eastAsiaTheme="minorEastAsia" w:cstheme="minorHAnsi"/>
        </w:rPr>
      </w:pPr>
      <w:r w:rsidRPr="00745DE2">
        <w:rPr>
          <w:rFonts w:eastAsiaTheme="minorEastAsia" w:cstheme="minorHAnsi"/>
        </w:rPr>
        <w:t xml:space="preserve">The third interest rate factor is </w:t>
      </w:r>
      <w:r w:rsidR="00AD7C68" w:rsidRPr="00745DE2">
        <w:rPr>
          <w:rFonts w:eastAsiaTheme="minorEastAsia" w:cstheme="minorHAnsi"/>
        </w:rPr>
        <w:t>assumed to be</w:t>
      </w:r>
      <w:r w:rsidRPr="00745DE2">
        <w:rPr>
          <w:rFonts w:eastAsiaTheme="minorEastAsia" w:cstheme="minorHAnsi"/>
        </w:rPr>
        <w:t xml:space="preserve"> less impacting, in first approach, than two previous two factors</w:t>
      </w:r>
      <w:r w:rsidR="00AD7C68" w:rsidRPr="00745DE2">
        <w:rPr>
          <w:rFonts w:eastAsiaTheme="minorEastAsia" w:cstheme="minorHAnsi"/>
        </w:rPr>
        <w:t>. Th</w:t>
      </w:r>
      <w:r w:rsidR="00400F8D" w:rsidRPr="00745DE2">
        <w:rPr>
          <w:rFonts w:eastAsiaTheme="minorEastAsia" w:cstheme="minorHAnsi"/>
        </w:rPr>
        <w:t>i</w:t>
      </w:r>
      <w:r w:rsidR="00AD7C68" w:rsidRPr="00745DE2">
        <w:rPr>
          <w:rFonts w:eastAsiaTheme="minorEastAsia" w:cstheme="minorHAnsi"/>
        </w:rPr>
        <w:t xml:space="preserve">s assumption will be discussed in next sections but this simplified model </w:t>
      </w:r>
      <w:r w:rsidR="004538C6" w:rsidRPr="00745DE2">
        <w:rPr>
          <w:rFonts w:eastAsiaTheme="minorEastAsia" w:cstheme="minorHAnsi"/>
        </w:rPr>
        <w:t>will assume a constant and deterministic interest rate for annuity</w:t>
      </w:r>
      <w:r w:rsidR="00167946" w:rsidRPr="00745DE2">
        <w:rPr>
          <w:rFonts w:eastAsiaTheme="minorEastAsia" w:cstheme="minorHAnsi"/>
        </w:rPr>
        <w:t xml:space="preserve"> calculation.</w:t>
      </w:r>
    </w:p>
    <w:p w14:paraId="292203BC" w14:textId="71AFC917" w:rsidR="001E3356" w:rsidRPr="00745DE2" w:rsidRDefault="001E3356" w:rsidP="00E07D5C">
      <w:pPr>
        <w:jc w:val="both"/>
        <w:rPr>
          <w:rFonts w:cstheme="minorHAnsi"/>
          <w:lang w:val="en"/>
        </w:rPr>
      </w:pPr>
      <w:r w:rsidRPr="00745DE2">
        <w:rPr>
          <w:rFonts w:cstheme="minorHAnsi"/>
          <w:lang w:val="en"/>
        </w:rPr>
        <w:t xml:space="preserve">The model for </w:t>
      </w:r>
      <w:r w:rsidR="008A3D6B" w:rsidRPr="00745DE2">
        <w:rPr>
          <w:rFonts w:cstheme="minorHAnsi"/>
          <w:lang w:val="en"/>
        </w:rPr>
        <w:t>this</w:t>
      </w:r>
      <w:r w:rsidRPr="00745DE2">
        <w:rPr>
          <w:rFonts w:cstheme="minorHAnsi"/>
          <w:lang w:val="en"/>
        </w:rPr>
        <w:t xml:space="preserve"> </w:t>
      </w:r>
      <w:r w:rsidR="008A3D6B" w:rsidRPr="00745DE2">
        <w:rPr>
          <w:rFonts w:cstheme="minorHAnsi"/>
          <w:lang w:val="en"/>
        </w:rPr>
        <w:t>proxy</w:t>
      </w:r>
      <w:r w:rsidRPr="00745DE2">
        <w:rPr>
          <w:rFonts w:cstheme="minorHAnsi"/>
          <w:lang w:val="en"/>
        </w:rPr>
        <w:t xml:space="preserve"> </w:t>
      </w:r>
      <w:r w:rsidR="008A3D6B" w:rsidRPr="00745DE2">
        <w:rPr>
          <w:rFonts w:cstheme="minorHAnsi"/>
          <w:lang w:val="en"/>
        </w:rPr>
        <w:t>option</w:t>
      </w:r>
      <w:r w:rsidR="00E32BD2" w:rsidRPr="00745DE2">
        <w:rPr>
          <w:rFonts w:cstheme="minorHAnsi"/>
          <w:lang w:val="en"/>
        </w:rPr>
        <w:t xml:space="preserve"> estimation</w:t>
      </w:r>
      <w:r w:rsidRPr="00745DE2">
        <w:rPr>
          <w:rFonts w:cstheme="minorHAnsi"/>
          <w:lang w:val="en"/>
        </w:rPr>
        <w:t xml:space="preserve"> is based on the random evolution of the first two factors according to the following </w:t>
      </w:r>
      <w:r w:rsidR="00B166C7" w:rsidRPr="00745DE2">
        <w:rPr>
          <w:rFonts w:cstheme="minorHAnsi"/>
          <w:lang w:val="en"/>
        </w:rPr>
        <w:t>SDE system:</w:t>
      </w:r>
    </w:p>
    <w:p w14:paraId="34766A03" w14:textId="6B35EC5F" w:rsidR="00B166C7" w:rsidRPr="00745DE2" w:rsidRDefault="00000000" w:rsidP="00E07D5C">
      <w:pPr>
        <w:jc w:val="both"/>
        <w:rPr>
          <w:rFonts w:eastAsiaTheme="minorEastAsia" w:cstheme="min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repo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repo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repo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+γ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repo</m:t>
                          </m:r>
                        </m:sub>
                      </m:sSub>
                    </m:sup>
                  </m:sSubSup>
                </m:e>
                <m:e>
                  <m:r>
                    <w:rPr>
                      <w:rFonts w:ascii="Cambria Math" w:hAnsi="Cambria Math" w:cstheme="minorHAnsi"/>
                    </w:rPr>
                    <m:t>dS=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repo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Sdt+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Sd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S</m:t>
                      </m:r>
                    </m:sup>
                  </m:sSubSup>
                </m:e>
              </m:eqArr>
            </m:e>
          </m:d>
        </m:oMath>
      </m:oMathPara>
    </w:p>
    <w:p w14:paraId="0EB9E097" w14:textId="7C820B86" w:rsidR="001E1FD2" w:rsidRPr="00745DE2" w:rsidRDefault="003722D6" w:rsidP="00E07D5C">
      <w:pPr>
        <w:jc w:val="both"/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repo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(t) =(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repo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(0) + γ)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repo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t 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repo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repo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-γ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S(t)= S(0)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repo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(t) - 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)t 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sup>
                  </m:sSup>
                </m:e>
              </m:eqArr>
            </m:e>
          </m:d>
        </m:oMath>
      </m:oMathPara>
    </w:p>
    <w:p w14:paraId="4A81C7A1" w14:textId="3BA6F7D9" w:rsidR="00B166C7" w:rsidRPr="00745DE2" w:rsidRDefault="00B166C7" w:rsidP="00E07D5C">
      <w:pPr>
        <w:jc w:val="both"/>
        <w:rPr>
          <w:rFonts w:eastAsiaTheme="minorEastAsia" w:cstheme="minorHAnsi"/>
          <w:iCs/>
        </w:rPr>
      </w:pPr>
      <w:r w:rsidRPr="00745DE2">
        <w:rPr>
          <w:rFonts w:eastAsiaTheme="minorEastAsia" w:cstheme="minorHAnsi"/>
          <w:iCs/>
        </w:rPr>
        <w:lastRenderedPageBreak/>
        <w:t xml:space="preserve">With </w:t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 w:rsidRPr="00745DE2">
        <w:rPr>
          <w:rFonts w:eastAsiaTheme="minorEastAsia" w:cstheme="minorHAnsi"/>
          <w:iCs/>
        </w:rPr>
        <w:t xml:space="preserve"> specific shift</w:t>
      </w:r>
      <w:r w:rsidR="00E241ED" w:rsidRPr="00745DE2">
        <w:rPr>
          <w:rFonts w:eastAsiaTheme="minorEastAsia" w:cstheme="minorHAnsi"/>
          <w:iCs/>
        </w:rPr>
        <w:t xml:space="preserve"> (sometimes useful to reflect negatives repo rates)</w:t>
      </w:r>
      <w:r w:rsidRPr="00745DE2">
        <w:rPr>
          <w:rFonts w:eastAsiaTheme="minorEastAsia" w:cstheme="minorHAnsi"/>
          <w:iCs/>
        </w:rPr>
        <w:t xml:space="preserve"> and </w:t>
      </w:r>
      <w:r w:rsidRPr="00745DE2">
        <w:rPr>
          <w:rFonts w:eastAsiaTheme="minorEastAsia" w:cstheme="minorHAnsi"/>
          <w:i/>
        </w:rPr>
        <w:t>(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repo</m:t>
                </m:r>
              </m:sub>
            </m:sSub>
          </m:sup>
        </m:sSubSup>
        <m:r>
          <w:rPr>
            <w:rFonts w:ascii="Cambria Math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  <m:sup>
            <m:r>
              <w:rPr>
                <w:rFonts w:ascii="Cambria Math" w:hAnsi="Cambria Math" w:cstheme="minorHAnsi"/>
                <w:color w:val="000000" w:themeColor="text1"/>
              </w:rPr>
              <m:t>S</m:t>
            </m:r>
          </m:sup>
        </m:sSubSup>
        <m:r>
          <w:rPr>
            <w:rFonts w:ascii="Cambria Math" w:hAnsi="Cambria Math" w:cstheme="minorHAnsi"/>
          </w:rPr>
          <m:t>)</m:t>
        </m:r>
      </m:oMath>
      <w:r w:rsidRPr="00745DE2">
        <w:rPr>
          <w:rFonts w:eastAsiaTheme="minorEastAsia" w:cstheme="minorHAnsi"/>
          <w:iCs/>
        </w:rPr>
        <w:t xml:space="preserve"> uncorellated brownian motions.</w:t>
      </w:r>
    </w:p>
    <w:p w14:paraId="08BA5A1D" w14:textId="6217398E" w:rsidR="00F202DA" w:rsidRPr="00745DE2" w:rsidRDefault="00000000" w:rsidP="00E07D5C">
      <w:pPr>
        <w:jc w:val="both"/>
        <w:rPr>
          <w:rFonts w:cstheme="minorHAnsi"/>
          <w:lang w:val="en"/>
        </w:rPr>
      </w:pPr>
      <w:r w:rsidRPr="00745DE2">
        <w:rPr>
          <w:rFonts w:cstheme="minorHAnsi"/>
          <w:lang w:val="en"/>
        </w:rPr>
        <w:pict w14:anchorId="5019AC23">
          <v:rect id="_x0000_i1029" style="width:0;height:1.5pt" o:hralign="center" o:bullet="t" o:hrstd="t" o:hr="t" fillcolor="#a0a0a0" stroked="f"/>
        </w:pict>
      </w:r>
    </w:p>
    <w:p w14:paraId="3007DB4C" w14:textId="69FD2AFC" w:rsidR="00F202DA" w:rsidRPr="00745DE2" w:rsidRDefault="00F202DA" w:rsidP="00E07D5C">
      <w:pPr>
        <w:jc w:val="both"/>
        <w:rPr>
          <w:rFonts w:cstheme="minorHAnsi"/>
          <w:b/>
          <w:bCs/>
          <w:lang w:val="en"/>
        </w:rPr>
      </w:pPr>
      <w:r w:rsidRPr="00745DE2">
        <w:rPr>
          <w:rFonts w:cstheme="minorHAnsi"/>
          <w:b/>
          <w:bCs/>
          <w:lang w:val="en"/>
        </w:rPr>
        <w:t>4/</w:t>
      </w:r>
      <w:proofErr w:type="spellStart"/>
      <w:r w:rsidR="00A9498B" w:rsidRPr="00745DE2">
        <w:rPr>
          <w:rFonts w:cstheme="minorHAnsi"/>
          <w:b/>
          <w:bCs/>
          <w:lang w:val="en"/>
        </w:rPr>
        <w:t>TRSwaption</w:t>
      </w:r>
      <w:proofErr w:type="spellEnd"/>
      <w:r w:rsidR="00A9498B" w:rsidRPr="00745DE2">
        <w:rPr>
          <w:rFonts w:cstheme="minorHAnsi"/>
          <w:b/>
          <w:bCs/>
          <w:lang w:val="en"/>
        </w:rPr>
        <w:t xml:space="preserve"> pricing</w:t>
      </w:r>
    </w:p>
    <w:p w14:paraId="06C345D8" w14:textId="30AACCC3" w:rsidR="00A9498B" w:rsidRPr="00745DE2" w:rsidRDefault="00A9498B" w:rsidP="00A9498B">
      <w:pPr>
        <w:jc w:val="both"/>
        <w:rPr>
          <w:rFonts w:eastAsiaTheme="minorEastAsia" w:cstheme="minorHAnsi"/>
        </w:rPr>
      </w:pPr>
      <w:r w:rsidRPr="00745DE2">
        <w:rPr>
          <w:rFonts w:eastAsiaTheme="minorEastAsia" w:cstheme="minorHAnsi"/>
        </w:rPr>
        <w:t>The value of the bermudean TRSwaption is :</w:t>
      </w:r>
    </w:p>
    <w:p w14:paraId="0C5B23B2" w14:textId="28004DE4" w:rsidR="00A9498B" w:rsidRPr="00745DE2" w:rsidRDefault="009D59A8" w:rsidP="00A9498B">
      <w:pPr>
        <w:jc w:val="center"/>
        <w:rPr>
          <w:rFonts w:eastAsiaTheme="minorEastAsia" w:cstheme="minorHAnsi"/>
          <w:i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TRSwaption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w:rPr>
                      <w:rFonts w:ascii="Cambria Math" w:hAnsi="Cambria Math" w:cstheme="minorHAnsi"/>
                    </w:rPr>
                    <m:t>max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τ∊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inorHAnsi"/>
                    </w:rPr>
                    <m:t>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 w:cstheme="minorHAnsi"/>
                    </w:rPr>
                    <m:t>Q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B(τ)</m:t>
                      </m:r>
                    </m:den>
                  </m:f>
                </m:e>
              </m:d>
            </m:e>
          </m:func>
        </m:oMath>
      </m:oMathPara>
    </w:p>
    <w:p w14:paraId="1F752E4C" w14:textId="15320B6C" w:rsidR="00A9498B" w:rsidRPr="00745DE2" w:rsidRDefault="00A9498B" w:rsidP="00A9498B">
      <w:pPr>
        <w:jc w:val="both"/>
        <w:rPr>
          <w:rFonts w:eastAsiaTheme="minorEastAsia" w:cstheme="minorHAnsi"/>
          <w:iCs/>
        </w:rPr>
      </w:pPr>
      <w:r w:rsidRPr="00745DE2">
        <w:rPr>
          <w:rFonts w:cstheme="minorHAnsi"/>
        </w:rPr>
        <w:t xml:space="preserve">where τ is a stopping time taking values in </w:t>
      </w:r>
      <m:oMath>
        <m:r>
          <m:rPr>
            <m:scr m:val="double-struck"/>
            <m:sty m:val="p"/>
          </m:rPr>
          <w:rPr>
            <w:rFonts w:ascii="Cambria Math" w:hAnsi="Cambria Math" w:cstheme="minorHAnsi"/>
          </w:rPr>
          <m:t>T=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...</m:t>
            </m:r>
            <m:sSub>
              <m:sSubPr>
                <m:ctrlPr>
                  <w:rPr>
                    <w:rFonts w:ascii="Cambria Math" w:hAnsi="Cambria Math" w:cstheme="min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=T</m:t>
            </m:r>
          </m:e>
        </m:d>
      </m:oMath>
      <w:r w:rsidR="00BE510D" w:rsidRPr="00745DE2">
        <w:rPr>
          <w:rFonts w:eastAsiaTheme="minorEastAsia" w:cstheme="minorHAnsi"/>
          <w:iCs/>
        </w:rPr>
        <w:t>, with T as TRS maturity</w:t>
      </w:r>
    </w:p>
    <w:p w14:paraId="54A4C72C" w14:textId="03BE57FC" w:rsidR="00A11D0B" w:rsidRPr="00745DE2" w:rsidRDefault="00A11D0B" w:rsidP="00A9498B">
      <w:pPr>
        <w:jc w:val="both"/>
        <w:rPr>
          <w:rFonts w:cstheme="minorHAnsi"/>
        </w:rPr>
      </w:pPr>
      <w:r w:rsidRPr="00745DE2">
        <w:rPr>
          <w:rFonts w:cstheme="minorHAnsi"/>
        </w:rPr>
        <w:t xml:space="preserve">To find the option price at time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0</m:t>
            </m:r>
          </m:sub>
        </m:sSub>
      </m:oMath>
      <w:r w:rsidRPr="00745DE2">
        <w:rPr>
          <w:rFonts w:cstheme="minorHAnsi"/>
        </w:rPr>
        <w:t xml:space="preserve"> we apply backward induction. Starting from the option value at maturity </w:t>
      </w:r>
      <m:oMath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M</m:t>
            </m:r>
          </m:sub>
        </m:sSub>
      </m:oMath>
      <w:r w:rsidRPr="00745DE2">
        <w:rPr>
          <w:rFonts w:cstheme="minorHAnsi"/>
        </w:rPr>
        <w:t>, we know the option value is equal to the payoff</w:t>
      </w:r>
      <w:r w:rsidR="00F93A09" w:rsidRPr="00745DE2">
        <w:rPr>
          <w:rFonts w:cstheme="minorHAnsi"/>
        </w:rPr>
        <w:t>:</w:t>
      </w:r>
    </w:p>
    <w:p w14:paraId="3E7AF71A" w14:textId="2B38CFBC" w:rsidR="00F93A09" w:rsidRPr="00745DE2" w:rsidRDefault="00F93A09" w:rsidP="00F93A09">
      <w:pPr>
        <w:jc w:val="center"/>
        <w:rPr>
          <w:rFonts w:eastAsiaTheme="minorEastAsia" w:cstheme="minorHAnsi"/>
          <w:i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TRSwaption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w:rPr>
                  <w:rFonts w:ascii="Cambria Math" w:hAnsi="Cambria Math" w:cstheme="minorHAnsi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,0</m:t>
                  </m:r>
                </m:e>
              </m:d>
            </m:e>
          </m:func>
        </m:oMath>
      </m:oMathPara>
    </w:p>
    <w:p w14:paraId="384206B6" w14:textId="5F38D887" w:rsidR="00F93A09" w:rsidRPr="00745DE2" w:rsidRDefault="005A4BA0" w:rsidP="00A9498B">
      <w:pPr>
        <w:jc w:val="both"/>
        <w:rPr>
          <w:rFonts w:eastAsiaTheme="minorEastAsia" w:cstheme="minorHAnsi"/>
          <w:iCs/>
        </w:rPr>
      </w:pPr>
      <w:r w:rsidRPr="00745DE2">
        <w:rPr>
          <w:rFonts w:cstheme="minorHAnsi"/>
        </w:rPr>
        <w:t xml:space="preserve">For any other time </w:t>
      </w:r>
      <m:oMath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m</m:t>
            </m:r>
          </m:sub>
        </m:sSub>
      </m:oMath>
      <w:r w:rsidRPr="00745DE2">
        <w:rPr>
          <w:rFonts w:cstheme="minorHAnsi"/>
        </w:rPr>
        <w:t xml:space="preserve"> with 0 ≤ m &lt; M we assume by induction that </w:t>
      </w:r>
      <m:oMath>
        <m:r>
          <w:rPr>
            <w:rFonts w:ascii="Cambria Math" w:hAnsi="Cambria Math" w:cstheme="minorHAnsi"/>
            <w:sz w:val="20"/>
            <w:szCs w:val="20"/>
          </w:rPr>
          <m:t>TRSwaption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m+1</m:t>
                </m:r>
              </m:sub>
            </m:sSub>
          </m:e>
        </m:d>
      </m:oMath>
      <w:r w:rsidRPr="00745DE2">
        <w:rPr>
          <w:rFonts w:cstheme="minorHAnsi"/>
        </w:rPr>
        <w:t xml:space="preserve"> is known. If we define the continuation value at time </w:t>
      </w:r>
      <m:oMath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m</m:t>
            </m:r>
          </m:sub>
        </m:sSub>
      </m:oMath>
      <w:r w:rsidRPr="00745DE2">
        <w:rPr>
          <w:rFonts w:eastAsiaTheme="minorEastAsia" w:cstheme="minorHAnsi"/>
          <w:iCs/>
        </w:rPr>
        <w:t xml:space="preserve"> by:</w:t>
      </w:r>
    </w:p>
    <w:p w14:paraId="51D1F4F2" w14:textId="08D649C6" w:rsidR="0016754F" w:rsidRPr="00745DE2" w:rsidRDefault="00000000" w:rsidP="005A4BA0">
      <w:pPr>
        <w:jc w:val="center"/>
        <w:rPr>
          <w:rFonts w:eastAsiaTheme="minorEastAsia" w:cstheme="min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TRSwaption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 w:cstheme="minorHAnsi"/>
                        </w:rPr>
                        <m:t>Q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B(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B(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m+1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∙TRSwaption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m+1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m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 = σ(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repo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),S(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1,n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))</m:t>
                  </m:r>
                </m:e>
              </m:eqArr>
            </m:e>
          </m:d>
        </m:oMath>
      </m:oMathPara>
    </w:p>
    <w:p w14:paraId="0718B781" w14:textId="1555CEED" w:rsidR="00D83A2F" w:rsidRPr="00745DE2" w:rsidRDefault="00D83A2F" w:rsidP="00D83A2F">
      <w:pPr>
        <w:rPr>
          <w:rFonts w:cstheme="minorHAnsi"/>
        </w:rPr>
      </w:pPr>
      <w:r w:rsidRPr="00745DE2">
        <w:rPr>
          <w:rFonts w:cstheme="minorHAnsi"/>
        </w:rPr>
        <w:t xml:space="preserve">then the value of the Bermudan option at time </w:t>
      </w:r>
      <m:oMath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m</m:t>
            </m:r>
          </m:sub>
        </m:sSub>
      </m:oMath>
      <w:r w:rsidRPr="00745DE2">
        <w:rPr>
          <w:rFonts w:cstheme="minorHAnsi"/>
        </w:rPr>
        <w:t xml:space="preserve"> is given by</w:t>
      </w:r>
      <w:r w:rsidR="00186C61" w:rsidRPr="00745DE2">
        <w:rPr>
          <w:rFonts w:cstheme="minorHAnsi"/>
        </w:rPr>
        <w:t xml:space="preserve"> the following formula, following non-arbitrage condition</w:t>
      </w:r>
      <w:r w:rsidR="00BD32F3" w:rsidRPr="00745DE2">
        <w:rPr>
          <w:rFonts w:cstheme="minorHAnsi"/>
        </w:rPr>
        <w:t xml:space="preserve"> for american/bermudean option</w:t>
      </w:r>
      <w:r w:rsidR="004752DE" w:rsidRPr="00745DE2">
        <w:rPr>
          <w:rFonts w:cstheme="minorHAnsi"/>
        </w:rPr>
        <w:t xml:space="preserve"> and of course if the option is still alive at </w:t>
      </w:r>
      <m:oMath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m</m:t>
            </m:r>
          </m:sub>
        </m:sSub>
      </m:oMath>
      <w:r w:rsidR="004752DE" w:rsidRPr="00745DE2">
        <w:rPr>
          <w:rFonts w:eastAsiaTheme="minorEastAsia" w:cstheme="minorHAnsi"/>
          <w:iCs/>
        </w:rPr>
        <w:t>:</w:t>
      </w:r>
    </w:p>
    <w:p w14:paraId="2B1A16AE" w14:textId="081DB3AF" w:rsidR="00186C61" w:rsidRPr="00745DE2" w:rsidRDefault="0016754F" w:rsidP="00186C61">
      <w:pPr>
        <w:jc w:val="center"/>
        <w:rPr>
          <w:rFonts w:eastAsiaTheme="minorEastAsia" w:cstheme="minorHAnsi"/>
          <w:i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TRSwaption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w:rPr>
                  <w:rFonts w:ascii="Cambria Math" w:hAnsi="Cambria Math" w:cstheme="minorHAnsi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TRSwaption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11D34CB" w14:textId="78881D32" w:rsidR="001D6F44" w:rsidRDefault="005156B8" w:rsidP="00BE510D">
      <w:pPr>
        <w:rPr>
          <w:rFonts w:eastAsiaTheme="minorEastAsia" w:cstheme="minorHAnsi"/>
          <w:sz w:val="20"/>
          <w:szCs w:val="20"/>
        </w:rPr>
      </w:pPr>
      <w:r w:rsidRPr="00745DE2">
        <w:rPr>
          <w:rFonts w:eastAsiaTheme="minorEastAsia" w:cstheme="minorHAnsi"/>
          <w:iCs/>
        </w:rPr>
        <w:t xml:space="preserve">Given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TRS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</m:d>
      </m:oMath>
      <w:r w:rsidRPr="00745DE2">
        <w:rPr>
          <w:rFonts w:eastAsiaTheme="minorEastAsia" w:cstheme="minorHAnsi"/>
          <w:sz w:val="20"/>
          <w:szCs w:val="20"/>
        </w:rPr>
        <w:t xml:space="preserve">, the main computation goal is solving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CV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TRSwaption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</m:d>
      </m:oMath>
      <w:r w:rsidRPr="00745DE2">
        <w:rPr>
          <w:rFonts w:eastAsiaTheme="minorEastAsia" w:cstheme="minorHAnsi"/>
          <w:sz w:val="20"/>
          <w:szCs w:val="20"/>
        </w:rPr>
        <w:t>, which will be done through Monte-Carlo method and especiall</w:t>
      </w:r>
      <w:r w:rsidR="003C43B4" w:rsidRPr="00745DE2">
        <w:rPr>
          <w:rFonts w:eastAsiaTheme="minorEastAsia" w:cstheme="minorHAnsi"/>
          <w:sz w:val="20"/>
          <w:szCs w:val="20"/>
        </w:rPr>
        <w:t>y</w:t>
      </w:r>
      <w:r w:rsidRPr="00745DE2">
        <w:rPr>
          <w:rFonts w:eastAsiaTheme="minorEastAsia" w:cstheme="minorHAnsi"/>
          <w:sz w:val="20"/>
          <w:szCs w:val="20"/>
        </w:rPr>
        <w:t xml:space="preserve"> using with Longstaff-Schwartz algorithm.</w:t>
      </w:r>
    </w:p>
    <w:p w14:paraId="18D4FFA7" w14:textId="57041AD8" w:rsidR="00E92B69" w:rsidRPr="00745DE2" w:rsidRDefault="00E92B69" w:rsidP="00BE510D">
      <w:pPr>
        <w:rPr>
          <w:rFonts w:eastAsiaTheme="minorEastAsia" w:cstheme="minorHAnsi"/>
          <w:iCs/>
        </w:rPr>
      </w:pPr>
      <w:r w:rsidRPr="00745DE2">
        <w:rPr>
          <w:rFonts w:cstheme="minorHAnsi"/>
          <w:lang w:val="en"/>
        </w:rPr>
        <w:pict w14:anchorId="6CE2E1FA">
          <v:rect id="_x0000_i1034" style="width:0;height:1.5pt" o:hralign="center" o:bullet="t" o:hrstd="t" o:hr="t" fillcolor="#a0a0a0" stroked="f"/>
        </w:pict>
      </w:r>
    </w:p>
    <w:p w14:paraId="52CC1ADE" w14:textId="4AF022DC" w:rsidR="00986A5E" w:rsidRPr="00745DE2" w:rsidRDefault="00986A5E" w:rsidP="00986A5E">
      <w:pPr>
        <w:jc w:val="both"/>
        <w:rPr>
          <w:rFonts w:cstheme="minorHAnsi"/>
          <w:b/>
          <w:bCs/>
          <w:lang w:val="en"/>
        </w:rPr>
      </w:pPr>
      <w:r w:rsidRPr="00745DE2">
        <w:rPr>
          <w:rFonts w:cstheme="minorHAnsi"/>
          <w:b/>
          <w:bCs/>
          <w:lang w:val="en"/>
        </w:rPr>
        <w:t>5/Algorithm path</w:t>
      </w:r>
    </w:p>
    <w:p w14:paraId="7983BBAB" w14:textId="5A19B462" w:rsidR="002C48C1" w:rsidRPr="00745DE2" w:rsidRDefault="002C48C1" w:rsidP="00986A5E">
      <w:pPr>
        <w:jc w:val="both"/>
        <w:rPr>
          <w:rFonts w:cstheme="minorHAnsi"/>
        </w:rPr>
      </w:pPr>
      <w:r w:rsidRPr="00745DE2">
        <w:rPr>
          <w:rFonts w:cstheme="minorHAnsi"/>
        </w:rPr>
        <w:t>Following n</w:t>
      </w:r>
      <w:r w:rsidRPr="00745DE2">
        <w:rPr>
          <w:rFonts w:cstheme="minorHAnsi"/>
        </w:rPr>
        <w:t xml:space="preserve"> paths is generated</w:t>
      </w:r>
      <w:r w:rsidRPr="00745DE2">
        <w:rPr>
          <w:rFonts w:cstheme="minorHAnsi"/>
        </w:rPr>
        <w:t xml:space="preserve"> for each option</w:t>
      </w:r>
      <w:r w:rsidR="004E0FA6" w:rsidRPr="00745DE2">
        <w:rPr>
          <w:rFonts w:cstheme="minorHAnsi"/>
        </w:rPr>
        <w:t>’s</w:t>
      </w:r>
      <w:r w:rsidRPr="00745DE2">
        <w:rPr>
          <w:rFonts w:cstheme="minorHAnsi"/>
        </w:rPr>
        <w:t xml:space="preserve"> components:</w:t>
      </w:r>
    </w:p>
    <w:p w14:paraId="278811C3" w14:textId="1035D8DE" w:rsidR="00986A5E" w:rsidRPr="008D0EE7" w:rsidRDefault="007363C3" w:rsidP="004E0FA6">
      <w:pPr>
        <w:jc w:val="center"/>
        <w:rPr>
          <w:rFonts w:cstheme="min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repo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1,n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),one unique path</m:t>
                  </m:r>
                </m:e>
              </m:eqArr>
            </m:e>
          </m:d>
          <m:r>
            <w:rPr>
              <w:rFonts w:ascii="Cambria Math" w:hAnsi="Cambria Math" w:cstheme="minorHAnsi"/>
            </w:rPr>
            <m:t xml:space="preserve"> , k= </m:t>
          </m:r>
          <m:r>
            <w:rPr>
              <w:rFonts w:ascii="Cambria Math" w:eastAsiaTheme="minorEastAsia" w:hAnsi="Cambria Math" w:cstheme="minorHAnsi"/>
            </w:rPr>
            <m:t>1...n;m=0...M</m:t>
          </m:r>
        </m:oMath>
      </m:oMathPara>
    </w:p>
    <w:p w14:paraId="787F0970" w14:textId="7C235FB8" w:rsidR="001D6F44" w:rsidRDefault="00745DE2" w:rsidP="006C451B">
      <w:pPr>
        <w:jc w:val="both"/>
        <w:rPr>
          <w:rFonts w:cstheme="minorHAnsi"/>
        </w:rPr>
      </w:pPr>
      <w:r w:rsidRPr="00745DE2">
        <w:rPr>
          <w:rFonts w:cstheme="minorHAnsi"/>
        </w:rPr>
        <w:t xml:space="preserve">For each sample path </w:t>
      </w:r>
      <w:r>
        <w:rPr>
          <w:rFonts w:cstheme="minorHAnsi"/>
        </w:rPr>
        <w:t>k</w:t>
      </w:r>
      <w:r w:rsidRPr="00745DE2">
        <w:rPr>
          <w:rFonts w:cstheme="minorHAnsi"/>
        </w:rPr>
        <w:t xml:space="preserve"> the option value at maturity </w:t>
      </w:r>
      <m:oMath>
        <m:r>
          <w:rPr>
            <w:rFonts w:ascii="Cambria Math" w:hAnsi="Cambria Math" w:cstheme="minorHAnsi"/>
            <w:sz w:val="20"/>
            <w:szCs w:val="20"/>
          </w:rPr>
          <m:t>TRSwaption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</m:d>
      </m:oMath>
      <w:r w:rsidRPr="00745DE2">
        <w:rPr>
          <w:rFonts w:cstheme="minorHAnsi"/>
        </w:rPr>
        <w:t xml:space="preserve"> can be compu</w:t>
      </w:r>
      <w:r>
        <w:rPr>
          <w:rFonts w:cstheme="minorHAnsi"/>
        </w:rPr>
        <w:t>ted</w:t>
      </w:r>
    </w:p>
    <w:p w14:paraId="144EF46F" w14:textId="77777777" w:rsidR="001F4CF5" w:rsidRDefault="00745DE2" w:rsidP="006C451B">
      <w:pPr>
        <w:jc w:val="both"/>
      </w:pPr>
      <w:r>
        <w:t xml:space="preserve">Assume now that the set of option values </w:t>
      </w:r>
      <m:oMath>
        <m:r>
          <w:rPr>
            <w:rFonts w:ascii="Cambria Math" w:hAnsi="Cambria Math" w:cstheme="minorHAnsi"/>
            <w:sz w:val="20"/>
            <w:szCs w:val="20"/>
          </w:rPr>
          <m:t>TRSwaption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</w:rPr>
                  <m:t>m+1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repo</m:t>
                </m:r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bSup>
            <m: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</w:rPr>
                  <m:t>m+1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</w:rPr>
                  <m:t>m+1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1,n</m:t>
                </m:r>
              </m:sub>
            </m:sSub>
            <m: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</w:rPr>
                  <m:t>m+1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TRSwaption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</w:rPr>
                  <m:t>m+1</m:t>
                </m:r>
              </m:sub>
            </m:sSub>
          </m:e>
        </m:d>
      </m:oMath>
      <w:r>
        <w:t xml:space="preserve">, for </w:t>
      </w:r>
      <w:r>
        <w:t>k</w:t>
      </w:r>
      <w:r>
        <w:t xml:space="preserve"> = 1, . . . , </w:t>
      </w:r>
      <w:r>
        <w:t>n</w:t>
      </w:r>
      <w:r>
        <w:t xml:space="preserve">, is known. </w:t>
      </w:r>
    </w:p>
    <w:p w14:paraId="741BFDD7" w14:textId="7B196966" w:rsidR="00745DE2" w:rsidRDefault="00745DE2" w:rsidP="006C451B">
      <w:pPr>
        <w:jc w:val="both"/>
      </w:pPr>
      <w:r>
        <w:lastRenderedPageBreak/>
        <w:t xml:space="preserve">To compute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CV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TRSwaption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</m:d>
      </m:oMath>
      <w:r>
        <w:t xml:space="preserve">, we regress the discounted option values at time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Τ</m:t>
            </m:r>
          </m:e>
          <m:sub>
            <m:r>
              <w:rPr>
                <w:rFonts w:ascii="Cambria Math" w:hAnsi="Cambria Math" w:cstheme="minorHAnsi"/>
              </w:rPr>
              <m:t>m+1</m:t>
            </m:r>
          </m:sub>
        </m:sSub>
      </m:oMath>
      <w:r>
        <w:t xml:space="preserve"> on a set of </w:t>
      </w:r>
      <w:r>
        <w:t>polynomial</w:t>
      </w:r>
      <w:r>
        <w:t xml:space="preserve">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(Τ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Pr="003B1947">
        <w:rPr>
          <w:i/>
        </w:rPr>
        <w:t xml:space="preserve">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repo</m:t>
            </m:r>
          </m:sub>
          <m:sup>
            <m:r>
              <w:rPr>
                <w:rFonts w:ascii="Cambria Math" w:hAnsi="Cambria Math" w:cstheme="minorHAnsi"/>
              </w:rPr>
              <m:t>k</m:t>
            </m:r>
          </m:sup>
        </m:sSubSup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Τ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),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S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Τ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),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1,n</m:t>
            </m:r>
          </m:sub>
        </m:sSub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Τ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))</m:t>
        </m:r>
      </m:oMath>
      <w:r w:rsidRPr="003B194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Τ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3B1947">
        <w:rPr>
          <w:i/>
        </w:rPr>
        <w:t>,</w:t>
      </w:r>
      <w:r>
        <w:t xml:space="preserve"> for </w:t>
      </w:r>
      <w:r w:rsidR="00F37EDD">
        <w:t>j</w:t>
      </w:r>
      <w:r>
        <w:t xml:space="preserve"> = 1, . . . , </w:t>
      </w:r>
      <w:r w:rsidR="00F37EDD">
        <w:t>J</w:t>
      </w:r>
      <w:r>
        <w:t xml:space="preserve">, where </w:t>
      </w:r>
      <w:r w:rsidR="00F37EDD">
        <w:t>J</w:t>
      </w:r>
      <w:r>
        <w:t xml:space="preserve"> is a fixed</w:t>
      </w:r>
      <w:r w:rsidR="003B1947">
        <w:t xml:space="preserve"> </w:t>
      </w:r>
      <w:r>
        <w:t>number</w:t>
      </w:r>
      <w:r w:rsidR="003B1947">
        <w:t xml:space="preserve">, that we’ll choose </w:t>
      </w:r>
      <w:r w:rsidR="003B1947">
        <w:rPr>
          <w:rFonts w:cstheme="minorHAnsi"/>
        </w:rPr>
        <w:t xml:space="preserve">≤ </w:t>
      </w:r>
      <w:r w:rsidR="003B1947">
        <w:t>4</w:t>
      </w:r>
      <w:r>
        <w:t xml:space="preserve">. </w:t>
      </w:r>
    </w:p>
    <w:p w14:paraId="11414EF6" w14:textId="437D1E2C" w:rsidR="003B1947" w:rsidRDefault="003B1947" w:rsidP="006C451B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solving process follows the next linear regression scheme:</w:t>
      </w:r>
    </w:p>
    <w:p w14:paraId="31FB502F" w14:textId="74C1E02F" w:rsidR="003B1947" w:rsidRPr="00E93CC2" w:rsidRDefault="003B1947" w:rsidP="006C451B">
      <w:pPr>
        <w:jc w:val="both"/>
        <w:rPr>
          <w:rFonts w:eastAsiaTheme="minorEastAsia" w:cstheme="min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independent variables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kj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dependant variables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B(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B(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m+1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TRSwaption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m+1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3C9A08A5" w14:textId="5F163CC4" w:rsidR="001D6F44" w:rsidRPr="007D23D8" w:rsidRDefault="007D23D8" w:rsidP="006C451B">
      <w:pPr>
        <w:jc w:val="both"/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j=1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kj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, with regression parameters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 and independent error term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</m:oMath>
      </m:oMathPara>
    </w:p>
    <w:p w14:paraId="051B1983" w14:textId="45FFAB91" w:rsidR="002B08F8" w:rsidRPr="00745DE2" w:rsidRDefault="002B08F8" w:rsidP="006C451B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With the “mandatory” assumption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B(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num>
          <m:den>
            <m:r>
              <w:rPr>
                <w:rFonts w:ascii="Cambria Math" w:hAnsi="Cambria Math" w:cstheme="minorHAnsi"/>
              </w:rPr>
              <m:t>B(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</w:rPr>
                  <m:t>m+1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∙</m:t>
        </m:r>
        <m:r>
          <w:rPr>
            <w:rFonts w:ascii="Cambria Math" w:hAnsi="Cambria Math" w:cstheme="minorHAnsi"/>
            <w:sz w:val="20"/>
            <w:szCs w:val="20"/>
          </w:rPr>
          <m:t>TRSwaption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</w:rPr>
                  <m:t>m+1</m:t>
                </m:r>
              </m:sub>
            </m:sSub>
          </m:e>
        </m:d>
        <m:r>
          <w:rPr>
            <w:rFonts w:ascii="Cambria Math" w:hAnsi="Cambria Math" w:cstheme="minorHAnsi"/>
            <w:sz w:val="20"/>
            <w:szCs w:val="20"/>
          </w:rPr>
          <m:t xml:space="preserve">≈ </m:t>
        </m:r>
        <m:nary>
          <m:naryPr>
            <m:chr m:val="∑"/>
            <m:grow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(Τ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e>
        </m:nary>
      </m:oMath>
      <w:r>
        <w:rPr>
          <w:rFonts w:eastAsiaTheme="minorEastAsia" w:cstheme="minorHAnsi"/>
        </w:rPr>
        <w:t>, the option continuation value can be approximated :</w:t>
      </w:r>
    </w:p>
    <w:p w14:paraId="50E8B46A" w14:textId="14C4B001" w:rsidR="001D6F44" w:rsidRPr="00BB0BA4" w:rsidRDefault="002B08F8" w:rsidP="006C451B">
      <w:pPr>
        <w:jc w:val="both"/>
        <w:rPr>
          <w:rFonts w:eastAsiaTheme="minorEastAsia" w:cstheme="minorHAnsi"/>
          <w:i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CV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TRSwaption, k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inorHAnsi"/>
                </w:rPr>
                <m:t>E</m:t>
              </m:r>
            </m:e>
            <m:sup>
              <m:r>
                <m:rPr>
                  <m:scr m:val="double-struck"/>
                </m:rPr>
                <w:rPr>
                  <w:rFonts w:ascii="Cambria Math" w:hAnsi="Cambria Math" w:cstheme="minorHAnsi"/>
                </w:rPr>
                <m:t>Q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B(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B(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m+1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  <w:sz w:val="20"/>
                  <w:szCs w:val="20"/>
                </w:rPr>
                <m:t>∙TRSwaption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m+1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11A62BAF" w14:textId="22049056" w:rsidR="002B08F8" w:rsidRPr="00BB0BA4" w:rsidRDefault="00BB0BA4" w:rsidP="002B08F8">
      <w:pPr>
        <w:jc w:val="both"/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⇒ 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CV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TRSwaption,k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</w:rPr>
            <m:t>≈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inorHAnsi"/>
                </w:rPr>
                <m:t>E</m:t>
              </m:r>
            </m:e>
            <m:sup>
              <m:r>
                <m:rPr>
                  <m:scr m:val="double-struck"/>
                </m:rPr>
                <w:rPr>
                  <w:rFonts w:ascii="Cambria Math" w:hAnsi="Cambria Math" w:cstheme="minorHAnsi"/>
                </w:rPr>
                <m:t>Q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(Τ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(Τ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</m:nary>
            </m:e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</m:e>
          </m:d>
        </m:oMath>
      </m:oMathPara>
    </w:p>
    <w:p w14:paraId="6F7BD2E0" w14:textId="25B2A0BA" w:rsidR="002B08F8" w:rsidRPr="00BB0BA4" w:rsidRDefault="00BB0BA4" w:rsidP="002B08F8">
      <w:pPr>
        <w:jc w:val="both"/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⇒ 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CV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TRSwaption,k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</w:rPr>
            <m:t>≈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j=1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(Τ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(Τ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e>
          </m:nary>
        </m:oMath>
      </m:oMathPara>
    </w:p>
    <w:p w14:paraId="0A5E1CC1" w14:textId="14A4AE4C" w:rsidR="001D6F44" w:rsidRPr="00D721BA" w:rsidRDefault="00B60FB3" w:rsidP="006C451B">
      <w:pPr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</w:rPr>
        <w:t>That’s the end of the</w:t>
      </w:r>
      <w:r w:rsidR="00D32B12">
        <w:rPr>
          <w:rFonts w:eastAsiaTheme="minorEastAsia" w:cstheme="minorHAnsi"/>
        </w:rPr>
        <w:t xml:space="preserve"> (mathematical)</w:t>
      </w:r>
      <w:r>
        <w:rPr>
          <w:rFonts w:eastAsiaTheme="minorEastAsia" w:cstheme="minorHAnsi"/>
        </w:rPr>
        <w:t xml:space="preserve"> road :  thanks to this proxy continuation value, we can compute </w:t>
      </w:r>
      <w:r w:rsidR="00BB0BA4">
        <w:rPr>
          <w:rFonts w:eastAsiaTheme="minorEastAsia" w:cstheme="minorHAnsi"/>
        </w:rPr>
        <w:t>the option value itself :</w:t>
      </w:r>
    </w:p>
    <w:p w14:paraId="065FC0FE" w14:textId="24B77658" w:rsidR="00BB0BA4" w:rsidRPr="00D721BA" w:rsidRDefault="00BB0BA4" w:rsidP="00BB0BA4">
      <w:pPr>
        <w:jc w:val="center"/>
        <w:rPr>
          <w:rFonts w:eastAsiaTheme="minorEastAsia" w:cstheme="minorHAnsi"/>
          <w:i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TRSwaption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k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w:rPr>
                  <w:rFonts w:ascii="Cambria Math" w:hAnsi="Cambria Math" w:cstheme="minorHAnsi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TRS,k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TRSwaption,k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B988CD5" w14:textId="02BB3ABF" w:rsidR="00BB0BA4" w:rsidRDefault="00E92B69" w:rsidP="006C451B">
      <w:pPr>
        <w:jc w:val="both"/>
        <w:rPr>
          <w:rFonts w:eastAsiaTheme="minorEastAsia" w:cstheme="minorHAnsi"/>
        </w:rPr>
      </w:pPr>
      <w:r w:rsidRPr="00745DE2">
        <w:rPr>
          <w:rFonts w:cstheme="minorHAnsi"/>
          <w:lang w:val="en"/>
        </w:rPr>
        <w:pict w14:anchorId="19FC64FF">
          <v:rect id="_x0000_i1035" style="width:0;height:1.5pt" o:hralign="center" o:bullet="t" o:hrstd="t" o:hr="t" fillcolor="#a0a0a0" stroked="f"/>
        </w:pict>
      </w:r>
    </w:p>
    <w:p w14:paraId="09007A52" w14:textId="08C1A2D3" w:rsidR="00E92B69" w:rsidRDefault="00E92B69" w:rsidP="00E92B69">
      <w:pPr>
        <w:jc w:val="both"/>
        <w:rPr>
          <w:b/>
          <w:bCs/>
        </w:rPr>
      </w:pPr>
      <w:r w:rsidRPr="00745DE2">
        <w:rPr>
          <w:rFonts w:cstheme="minorHAnsi"/>
          <w:b/>
          <w:bCs/>
          <w:lang w:val="en"/>
        </w:rPr>
        <w:t>I</w:t>
      </w:r>
      <w:r>
        <w:rPr>
          <w:rFonts w:cstheme="minorHAnsi"/>
          <w:b/>
          <w:bCs/>
          <w:lang w:val="en"/>
        </w:rPr>
        <w:t>I</w:t>
      </w:r>
      <w:r w:rsidRPr="00745DE2">
        <w:rPr>
          <w:rFonts w:cstheme="minorHAnsi"/>
          <w:b/>
          <w:bCs/>
          <w:lang w:val="en"/>
        </w:rPr>
        <w:t xml:space="preserve"> – </w:t>
      </w:r>
      <w:r>
        <w:rPr>
          <w:b/>
          <w:bCs/>
        </w:rPr>
        <w:t>Implementation and n</w:t>
      </w:r>
      <w:r w:rsidRPr="007A719A">
        <w:rPr>
          <w:b/>
          <w:bCs/>
        </w:rPr>
        <w:t>umerical results</w:t>
      </w:r>
    </w:p>
    <w:p w14:paraId="07902876" w14:textId="20AF54F8" w:rsidR="00EC52F3" w:rsidRDefault="00EC52F3" w:rsidP="00EC52F3">
      <w:pPr>
        <w:pStyle w:val="Paragraphedeliste"/>
        <w:numPr>
          <w:ilvl w:val="0"/>
          <w:numId w:val="11"/>
        </w:numPr>
        <w:jc w:val="both"/>
        <w:rPr>
          <w:rFonts w:cstheme="minorHAnsi"/>
          <w:lang w:val="en"/>
        </w:rPr>
      </w:pPr>
      <w:r w:rsidRPr="00EC52F3">
        <w:rPr>
          <w:rFonts w:cstheme="minorHAnsi"/>
          <w:lang w:val="en"/>
        </w:rPr>
        <w:t>Program will be split between risk factors modeling framework and option pricing itself.</w:t>
      </w:r>
    </w:p>
    <w:p w14:paraId="3CFF23BA" w14:textId="32293CE6" w:rsidR="00EC52F3" w:rsidRPr="00EC52F3" w:rsidRDefault="00EC52F3" w:rsidP="00EC52F3">
      <w:pPr>
        <w:pStyle w:val="Paragraphedeliste"/>
        <w:numPr>
          <w:ilvl w:val="0"/>
          <w:numId w:val="11"/>
        </w:numPr>
        <w:jc w:val="both"/>
        <w:rPr>
          <w:rFonts w:cstheme="minorHAnsi"/>
          <w:lang w:val="en"/>
        </w:rPr>
      </w:pPr>
      <w:r>
        <w:rPr>
          <w:rFonts w:cstheme="minorHAnsi"/>
          <w:lang w:val="en"/>
        </w:rPr>
        <w:t>Python program will be coded first, followed by C++ program.</w:t>
      </w:r>
    </w:p>
    <w:p w14:paraId="10D21544" w14:textId="77777777" w:rsidR="00BB0BA4" w:rsidRPr="00745DE2" w:rsidRDefault="00BB0BA4" w:rsidP="006C451B">
      <w:pPr>
        <w:jc w:val="both"/>
        <w:rPr>
          <w:rFonts w:eastAsiaTheme="minorEastAsia" w:cstheme="minorHAnsi"/>
        </w:rPr>
      </w:pPr>
    </w:p>
    <w:p w14:paraId="5781CE36" w14:textId="77777777" w:rsidR="001D6F44" w:rsidRPr="00745DE2" w:rsidRDefault="001D6F44" w:rsidP="006C451B">
      <w:pPr>
        <w:jc w:val="both"/>
        <w:rPr>
          <w:rFonts w:eastAsiaTheme="minorEastAsia" w:cstheme="minorHAnsi"/>
        </w:rPr>
      </w:pPr>
    </w:p>
    <w:p w14:paraId="29D0CD01" w14:textId="77777777" w:rsidR="001D6F44" w:rsidRPr="00745DE2" w:rsidRDefault="001D6F44" w:rsidP="001D6F44">
      <w:pPr>
        <w:pStyle w:val="NormalWeb"/>
        <w:spacing w:before="0" w:beforeAutospacing="0" w:after="0" w:afterAutospacing="0"/>
        <w:jc w:val="both"/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22"/>
          <w:szCs w:val="22"/>
        </w:rPr>
      </w:pPr>
    </w:p>
    <w:p w14:paraId="4A555B9B" w14:textId="77777777" w:rsidR="001D6F44" w:rsidRPr="00745DE2" w:rsidRDefault="001D6F44" w:rsidP="001D6F4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sectPr w:rsidR="001D6F44" w:rsidRPr="0074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05" style="width:0;height:1.5pt" o:hralign="center" o:bullet="t" o:hrstd="t" o:hr="t" fillcolor="#a0a0a0" stroked="f"/>
    </w:pict>
  </w:numPicBullet>
  <w:abstractNum w:abstractNumId="0" w15:restartNumberingAfterBreak="0">
    <w:nsid w:val="072A0A66"/>
    <w:multiLevelType w:val="hybridMultilevel"/>
    <w:tmpl w:val="3C24B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2BE2"/>
    <w:multiLevelType w:val="hybridMultilevel"/>
    <w:tmpl w:val="139C919E"/>
    <w:lvl w:ilvl="0" w:tplc="829C2D60">
      <w:start w:val="1"/>
      <w:numFmt w:val="decimal"/>
      <w:lvlText w:val="%1."/>
      <w:lvlJc w:val="left"/>
      <w:pPr>
        <w:ind w:left="644" w:hanging="360"/>
      </w:pPr>
      <w:rPr>
        <w:rFonts w:eastAsiaTheme="minorEastAsia"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B1720"/>
    <w:multiLevelType w:val="hybridMultilevel"/>
    <w:tmpl w:val="931E7D58"/>
    <w:lvl w:ilvl="0" w:tplc="37BEF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74E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1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05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03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6F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AB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4A3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0D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AF365A"/>
    <w:multiLevelType w:val="hybridMultilevel"/>
    <w:tmpl w:val="B890F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77CF3"/>
    <w:multiLevelType w:val="hybridMultilevel"/>
    <w:tmpl w:val="6ADC1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53F38"/>
    <w:multiLevelType w:val="hybridMultilevel"/>
    <w:tmpl w:val="130AC2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D5939"/>
    <w:multiLevelType w:val="hybridMultilevel"/>
    <w:tmpl w:val="A3FA3B56"/>
    <w:lvl w:ilvl="0" w:tplc="40FC9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81E88"/>
    <w:multiLevelType w:val="hybridMultilevel"/>
    <w:tmpl w:val="20F4B0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47D17"/>
    <w:multiLevelType w:val="hybridMultilevel"/>
    <w:tmpl w:val="3D402F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C97482"/>
    <w:multiLevelType w:val="hybridMultilevel"/>
    <w:tmpl w:val="089239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00ED2"/>
    <w:multiLevelType w:val="hybridMultilevel"/>
    <w:tmpl w:val="D8D28F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55200">
    <w:abstractNumId w:val="6"/>
  </w:num>
  <w:num w:numId="2" w16cid:durableId="855969929">
    <w:abstractNumId w:val="10"/>
  </w:num>
  <w:num w:numId="3" w16cid:durableId="1770470095">
    <w:abstractNumId w:val="8"/>
  </w:num>
  <w:num w:numId="4" w16cid:durableId="7369743">
    <w:abstractNumId w:val="5"/>
  </w:num>
  <w:num w:numId="5" w16cid:durableId="2069456890">
    <w:abstractNumId w:val="2"/>
  </w:num>
  <w:num w:numId="6" w16cid:durableId="563641686">
    <w:abstractNumId w:val="1"/>
  </w:num>
  <w:num w:numId="7" w16cid:durableId="1925146415">
    <w:abstractNumId w:val="4"/>
  </w:num>
  <w:num w:numId="8" w16cid:durableId="1499614070">
    <w:abstractNumId w:val="3"/>
  </w:num>
  <w:num w:numId="9" w16cid:durableId="168831471">
    <w:abstractNumId w:val="9"/>
  </w:num>
  <w:num w:numId="10" w16cid:durableId="1318158">
    <w:abstractNumId w:val="7"/>
  </w:num>
  <w:num w:numId="11" w16cid:durableId="169194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49"/>
    <w:rsid w:val="000043B4"/>
    <w:rsid w:val="00012E6C"/>
    <w:rsid w:val="00024E6C"/>
    <w:rsid w:val="000369CB"/>
    <w:rsid w:val="000473AA"/>
    <w:rsid w:val="00050B2A"/>
    <w:rsid w:val="00055A86"/>
    <w:rsid w:val="000621D4"/>
    <w:rsid w:val="00084075"/>
    <w:rsid w:val="000A59C7"/>
    <w:rsid w:val="000A6BA2"/>
    <w:rsid w:val="000B4CE6"/>
    <w:rsid w:val="000B7A63"/>
    <w:rsid w:val="000D0369"/>
    <w:rsid w:val="000D461F"/>
    <w:rsid w:val="00160FF6"/>
    <w:rsid w:val="0016754F"/>
    <w:rsid w:val="00167946"/>
    <w:rsid w:val="0017229F"/>
    <w:rsid w:val="00173A0F"/>
    <w:rsid w:val="00182129"/>
    <w:rsid w:val="00186C61"/>
    <w:rsid w:val="001D6F44"/>
    <w:rsid w:val="001E1FD2"/>
    <w:rsid w:val="001E3356"/>
    <w:rsid w:val="001F4CF5"/>
    <w:rsid w:val="00276AEE"/>
    <w:rsid w:val="002948E4"/>
    <w:rsid w:val="002B08F8"/>
    <w:rsid w:val="002C48C1"/>
    <w:rsid w:val="0030453D"/>
    <w:rsid w:val="00337382"/>
    <w:rsid w:val="00356575"/>
    <w:rsid w:val="00362E81"/>
    <w:rsid w:val="003722D6"/>
    <w:rsid w:val="003A0E20"/>
    <w:rsid w:val="003B1947"/>
    <w:rsid w:val="003B3B4B"/>
    <w:rsid w:val="003C0824"/>
    <w:rsid w:val="003C43B4"/>
    <w:rsid w:val="003D4161"/>
    <w:rsid w:val="003E0729"/>
    <w:rsid w:val="003F7A2B"/>
    <w:rsid w:val="00400F8D"/>
    <w:rsid w:val="0040175F"/>
    <w:rsid w:val="00417B65"/>
    <w:rsid w:val="00432821"/>
    <w:rsid w:val="004538C6"/>
    <w:rsid w:val="004752DE"/>
    <w:rsid w:val="004E0FA6"/>
    <w:rsid w:val="004F40DD"/>
    <w:rsid w:val="005156B8"/>
    <w:rsid w:val="00575E0A"/>
    <w:rsid w:val="00581041"/>
    <w:rsid w:val="00586DA0"/>
    <w:rsid w:val="00597E7A"/>
    <w:rsid w:val="005A4BA0"/>
    <w:rsid w:val="005D486B"/>
    <w:rsid w:val="005E1D6B"/>
    <w:rsid w:val="005E335C"/>
    <w:rsid w:val="00677485"/>
    <w:rsid w:val="006B6DB0"/>
    <w:rsid w:val="006C451B"/>
    <w:rsid w:val="006E24EA"/>
    <w:rsid w:val="006F2582"/>
    <w:rsid w:val="00701436"/>
    <w:rsid w:val="00706727"/>
    <w:rsid w:val="00727848"/>
    <w:rsid w:val="007363C3"/>
    <w:rsid w:val="00745DE2"/>
    <w:rsid w:val="00751E2F"/>
    <w:rsid w:val="007526DE"/>
    <w:rsid w:val="00755EE9"/>
    <w:rsid w:val="007B2DE7"/>
    <w:rsid w:val="007D23D8"/>
    <w:rsid w:val="00844F14"/>
    <w:rsid w:val="008621A7"/>
    <w:rsid w:val="00870E73"/>
    <w:rsid w:val="008A3D6B"/>
    <w:rsid w:val="008A5108"/>
    <w:rsid w:val="008C2DE1"/>
    <w:rsid w:val="008D0EE7"/>
    <w:rsid w:val="008D22CB"/>
    <w:rsid w:val="008D370C"/>
    <w:rsid w:val="00936FF5"/>
    <w:rsid w:val="00963DF0"/>
    <w:rsid w:val="0096643C"/>
    <w:rsid w:val="00983DED"/>
    <w:rsid w:val="00985588"/>
    <w:rsid w:val="00986A5E"/>
    <w:rsid w:val="00990F69"/>
    <w:rsid w:val="00996392"/>
    <w:rsid w:val="009A0451"/>
    <w:rsid w:val="009A1AD6"/>
    <w:rsid w:val="009D59A8"/>
    <w:rsid w:val="00A0067B"/>
    <w:rsid w:val="00A11D0B"/>
    <w:rsid w:val="00A145C8"/>
    <w:rsid w:val="00A41754"/>
    <w:rsid w:val="00A50EC2"/>
    <w:rsid w:val="00A53269"/>
    <w:rsid w:val="00A60748"/>
    <w:rsid w:val="00A66F6F"/>
    <w:rsid w:val="00A82B2D"/>
    <w:rsid w:val="00A9498B"/>
    <w:rsid w:val="00AD7C68"/>
    <w:rsid w:val="00B166C7"/>
    <w:rsid w:val="00B341D2"/>
    <w:rsid w:val="00B45084"/>
    <w:rsid w:val="00B60FB3"/>
    <w:rsid w:val="00B80CD3"/>
    <w:rsid w:val="00BB0BA4"/>
    <w:rsid w:val="00BC5FCF"/>
    <w:rsid w:val="00BD32F3"/>
    <w:rsid w:val="00BE510D"/>
    <w:rsid w:val="00C20091"/>
    <w:rsid w:val="00C37F72"/>
    <w:rsid w:val="00CF5497"/>
    <w:rsid w:val="00D32B12"/>
    <w:rsid w:val="00D4111C"/>
    <w:rsid w:val="00D45D0C"/>
    <w:rsid w:val="00D54589"/>
    <w:rsid w:val="00D721BA"/>
    <w:rsid w:val="00D7575C"/>
    <w:rsid w:val="00D82E5E"/>
    <w:rsid w:val="00D832F6"/>
    <w:rsid w:val="00D83A2F"/>
    <w:rsid w:val="00D92BA7"/>
    <w:rsid w:val="00DA603D"/>
    <w:rsid w:val="00DB0149"/>
    <w:rsid w:val="00DD3A1F"/>
    <w:rsid w:val="00DD4620"/>
    <w:rsid w:val="00DD62BD"/>
    <w:rsid w:val="00E02D1E"/>
    <w:rsid w:val="00E07D5C"/>
    <w:rsid w:val="00E241ED"/>
    <w:rsid w:val="00E32BD2"/>
    <w:rsid w:val="00E56371"/>
    <w:rsid w:val="00E87E09"/>
    <w:rsid w:val="00E90F63"/>
    <w:rsid w:val="00E92B69"/>
    <w:rsid w:val="00E93CC2"/>
    <w:rsid w:val="00EB5EDF"/>
    <w:rsid w:val="00EC4700"/>
    <w:rsid w:val="00EC52F3"/>
    <w:rsid w:val="00EC7AB8"/>
    <w:rsid w:val="00F16E9E"/>
    <w:rsid w:val="00F202DA"/>
    <w:rsid w:val="00F37EDD"/>
    <w:rsid w:val="00F54ABF"/>
    <w:rsid w:val="00F62C78"/>
    <w:rsid w:val="00F93A09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D827"/>
  <w15:docId w15:val="{48952C94-0595-4C27-AC6E-4F834C07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014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16E9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E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C501056BAA9409BBCDAB02A4C4CCC" ma:contentTypeVersion="12" ma:contentTypeDescription="Create a new document." ma:contentTypeScope="" ma:versionID="9c949f9e1e7cb6bc68d8b32fcfabdaa8">
  <xsd:schema xmlns:xsd="http://www.w3.org/2001/XMLSchema" xmlns:xs="http://www.w3.org/2001/XMLSchema" xmlns:p="http://schemas.microsoft.com/office/2006/metadata/properties" xmlns:ns3="5751862f-5fd1-4085-ae35-db9290aa7649" xmlns:ns4="b6dd73b6-fe7c-44a5-abe2-49834298e61b" targetNamespace="http://schemas.microsoft.com/office/2006/metadata/properties" ma:root="true" ma:fieldsID="a304b21f4b3422a2cee1000ed64dfa72" ns3:_="" ns4:_="">
    <xsd:import namespace="5751862f-5fd1-4085-ae35-db9290aa7649"/>
    <xsd:import namespace="b6dd73b6-fe7c-44a5-abe2-49834298e6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1862f-5fd1-4085-ae35-db9290aa7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d73b6-fe7c-44a5-abe2-49834298e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BAF8A-3B2E-4041-8777-344618086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1862f-5fd1-4085-ae35-db9290aa7649"/>
    <ds:schemaRef ds:uri="b6dd73b6-fe7c-44a5-abe2-49834298e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780CC2-1CC0-4E81-BD79-1D89F207D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F6E8F-DC11-4827-ABAE-FA4B83DA3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49E5DD-0750-407F-B951-64328B623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1093</Words>
  <Characters>6017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Gruppo MPS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GABBRIELLINI TOMMASO (MPSCS-00200)</dc:creator>
  <cp:lastModifiedBy>Pierre Moureaux</cp:lastModifiedBy>
  <cp:revision>2</cp:revision>
  <dcterms:created xsi:type="dcterms:W3CDTF">2023-02-17T14:26:00Z</dcterms:created>
  <dcterms:modified xsi:type="dcterms:W3CDTF">2023-02-17T14:26:00Z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0x010100929C501056BAA9409BBCDAB02A4C4CCC</vt:lpwstr>
  </property>
</Properties>
</file>