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7: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Демонстрация проекта.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диаграмма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Ованнисян Петрос Абгарович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СГН3-64Б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Введение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диаграмма моделирует процесс аутентификации пользователя в системе, где пользователь взаимодействует с пользовательским интерфейсом (React UI), который, в свою очередь, отправляет запросы на серверную часть (Flask API) для проверки данных, и при необходимости — взаимодействует с базой данных для получения информации о пользователе.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Участники системы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(User): инициирует вход в систему, вводя логин и пароль.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React UI (Frontend): отвечает за отображение интерфейса, обработку ввода пользователя и отправку API-запросов.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Flask API (Backend): осуществляет обработку запросов, проверку учетных данных и формирование ответов.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База данных (Database): хранит информацию о пользователях, включая логины и хешированные пароли.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Основной сценарий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Инициирование входа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логин и пароль в интерфейсе приложения.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Обработка формы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UI валидирует ввод и отправляет POST-запрос на API (`/api/auth/login`) с переданными учетными данными.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Обработка на сервере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получает запрос, извлекает логин, и делает запрос к базе данных для поиска пользователя по логину.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Проверка данных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найден, сервер сравнивает введенный пароль с сохраненным хешем при помощи bcrypt.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Результат проверки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Успешный вход: если пароли совпадают, сервер возвращает клиенту токен или подтверждение успешной авторизации.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Ошибка авторизации: при неправильном пароле или отсутствии пользователя, возвращается сообщение об ошибке.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Обработка ответа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UI отображает результат — либо переходит на страницу профиля, либо показывает сообщение об ошибке.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Важные моменты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bcrypt обеспечивает безопасность хранения паролей.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Взаимодействие происходит по протоколу HTTP с использованием POST-запросов.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случае ошибок пользователь информируется о причинах (неправильные учетные данные или отсутствующий пользователь).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Заключение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последовательная диаграмма четко отображает процесс аутентификации в системе, показывая все ключевые взаимодействия между участниками и возможные ветвления сценария. Такой подход помогает понять архитектуру и логику работы системы, а также служит основой для дальнейшей разработки и тестирования.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411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414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