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1A54C" w14:textId="36823E80" w:rsidR="006A787E" w:rsidRPr="00E5797E" w:rsidRDefault="002D1B36" w:rsidP="00666BCD">
      <w:pPr>
        <w:jc w:val="both"/>
        <w:rPr>
          <w:rFonts w:ascii="Times New Roman" w:hAnsi="Times New Roman" w:cs="Times New Roman"/>
          <w:b/>
          <w:bCs/>
          <w:sz w:val="32"/>
          <w:szCs w:val="32"/>
          <w:lang w:val="en-GB"/>
        </w:rPr>
      </w:pPr>
      <w:proofErr w:type="spellStart"/>
      <w:r>
        <w:rPr>
          <w:rFonts w:ascii="Times New Roman" w:hAnsi="Times New Roman" w:cs="Times New Roman"/>
          <w:b/>
          <w:bCs/>
          <w:sz w:val="32"/>
          <w:szCs w:val="32"/>
          <w:lang w:val="en-GB"/>
        </w:rPr>
        <w:t>Faberman</w:t>
      </w:r>
      <w:proofErr w:type="spellEnd"/>
      <w:r>
        <w:rPr>
          <w:rFonts w:ascii="Times New Roman" w:hAnsi="Times New Roman" w:cs="Times New Roman"/>
          <w:b/>
          <w:bCs/>
          <w:sz w:val="32"/>
          <w:szCs w:val="32"/>
          <w:lang w:val="en-GB"/>
        </w:rPr>
        <w:t xml:space="preserve">, Mueller, </w:t>
      </w:r>
      <w:proofErr w:type="spellStart"/>
      <w:r>
        <w:rPr>
          <w:rFonts w:ascii="Times New Roman" w:hAnsi="Times New Roman" w:cs="Times New Roman"/>
          <w:b/>
          <w:bCs/>
          <w:sz w:val="32"/>
          <w:szCs w:val="32"/>
          <w:lang w:val="en-GB"/>
        </w:rPr>
        <w:t>Sahin</w:t>
      </w:r>
      <w:proofErr w:type="spellEnd"/>
      <w:r>
        <w:rPr>
          <w:rFonts w:ascii="Times New Roman" w:hAnsi="Times New Roman" w:cs="Times New Roman"/>
          <w:b/>
          <w:bCs/>
          <w:sz w:val="32"/>
          <w:szCs w:val="32"/>
          <w:lang w:val="en-GB"/>
        </w:rPr>
        <w:t xml:space="preserve">, </w:t>
      </w:r>
      <w:proofErr w:type="spellStart"/>
      <w:r>
        <w:rPr>
          <w:rFonts w:ascii="Times New Roman" w:hAnsi="Times New Roman" w:cs="Times New Roman"/>
          <w:b/>
          <w:bCs/>
          <w:sz w:val="32"/>
          <w:szCs w:val="32"/>
          <w:lang w:val="en-GB"/>
        </w:rPr>
        <w:t>Topa</w:t>
      </w:r>
      <w:proofErr w:type="spellEnd"/>
      <w:r>
        <w:rPr>
          <w:rFonts w:ascii="Times New Roman" w:hAnsi="Times New Roman" w:cs="Times New Roman"/>
          <w:b/>
          <w:bCs/>
          <w:sz w:val="32"/>
          <w:szCs w:val="32"/>
          <w:lang w:val="en-GB"/>
        </w:rPr>
        <w:t xml:space="preserve"> (2017)</w:t>
      </w:r>
    </w:p>
    <w:p w14:paraId="78E24953" w14:textId="77777777" w:rsidR="00097CD8" w:rsidRPr="00097CD8" w:rsidRDefault="00097CD8" w:rsidP="00666BCD">
      <w:pPr>
        <w:jc w:val="both"/>
        <w:rPr>
          <w:rFonts w:ascii="Times New Roman" w:hAnsi="Times New Roman" w:cs="Times New Roman"/>
          <w:b/>
          <w:bCs/>
          <w:sz w:val="22"/>
          <w:szCs w:val="22"/>
          <w:lang w:val="en-GB"/>
        </w:rPr>
      </w:pPr>
    </w:p>
    <w:tbl>
      <w:tblPr>
        <w:tblStyle w:val="TableGrid"/>
        <w:tblW w:w="11058" w:type="dxa"/>
        <w:tblInd w:w="-998" w:type="dxa"/>
        <w:tblLook w:val="04A0" w:firstRow="1" w:lastRow="0" w:firstColumn="1" w:lastColumn="0" w:noHBand="0" w:noVBand="1"/>
      </w:tblPr>
      <w:tblGrid>
        <w:gridCol w:w="2127"/>
        <w:gridCol w:w="8931"/>
      </w:tblGrid>
      <w:tr w:rsidR="006A787E" w:rsidRPr="00097CD8" w14:paraId="02597B27" w14:textId="77777777" w:rsidTr="00666BCD">
        <w:trPr>
          <w:trHeight w:val="303"/>
        </w:trPr>
        <w:tc>
          <w:tcPr>
            <w:tcW w:w="2127" w:type="dxa"/>
            <w:shd w:val="clear" w:color="auto" w:fill="D9D9D9" w:themeFill="background1" w:themeFillShade="D9"/>
          </w:tcPr>
          <w:p w14:paraId="21193B9E" w14:textId="33DA6802" w:rsidR="006A787E" w:rsidRPr="00097CD8" w:rsidRDefault="00287558"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Question</w:t>
            </w:r>
          </w:p>
        </w:tc>
        <w:tc>
          <w:tcPr>
            <w:tcW w:w="8931" w:type="dxa"/>
          </w:tcPr>
          <w:p w14:paraId="6010DF75" w14:textId="66BCBF21" w:rsidR="006A787E" w:rsidRPr="00097CD8" w:rsidRDefault="00C67E27" w:rsidP="00666BCD">
            <w:pPr>
              <w:jc w:val="both"/>
              <w:rPr>
                <w:rFonts w:ascii="Times New Roman" w:hAnsi="Times New Roman" w:cs="Times New Roman"/>
                <w:sz w:val="22"/>
                <w:szCs w:val="22"/>
                <w:lang w:val="en-GB"/>
              </w:rPr>
            </w:pPr>
            <w:r>
              <w:rPr>
                <w:rFonts w:ascii="Times New Roman" w:hAnsi="Times New Roman" w:cs="Times New Roman"/>
                <w:sz w:val="22"/>
                <w:szCs w:val="22"/>
                <w:lang w:val="en-GB"/>
              </w:rPr>
              <w:t>Study to what extent the relationship between search effort and outcomes could be different between employed and non-employed workers.</w:t>
            </w:r>
          </w:p>
        </w:tc>
      </w:tr>
      <w:tr w:rsidR="00A65C50" w:rsidRPr="00097CD8" w14:paraId="476EB7B2" w14:textId="77777777" w:rsidTr="00666BCD">
        <w:trPr>
          <w:trHeight w:val="303"/>
        </w:trPr>
        <w:tc>
          <w:tcPr>
            <w:tcW w:w="2127" w:type="dxa"/>
            <w:shd w:val="clear" w:color="auto" w:fill="D9D9D9" w:themeFill="background1" w:themeFillShade="D9"/>
          </w:tcPr>
          <w:p w14:paraId="102ABCB0" w14:textId="7E54328F" w:rsidR="00A65C50" w:rsidRDefault="00A65C50"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Context – data</w:t>
            </w:r>
          </w:p>
        </w:tc>
        <w:tc>
          <w:tcPr>
            <w:tcW w:w="8931" w:type="dxa"/>
          </w:tcPr>
          <w:p w14:paraId="71108218" w14:textId="77777777" w:rsidR="008F7DD4" w:rsidRDefault="002D1B36" w:rsidP="00666BCD">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Implement a new survey as a supplement to the NY Fed Reserve </w:t>
            </w:r>
            <w:r w:rsidRPr="00C21E3B">
              <w:rPr>
                <w:rFonts w:ascii="Times New Roman" w:hAnsi="Times New Roman" w:cs="Times New Roman"/>
                <w:i/>
                <w:iCs/>
                <w:sz w:val="22"/>
                <w:szCs w:val="22"/>
                <w:lang w:val="en-GB"/>
              </w:rPr>
              <w:t>Survey of Consumer Expectations</w:t>
            </w:r>
            <w:r w:rsidR="008F7DD4">
              <w:rPr>
                <w:rFonts w:ascii="Times New Roman" w:hAnsi="Times New Roman" w:cs="Times New Roman"/>
                <w:sz w:val="22"/>
                <w:szCs w:val="22"/>
                <w:lang w:val="en-GB"/>
              </w:rPr>
              <w:t xml:space="preserve"> that focuses on job search behaviour and outcomes for all individuals. </w:t>
            </w:r>
          </w:p>
          <w:p w14:paraId="52955F1D" w14:textId="5AB070BD" w:rsidR="00A65C50" w:rsidRDefault="008F7DD4" w:rsidP="00666BCD">
            <w:pPr>
              <w:jc w:val="both"/>
              <w:rPr>
                <w:rFonts w:ascii="Times New Roman" w:hAnsi="Times New Roman" w:cs="Times New Roman"/>
                <w:sz w:val="22"/>
                <w:szCs w:val="22"/>
                <w:lang w:val="en-GB"/>
              </w:rPr>
            </w:pPr>
            <w:r>
              <w:rPr>
                <w:rFonts w:ascii="Times New Roman" w:hAnsi="Times New Roman" w:cs="Times New Roman"/>
                <w:sz w:val="22"/>
                <w:szCs w:val="22"/>
                <w:lang w:val="en-GB"/>
              </w:rPr>
              <w:t>Ask extensive questions on employment status, current job search (if any), search effort and methods, worker and job characteristics, search outcomes characteristics, and for those employed at the time of the survey questions about search process that led to their current job.</w:t>
            </w:r>
          </w:p>
        </w:tc>
      </w:tr>
      <w:tr w:rsidR="00155A57" w:rsidRPr="00097CD8" w14:paraId="5E643743" w14:textId="77777777" w:rsidTr="00666BCD">
        <w:trPr>
          <w:trHeight w:val="303"/>
        </w:trPr>
        <w:tc>
          <w:tcPr>
            <w:tcW w:w="2127" w:type="dxa"/>
            <w:shd w:val="clear" w:color="auto" w:fill="D9D9D9" w:themeFill="background1" w:themeFillShade="D9"/>
          </w:tcPr>
          <w:p w14:paraId="5CC0106E" w14:textId="29767D84" w:rsidR="00155A57" w:rsidRPr="00097CD8" w:rsidRDefault="00155A57" w:rsidP="00666BCD">
            <w:pPr>
              <w:jc w:val="both"/>
              <w:rPr>
                <w:rFonts w:ascii="Times New Roman" w:hAnsi="Times New Roman" w:cs="Times New Roman"/>
                <w:b/>
                <w:bCs/>
                <w:sz w:val="22"/>
                <w:szCs w:val="22"/>
                <w:lang w:val="en-GB"/>
              </w:rPr>
            </w:pPr>
            <w:r w:rsidRPr="00097CD8">
              <w:rPr>
                <w:rFonts w:ascii="Times New Roman" w:hAnsi="Times New Roman" w:cs="Times New Roman"/>
                <w:b/>
                <w:bCs/>
                <w:sz w:val="22"/>
                <w:szCs w:val="22"/>
                <w:lang w:val="en-GB"/>
              </w:rPr>
              <w:t>Main results</w:t>
            </w:r>
          </w:p>
        </w:tc>
        <w:tc>
          <w:tcPr>
            <w:tcW w:w="8931" w:type="dxa"/>
          </w:tcPr>
          <w:p w14:paraId="56E41F05" w14:textId="77777777" w:rsidR="004F6B4B" w:rsidRDefault="008F7DD4" w:rsidP="002D1B36">
            <w:pPr>
              <w:pStyle w:val="ListParagraph"/>
              <w:numPr>
                <w:ilvl w:val="0"/>
                <w:numId w:val="12"/>
              </w:numPr>
              <w:jc w:val="both"/>
              <w:rPr>
                <w:rFonts w:ascii="Times New Roman" w:hAnsi="Times New Roman" w:cs="Times New Roman"/>
                <w:color w:val="0432FF"/>
                <w:sz w:val="22"/>
                <w:szCs w:val="22"/>
                <w:lang w:val="en-GB"/>
              </w:rPr>
            </w:pPr>
            <w:r w:rsidRPr="00BE4AAC">
              <w:rPr>
                <w:rFonts w:ascii="Times New Roman" w:hAnsi="Times New Roman" w:cs="Times New Roman"/>
                <w:color w:val="0432FF"/>
                <w:sz w:val="22"/>
                <w:szCs w:val="22"/>
                <w:lang w:val="en-GB"/>
              </w:rPr>
              <w:t>Overarching theme: employed face relatively better job search prospects along multiple dimensions.</w:t>
            </w:r>
          </w:p>
          <w:p w14:paraId="6A1A8DD7" w14:textId="77777777" w:rsidR="00A94655" w:rsidRPr="00BE4AAC" w:rsidRDefault="00A94655" w:rsidP="00A94655">
            <w:pPr>
              <w:pStyle w:val="ListParagraph"/>
              <w:jc w:val="both"/>
              <w:rPr>
                <w:rFonts w:ascii="Times New Roman" w:hAnsi="Times New Roman" w:cs="Times New Roman"/>
                <w:color w:val="0432FF"/>
                <w:sz w:val="22"/>
                <w:szCs w:val="22"/>
                <w:lang w:val="en-GB"/>
              </w:rPr>
            </w:pPr>
          </w:p>
          <w:p w14:paraId="4537AC1A" w14:textId="77777777" w:rsidR="009C2B14" w:rsidRDefault="008F7DD4" w:rsidP="00592AE5">
            <w:pPr>
              <w:pStyle w:val="ListParagraph"/>
              <w:numPr>
                <w:ilvl w:val="0"/>
                <w:numId w:val="12"/>
              </w:numPr>
              <w:jc w:val="both"/>
              <w:rPr>
                <w:rFonts w:ascii="Times New Roman" w:hAnsi="Times New Roman" w:cs="Times New Roman"/>
                <w:sz w:val="22"/>
                <w:szCs w:val="22"/>
                <w:lang w:val="en-GB"/>
              </w:rPr>
            </w:pPr>
            <w:r w:rsidRPr="000837F9">
              <w:rPr>
                <w:rFonts w:ascii="Times New Roman" w:hAnsi="Times New Roman" w:cs="Times New Roman"/>
                <w:sz w:val="22"/>
                <w:szCs w:val="22"/>
                <w:u w:val="single"/>
                <w:lang w:val="en-GB"/>
              </w:rPr>
              <w:t>Intensive margin:</w:t>
            </w:r>
            <w:r>
              <w:rPr>
                <w:rFonts w:ascii="Times New Roman" w:hAnsi="Times New Roman" w:cs="Times New Roman"/>
                <w:sz w:val="22"/>
                <w:szCs w:val="22"/>
                <w:lang w:val="en-GB"/>
              </w:rPr>
              <w:t xml:space="preserve"> </w:t>
            </w:r>
            <w:r w:rsidR="00592AE5" w:rsidRPr="000145DE">
              <w:rPr>
                <w:rFonts w:ascii="Times New Roman" w:hAnsi="Times New Roman" w:cs="Times New Roman"/>
                <w:color w:val="0432FF"/>
                <w:sz w:val="22"/>
                <w:szCs w:val="22"/>
                <w:lang w:val="en-GB"/>
              </w:rPr>
              <w:t>Unemployed send more on average more applications and spend roughly twice as much time searching than the employed looking for work</w:t>
            </w:r>
            <w:r w:rsidR="00592AE5">
              <w:rPr>
                <w:rFonts w:ascii="Times New Roman" w:hAnsi="Times New Roman" w:cs="Times New Roman"/>
                <w:sz w:val="22"/>
                <w:szCs w:val="22"/>
                <w:lang w:val="en-GB"/>
              </w:rPr>
              <w:t>.</w:t>
            </w:r>
            <w:r w:rsidR="008D435F">
              <w:rPr>
                <w:rFonts w:ascii="Times New Roman" w:hAnsi="Times New Roman" w:cs="Times New Roman"/>
                <w:sz w:val="22"/>
                <w:szCs w:val="22"/>
                <w:lang w:val="en-GB"/>
              </w:rPr>
              <w:t xml:space="preserve"> </w:t>
            </w:r>
          </w:p>
          <w:p w14:paraId="0C7DE885" w14:textId="0EDFAEFE" w:rsidR="009C2B14" w:rsidRDefault="009C2B14" w:rsidP="009C2B14">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008D435F">
              <w:rPr>
                <w:rFonts w:ascii="Times New Roman" w:hAnsi="Times New Roman" w:cs="Times New Roman"/>
                <w:sz w:val="22"/>
                <w:szCs w:val="22"/>
                <w:lang w:val="en-GB"/>
              </w:rPr>
              <w:t xml:space="preserve">Still, there is </w:t>
            </w:r>
            <w:r w:rsidR="007241DC">
              <w:rPr>
                <w:rFonts w:ascii="Times New Roman" w:hAnsi="Times New Roman" w:cs="Times New Roman"/>
                <w:sz w:val="22"/>
                <w:szCs w:val="22"/>
                <w:lang w:val="en-GB"/>
              </w:rPr>
              <w:t xml:space="preserve">considerable job search activity among employed (25% searched and 20% </w:t>
            </w:r>
            <w:r w:rsidR="00B80F20">
              <w:rPr>
                <w:rFonts w:ascii="Times New Roman" w:hAnsi="Times New Roman" w:cs="Times New Roman"/>
                <w:sz w:val="22"/>
                <w:szCs w:val="22"/>
                <w:lang w:val="en-GB"/>
              </w:rPr>
              <w:t>applied) =</w:t>
            </w:r>
            <w:r>
              <w:rPr>
                <w:rFonts w:ascii="Times New Roman" w:hAnsi="Times New Roman" w:cs="Times New Roman"/>
                <w:sz w:val="22"/>
                <w:szCs w:val="22"/>
                <w:lang w:val="en-GB"/>
              </w:rPr>
              <w:t xml:space="preserve"> </w:t>
            </w:r>
            <w:r w:rsidRPr="009C2B14">
              <w:rPr>
                <w:rFonts w:ascii="Times New Roman" w:hAnsi="Times New Roman" w:cs="Times New Roman"/>
                <w:color w:val="0432FF"/>
                <w:sz w:val="22"/>
                <w:szCs w:val="22"/>
                <w:lang w:val="en-GB"/>
              </w:rPr>
              <w:t>pervasive</w:t>
            </w:r>
            <w:r>
              <w:rPr>
                <w:rFonts w:ascii="Times New Roman" w:hAnsi="Times New Roman" w:cs="Times New Roman"/>
                <w:color w:val="0432FF"/>
                <w:sz w:val="22"/>
                <w:szCs w:val="22"/>
                <w:lang w:val="en-GB"/>
              </w:rPr>
              <w:t>.</w:t>
            </w:r>
          </w:p>
          <w:p w14:paraId="6EE7F5D7" w14:textId="2ABB2F26" w:rsidR="00CA5E9C" w:rsidRPr="00592AE5" w:rsidRDefault="009C2B14" w:rsidP="009C2B14">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00592AE5">
              <w:rPr>
                <w:rFonts w:ascii="Times New Roman" w:hAnsi="Times New Roman" w:cs="Times New Roman"/>
                <w:sz w:val="22"/>
                <w:szCs w:val="22"/>
                <w:lang w:val="en-GB"/>
              </w:rPr>
              <w:t>I</w:t>
            </w:r>
            <w:r w:rsidR="00592AE5">
              <w:rPr>
                <w:rFonts w:ascii="Times New Roman" w:hAnsi="Times New Roman" w:cs="Times New Roman"/>
                <w:sz w:val="22"/>
                <w:szCs w:val="22"/>
                <w:lang w:val="en-GB"/>
              </w:rPr>
              <w:t>t appears the differences in distribution are more pronounced when considering the time spent searching (in the 7d prior to survey) rather than number of applications sent.</w:t>
            </w:r>
          </w:p>
          <w:p w14:paraId="126CFA88" w14:textId="77777777" w:rsidR="00CA5E9C" w:rsidRDefault="00CA5E9C" w:rsidP="00592AE5">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Even among individuals reporting actively searching in past month, 15% did not search in the week prior = highlights intermittent nature of search effort and </w:t>
            </w:r>
            <w:r w:rsidRPr="00CA5E9C">
              <w:rPr>
                <w:rFonts w:ascii="Times New Roman" w:hAnsi="Times New Roman" w:cs="Times New Roman"/>
                <w:sz w:val="22"/>
                <w:szCs w:val="22"/>
                <w:lang w:val="en-GB"/>
              </w:rPr>
              <w:t xml:space="preserve">reinforces </w:t>
            </w:r>
            <w:r>
              <w:rPr>
                <w:rFonts w:ascii="Times New Roman" w:hAnsi="Times New Roman" w:cs="Times New Roman"/>
                <w:sz w:val="22"/>
                <w:szCs w:val="22"/>
                <w:lang w:val="en-GB"/>
              </w:rPr>
              <w:t xml:space="preserve">their </w:t>
            </w:r>
            <w:r w:rsidRPr="00CA5E9C">
              <w:rPr>
                <w:rFonts w:ascii="Times New Roman" w:hAnsi="Times New Roman" w:cs="Times New Roman"/>
                <w:sz w:val="22"/>
                <w:szCs w:val="22"/>
                <w:lang w:val="en-GB"/>
              </w:rPr>
              <w:t xml:space="preserve">view </w:t>
            </w:r>
            <w:r>
              <w:rPr>
                <w:rFonts w:ascii="Times New Roman" w:hAnsi="Times New Roman" w:cs="Times New Roman"/>
                <w:sz w:val="22"/>
                <w:szCs w:val="22"/>
                <w:lang w:val="en-GB"/>
              </w:rPr>
              <w:t>on</w:t>
            </w:r>
            <w:r w:rsidRPr="00CA5E9C">
              <w:rPr>
                <w:rFonts w:ascii="Times New Roman" w:hAnsi="Times New Roman" w:cs="Times New Roman"/>
                <w:sz w:val="22"/>
                <w:szCs w:val="22"/>
                <w:lang w:val="en-GB"/>
              </w:rPr>
              <w:t xml:space="preserve"> ATUS</w:t>
            </w:r>
            <w:r>
              <w:rPr>
                <w:rFonts w:ascii="Times New Roman" w:hAnsi="Times New Roman" w:cs="Times New Roman"/>
                <w:sz w:val="22"/>
                <w:szCs w:val="22"/>
                <w:lang w:val="en-GB"/>
              </w:rPr>
              <w:t xml:space="preserve"> (</w:t>
            </w:r>
            <w:r w:rsidRPr="00CA5E9C">
              <w:rPr>
                <w:rFonts w:ascii="Times New Roman" w:hAnsi="Times New Roman" w:cs="Times New Roman"/>
                <w:sz w:val="22"/>
                <w:szCs w:val="22"/>
                <w:lang w:val="en-GB"/>
              </w:rPr>
              <w:t>which is based on a time dairy reported at the daily</w:t>
            </w:r>
            <w:r>
              <w:rPr>
                <w:rFonts w:ascii="Times New Roman" w:hAnsi="Times New Roman" w:cs="Times New Roman"/>
                <w:sz w:val="22"/>
                <w:szCs w:val="22"/>
                <w:lang w:val="en-GB"/>
              </w:rPr>
              <w:t xml:space="preserve"> </w:t>
            </w:r>
            <w:r w:rsidRPr="00CA5E9C">
              <w:rPr>
                <w:rFonts w:ascii="Times New Roman" w:hAnsi="Times New Roman" w:cs="Times New Roman"/>
                <w:sz w:val="22"/>
                <w:szCs w:val="22"/>
                <w:lang w:val="en-GB"/>
              </w:rPr>
              <w:t>frequency</w:t>
            </w:r>
            <w:r>
              <w:rPr>
                <w:rFonts w:ascii="Times New Roman" w:hAnsi="Times New Roman" w:cs="Times New Roman"/>
                <w:sz w:val="22"/>
                <w:szCs w:val="22"/>
                <w:lang w:val="en-GB"/>
              </w:rPr>
              <w:t>) which they think</w:t>
            </w:r>
            <w:r w:rsidRPr="00CA5E9C">
              <w:rPr>
                <w:rFonts w:ascii="Times New Roman" w:hAnsi="Times New Roman" w:cs="Times New Roman"/>
                <w:sz w:val="22"/>
                <w:szCs w:val="22"/>
                <w:lang w:val="en-GB"/>
              </w:rPr>
              <w:t xml:space="preserve"> greatly understates the extensive margin of job search</w:t>
            </w:r>
            <w:r>
              <w:rPr>
                <w:rFonts w:ascii="Times New Roman" w:hAnsi="Times New Roman" w:cs="Times New Roman"/>
                <w:sz w:val="22"/>
                <w:szCs w:val="22"/>
                <w:lang w:val="en-GB"/>
              </w:rPr>
              <w:t>.</w:t>
            </w:r>
          </w:p>
          <w:p w14:paraId="3A959F33" w14:textId="77777777" w:rsidR="002A3110" w:rsidRDefault="002A3110" w:rsidP="00592AE5">
            <w:pPr>
              <w:pStyle w:val="ListParagraph"/>
              <w:jc w:val="both"/>
              <w:rPr>
                <w:rFonts w:ascii="Times New Roman" w:hAnsi="Times New Roman" w:cs="Times New Roman"/>
                <w:sz w:val="22"/>
                <w:szCs w:val="22"/>
                <w:lang w:val="en-GB"/>
              </w:rPr>
            </w:pPr>
          </w:p>
          <w:p w14:paraId="4AA9B5D6" w14:textId="10B10A9B" w:rsidR="009C2B14" w:rsidRPr="00805CAB" w:rsidRDefault="000837F9" w:rsidP="000837F9">
            <w:pPr>
              <w:pStyle w:val="ListParagraph"/>
              <w:numPr>
                <w:ilvl w:val="0"/>
                <w:numId w:val="12"/>
              </w:numPr>
              <w:jc w:val="both"/>
              <w:rPr>
                <w:rFonts w:ascii="Times New Roman" w:hAnsi="Times New Roman" w:cs="Times New Roman"/>
                <w:sz w:val="22"/>
                <w:szCs w:val="22"/>
                <w:u w:val="single"/>
                <w:lang w:val="en-GB"/>
              </w:rPr>
            </w:pPr>
            <w:r w:rsidRPr="000837F9">
              <w:rPr>
                <w:rFonts w:ascii="Times New Roman" w:hAnsi="Times New Roman" w:cs="Times New Roman"/>
                <w:sz w:val="22"/>
                <w:szCs w:val="22"/>
                <w:u w:val="single"/>
                <w:lang w:val="en-GB"/>
              </w:rPr>
              <w:t>Search outcomes by Labour force status</w:t>
            </w:r>
            <w:r w:rsidR="003C46E5">
              <w:rPr>
                <w:rFonts w:ascii="Times New Roman" w:hAnsi="Times New Roman" w:cs="Times New Roman"/>
                <w:sz w:val="22"/>
                <w:szCs w:val="22"/>
                <w:u w:val="single"/>
                <w:lang w:val="en-GB"/>
              </w:rPr>
              <w:t>:</w:t>
            </w:r>
            <w:r w:rsidR="003C46E5">
              <w:rPr>
                <w:rFonts w:ascii="Times New Roman" w:hAnsi="Times New Roman" w:cs="Times New Roman"/>
                <w:sz w:val="22"/>
                <w:szCs w:val="22"/>
                <w:lang w:val="en-GB"/>
              </w:rPr>
              <w:t xml:space="preserve"> overall, </w:t>
            </w:r>
            <w:r w:rsidR="003C46E5" w:rsidRPr="000145DE">
              <w:rPr>
                <w:rFonts w:ascii="Times New Roman" w:hAnsi="Times New Roman" w:cs="Times New Roman"/>
                <w:color w:val="0432FF"/>
                <w:sz w:val="22"/>
                <w:szCs w:val="22"/>
                <w:lang w:val="en-GB"/>
              </w:rPr>
              <w:t>despite searching half less, employed receive more contacts (+50%), offers (+15%) and interviews</w:t>
            </w:r>
            <w:r w:rsidR="009C2B14">
              <w:rPr>
                <w:rFonts w:ascii="Times New Roman" w:hAnsi="Times New Roman" w:cs="Times New Roman"/>
                <w:color w:val="0432FF"/>
                <w:sz w:val="22"/>
                <w:szCs w:val="22"/>
                <w:lang w:val="en-GB"/>
              </w:rPr>
              <w:t xml:space="preserve"> = more efficient.</w:t>
            </w:r>
          </w:p>
          <w:p w14:paraId="28A259C9" w14:textId="1E3D718A" w:rsidR="00805CAB" w:rsidRPr="00805CAB" w:rsidRDefault="00A04C41" w:rsidP="00805CAB">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00805CAB">
              <w:rPr>
                <w:rFonts w:ascii="Times New Roman" w:hAnsi="Times New Roman" w:cs="Times New Roman"/>
                <w:sz w:val="22"/>
                <w:szCs w:val="22"/>
                <w:lang w:val="en-GB"/>
              </w:rPr>
              <w:t xml:space="preserve">Employed looking = x5 </w:t>
            </w:r>
            <w:r>
              <w:rPr>
                <w:rFonts w:ascii="Times New Roman" w:hAnsi="Times New Roman" w:cs="Times New Roman"/>
                <w:sz w:val="22"/>
                <w:szCs w:val="22"/>
                <w:lang w:val="en-GB"/>
              </w:rPr>
              <w:t>receiving at least one offer.</w:t>
            </w:r>
          </w:p>
          <w:p w14:paraId="4E81551D" w14:textId="036ADA17" w:rsidR="000837F9" w:rsidRPr="003C46E5" w:rsidRDefault="00A04C41" w:rsidP="009C2B14">
            <w:pPr>
              <w:pStyle w:val="ListParagraph"/>
              <w:jc w:val="both"/>
              <w:rPr>
                <w:rFonts w:ascii="Times New Roman" w:hAnsi="Times New Roman" w:cs="Times New Roman"/>
                <w:sz w:val="22"/>
                <w:szCs w:val="22"/>
                <w:u w:val="single"/>
                <w:lang w:val="en-GB"/>
              </w:rPr>
            </w:pPr>
            <w:r>
              <w:rPr>
                <w:rFonts w:ascii="Times New Roman" w:hAnsi="Times New Roman" w:cs="Times New Roman"/>
                <w:sz w:val="22"/>
                <w:szCs w:val="22"/>
                <w:lang w:val="en-GB"/>
              </w:rPr>
              <w:t xml:space="preserve">- </w:t>
            </w:r>
            <w:r w:rsidR="003C46E5">
              <w:rPr>
                <w:rFonts w:ascii="Times New Roman" w:hAnsi="Times New Roman" w:cs="Times New Roman"/>
                <w:sz w:val="22"/>
                <w:szCs w:val="22"/>
                <w:lang w:val="en-GB"/>
              </w:rPr>
              <w:t>Employed not looking still receive one-quarter as many contacts and offers as the unemployed</w:t>
            </w:r>
            <w:r>
              <w:rPr>
                <w:rFonts w:ascii="Times New Roman" w:hAnsi="Times New Roman" w:cs="Times New Roman"/>
                <w:sz w:val="22"/>
                <w:szCs w:val="22"/>
                <w:lang w:val="en-GB"/>
              </w:rPr>
              <w:t xml:space="preserve"> mainly though unsolicited offers.</w:t>
            </w:r>
          </w:p>
          <w:p w14:paraId="40DA8243" w14:textId="102DAAA3" w:rsidR="003C46E5" w:rsidRDefault="003C46E5" w:rsidP="003C46E5">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3C46E5">
              <w:rPr>
                <w:rFonts w:ascii="Times New Roman" w:hAnsi="Times New Roman" w:cs="Times New Roman"/>
                <w:i/>
                <w:iCs/>
                <w:sz w:val="22"/>
                <w:szCs w:val="22"/>
                <w:lang w:val="en-GB"/>
              </w:rPr>
              <w:t>Labour force status at the time of the Survey might not reflect LF status at the time of the outcome: unemployed in prior month could move to employed at time of the survey if they positively responded to the job offer.</w:t>
            </w:r>
            <w:r>
              <w:rPr>
                <w:rFonts w:ascii="Times New Roman" w:hAnsi="Times New Roman" w:cs="Times New Roman"/>
                <w:sz w:val="22"/>
                <w:szCs w:val="22"/>
                <w:lang w:val="en-GB"/>
              </w:rPr>
              <w:t xml:space="preserve"> Outcome by LF status in prior month</w:t>
            </w:r>
            <w:r w:rsidR="000145DE">
              <w:rPr>
                <w:rFonts w:ascii="Times New Roman" w:hAnsi="Times New Roman" w:cs="Times New Roman"/>
                <w:sz w:val="22"/>
                <w:szCs w:val="22"/>
                <w:lang w:val="en-GB"/>
              </w:rPr>
              <w:t xml:space="preserve">: </w:t>
            </w:r>
            <w:r w:rsidR="000145DE">
              <w:rPr>
                <w:rFonts w:ascii="Times New Roman" w:hAnsi="Times New Roman" w:cs="Times New Roman"/>
                <w:sz w:val="22"/>
                <w:szCs w:val="22"/>
                <w:lang w:val="en-GB"/>
              </w:rPr>
              <w:t xml:space="preserve">share with at least one offer </w:t>
            </w:r>
            <w:r>
              <w:rPr>
                <w:rFonts w:ascii="Times New Roman" w:hAnsi="Times New Roman" w:cs="Times New Roman"/>
                <w:sz w:val="22"/>
                <w:szCs w:val="22"/>
                <w:lang w:val="en-GB"/>
              </w:rPr>
              <w:t>decreases slightly</w:t>
            </w:r>
            <w:r w:rsidR="000145DE">
              <w:rPr>
                <w:rFonts w:ascii="Times New Roman" w:hAnsi="Times New Roman" w:cs="Times New Roman"/>
                <w:sz w:val="22"/>
                <w:szCs w:val="22"/>
                <w:lang w:val="en-GB"/>
              </w:rPr>
              <w:t xml:space="preserve"> (12 to 10.5%)</w:t>
            </w:r>
            <w:r>
              <w:rPr>
                <w:rFonts w:ascii="Times New Roman" w:hAnsi="Times New Roman" w:cs="Times New Roman"/>
                <w:sz w:val="22"/>
                <w:szCs w:val="22"/>
                <w:lang w:val="en-GB"/>
              </w:rPr>
              <w:t xml:space="preserve"> for E but substantially increases for U (</w:t>
            </w:r>
            <w:r w:rsidR="000145DE">
              <w:rPr>
                <w:rFonts w:ascii="Times New Roman" w:hAnsi="Times New Roman" w:cs="Times New Roman"/>
                <w:sz w:val="22"/>
                <w:szCs w:val="22"/>
                <w:lang w:val="en-GB"/>
              </w:rPr>
              <w:t>22 to 33%</w:t>
            </w:r>
            <w:r>
              <w:rPr>
                <w:rFonts w:ascii="Times New Roman" w:hAnsi="Times New Roman" w:cs="Times New Roman"/>
                <w:sz w:val="22"/>
                <w:szCs w:val="22"/>
                <w:lang w:val="en-GB"/>
              </w:rPr>
              <w:t>), in line w/ exp that some started working between time of the job offer and survey date.</w:t>
            </w:r>
          </w:p>
          <w:p w14:paraId="01C600A4" w14:textId="2F0B166E" w:rsidR="000145DE" w:rsidRDefault="000145DE" w:rsidP="003C46E5">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Pr>
                <w:rFonts w:ascii="Times New Roman" w:hAnsi="Times New Roman" w:cs="Times New Roman"/>
                <w:i/>
                <w:iCs/>
                <w:sz w:val="22"/>
                <w:szCs w:val="22"/>
                <w:lang w:val="en-GB"/>
              </w:rPr>
              <w:t>Ignoring search outcomes for additional jobs to fully capture job-to-job transition</w:t>
            </w:r>
            <w:r>
              <w:rPr>
                <w:rFonts w:ascii="Times New Roman" w:hAnsi="Times New Roman" w:cs="Times New Roman"/>
                <w:sz w:val="22"/>
                <w:szCs w:val="22"/>
                <w:lang w:val="en-GB"/>
              </w:rPr>
              <w:t>: share of at least one offer decreases to 9% for U.</w:t>
            </w:r>
          </w:p>
          <w:p w14:paraId="53AC6776" w14:textId="72F7E252" w:rsidR="000145DE" w:rsidRDefault="000145DE" w:rsidP="003C46E5">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Pr>
                <w:rFonts w:ascii="Times New Roman" w:hAnsi="Times New Roman" w:cs="Times New Roman"/>
                <w:i/>
                <w:iCs/>
                <w:sz w:val="22"/>
                <w:szCs w:val="22"/>
                <w:lang w:val="en-GB"/>
              </w:rPr>
              <w:t xml:space="preserve">Potential </w:t>
            </w:r>
            <w:r w:rsidR="002A3110">
              <w:rPr>
                <w:rFonts w:ascii="Times New Roman" w:hAnsi="Times New Roman" w:cs="Times New Roman"/>
                <w:i/>
                <w:iCs/>
                <w:sz w:val="22"/>
                <w:szCs w:val="22"/>
                <w:lang w:val="en-GB"/>
              </w:rPr>
              <w:t>‘</w:t>
            </w:r>
            <w:r>
              <w:rPr>
                <w:rFonts w:ascii="Times New Roman" w:hAnsi="Times New Roman" w:cs="Times New Roman"/>
                <w:i/>
                <w:iCs/>
                <w:sz w:val="22"/>
                <w:szCs w:val="22"/>
                <w:lang w:val="en-GB"/>
              </w:rPr>
              <w:t>censoring</w:t>
            </w:r>
            <w:r w:rsidR="002A3110">
              <w:rPr>
                <w:rFonts w:ascii="Times New Roman" w:hAnsi="Times New Roman" w:cs="Times New Roman"/>
                <w:i/>
                <w:iCs/>
                <w:sz w:val="22"/>
                <w:szCs w:val="22"/>
                <w:lang w:val="en-GB"/>
              </w:rPr>
              <w:t>’</w:t>
            </w:r>
            <w:r>
              <w:rPr>
                <w:rFonts w:ascii="Times New Roman" w:hAnsi="Times New Roman" w:cs="Times New Roman"/>
                <w:i/>
                <w:iCs/>
                <w:sz w:val="22"/>
                <w:szCs w:val="22"/>
                <w:lang w:val="en-GB"/>
              </w:rPr>
              <w:t xml:space="preserve"> problem correlated with employment status with unrealized rejected offers rejected even before a formal offer was made, individuals not pursuing offers that they will likely reject</w:t>
            </w:r>
            <w:r>
              <w:rPr>
                <w:rFonts w:ascii="Times New Roman" w:hAnsi="Times New Roman" w:cs="Times New Roman"/>
                <w:sz w:val="22"/>
                <w:szCs w:val="22"/>
                <w:lang w:val="en-GB"/>
              </w:rPr>
              <w:t>. More common for E, with fraction receiving a job offer raising to 13%.</w:t>
            </w:r>
          </w:p>
          <w:p w14:paraId="4CD46CF4" w14:textId="06C86D46" w:rsidR="000145DE" w:rsidRDefault="001A5105" w:rsidP="001A5105">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000145DE">
              <w:rPr>
                <w:rFonts w:ascii="Times New Roman" w:hAnsi="Times New Roman" w:cs="Times New Roman"/>
                <w:sz w:val="22"/>
                <w:szCs w:val="22"/>
                <w:lang w:val="en-GB"/>
              </w:rPr>
              <w:t>Unemployed are more likely to accept a given offer</w:t>
            </w:r>
            <w:r>
              <w:rPr>
                <w:rFonts w:ascii="Times New Roman" w:hAnsi="Times New Roman" w:cs="Times New Roman"/>
                <w:sz w:val="22"/>
                <w:szCs w:val="22"/>
                <w:lang w:val="en-GB"/>
              </w:rPr>
              <w:t>.</w:t>
            </w:r>
          </w:p>
          <w:p w14:paraId="7D62FEA1" w14:textId="4D1DCE6C" w:rsidR="001A5105" w:rsidRDefault="001A5105" w:rsidP="001A5105">
            <w:pPr>
              <w:pStyle w:val="ListParagraph"/>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 xml:space="preserve">&gt; Unemployed 7% of the sample but 40% of applications sent, but only receive 16% of offers: </w:t>
            </w:r>
            <w:r w:rsidRPr="001A5105">
              <w:rPr>
                <w:rFonts w:ascii="Times New Roman" w:hAnsi="Times New Roman" w:cs="Times New Roman"/>
                <w:color w:val="0432FF"/>
                <w:sz w:val="22"/>
                <w:szCs w:val="22"/>
                <w:lang w:val="en-GB"/>
              </w:rPr>
              <w:t xml:space="preserve">unemployed </w:t>
            </w:r>
            <w:r>
              <w:rPr>
                <w:rFonts w:ascii="Times New Roman" w:hAnsi="Times New Roman" w:cs="Times New Roman"/>
                <w:color w:val="0432FF"/>
                <w:sz w:val="22"/>
                <w:szCs w:val="22"/>
                <w:lang w:val="en-GB"/>
              </w:rPr>
              <w:t xml:space="preserve">job search </w:t>
            </w:r>
            <w:r w:rsidRPr="001A5105">
              <w:rPr>
                <w:rFonts w:ascii="Times New Roman" w:hAnsi="Times New Roman" w:cs="Times New Roman"/>
                <w:color w:val="0432FF"/>
                <w:sz w:val="22"/>
                <w:szCs w:val="22"/>
                <w:lang w:val="en-GB"/>
              </w:rPr>
              <w:t>behaviour can be characterized by high effort but relatively low returns in terms of contacts, interviews or offers.</w:t>
            </w:r>
          </w:p>
          <w:p w14:paraId="01DF1F8E" w14:textId="39563150" w:rsidR="001A5105" w:rsidRDefault="001A5105" w:rsidP="001A5105">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C43743">
              <w:rPr>
                <w:rFonts w:ascii="Times New Roman" w:hAnsi="Times New Roman" w:cs="Times New Roman"/>
                <w:color w:val="0432FF"/>
                <w:sz w:val="22"/>
                <w:szCs w:val="22"/>
                <w:lang w:val="en-GB"/>
              </w:rPr>
              <w:t>Employed regardless of whether they are looking for work fare better in every dimension</w:t>
            </w:r>
            <w:r>
              <w:rPr>
                <w:rFonts w:ascii="Times New Roman" w:hAnsi="Times New Roman" w:cs="Times New Roman"/>
                <w:sz w:val="22"/>
                <w:szCs w:val="22"/>
                <w:lang w:val="en-GB"/>
              </w:rPr>
              <w:t>, with not looking receiving more offers than the unemployed. Employed make of 75% of individuals receiving offers and interviews.</w:t>
            </w:r>
          </w:p>
          <w:p w14:paraId="0F51F089" w14:textId="77777777" w:rsidR="002A3110" w:rsidRDefault="002A3110" w:rsidP="001A5105">
            <w:pPr>
              <w:pStyle w:val="ListParagraph"/>
              <w:jc w:val="both"/>
              <w:rPr>
                <w:rFonts w:ascii="Times New Roman" w:hAnsi="Times New Roman" w:cs="Times New Roman"/>
                <w:sz w:val="22"/>
                <w:szCs w:val="22"/>
                <w:lang w:val="en-GB"/>
              </w:rPr>
            </w:pPr>
          </w:p>
          <w:p w14:paraId="4C087598" w14:textId="77FACE0E" w:rsidR="001C7274" w:rsidRPr="002A3110" w:rsidRDefault="001C7274" w:rsidP="001C7274">
            <w:pPr>
              <w:pStyle w:val="ListParagraph"/>
              <w:numPr>
                <w:ilvl w:val="0"/>
                <w:numId w:val="12"/>
              </w:numPr>
              <w:jc w:val="both"/>
              <w:rPr>
                <w:rFonts w:ascii="Times New Roman" w:hAnsi="Times New Roman" w:cs="Times New Roman"/>
                <w:sz w:val="22"/>
                <w:szCs w:val="22"/>
                <w:u w:val="single"/>
                <w:lang w:val="en-GB"/>
              </w:rPr>
            </w:pPr>
            <w:r w:rsidRPr="001C7274">
              <w:rPr>
                <w:rFonts w:ascii="Times New Roman" w:hAnsi="Times New Roman" w:cs="Times New Roman"/>
                <w:sz w:val="22"/>
                <w:szCs w:val="22"/>
                <w:u w:val="single"/>
                <w:lang w:val="en-GB"/>
              </w:rPr>
              <w:t xml:space="preserve">Characteristics of </w:t>
            </w:r>
            <w:r>
              <w:rPr>
                <w:rFonts w:ascii="Times New Roman" w:hAnsi="Times New Roman" w:cs="Times New Roman"/>
                <w:sz w:val="22"/>
                <w:szCs w:val="22"/>
                <w:u w:val="single"/>
                <w:lang w:val="en-GB"/>
              </w:rPr>
              <w:t xml:space="preserve">best </w:t>
            </w:r>
            <w:r w:rsidRPr="001C7274">
              <w:rPr>
                <w:rFonts w:ascii="Times New Roman" w:hAnsi="Times New Roman" w:cs="Times New Roman"/>
                <w:sz w:val="22"/>
                <w:szCs w:val="22"/>
                <w:u w:val="single"/>
                <w:lang w:val="en-GB"/>
              </w:rPr>
              <w:t>job offer</w:t>
            </w:r>
            <w:r>
              <w:rPr>
                <w:rFonts w:ascii="Times New Roman" w:hAnsi="Times New Roman" w:cs="Times New Roman"/>
                <w:sz w:val="22"/>
                <w:szCs w:val="22"/>
                <w:u w:val="single"/>
                <w:lang w:val="en-GB"/>
              </w:rPr>
              <w:t>:</w:t>
            </w:r>
            <w:r>
              <w:rPr>
                <w:rFonts w:ascii="Times New Roman" w:hAnsi="Times New Roman" w:cs="Times New Roman"/>
                <w:sz w:val="22"/>
                <w:szCs w:val="22"/>
                <w:lang w:val="en-GB"/>
              </w:rPr>
              <w:t xml:space="preserve"> 70% of offers directed towards E. at time of offer. </w:t>
            </w:r>
          </w:p>
          <w:p w14:paraId="6AA763D5" w14:textId="3CDD21DB" w:rsidR="002A3110" w:rsidRPr="002A3110" w:rsidRDefault="002A3110" w:rsidP="002A3110">
            <w:pPr>
              <w:pStyle w:val="ListParagraph"/>
              <w:jc w:val="both"/>
              <w:rPr>
                <w:rFonts w:ascii="Times New Roman" w:hAnsi="Times New Roman" w:cs="Times New Roman"/>
                <w:color w:val="0432FF"/>
                <w:sz w:val="22"/>
                <w:szCs w:val="22"/>
                <w:lang w:val="en-GB"/>
              </w:rPr>
            </w:pPr>
            <w:r w:rsidRPr="002A3110">
              <w:rPr>
                <w:rFonts w:ascii="Times New Roman" w:hAnsi="Times New Roman" w:cs="Times New Roman"/>
                <w:color w:val="0432FF"/>
                <w:sz w:val="22"/>
                <w:szCs w:val="22"/>
                <w:lang w:val="en-GB"/>
              </w:rPr>
              <w:t xml:space="preserve">Comparatively, </w:t>
            </w:r>
            <w:r w:rsidR="00DC4799" w:rsidRPr="002A3110">
              <w:rPr>
                <w:rFonts w:ascii="Times New Roman" w:hAnsi="Times New Roman" w:cs="Times New Roman"/>
                <w:color w:val="0432FF"/>
                <w:sz w:val="22"/>
                <w:szCs w:val="22"/>
                <w:lang w:val="en-GB"/>
              </w:rPr>
              <w:t>employed</w:t>
            </w:r>
            <w:r w:rsidRPr="002A3110">
              <w:rPr>
                <w:rFonts w:ascii="Times New Roman" w:hAnsi="Times New Roman" w:cs="Times New Roman"/>
                <w:color w:val="0432FF"/>
                <w:sz w:val="22"/>
                <w:szCs w:val="22"/>
                <w:lang w:val="en-GB"/>
              </w:rPr>
              <w:t xml:space="preserve"> group receives more qualitative offers.</w:t>
            </w:r>
          </w:p>
          <w:p w14:paraId="399FC5D8" w14:textId="4907F946" w:rsidR="001C7274" w:rsidRDefault="001C7274" w:rsidP="001C7274">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002A3110" w:rsidRPr="002A3110">
              <w:rPr>
                <w:rFonts w:ascii="Times New Roman" w:hAnsi="Times New Roman" w:cs="Times New Roman"/>
                <w:color w:val="0432FF"/>
                <w:sz w:val="22"/>
                <w:szCs w:val="22"/>
                <w:lang w:val="en-GB"/>
              </w:rPr>
              <w:t>Employed group o</w:t>
            </w:r>
            <w:r w:rsidRPr="002A3110">
              <w:rPr>
                <w:rFonts w:ascii="Times New Roman" w:hAnsi="Times New Roman" w:cs="Times New Roman"/>
                <w:color w:val="0432FF"/>
                <w:sz w:val="22"/>
                <w:szCs w:val="22"/>
                <w:lang w:val="en-GB"/>
              </w:rPr>
              <w:t xml:space="preserve">ffered wage higher </w:t>
            </w:r>
            <w:r>
              <w:rPr>
                <w:rFonts w:ascii="Times New Roman" w:hAnsi="Times New Roman" w:cs="Times New Roman"/>
                <w:sz w:val="22"/>
                <w:szCs w:val="22"/>
                <w:lang w:val="en-GB"/>
              </w:rPr>
              <w:t>by 25</w:t>
            </w:r>
            <w:r w:rsidR="002A3110">
              <w:rPr>
                <w:rFonts w:ascii="Times New Roman" w:hAnsi="Times New Roman" w:cs="Times New Roman"/>
                <w:sz w:val="22"/>
                <w:szCs w:val="22"/>
                <w:lang w:val="en-GB"/>
              </w:rPr>
              <w:t>log pts (controlling for obs. characteristics) while working only slightly more.</w:t>
            </w:r>
          </w:p>
          <w:p w14:paraId="454A66AF" w14:textId="78D6C661" w:rsidR="002A3110" w:rsidRDefault="002A3110" w:rsidP="001C7274">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Could be explained by </w:t>
            </w:r>
            <w:r w:rsidRPr="002A3110">
              <w:rPr>
                <w:rFonts w:ascii="Times New Roman" w:hAnsi="Times New Roman" w:cs="Times New Roman"/>
                <w:color w:val="0432FF"/>
                <w:sz w:val="22"/>
                <w:szCs w:val="22"/>
                <w:lang w:val="en-GB"/>
              </w:rPr>
              <w:t xml:space="preserve">higher share of offers involving bargaining </w:t>
            </w:r>
            <w:r>
              <w:rPr>
                <w:rFonts w:ascii="Times New Roman" w:hAnsi="Times New Roman" w:cs="Times New Roman"/>
                <w:sz w:val="22"/>
                <w:szCs w:val="22"/>
                <w:lang w:val="en-GB"/>
              </w:rPr>
              <w:t>for E group.</w:t>
            </w:r>
          </w:p>
          <w:p w14:paraId="32E856F5" w14:textId="3BA2EECD" w:rsidR="002A3110" w:rsidRDefault="002A3110" w:rsidP="001C7274">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&gt; Larger share of offers for U at offer doesn’t involve benefits.</w:t>
            </w:r>
          </w:p>
          <w:p w14:paraId="778E0FE1" w14:textId="763E1C72" w:rsidR="002A3110" w:rsidRDefault="002A3110" w:rsidP="001C7274">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lastRenderedPageBreak/>
              <w:t xml:space="preserve">&gt; </w:t>
            </w:r>
            <w:r w:rsidRPr="00DC4799">
              <w:rPr>
                <w:rFonts w:ascii="Times New Roman" w:hAnsi="Times New Roman" w:cs="Times New Roman"/>
                <w:color w:val="0432FF"/>
                <w:sz w:val="22"/>
                <w:szCs w:val="22"/>
                <w:lang w:val="en-GB"/>
              </w:rPr>
              <w:t>Despite lower quality of offers, higher fraction of offers is accepted by U</w:t>
            </w:r>
            <w:r w:rsidR="00BE4AAC">
              <w:rPr>
                <w:rFonts w:ascii="Times New Roman" w:hAnsi="Times New Roman" w:cs="Times New Roman"/>
                <w:color w:val="0432FF"/>
                <w:sz w:val="22"/>
                <w:szCs w:val="22"/>
                <w:lang w:val="en-GB"/>
              </w:rPr>
              <w:t xml:space="preserve"> (1.5 more likely).</w:t>
            </w:r>
          </w:p>
          <w:p w14:paraId="3F378EFA" w14:textId="1D058362" w:rsidR="002A3110" w:rsidRDefault="002A3110" w:rsidP="001C7274">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More than 25% of U cite accepting the offer because of lack of alternative.</w:t>
            </w:r>
          </w:p>
          <w:p w14:paraId="049692B5" w14:textId="1C165643" w:rsidR="00B961D1" w:rsidRDefault="00B961D1" w:rsidP="00B961D1">
            <w:pPr>
              <w:jc w:val="both"/>
              <w:rPr>
                <w:rFonts w:ascii="Times New Roman" w:hAnsi="Times New Roman" w:cs="Times New Roman"/>
                <w:sz w:val="22"/>
                <w:szCs w:val="22"/>
                <w:lang w:val="en-GB"/>
              </w:rPr>
            </w:pPr>
          </w:p>
          <w:p w14:paraId="58E508D5" w14:textId="648D95CB" w:rsidR="002A3110" w:rsidRDefault="00B961D1" w:rsidP="00B961D1">
            <w:pPr>
              <w:pStyle w:val="ListParagraph"/>
              <w:numPr>
                <w:ilvl w:val="0"/>
                <w:numId w:val="12"/>
              </w:numPr>
              <w:jc w:val="both"/>
              <w:rPr>
                <w:rFonts w:ascii="Times New Roman" w:hAnsi="Times New Roman" w:cs="Times New Roman"/>
                <w:sz w:val="22"/>
                <w:szCs w:val="22"/>
                <w:lang w:val="en-GB"/>
              </w:rPr>
            </w:pPr>
            <w:r w:rsidRPr="00B961D1">
              <w:rPr>
                <w:rFonts w:ascii="Times New Roman" w:hAnsi="Times New Roman" w:cs="Times New Roman"/>
                <w:sz w:val="22"/>
                <w:szCs w:val="22"/>
                <w:u w:val="single"/>
                <w:lang w:val="en-GB"/>
              </w:rPr>
              <w:t>Current and previous job:</w:t>
            </w:r>
            <w:r>
              <w:rPr>
                <w:rFonts w:ascii="Times New Roman" w:hAnsi="Times New Roman" w:cs="Times New Roman"/>
                <w:sz w:val="22"/>
                <w:szCs w:val="22"/>
                <w:lang w:val="en-GB"/>
              </w:rPr>
              <w:t xml:space="preserve"> (at the time of the survey) </w:t>
            </w:r>
            <w:r w:rsidRPr="00B961D1">
              <w:rPr>
                <w:rFonts w:ascii="Times New Roman" w:hAnsi="Times New Roman" w:cs="Times New Roman"/>
                <w:color w:val="0432FF"/>
                <w:sz w:val="22"/>
                <w:szCs w:val="22"/>
                <w:lang w:val="en-GB"/>
              </w:rPr>
              <w:t>those hired from non-employment are paid lower wages</w:t>
            </w:r>
            <w:r>
              <w:rPr>
                <w:rFonts w:ascii="Times New Roman" w:hAnsi="Times New Roman" w:cs="Times New Roman"/>
                <w:color w:val="0432FF"/>
                <w:sz w:val="22"/>
                <w:szCs w:val="22"/>
                <w:lang w:val="en-GB"/>
              </w:rPr>
              <w:t xml:space="preserve"> -with most of the gap coming from starting wage diff-</w:t>
            </w:r>
            <w:r w:rsidRPr="00B961D1">
              <w:rPr>
                <w:rFonts w:ascii="Times New Roman" w:hAnsi="Times New Roman" w:cs="Times New Roman"/>
                <w:color w:val="0432FF"/>
                <w:sz w:val="22"/>
                <w:szCs w:val="22"/>
                <w:lang w:val="en-GB"/>
              </w:rPr>
              <w:t xml:space="preserve"> have fewer work hours and are much less likely to have any benefits than those hired while previously working</w:t>
            </w:r>
            <w:r>
              <w:rPr>
                <w:rFonts w:ascii="Times New Roman" w:hAnsi="Times New Roman" w:cs="Times New Roman"/>
                <w:color w:val="0432FF"/>
                <w:sz w:val="22"/>
                <w:szCs w:val="22"/>
                <w:lang w:val="en-GB"/>
              </w:rPr>
              <w:t>.</w:t>
            </w:r>
            <w:r w:rsidRPr="00B961D1">
              <w:rPr>
                <w:rFonts w:ascii="Times New Roman" w:hAnsi="Times New Roman" w:cs="Times New Roman"/>
                <w:color w:val="0432FF"/>
                <w:sz w:val="22"/>
                <w:szCs w:val="22"/>
                <w:lang w:val="en-GB"/>
              </w:rPr>
              <w:t xml:space="preserve"> </w:t>
            </w:r>
            <w:r>
              <w:rPr>
                <w:rFonts w:ascii="Times New Roman" w:hAnsi="Times New Roman" w:cs="Times New Roman"/>
                <w:sz w:val="22"/>
                <w:szCs w:val="22"/>
                <w:lang w:val="en-GB"/>
              </w:rPr>
              <w:t>Controlling for observable characteristics reduces stating wage gap (14log pts).</w:t>
            </w:r>
          </w:p>
          <w:p w14:paraId="3484025F" w14:textId="4E30A4F7" w:rsidR="00B961D1" w:rsidRDefault="00B961D1" w:rsidP="00B961D1">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&gt; Differences in the previous job wage are small and statistically insignificant though.</w:t>
            </w:r>
          </w:p>
          <w:p w14:paraId="0F7D298A" w14:textId="7FEFC825" w:rsidR="00B961D1" w:rsidRPr="00B961D1" w:rsidRDefault="00B961D1" w:rsidP="00B961D1">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Smaller difference in the premium in starting wage (14log pts) vs offered wage (25log) likely due to </w:t>
            </w:r>
            <w:r w:rsidR="00F4021F">
              <w:rPr>
                <w:rFonts w:ascii="Times New Roman" w:hAnsi="Times New Roman" w:cs="Times New Roman"/>
                <w:sz w:val="22"/>
                <w:szCs w:val="22"/>
                <w:lang w:val="en-GB"/>
              </w:rPr>
              <w:t>selection: poor job offers are less likely to be present in cross-section of current job with individuals likely to move to better-paying jobs.</w:t>
            </w:r>
          </w:p>
          <w:p w14:paraId="2AF6DA58" w14:textId="77777777" w:rsidR="001A5105" w:rsidRPr="000145DE" w:rsidRDefault="001A5105" w:rsidP="001A5105">
            <w:pPr>
              <w:pStyle w:val="ListParagraph"/>
              <w:jc w:val="both"/>
              <w:rPr>
                <w:rFonts w:ascii="Times New Roman" w:hAnsi="Times New Roman" w:cs="Times New Roman"/>
                <w:sz w:val="22"/>
                <w:szCs w:val="22"/>
                <w:lang w:val="en-GB"/>
              </w:rPr>
            </w:pPr>
          </w:p>
          <w:p w14:paraId="4F43280C" w14:textId="7EAE935D" w:rsidR="003C46E5" w:rsidRPr="000837F9" w:rsidRDefault="003C46E5" w:rsidP="003C46E5">
            <w:pPr>
              <w:pStyle w:val="ListParagraph"/>
              <w:jc w:val="both"/>
              <w:rPr>
                <w:rFonts w:ascii="Times New Roman" w:hAnsi="Times New Roman" w:cs="Times New Roman"/>
                <w:sz w:val="22"/>
                <w:szCs w:val="22"/>
                <w:u w:val="single"/>
                <w:lang w:val="en-GB"/>
              </w:rPr>
            </w:pPr>
          </w:p>
        </w:tc>
      </w:tr>
    </w:tbl>
    <w:p w14:paraId="2262AE60" w14:textId="77777777" w:rsidR="004C385E" w:rsidRPr="00097CD8" w:rsidRDefault="004C385E" w:rsidP="00666BCD">
      <w:pPr>
        <w:jc w:val="both"/>
        <w:rPr>
          <w:rFonts w:ascii="Times New Roman" w:hAnsi="Times New Roman" w:cs="Times New Roman"/>
          <w:sz w:val="22"/>
          <w:szCs w:val="22"/>
          <w:lang w:val="en-GB"/>
        </w:rPr>
      </w:pPr>
    </w:p>
    <w:sectPr w:rsidR="004C385E" w:rsidRPr="00097C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venir B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4264"/>
    <w:multiLevelType w:val="hybridMultilevel"/>
    <w:tmpl w:val="5332109C"/>
    <w:lvl w:ilvl="0" w:tplc="08090005">
      <w:start w:val="1"/>
      <w:numFmt w:val="bullet"/>
      <w:lvlText w:val=""/>
      <w:lvlJc w:val="left"/>
      <w:pPr>
        <w:ind w:left="774" w:hanging="360"/>
      </w:pPr>
      <w:rPr>
        <w:rFonts w:ascii="Wingdings" w:hAnsi="Wingdings"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 w15:restartNumberingAfterBreak="0">
    <w:nsid w:val="0FAB4C14"/>
    <w:multiLevelType w:val="hybridMultilevel"/>
    <w:tmpl w:val="AB345A0E"/>
    <w:lvl w:ilvl="0" w:tplc="C14E6DC6">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2C31A5"/>
    <w:multiLevelType w:val="hybridMultilevel"/>
    <w:tmpl w:val="3990AA06"/>
    <w:lvl w:ilvl="0" w:tplc="8916B272">
      <w:start w:val="2"/>
      <w:numFmt w:val="bullet"/>
      <w:lvlText w:val="-"/>
      <w:lvlJc w:val="left"/>
      <w:pPr>
        <w:ind w:left="560" w:hanging="360"/>
      </w:pPr>
      <w:rPr>
        <w:rFonts w:ascii="Garamond" w:eastAsiaTheme="minorHAnsi" w:hAnsi="Garamond" w:cs="Times New Roman" w:hint="default"/>
      </w:rPr>
    </w:lvl>
    <w:lvl w:ilvl="1" w:tplc="08090003" w:tentative="1">
      <w:start w:val="1"/>
      <w:numFmt w:val="bullet"/>
      <w:lvlText w:val="o"/>
      <w:lvlJc w:val="left"/>
      <w:pPr>
        <w:ind w:left="1280" w:hanging="360"/>
      </w:pPr>
      <w:rPr>
        <w:rFonts w:ascii="Courier New" w:hAnsi="Courier New" w:cs="Courier New" w:hint="default"/>
      </w:rPr>
    </w:lvl>
    <w:lvl w:ilvl="2" w:tplc="08090005" w:tentative="1">
      <w:start w:val="1"/>
      <w:numFmt w:val="bullet"/>
      <w:lvlText w:val=""/>
      <w:lvlJc w:val="left"/>
      <w:pPr>
        <w:ind w:left="2000" w:hanging="360"/>
      </w:pPr>
      <w:rPr>
        <w:rFonts w:ascii="Wingdings" w:hAnsi="Wingdings" w:hint="default"/>
      </w:rPr>
    </w:lvl>
    <w:lvl w:ilvl="3" w:tplc="08090001" w:tentative="1">
      <w:start w:val="1"/>
      <w:numFmt w:val="bullet"/>
      <w:lvlText w:val=""/>
      <w:lvlJc w:val="left"/>
      <w:pPr>
        <w:ind w:left="2720" w:hanging="360"/>
      </w:pPr>
      <w:rPr>
        <w:rFonts w:ascii="Symbol" w:hAnsi="Symbol" w:hint="default"/>
      </w:rPr>
    </w:lvl>
    <w:lvl w:ilvl="4" w:tplc="08090003" w:tentative="1">
      <w:start w:val="1"/>
      <w:numFmt w:val="bullet"/>
      <w:lvlText w:val="o"/>
      <w:lvlJc w:val="left"/>
      <w:pPr>
        <w:ind w:left="3440" w:hanging="360"/>
      </w:pPr>
      <w:rPr>
        <w:rFonts w:ascii="Courier New" w:hAnsi="Courier New" w:cs="Courier New" w:hint="default"/>
      </w:rPr>
    </w:lvl>
    <w:lvl w:ilvl="5" w:tplc="08090005" w:tentative="1">
      <w:start w:val="1"/>
      <w:numFmt w:val="bullet"/>
      <w:lvlText w:val=""/>
      <w:lvlJc w:val="left"/>
      <w:pPr>
        <w:ind w:left="4160" w:hanging="360"/>
      </w:pPr>
      <w:rPr>
        <w:rFonts w:ascii="Wingdings" w:hAnsi="Wingdings" w:hint="default"/>
      </w:rPr>
    </w:lvl>
    <w:lvl w:ilvl="6" w:tplc="08090001" w:tentative="1">
      <w:start w:val="1"/>
      <w:numFmt w:val="bullet"/>
      <w:lvlText w:val=""/>
      <w:lvlJc w:val="left"/>
      <w:pPr>
        <w:ind w:left="4880" w:hanging="360"/>
      </w:pPr>
      <w:rPr>
        <w:rFonts w:ascii="Symbol" w:hAnsi="Symbol" w:hint="default"/>
      </w:rPr>
    </w:lvl>
    <w:lvl w:ilvl="7" w:tplc="08090003" w:tentative="1">
      <w:start w:val="1"/>
      <w:numFmt w:val="bullet"/>
      <w:lvlText w:val="o"/>
      <w:lvlJc w:val="left"/>
      <w:pPr>
        <w:ind w:left="5600" w:hanging="360"/>
      </w:pPr>
      <w:rPr>
        <w:rFonts w:ascii="Courier New" w:hAnsi="Courier New" w:cs="Courier New" w:hint="default"/>
      </w:rPr>
    </w:lvl>
    <w:lvl w:ilvl="8" w:tplc="08090005" w:tentative="1">
      <w:start w:val="1"/>
      <w:numFmt w:val="bullet"/>
      <w:lvlText w:val=""/>
      <w:lvlJc w:val="left"/>
      <w:pPr>
        <w:ind w:left="6320" w:hanging="360"/>
      </w:pPr>
      <w:rPr>
        <w:rFonts w:ascii="Wingdings" w:hAnsi="Wingdings" w:hint="default"/>
      </w:rPr>
    </w:lvl>
  </w:abstractNum>
  <w:abstractNum w:abstractNumId="3" w15:restartNumberingAfterBreak="0">
    <w:nsid w:val="20CA0C36"/>
    <w:multiLevelType w:val="hybridMultilevel"/>
    <w:tmpl w:val="5CA49BEA"/>
    <w:lvl w:ilvl="0" w:tplc="0A8854D2">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F42BD1"/>
    <w:multiLevelType w:val="hybridMultilevel"/>
    <w:tmpl w:val="679A12CE"/>
    <w:lvl w:ilvl="0" w:tplc="1242D964">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903B68"/>
    <w:multiLevelType w:val="hybridMultilevel"/>
    <w:tmpl w:val="099879C2"/>
    <w:lvl w:ilvl="0" w:tplc="30E2B5D4">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7D2886"/>
    <w:multiLevelType w:val="hybridMultilevel"/>
    <w:tmpl w:val="9D7E9C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8F3760"/>
    <w:multiLevelType w:val="hybridMultilevel"/>
    <w:tmpl w:val="3250752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F845EC"/>
    <w:multiLevelType w:val="hybridMultilevel"/>
    <w:tmpl w:val="FB56C274"/>
    <w:lvl w:ilvl="0" w:tplc="45A42DD0">
      <w:start w:val="2"/>
      <w:numFmt w:val="bullet"/>
      <w:lvlText w:val="-"/>
      <w:lvlJc w:val="left"/>
      <w:pPr>
        <w:ind w:left="1300" w:hanging="360"/>
      </w:pPr>
      <w:rPr>
        <w:rFonts w:ascii="Avenir Book" w:eastAsiaTheme="minorHAnsi" w:hAnsi="Avenir Book" w:cs="Times New Roman" w:hint="default"/>
      </w:rPr>
    </w:lvl>
    <w:lvl w:ilvl="1" w:tplc="08090003" w:tentative="1">
      <w:start w:val="1"/>
      <w:numFmt w:val="bullet"/>
      <w:lvlText w:val="o"/>
      <w:lvlJc w:val="left"/>
      <w:pPr>
        <w:ind w:left="2020" w:hanging="360"/>
      </w:pPr>
      <w:rPr>
        <w:rFonts w:ascii="Courier New" w:hAnsi="Courier New" w:cs="Courier New" w:hint="default"/>
      </w:rPr>
    </w:lvl>
    <w:lvl w:ilvl="2" w:tplc="08090005" w:tentative="1">
      <w:start w:val="1"/>
      <w:numFmt w:val="bullet"/>
      <w:lvlText w:val=""/>
      <w:lvlJc w:val="left"/>
      <w:pPr>
        <w:ind w:left="2740" w:hanging="360"/>
      </w:pPr>
      <w:rPr>
        <w:rFonts w:ascii="Wingdings" w:hAnsi="Wingdings" w:hint="default"/>
      </w:rPr>
    </w:lvl>
    <w:lvl w:ilvl="3" w:tplc="08090001" w:tentative="1">
      <w:start w:val="1"/>
      <w:numFmt w:val="bullet"/>
      <w:lvlText w:val=""/>
      <w:lvlJc w:val="left"/>
      <w:pPr>
        <w:ind w:left="3460" w:hanging="360"/>
      </w:pPr>
      <w:rPr>
        <w:rFonts w:ascii="Symbol" w:hAnsi="Symbol" w:hint="default"/>
      </w:rPr>
    </w:lvl>
    <w:lvl w:ilvl="4" w:tplc="08090003" w:tentative="1">
      <w:start w:val="1"/>
      <w:numFmt w:val="bullet"/>
      <w:lvlText w:val="o"/>
      <w:lvlJc w:val="left"/>
      <w:pPr>
        <w:ind w:left="4180" w:hanging="360"/>
      </w:pPr>
      <w:rPr>
        <w:rFonts w:ascii="Courier New" w:hAnsi="Courier New" w:cs="Courier New" w:hint="default"/>
      </w:rPr>
    </w:lvl>
    <w:lvl w:ilvl="5" w:tplc="08090005" w:tentative="1">
      <w:start w:val="1"/>
      <w:numFmt w:val="bullet"/>
      <w:lvlText w:val=""/>
      <w:lvlJc w:val="left"/>
      <w:pPr>
        <w:ind w:left="4900" w:hanging="360"/>
      </w:pPr>
      <w:rPr>
        <w:rFonts w:ascii="Wingdings" w:hAnsi="Wingdings" w:hint="default"/>
      </w:rPr>
    </w:lvl>
    <w:lvl w:ilvl="6" w:tplc="08090001" w:tentative="1">
      <w:start w:val="1"/>
      <w:numFmt w:val="bullet"/>
      <w:lvlText w:val=""/>
      <w:lvlJc w:val="left"/>
      <w:pPr>
        <w:ind w:left="5620" w:hanging="360"/>
      </w:pPr>
      <w:rPr>
        <w:rFonts w:ascii="Symbol" w:hAnsi="Symbol" w:hint="default"/>
      </w:rPr>
    </w:lvl>
    <w:lvl w:ilvl="7" w:tplc="08090003" w:tentative="1">
      <w:start w:val="1"/>
      <w:numFmt w:val="bullet"/>
      <w:lvlText w:val="o"/>
      <w:lvlJc w:val="left"/>
      <w:pPr>
        <w:ind w:left="6340" w:hanging="360"/>
      </w:pPr>
      <w:rPr>
        <w:rFonts w:ascii="Courier New" w:hAnsi="Courier New" w:cs="Courier New" w:hint="default"/>
      </w:rPr>
    </w:lvl>
    <w:lvl w:ilvl="8" w:tplc="08090005" w:tentative="1">
      <w:start w:val="1"/>
      <w:numFmt w:val="bullet"/>
      <w:lvlText w:val=""/>
      <w:lvlJc w:val="left"/>
      <w:pPr>
        <w:ind w:left="7060" w:hanging="360"/>
      </w:pPr>
      <w:rPr>
        <w:rFonts w:ascii="Wingdings" w:hAnsi="Wingdings" w:hint="default"/>
      </w:rPr>
    </w:lvl>
  </w:abstractNum>
  <w:abstractNum w:abstractNumId="9" w15:restartNumberingAfterBreak="0">
    <w:nsid w:val="5D640EF2"/>
    <w:multiLevelType w:val="hybridMultilevel"/>
    <w:tmpl w:val="267CB12E"/>
    <w:lvl w:ilvl="0" w:tplc="67CEDE0C">
      <w:start w:val="2"/>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37A5C11"/>
    <w:multiLevelType w:val="hybridMultilevel"/>
    <w:tmpl w:val="C4BE2CE6"/>
    <w:lvl w:ilvl="0" w:tplc="8682BD88">
      <w:start w:val="2"/>
      <w:numFmt w:val="bullet"/>
      <w:lvlText w:val="-"/>
      <w:lvlJc w:val="left"/>
      <w:pPr>
        <w:ind w:left="720" w:hanging="360"/>
      </w:pPr>
      <w:rPr>
        <w:rFonts w:ascii="Garamond" w:eastAsiaTheme="minorHAnsi" w:hAnsi="Garamond"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B34235"/>
    <w:multiLevelType w:val="hybridMultilevel"/>
    <w:tmpl w:val="16A03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7EA12D3"/>
    <w:multiLevelType w:val="hybridMultilevel"/>
    <w:tmpl w:val="D77C5A00"/>
    <w:lvl w:ilvl="0" w:tplc="08090005">
      <w:start w:val="1"/>
      <w:numFmt w:val="bullet"/>
      <w:lvlText w:val=""/>
      <w:lvlJc w:val="left"/>
      <w:pPr>
        <w:ind w:left="1218" w:hanging="360"/>
      </w:pPr>
      <w:rPr>
        <w:rFonts w:ascii="Wingdings" w:hAnsi="Wingdings" w:hint="default"/>
      </w:rPr>
    </w:lvl>
    <w:lvl w:ilvl="1" w:tplc="08090003" w:tentative="1">
      <w:start w:val="1"/>
      <w:numFmt w:val="bullet"/>
      <w:lvlText w:val="o"/>
      <w:lvlJc w:val="left"/>
      <w:pPr>
        <w:ind w:left="1938" w:hanging="360"/>
      </w:pPr>
      <w:rPr>
        <w:rFonts w:ascii="Courier New" w:hAnsi="Courier New" w:cs="Courier New" w:hint="default"/>
      </w:rPr>
    </w:lvl>
    <w:lvl w:ilvl="2" w:tplc="08090005" w:tentative="1">
      <w:start w:val="1"/>
      <w:numFmt w:val="bullet"/>
      <w:lvlText w:val=""/>
      <w:lvlJc w:val="left"/>
      <w:pPr>
        <w:ind w:left="2658" w:hanging="360"/>
      </w:pPr>
      <w:rPr>
        <w:rFonts w:ascii="Wingdings" w:hAnsi="Wingdings" w:hint="default"/>
      </w:rPr>
    </w:lvl>
    <w:lvl w:ilvl="3" w:tplc="08090001" w:tentative="1">
      <w:start w:val="1"/>
      <w:numFmt w:val="bullet"/>
      <w:lvlText w:val=""/>
      <w:lvlJc w:val="left"/>
      <w:pPr>
        <w:ind w:left="3378" w:hanging="360"/>
      </w:pPr>
      <w:rPr>
        <w:rFonts w:ascii="Symbol" w:hAnsi="Symbol" w:hint="default"/>
      </w:rPr>
    </w:lvl>
    <w:lvl w:ilvl="4" w:tplc="08090003" w:tentative="1">
      <w:start w:val="1"/>
      <w:numFmt w:val="bullet"/>
      <w:lvlText w:val="o"/>
      <w:lvlJc w:val="left"/>
      <w:pPr>
        <w:ind w:left="4098" w:hanging="360"/>
      </w:pPr>
      <w:rPr>
        <w:rFonts w:ascii="Courier New" w:hAnsi="Courier New" w:cs="Courier New" w:hint="default"/>
      </w:rPr>
    </w:lvl>
    <w:lvl w:ilvl="5" w:tplc="08090005" w:tentative="1">
      <w:start w:val="1"/>
      <w:numFmt w:val="bullet"/>
      <w:lvlText w:val=""/>
      <w:lvlJc w:val="left"/>
      <w:pPr>
        <w:ind w:left="4818" w:hanging="360"/>
      </w:pPr>
      <w:rPr>
        <w:rFonts w:ascii="Wingdings" w:hAnsi="Wingdings" w:hint="default"/>
      </w:rPr>
    </w:lvl>
    <w:lvl w:ilvl="6" w:tplc="08090001" w:tentative="1">
      <w:start w:val="1"/>
      <w:numFmt w:val="bullet"/>
      <w:lvlText w:val=""/>
      <w:lvlJc w:val="left"/>
      <w:pPr>
        <w:ind w:left="5538" w:hanging="360"/>
      </w:pPr>
      <w:rPr>
        <w:rFonts w:ascii="Symbol" w:hAnsi="Symbol" w:hint="default"/>
      </w:rPr>
    </w:lvl>
    <w:lvl w:ilvl="7" w:tplc="08090003" w:tentative="1">
      <w:start w:val="1"/>
      <w:numFmt w:val="bullet"/>
      <w:lvlText w:val="o"/>
      <w:lvlJc w:val="left"/>
      <w:pPr>
        <w:ind w:left="6258" w:hanging="360"/>
      </w:pPr>
      <w:rPr>
        <w:rFonts w:ascii="Courier New" w:hAnsi="Courier New" w:cs="Courier New" w:hint="default"/>
      </w:rPr>
    </w:lvl>
    <w:lvl w:ilvl="8" w:tplc="08090005" w:tentative="1">
      <w:start w:val="1"/>
      <w:numFmt w:val="bullet"/>
      <w:lvlText w:val=""/>
      <w:lvlJc w:val="left"/>
      <w:pPr>
        <w:ind w:left="6978" w:hanging="360"/>
      </w:pPr>
      <w:rPr>
        <w:rFonts w:ascii="Wingdings" w:hAnsi="Wingdings" w:hint="default"/>
      </w:rPr>
    </w:lvl>
  </w:abstractNum>
  <w:num w:numId="1" w16cid:durableId="1218203192">
    <w:abstractNumId w:val="3"/>
  </w:num>
  <w:num w:numId="2" w16cid:durableId="838009308">
    <w:abstractNumId w:val="4"/>
  </w:num>
  <w:num w:numId="3" w16cid:durableId="754938559">
    <w:abstractNumId w:val="1"/>
  </w:num>
  <w:num w:numId="4" w16cid:durableId="2055885506">
    <w:abstractNumId w:val="5"/>
  </w:num>
  <w:num w:numId="5" w16cid:durableId="974406605">
    <w:abstractNumId w:val="11"/>
  </w:num>
  <w:num w:numId="6" w16cid:durableId="763185727">
    <w:abstractNumId w:val="8"/>
  </w:num>
  <w:num w:numId="7" w16cid:durableId="2017346138">
    <w:abstractNumId w:val="9"/>
  </w:num>
  <w:num w:numId="8" w16cid:durableId="1725983105">
    <w:abstractNumId w:val="2"/>
  </w:num>
  <w:num w:numId="9" w16cid:durableId="675234775">
    <w:abstractNumId w:val="10"/>
  </w:num>
  <w:num w:numId="10" w16cid:durableId="1207139879">
    <w:abstractNumId w:val="12"/>
  </w:num>
  <w:num w:numId="11" w16cid:durableId="202669935">
    <w:abstractNumId w:val="0"/>
  </w:num>
  <w:num w:numId="12" w16cid:durableId="708922144">
    <w:abstractNumId w:val="7"/>
  </w:num>
  <w:num w:numId="13" w16cid:durableId="7597907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87E"/>
    <w:rsid w:val="000145DE"/>
    <w:rsid w:val="000837F9"/>
    <w:rsid w:val="00097CD8"/>
    <w:rsid w:val="000D5EF7"/>
    <w:rsid w:val="000E3E1A"/>
    <w:rsid w:val="00106058"/>
    <w:rsid w:val="00155A57"/>
    <w:rsid w:val="00173FB7"/>
    <w:rsid w:val="001A5105"/>
    <w:rsid w:val="001C7274"/>
    <w:rsid w:val="0025489B"/>
    <w:rsid w:val="00287558"/>
    <w:rsid w:val="002A3110"/>
    <w:rsid w:val="002D1B36"/>
    <w:rsid w:val="003B4714"/>
    <w:rsid w:val="003C46E5"/>
    <w:rsid w:val="004658B4"/>
    <w:rsid w:val="00467440"/>
    <w:rsid w:val="004A1C41"/>
    <w:rsid w:val="004C385E"/>
    <w:rsid w:val="004F6B4B"/>
    <w:rsid w:val="00506CC1"/>
    <w:rsid w:val="00514DE7"/>
    <w:rsid w:val="00525993"/>
    <w:rsid w:val="00592AE5"/>
    <w:rsid w:val="005D3363"/>
    <w:rsid w:val="006049C8"/>
    <w:rsid w:val="00666BCD"/>
    <w:rsid w:val="0067386E"/>
    <w:rsid w:val="0068613F"/>
    <w:rsid w:val="006A787E"/>
    <w:rsid w:val="007241DC"/>
    <w:rsid w:val="0079350A"/>
    <w:rsid w:val="00805CAB"/>
    <w:rsid w:val="008927F9"/>
    <w:rsid w:val="008D435F"/>
    <w:rsid w:val="008D54CA"/>
    <w:rsid w:val="008F7DD4"/>
    <w:rsid w:val="0096407A"/>
    <w:rsid w:val="009C2B14"/>
    <w:rsid w:val="00A04C41"/>
    <w:rsid w:val="00A65C50"/>
    <w:rsid w:val="00A94655"/>
    <w:rsid w:val="00A97B29"/>
    <w:rsid w:val="00AE49B1"/>
    <w:rsid w:val="00B80F20"/>
    <w:rsid w:val="00B961D1"/>
    <w:rsid w:val="00BE4AAC"/>
    <w:rsid w:val="00C21E3B"/>
    <w:rsid w:val="00C43743"/>
    <w:rsid w:val="00C545E8"/>
    <w:rsid w:val="00C67E27"/>
    <w:rsid w:val="00CA5E9C"/>
    <w:rsid w:val="00D11EE7"/>
    <w:rsid w:val="00D60456"/>
    <w:rsid w:val="00D62B6B"/>
    <w:rsid w:val="00D92F57"/>
    <w:rsid w:val="00DC4799"/>
    <w:rsid w:val="00E5797E"/>
    <w:rsid w:val="00F4021F"/>
    <w:rsid w:val="00FC1D7F"/>
    <w:rsid w:val="00FE6ACB"/>
    <w:rsid w:val="00FF7DCC"/>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4F5DD"/>
  <w15:chartTrackingRefBased/>
  <w15:docId w15:val="{611AB9EE-DA37-7742-8AF0-1B3905DD3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7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A787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6A7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339A5-7A9F-0A4F-94A7-9091A7330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2</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ROUILLARD Pierre</dc:creator>
  <cp:keywords/>
  <dc:description/>
  <cp:lastModifiedBy>ROUILLARD Pierre</cp:lastModifiedBy>
  <cp:revision>41</cp:revision>
  <dcterms:created xsi:type="dcterms:W3CDTF">2023-10-09T10:55:00Z</dcterms:created>
  <dcterms:modified xsi:type="dcterms:W3CDTF">2023-10-17T14:07:00Z</dcterms:modified>
</cp:coreProperties>
</file>