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Tests ADN canins : coûts et faisabilité</w:t>
      </w:r>
    </w:p>
    <w:p>
      <w:pPr>
        <w:jc w:val="left"/>
      </w:pPr>
      <w:r>
        <w:t>Pièce du dossier « chien citoyen de Paris ».</w:t>
      </w:r>
    </w:p>
    <w:p>
      <w:r>
        <w:t>Paris, 29 septembre 2026.</w:t>
      </w:r>
    </w:p>
    <w:p>
      <w:r>
        <w:t>Document de travail du 29 septembre 2026. Rien n'a été voté.</w:t>
      </w:r>
    </w:p>
    <w:p>
      <w:pPr>
        <w:pStyle w:val="Heading1"/>
      </w:pPr>
      <w:r>
        <w:t>Tests ADN canins : coûts réels, facilité de mise en œuvre, et chiffrage pour Paris (29/09/2026)</w:t>
      </w:r>
    </w:p>
    <w:p>
      <w:r>
        <w:t>[E] = estimation ou calcul de l'auteur.</w:t>
      </w:r>
    </w:p>
    <w:p>
      <w:r>
        <w:t>Les tarifs labour sont publics et sourcés ci-dessous.</w:t>
      </w:r>
    </w:p>
    <w:p>
      <w:pPr>
        <w:pStyle w:val="Heading2"/>
      </w:pPr>
      <w:r>
        <w:t>1. Combien coûte un test, concrètement</w:t>
      </w:r>
    </w:p>
    <w:p>
      <w:r>
        <w:t>Prestataires français disponibles (tous font de l'identification génétique + matching)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Prestataire</w:t>
            </w:r>
          </w:p>
        </w:tc>
        <w:tc>
          <w:tcPr>
            <w:tcW w:type="dxa" w:w="2880"/>
          </w:tcPr>
          <w:p>
            <w:r>
              <w:t>Prestation</w:t>
            </w:r>
          </w:p>
        </w:tc>
        <w:tc>
          <w:tcPr>
            <w:tcW w:type="dxa" w:w="2880"/>
          </w:tcPr>
          <w:p>
            <w:r>
              <w:t>Tarif</w:t>
            </w:r>
          </w:p>
        </w:tc>
      </w:tr>
      <w:tr>
        <w:tc>
          <w:tcPr>
            <w:tcW w:type="dxa" w:w="2880"/>
          </w:tcPr>
          <w:p>
            <w:r>
              <w:t>Antagene (La Tour de Salvagny, 69)</w:t>
            </w:r>
          </w:p>
        </w:tc>
        <w:tc>
          <w:tcPr>
            <w:tcW w:type="dxa" w:w="2880"/>
          </w:tcPr>
          <w:p>
            <w:r>
              <w:t>Identification génétique (profil ADN ISAG 2006)</w:t>
            </w:r>
          </w:p>
        </w:tc>
        <w:tc>
          <w:tcPr>
            <w:tcW w:type="dxa" w:w="2880"/>
          </w:tcPr>
          <w:p>
            <w:r>
              <w:t>45 € TTC</w:t>
            </w:r>
          </w:p>
        </w:tc>
      </w:tr>
      <w:tr>
        <w:tc>
          <w:tcPr>
            <w:tcW w:type="dxa" w:w="2880"/>
          </w:tcPr>
          <w:p>
            <w:r>
              <w:t>Antagene</w:t>
            </w:r>
          </w:p>
        </w:tc>
        <w:tc>
          <w:tcPr>
            <w:tcW w:type="dxa" w:w="2880"/>
          </w:tcPr>
          <w:p>
            <w:r>
              <w:t>Profil ADN + vérification de parenté</w:t>
            </w:r>
          </w:p>
        </w:tc>
        <w:tc>
          <w:tcPr>
            <w:tcW w:type="dxa" w:w="2880"/>
          </w:tcPr>
          <w:p>
            <w:r>
              <w:t>55 € TTC</w:t>
            </w:r>
          </w:p>
        </w:tc>
      </w:tr>
      <w:tr>
        <w:tc>
          <w:tcPr>
            <w:tcW w:type="dxa" w:w="2880"/>
          </w:tcPr>
          <w:p>
            <w:r>
              <w:t>Antagene</w:t>
            </w:r>
          </w:p>
        </w:tc>
        <w:tc>
          <w:tcPr>
            <w:tcW w:type="dxa" w:w="2880"/>
          </w:tcPr>
          <w:p>
            <w:r>
              <w:t>Tarif clubs de race (-20 %)</w:t>
            </w:r>
          </w:p>
        </w:tc>
        <w:tc>
          <w:tcPr>
            <w:tcW w:type="dxa" w:w="2880"/>
          </w:tcPr>
          <w:p>
            <w:r>
              <w:t>~36 €</w:t>
            </w:r>
          </w:p>
        </w:tc>
      </w:tr>
      <w:tr>
        <w:tc>
          <w:tcPr>
            <w:tcW w:type="dxa" w:w="2880"/>
          </w:tcPr>
          <w:p>
            <w:r>
              <w:t>Centrale Canine (LOFConnect)</w:t>
            </w:r>
          </w:p>
        </w:tc>
        <w:tc>
          <w:tcPr>
            <w:tcW w:type="dxa" w:w="2880"/>
          </w:tcPr>
          <w:p>
            <w:r>
              <w:t>Identification ADN STR ou SNP, commande en ligne</w:t>
            </w:r>
          </w:p>
        </w:tc>
        <w:tc>
          <w:tcPr>
            <w:tcW w:type="dxa" w:w="2880"/>
          </w:tcPr>
          <w:p>
            <w:r>
              <w:t>38 €</w:t>
            </w:r>
          </w:p>
        </w:tc>
      </w:tr>
      <w:tr>
        <w:tc>
          <w:tcPr>
            <w:tcW w:type="dxa" w:w="2880"/>
          </w:tcPr>
          <w:p>
            <w:r>
              <w:t>Centrale Canine</w:t>
            </w:r>
          </w:p>
        </w:tc>
        <w:tc>
          <w:tcPr>
            <w:tcW w:type="dxa" w:w="2880"/>
          </w:tcPr>
          <w:p>
            <w:r>
              <w:t>Même prestation, commande papier</w:t>
            </w:r>
          </w:p>
        </w:tc>
        <w:tc>
          <w:tcPr>
            <w:tcW w:type="dxa" w:w="2880"/>
          </w:tcPr>
          <w:p>
            <w:r>
              <w:t>48 €</w:t>
            </w:r>
          </w:p>
        </w:tc>
      </w:tr>
      <w:tr>
        <w:tc>
          <w:tcPr>
            <w:tcW w:type="dxa" w:w="2880"/>
          </w:tcPr>
          <w:p>
            <w:r>
              <w:t>Genindexe (Bio Chêne vert / Finalab)</w:t>
            </w:r>
          </w:p>
        </w:tc>
        <w:tc>
          <w:tcPr>
            <w:tcW w:type="dxa" w:w="2880"/>
          </w:tcPr>
          <w:p>
            <w:r>
              <w:t>Identification génétique, kit envoyé gratuitement</w:t>
            </w:r>
          </w:p>
        </w:tc>
        <w:tc>
          <w:tcPr>
            <w:tcW w:type="dxa" w:w="2880"/>
          </w:tcPr>
          <w:p>
            <w:r>
              <w:t>sur devis, ordre de 40-50 € [E]</w:t>
            </w:r>
          </w:p>
        </w:tc>
      </w:tr>
      <w:tr>
        <w:tc>
          <w:tcPr>
            <w:tcW w:type="dxa" w:w="2880"/>
          </w:tcPr>
          <w:p>
            <w:r>
              <w:t>Animagene</w:t>
            </w:r>
          </w:p>
        </w:tc>
        <w:tc>
          <w:tcPr>
            <w:tcW w:type="dxa" w:w="2880"/>
          </w:tcPr>
          <w:p>
            <w:r>
              <w:t>Solution clé en main pour collectivités (« HyGene »)</w:t>
            </w:r>
          </w:p>
        </w:tc>
        <w:tc>
          <w:tcPr>
            <w:tcW w:type="dxa" w:w="2880"/>
          </w:tcPr>
          <w:p>
            <w:r>
              <w:t>sur devis</w:t>
            </w:r>
          </w:p>
        </w:tc>
      </w:tr>
    </w:tbl>
    <w:p>
      <w:r>
        <w:rPr>
          <w:b/>
        </w:rPr>
        <w:t>Autres repères</w:t>
      </w:r>
      <w:r>
        <w:t xml:space="preserve"> :</w:t>
      </w:r>
    </w:p>
    <w:p>
      <w:pPr>
        <w:pStyle w:val="ListBullet"/>
      </w:pPr>
      <w:r>
        <w:t>Saint-Omer a signé un marché de 40 000 € (presse : 42 000 €) sur deux ans avec le laboratoire, pour 868 chiens fichés la première année -&gt; environ 46 € par chien fiché, tout compris (kits + analyses + logistique) [E].</w:t>
      </w:r>
    </w:p>
    <w:p>
      <w:pPr>
        <w:pStyle w:val="ListBullet"/>
      </w:pPr>
      <w:r>
        <w:t>Analyse d'une déjection canine : 34,10 € HT (fourniture du matériel de prélèvement, analyse en laboratoire, transport et acheminement inclus), montant refacturé au propriétaire fautif à Saint-Omer.</w:t>
      </w:r>
    </w:p>
    <w:p>
      <w:pPr>
        <w:pStyle w:val="ListBullet"/>
      </w:pPr>
      <w:r>
        <w:t>Les kits grand public à 35-150 € (Orivet, Wisdom Panel, Embark, EasyDNA…) sont des tests de race et de santé : ce ne sont pas les bons outils pour un matching crotte &lt;-&gt; chien.</w:t>
      </w:r>
    </w:p>
    <w:p>
      <w:pPr>
        <w:pStyle w:val="ListBullet"/>
      </w:pPr>
      <w:r>
        <w:t>Effet d'échelle : à 100 000 chiens, une ville doit obtenir un tarif de marché, pas le tarif public. À titre indicatif, l'identification ADN est facturée 38 € en ligne par la Centrale Canine à un particulier, donc 25-35 € par chien [E] est un objectif réaliste en volume, hors logistique de kits.</w:t>
      </w:r>
    </w:p>
    <w:p>
      <w:pPr>
        <w:pStyle w:val="Heading2"/>
      </w:pPr>
      <w:r>
        <w:t>2. Est-ce facile à faire ? Oui, techniquement. Les points durs sont ailleurs.</w:t>
      </w:r>
    </w:p>
    <w:p>
      <w:r>
        <w:rPr>
          <w:b/>
        </w:rPr>
        <w:t>Ce qui est facile</w:t>
      </w:r>
      <w:r>
        <w:t xml:space="preserve"> :</w:t>
      </w:r>
    </w:p>
    <w:p>
      <w:pPr>
        <w:pStyle w:val="ListBullet"/>
      </w:pPr>
      <w:r>
        <w:t>Le prélèvement sur le chien : frottis à l'intérieur de la joue avec une petite brosse, rapide, simple et indolore, réalisé par le vétérinaire. Pas de prise de sang (l'exception : le test MDR1, qui demande un prélèvement sanguin EDTA pour les chiens de plus de 3 mois — sans intérêt ici). Le propriétaire repart avec une attestation provisoire.</w:t>
      </w:r>
    </w:p>
    <w:p>
      <w:pPr>
        <w:pStyle w:val="ListBullet"/>
      </w:pPr>
      <w:r>
        <w:t>La logistique : kit à retirer en mairie (formulaire, notice, brosse, enveloppe prétimbrée), inscription en ligne, prélèvement chez le vétérinaire qui poste l'échantillon directement au laboratoire, carte reçue à domicile. Rien de nouveau à inventer : le circuit Saint-Omer existe.</w:t>
      </w:r>
    </w:p>
    <w:p>
      <w:pPr>
        <w:pStyle w:val="ListBullet"/>
      </w:pPr>
      <w:r>
        <w:t>Le prélèvement sur la déjection : les agents utilisent un matériel spécifique (tige avec brosse), sans contact direct.</w:t>
      </w:r>
    </w:p>
    <w:p>
      <w:pPr>
        <w:pStyle w:val="ListBullet"/>
      </w:pPr>
      <w:r>
        <w:t>Les délais : quelques jours à deux semaines pour un profil d'identification issu d'un laboratoire ; 72 h à 6 semaines pour les kits grand public.</w:t>
      </w:r>
    </w:p>
    <w:p>
      <w:pPr>
        <w:pStyle w:val="ListBullet"/>
      </w:pPr>
      <w:r>
        <w:t>Le marché : au moins quatre laboratoires français se positionnent (Antagene, Genindexe, Animagene, Centrale Canine) et Animagene vend déjà une offre dédiée aux collectivités. Il y a de la concurrence, donc du prix négociable, et Reims ou l'Escarène ont déjà franchi le pas.</w:t>
      </w:r>
    </w:p>
    <w:p>
      <w:r>
        <w:rPr>
          <w:b/>
        </w:rPr>
        <w:t>Ce qui est dur</w:t>
      </w:r>
      <w:r>
        <w:t xml:space="preserve"> :</w:t>
      </w:r>
    </w:p>
    <w:p>
      <w:pPr>
        <w:pStyle w:val="ListNumber"/>
      </w:pPr>
      <w:r>
        <w:t>Le taux de couverture, pas la technique. Une base génétique n'identifie une crotte que si le chien est déjà dans la base. À Saint-Omer, sur les prélèvements analysés, trois seulement correspondaient à des chiens enregistrés. Sous 50 % de couverture, le dispositif se retourne politiquement : seuls les propriétaires honnêtes sont tracés, et le bâton ne frappe jamais ceux qu'il visait. La campagne d'identification massive doit précéder la sanction.</w:t>
      </w:r>
    </w:p>
    <w:p>
      <w:pPr>
        <w:pStyle w:val="ListNumber"/>
      </w:pPr>
      <w:r>
        <w:t>La fiabilité en conditions réelles. Un écouvillon buccal peut être contaminé (bactéries, ADN d'un autre animal) et l'ADN d'une déjection est un ADN environnemental, dégradé et parfois mélangé. Pour un usage sanctionnateur, il faut exiger du laboratoire des garanties de chaîne de conservation et de traçabilité, et prévoir la contestation du propriétaire (contre-analyse).</w:t>
      </w:r>
    </w:p>
    <w:p>
      <w:pPr>
        <w:pStyle w:val="ListNumber"/>
      </w:pPr>
      <w:r>
        <w:t>Le cadre : aucun arrêté ADN canin n'est définitivement validé en France (voir la note juridique : Béziers annulé le 6 mai 2025, recours au fond pendant sur le nouvel arrêté, Saint-Omer passé au contrôle de légalité sans remarque).</w:t>
      </w:r>
    </w:p>
    <w:p>
      <w:pPr>
        <w:pStyle w:val="ListNumber"/>
      </w:pPr>
      <w:r>
        <w:t>Le coût réel du contrôle humain : chaque crotte relevée demande un agent, un prélèvement, un envoi, une analyse et un traitement administratif. Ce n'est pas un coût de laboratoire, c'est un coût de terrain. À compter en jours-agent, pas en euros d'analyse.</w:t>
      </w:r>
    </w:p>
    <w:p>
      <w:pPr>
        <w:pStyle w:val="Heading2"/>
      </w:pPr>
      <w:r>
        <w:t>3. Chiffrage pour Paris</w:t>
      </w:r>
    </w:p>
    <w:p>
      <w:r>
        <w:rPr>
          <w:b/>
        </w:rPr>
        <w:t>Hypothèses</w:t>
      </w:r>
      <w:r>
        <w:t xml:space="preserve"> :</w:t>
      </w:r>
    </w:p>
    <w:p>
      <w:pPr>
        <w:pStyle w:val="ListBullet"/>
      </w:pPr>
      <w:r>
        <w:t>Paris ~100 000 chiens identifiés ;</w:t>
      </w:r>
    </w:p>
    <w:p>
      <w:pPr>
        <w:pStyle w:val="ListBullet"/>
      </w:pPr>
      <w:r>
        <w:t>périmètre pilote 20e + 10e = 9 713 chiens identifiés ;</w:t>
      </w:r>
    </w:p>
    <w:p>
      <w:pPr>
        <w:pStyle w:val="ListBullet"/>
      </w:pPr>
      <w:r>
        <w:t>taux de couverture réaliste 50-60 % la première année ;</w:t>
      </w:r>
    </w:p>
    <w:p>
      <w:pPr>
        <w:pStyle w:val="ListBullet"/>
      </w:pPr>
      <w:r>
        <w:t>coût public 45 € par chien fiché la première année (référence Saint-Omer) ;</w:t>
      </w:r>
    </w:p>
    <w:p>
      <w:pPr>
        <w:pStyle w:val="ListBullet"/>
      </w:pPr>
      <w:r>
        <w:t>30 € en volume si tout Paris y passe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Chiens identifiés</w:t>
            </w:r>
          </w:p>
        </w:tc>
        <w:tc>
          <w:tcPr>
            <w:tcW w:type="dxa" w:w="2880"/>
          </w:tcPr>
          <w:p>
            <w:r>
              <w:t>Coût public 1re année</w:t>
            </w:r>
          </w:p>
        </w:tc>
      </w:tr>
      <w:tr>
        <w:tc>
          <w:tcPr>
            <w:tcW w:type="dxa" w:w="2880"/>
          </w:tcPr>
          <w:p>
            <w:r>
              <w:t>Journée d'identification gratuite (information + prélèvements)</w:t>
            </w:r>
          </w:p>
        </w:tc>
        <w:tc>
          <w:tcPr>
            <w:tcW w:type="dxa" w:w="2880"/>
          </w:tcPr>
          <w:p>
            <w:r>
              <w:t>200-400 chiens par journée</w:t>
            </w:r>
          </w:p>
        </w:tc>
        <w:tc>
          <w:tcPr>
            <w:tcW w:type="dxa" w:w="2880"/>
          </w:tcPr>
          <w:p>
            <w:r>
              <w:t>3 000-5 000 € par journée [E]</w:t>
            </w:r>
          </w:p>
        </w:tc>
      </w:tr>
      <w:tr>
        <w:tc>
          <w:tcPr>
            <w:tcW w:type="dxa" w:w="2880"/>
          </w:tcPr>
          <w:p>
            <w:r>
              <w:t>Pilote périmètre 20e + 10e, obligatoire, gratuit</w:t>
            </w:r>
          </w:p>
        </w:tc>
        <w:tc>
          <w:tcPr>
            <w:tcW w:type="dxa" w:w="2880"/>
          </w:tcPr>
          <w:p>
            <w:r>
              <w:t>4 800-5 800 chiens fichés</w:t>
            </w:r>
          </w:p>
        </w:tc>
        <w:tc>
          <w:tcPr>
            <w:tcW w:type="dxa" w:w="2880"/>
          </w:tcPr>
          <w:p>
            <w:r>
              <w:t>220-260 k€ [E]</w:t>
            </w:r>
          </w:p>
        </w:tc>
      </w:tr>
      <w:tr>
        <w:tc>
          <w:tcPr>
            <w:tcW w:type="dxa" w:w="2880"/>
          </w:tcPr>
          <w:p>
            <w:r>
              <w:t>Pilote + extension 18e (couverture 60 %)</w:t>
            </w:r>
          </w:p>
        </w:tc>
        <w:tc>
          <w:tcPr>
            <w:tcW w:type="dxa" w:w="2880"/>
          </w:tcPr>
          <w:p>
            <w:r>
              <w:t>~10 000 chiens</w:t>
            </w:r>
          </w:p>
        </w:tc>
        <w:tc>
          <w:tcPr>
            <w:tcW w:type="dxa" w:w="2880"/>
          </w:tcPr>
          <w:p>
            <w:r>
              <w:t>450-500 k€ [E]</w:t>
            </w:r>
          </w:p>
        </w:tc>
      </w:tr>
      <w:tr>
        <w:tc>
          <w:tcPr>
            <w:tcW w:type="dxa" w:w="2880"/>
          </w:tcPr>
          <w:p>
            <w:r>
              <w:t>Paris entier, gratuit, étalé sur 4 ans</w:t>
            </w:r>
          </w:p>
        </w:tc>
        <w:tc>
          <w:tcPr>
            <w:tcW w:type="dxa" w:w="2880"/>
          </w:tcPr>
          <w:p>
            <w:r>
              <w:t>100 000 chiens</w:t>
            </w:r>
          </w:p>
        </w:tc>
        <w:tc>
          <w:tcPr>
            <w:tcW w:type="dxa" w:w="2880"/>
          </w:tcPr>
          <w:p>
            <w:r>
              <w:t>3,0-4,5 M€ [E] (le Parisien cite ~5 M€)</w:t>
            </w:r>
          </w:p>
        </w:tc>
      </w:tr>
      <w:tr>
        <w:tc>
          <w:tcPr>
            <w:tcW w:type="dxa" w:w="2880"/>
          </w:tcPr>
          <w:p>
            <w:r>
              <w:t>Paris entier, identification payante par le propriétaire (38-48 €)</w:t>
            </w:r>
          </w:p>
        </w:tc>
        <w:tc>
          <w:tcPr>
            <w:tcW w:type="dxa" w:w="2880"/>
          </w:tcPr>
          <w:p>
            <w:r>
              <w:t>variable</w:t>
            </w:r>
          </w:p>
        </w:tc>
        <w:tc>
          <w:tcPr>
            <w:tcW w:type="dxa" w:w="2880"/>
          </w:tcPr>
          <w:p>
            <w:r>
              <w:t>quasi nul pour la Ville, mais couverture faible [E]</w:t>
            </w:r>
          </w:p>
        </w:tc>
      </w:tr>
    </w:tbl>
    <w:p>
      <w:r>
        <w:rPr>
          <w:b/>
        </w:rPr>
        <w:t>Coûts annexes</w:t>
      </w:r>
      <w:r>
        <w:t xml:space="preserve"> [E] :</w:t>
      </w:r>
    </w:p>
    <w:p>
      <w:pPr>
        <w:pStyle w:val="ListBullet"/>
      </w:pPr>
      <w:r>
        <w:t>portail web et registre municipal 30-60 k€ ;</w:t>
      </w:r>
    </w:p>
    <w:p>
      <w:pPr>
        <w:pStyle w:val="ListBullet"/>
      </w:pPr>
      <w:r>
        <w:t>analyse d'impact et conformité RGPD 10-20 k€ ;</w:t>
      </w:r>
    </w:p>
    <w:p>
      <w:pPr>
        <w:pStyle w:val="ListBullet"/>
      </w:pPr>
      <w:r>
        <w:t>formation des agents 5-10 k€ ;</w:t>
      </w:r>
    </w:p>
    <w:p>
      <w:pPr>
        <w:pStyle w:val="ListBullet"/>
      </w:pPr>
      <w:r>
        <w:t>signalétique de périmètre 1-2 k€ par zone.</w:t>
      </w:r>
    </w:p>
    <w:p>
      <w:r>
        <w:rPr>
          <w:b/>
        </w:rPr>
        <w:t>Recettes et refacturations</w:t>
      </w:r>
      <w:r>
        <w:t xml:space="preserve"> (modèle Saint-Omer) :</w:t>
      </w:r>
    </w:p>
    <w:p>
      <w:pPr>
        <w:pStyle w:val="ListBullet"/>
      </w:pPr>
      <w:r>
        <w:t>défaut de présentation de la carte ADN dans les 72 h : contravention de 2e classe, jusqu'à 150 € ;</w:t>
      </w:r>
    </w:p>
    <w:p>
      <w:pPr>
        <w:pStyle w:val="ListBullet"/>
      </w:pPr>
      <w:r>
        <w:t>déjection identifiée : contravention applicable majorée des frais (Saint-Omer : 267 € au total, dont 132 € de frais de nettoiement) plus 34,10 € HT d'analyse refacturés ;</w:t>
      </w:r>
    </w:p>
    <w:p>
      <w:pPr>
        <w:pStyle w:val="ListBullet"/>
      </w:pPr>
      <w:r>
        <w:t>rendement attendu : symbolique. À Béziers comme à Saint-Omer, l'effet mesuré est dissuasif (-60 % à Saint-Omer en six mois, confirmé par la ville ; -85 % à Béziers selon la mairie, non corroboré par une mesure indépendante), pas budgétaire. Ne jamais vendre ce dispositif comme une recette.</w:t>
      </w:r>
    </w:p>
    <w:p>
      <w:pPr>
        <w:pStyle w:val="Heading2"/>
      </w:pPr>
      <w:r>
        <w:t>4. Le test le moins cher à faire maintenant (pour aller vite sans argent)</w:t>
      </w:r>
    </w:p>
    <w:p>
      <w:pPr>
        <w:pStyle w:val="ListNumber"/>
      </w:pPr>
      <w:r>
        <w:t>Devis auprès de 3 laboratoires (Antagene, Genindexe, Animagene) sur un cahier des charges précis : identification de 10 000 puis 100 000 chiens, prélèvement buccal en vétérinaire, envoi, carte, plus analyse de déjections avec contre-analyse possible. Coût pour toi : 0 €.</w:t>
      </w:r>
    </w:p>
    <w:p>
      <w:pPr>
        <w:pStyle w:val="ListNumber"/>
      </w:pPr>
      <w:r>
        <w:t>Appel à la Ville de Saint-Omer (service Ville Propre) et à la Ville de Reims : demander les pièces du marché et le bilan écrit. Ce sont des documents administratifs communicables. Coût : 0 €. C'est ce qui te donne les vrais coûts unitaires, pas les devis commerciaux.</w:t>
      </w:r>
    </w:p>
    <w:p>
      <w:pPr>
        <w:pStyle w:val="ListNumber"/>
      </w:pPr>
      <w:r>
        <w:t>Comptage des déjections sur un périmètre test (20e), protocole simple, 3 semaines, avec des bénévoles et une fiche de relevé. Coût : 0 €. C'est la pièce qui manquait à Béziers, et c'est aussi l'argument public (le chiffre avant/après).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