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Cahier technique Space Agency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Table des matières</w:t>
      </w:r>
    </w:p>
    <w:p w:rsidR="00000000" w:rsidDel="00000000" w:rsidP="00000000" w:rsidRDefault="00000000" w:rsidRPr="00000000" w14:paraId="00000004">
      <w:pPr>
        <w:contextualSpacing w:val="0"/>
        <w:rPr/>
      </w:pPr>
      <w:r w:rsidDel="00000000" w:rsidR="00000000" w:rsidRPr="00000000">
        <w:rPr>
          <w:rtl w:val="0"/>
        </w:rPr>
        <w:tab/>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2.1</w:t>
        <w:tab/>
        <w:t xml:space="preserve">Objectifs</w:t>
      </w:r>
    </w:p>
    <w:p w:rsidR="00000000" w:rsidDel="00000000" w:rsidP="00000000" w:rsidRDefault="00000000" w:rsidRPr="00000000" w14:paraId="00000007">
      <w:pPr>
        <w:ind w:left="720" w:firstLine="0"/>
        <w:contextualSpacing w:val="0"/>
        <w:rPr/>
      </w:pPr>
      <w:r w:rsidDel="00000000" w:rsidR="00000000" w:rsidRPr="00000000">
        <w:rPr>
          <w:rtl w:val="0"/>
        </w:rPr>
        <w:t xml:space="preserve">Suite à l’annonce du président des Etats-Unis Donald Trump de créer un sixième département au Pentagone pour le développement d’une force spatiale américaine, nous avons imaginé un contexte dans lequel le gouvernement français décide de mettre en place une institution similaire. Nous répondons ainsi à un appel d’offre pour la conception et le développement en version mobile first le site web du recrutement des forces du Corps Spatial de l’Armée Française, une branche fictive des armées françaises.</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2.2</w:t>
        <w:tab/>
        <w:t xml:space="preserve">Périmètre</w:t>
      </w:r>
    </w:p>
    <w:p w:rsidR="00000000" w:rsidDel="00000000" w:rsidP="00000000" w:rsidRDefault="00000000" w:rsidRPr="00000000" w14:paraId="0000000A">
      <w:pPr>
        <w:ind w:left="720" w:firstLine="0"/>
        <w:contextualSpacing w:val="0"/>
        <w:rPr/>
      </w:pPr>
      <w:r w:rsidDel="00000000" w:rsidR="00000000" w:rsidRPr="00000000">
        <w:rPr>
          <w:rtl w:val="0"/>
        </w:rPr>
        <w:t xml:space="preserve">Planning : deux semaines. </w:t>
      </w:r>
    </w:p>
    <w:p w:rsidR="00000000" w:rsidDel="00000000" w:rsidP="00000000" w:rsidRDefault="00000000" w:rsidRPr="00000000" w14:paraId="0000000B">
      <w:pPr>
        <w:ind w:left="720" w:firstLine="0"/>
        <w:contextualSpacing w:val="0"/>
        <w:rPr/>
      </w:pPr>
      <w:r w:rsidDel="00000000" w:rsidR="00000000" w:rsidRPr="00000000">
        <w:rPr>
          <w:rtl w:val="0"/>
        </w:rPr>
        <w:t xml:space="preserve">Équipe de six personnes : un développeur back-end, trois développeurs front-end, un designer et un chef de projet.</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2.3</w:t>
        <w:tab/>
        <w:t xml:space="preserve">Définitions, acronymes, glossaire</w:t>
      </w:r>
    </w:p>
    <w:p w:rsidR="00000000" w:rsidDel="00000000" w:rsidP="00000000" w:rsidRDefault="00000000" w:rsidRPr="00000000" w14:paraId="0000000E">
      <w:pPr>
        <w:ind w:left="720" w:firstLine="0"/>
        <w:contextualSpacing w:val="0"/>
        <w:rPr/>
      </w:pPr>
      <w:r w:rsidDel="00000000" w:rsidR="00000000" w:rsidRPr="00000000">
        <w:rPr>
          <w:rtl w:val="0"/>
        </w:rPr>
        <w:t xml:space="preserve">CSAF : Corps Spatial des Armées Françaises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2.4</w:t>
        <w:tab/>
        <w:t xml:space="preserve">Références</w:t>
      </w:r>
    </w:p>
    <w:p w:rsidR="00000000" w:rsidDel="00000000" w:rsidP="00000000" w:rsidRDefault="00000000" w:rsidRPr="00000000" w14:paraId="00000011">
      <w:pPr>
        <w:ind w:left="720" w:firstLine="0"/>
        <w:contextualSpacing w:val="0"/>
        <w:rPr/>
      </w:pPr>
      <w:r w:rsidDel="00000000" w:rsidR="00000000" w:rsidRPr="00000000">
        <w:rPr>
          <w:rtl w:val="0"/>
        </w:rPr>
        <w:t xml:space="preserve">2.5</w:t>
        <w:tab/>
        <w:t xml:space="preserve">Vue d’ensemble</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Description d’ensemble</w:t>
      </w:r>
    </w:p>
    <w:p w:rsidR="00000000" w:rsidDel="00000000" w:rsidP="00000000" w:rsidRDefault="00000000" w:rsidRPr="00000000" w14:paraId="00000014">
      <w:pPr>
        <w:contextualSpacing w:val="0"/>
        <w:rPr/>
      </w:pPr>
      <w:r w:rsidDel="00000000" w:rsidR="00000000" w:rsidRPr="00000000">
        <w:rPr>
          <w:rtl w:val="0"/>
        </w:rPr>
        <w:tab/>
        <w:t xml:space="preserve">3.1 Choix techniques</w:t>
      </w:r>
    </w:p>
    <w:p w:rsidR="00000000" w:rsidDel="00000000" w:rsidP="00000000" w:rsidRDefault="00000000" w:rsidRPr="00000000" w14:paraId="00000015">
      <w:pPr>
        <w:contextualSpacing w:val="0"/>
        <w:rPr/>
      </w:pPr>
      <w:r w:rsidDel="00000000" w:rsidR="00000000" w:rsidRPr="00000000">
        <w:rPr>
          <w:rtl w:val="0"/>
        </w:rPr>
        <w:tab/>
        <w:tab/>
        <w:t xml:space="preserve">3.1.1</w:t>
        <w:tab/>
        <w:t xml:space="preserve">Base de données</w:t>
      </w:r>
    </w:p>
    <w:p w:rsidR="00000000" w:rsidDel="00000000" w:rsidP="00000000" w:rsidRDefault="00000000" w:rsidRPr="00000000" w14:paraId="00000016">
      <w:pPr>
        <w:contextualSpacing w:val="0"/>
        <w:rPr/>
      </w:pPr>
      <w:r w:rsidDel="00000000" w:rsidR="00000000" w:rsidRPr="00000000">
        <w:rPr>
          <w:rtl w:val="0"/>
        </w:rPr>
        <w:tab/>
        <w:tab/>
        <w:t xml:space="preserve">3.1.2</w:t>
        <w:tab/>
        <w:t xml:space="preserve">Solution back-end</w:t>
      </w:r>
    </w:p>
    <w:p w:rsidR="00000000" w:rsidDel="00000000" w:rsidP="00000000" w:rsidRDefault="00000000" w:rsidRPr="00000000" w14:paraId="00000017">
      <w:pPr>
        <w:contextualSpacing w:val="0"/>
        <w:rPr/>
      </w:pPr>
      <w:r w:rsidDel="00000000" w:rsidR="00000000" w:rsidRPr="00000000">
        <w:rPr>
          <w:rtl w:val="0"/>
        </w:rPr>
        <w:tab/>
        <w:tab/>
        <w:tab/>
        <w:t xml:space="preserve">Utilisation du framework Symfony</w:t>
      </w:r>
    </w:p>
    <w:p w:rsidR="00000000" w:rsidDel="00000000" w:rsidP="00000000" w:rsidRDefault="00000000" w:rsidRPr="00000000" w14:paraId="00000018">
      <w:pPr>
        <w:contextualSpacing w:val="0"/>
        <w:rPr/>
      </w:pPr>
      <w:r w:rsidDel="00000000" w:rsidR="00000000" w:rsidRPr="00000000">
        <w:rPr>
          <w:rtl w:val="0"/>
        </w:rPr>
        <w:tab/>
        <w:tab/>
        <w:t xml:space="preserve">3.1.3</w:t>
        <w:tab/>
        <w:t xml:space="preserve">Solution front-end</w:t>
      </w:r>
    </w:p>
    <w:p w:rsidR="00000000" w:rsidDel="00000000" w:rsidP="00000000" w:rsidRDefault="00000000" w:rsidRPr="00000000" w14:paraId="00000019">
      <w:pPr>
        <w:contextualSpacing w:val="0"/>
        <w:rPr/>
      </w:pPr>
      <w:r w:rsidDel="00000000" w:rsidR="00000000" w:rsidRPr="00000000">
        <w:rPr>
          <w:rtl w:val="0"/>
        </w:rPr>
        <w:tab/>
        <w:tab/>
        <w:tab/>
        <w:t xml:space="preserve">TWIG, JS, Sass</w:t>
      </w:r>
    </w:p>
    <w:p w:rsidR="00000000" w:rsidDel="00000000" w:rsidP="00000000" w:rsidRDefault="00000000" w:rsidRPr="00000000" w14:paraId="0000001A">
      <w:pPr>
        <w:contextualSpacing w:val="0"/>
        <w:rPr/>
      </w:pPr>
      <w:r w:rsidDel="00000000" w:rsidR="00000000" w:rsidRPr="00000000">
        <w:rPr>
          <w:rtl w:val="0"/>
        </w:rPr>
        <w:tab/>
        <w:t xml:space="preserve">3.2 Dépendances</w:t>
      </w:r>
    </w:p>
    <w:p w:rsidR="00000000" w:rsidDel="00000000" w:rsidP="00000000" w:rsidRDefault="00000000" w:rsidRPr="00000000" w14:paraId="0000001B">
      <w:pPr>
        <w:contextualSpacing w:val="0"/>
        <w:rPr/>
      </w:pPr>
      <w:r w:rsidDel="00000000" w:rsidR="00000000" w:rsidRPr="00000000">
        <w:rPr>
          <w:rtl w:val="0"/>
        </w:rPr>
        <w:tab/>
        <w:tab/>
        <w:t xml:space="preserve">Npm, composer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Exigences spécifiques</w:t>
      </w:r>
    </w:p>
    <w:p w:rsidR="00000000" w:rsidDel="00000000" w:rsidP="00000000" w:rsidRDefault="00000000" w:rsidRPr="00000000" w14:paraId="0000001D">
      <w:pPr>
        <w:contextualSpacing w:val="0"/>
        <w:rPr/>
      </w:pPr>
      <w:r w:rsidDel="00000000" w:rsidR="00000000" w:rsidRPr="00000000">
        <w:rPr>
          <w:rtl w:val="0"/>
        </w:rPr>
        <w:tab/>
        <w:t xml:space="preserve">4.1</w:t>
        <w:tab/>
        <w:t xml:space="preserve">Cas d’utilisations</w:t>
      </w:r>
    </w:p>
    <w:p w:rsidR="00000000" w:rsidDel="00000000" w:rsidP="00000000" w:rsidRDefault="00000000" w:rsidRPr="00000000" w14:paraId="0000001E">
      <w:pPr>
        <w:contextualSpacing w:val="0"/>
        <w:rPr/>
      </w:pPr>
      <w:r w:rsidDel="00000000" w:rsidR="00000000" w:rsidRPr="00000000">
        <w:rPr>
          <w:rtl w:val="0"/>
        </w:rPr>
        <w:tab/>
        <w:tab/>
        <w:t xml:space="preserve">Personnes désirant travailler pour l’armée spatiale française.</w:t>
      </w:r>
    </w:p>
    <w:p w:rsidR="00000000" w:rsidDel="00000000" w:rsidP="00000000" w:rsidRDefault="00000000" w:rsidRPr="00000000" w14:paraId="0000001F">
      <w:pPr>
        <w:contextualSpacing w:val="0"/>
        <w:rPr/>
      </w:pPr>
      <w:r w:rsidDel="00000000" w:rsidR="00000000" w:rsidRPr="00000000">
        <w:rPr>
          <w:rtl w:val="0"/>
        </w:rPr>
        <w:tab/>
        <w:t xml:space="preserve">4.2</w:t>
        <w:tab/>
        <w:t xml:space="preserve">Exigences supplémentaires</w:t>
      </w:r>
    </w:p>
    <w:p w:rsidR="00000000" w:rsidDel="00000000" w:rsidP="00000000" w:rsidRDefault="00000000" w:rsidRPr="00000000" w14:paraId="00000020">
      <w:pPr>
        <w:contextualSpacing w:val="0"/>
        <w:rPr/>
      </w:pPr>
      <w:r w:rsidDel="00000000" w:rsidR="00000000" w:rsidRPr="00000000">
        <w:rPr>
          <w:rtl w:val="0"/>
        </w:rPr>
        <w:tab/>
        <w:tab/>
        <w:t xml:space="preserve">Différents types de postes (ingénieurs, soldats etc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Base de données</w:t>
      </w:r>
    </w:p>
    <w:p w:rsidR="00000000" w:rsidDel="00000000" w:rsidP="00000000" w:rsidRDefault="00000000" w:rsidRPr="00000000" w14:paraId="00000022">
      <w:pPr>
        <w:contextualSpacing w:val="0"/>
        <w:rPr/>
      </w:pPr>
      <w:r w:rsidDel="00000000" w:rsidR="00000000" w:rsidRPr="00000000">
        <w:rPr>
          <w:rtl w:val="0"/>
        </w:rPr>
        <w:tab/>
        <w:t xml:space="preserve">5.1</w:t>
        <w:tab/>
        <w:t xml:space="preserve">Définition des entités</w:t>
      </w:r>
    </w:p>
    <w:p w:rsidR="00000000" w:rsidDel="00000000" w:rsidP="00000000" w:rsidRDefault="00000000" w:rsidRPr="00000000" w14:paraId="00000023">
      <w:pPr>
        <w:contextualSpacing w:val="0"/>
        <w:rPr/>
      </w:pPr>
      <w:r w:rsidDel="00000000" w:rsidR="00000000" w:rsidRPr="00000000">
        <w:rPr>
          <w:rtl w:val="0"/>
        </w:rPr>
        <w:tab/>
        <w:tab/>
      </w:r>
    </w:p>
    <w:p w:rsidR="00000000" w:rsidDel="00000000" w:rsidP="00000000" w:rsidRDefault="00000000" w:rsidRPr="00000000" w14:paraId="00000024">
      <w:pPr>
        <w:contextualSpacing w:val="0"/>
        <w:rPr/>
      </w:pPr>
      <w:r w:rsidDel="00000000" w:rsidR="00000000" w:rsidRPr="00000000">
        <w:rPr>
          <w:rtl w:val="0"/>
        </w:rPr>
        <w:tab/>
        <w:t xml:space="preserve">5.2</w:t>
        <w:tab/>
        <w:t xml:space="preserve">Modélisation</w:t>
      </w:r>
    </w:p>
    <w:p w:rsidR="00000000" w:rsidDel="00000000" w:rsidP="00000000" w:rsidRDefault="00000000" w:rsidRPr="00000000" w14:paraId="00000025">
      <w:pPr>
        <w:contextualSpacing w:val="0"/>
        <w:rPr/>
      </w:pPr>
      <w:r w:rsidDel="00000000" w:rsidR="00000000" w:rsidRPr="00000000">
        <w:rPr>
          <w:rtl w:val="0"/>
        </w:rPr>
        <w:tab/>
        <w:t xml:space="preserve">5.3</w:t>
        <w:tab/>
        <w:t xml:space="preserve">Projection de volumétrie</w:t>
      </w:r>
    </w:p>
    <w:p w:rsidR="00000000" w:rsidDel="00000000" w:rsidP="00000000" w:rsidRDefault="00000000" w:rsidRPr="00000000" w14:paraId="00000026">
      <w:pPr>
        <w:contextualSpacing w:val="0"/>
        <w:rPr/>
      </w:pPr>
      <w:r w:rsidDel="00000000" w:rsidR="00000000" w:rsidRPr="00000000">
        <w:rPr>
          <w:rtl w:val="0"/>
        </w:rPr>
        <w:tab/>
        <w:tab/>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Architecture technique</w:t>
      </w:r>
    </w:p>
    <w:p w:rsidR="00000000" w:rsidDel="00000000" w:rsidP="00000000" w:rsidRDefault="00000000" w:rsidRPr="00000000" w14:paraId="00000028">
      <w:pPr>
        <w:contextualSpacing w:val="0"/>
        <w:rPr/>
      </w:pPr>
      <w:r w:rsidDel="00000000" w:rsidR="00000000" w:rsidRPr="00000000">
        <w:rPr>
          <w:rtl w:val="0"/>
        </w:rPr>
        <w:tab/>
        <w:t xml:space="preserve">6.1</w:t>
        <w:tab/>
        <w:t xml:space="preserve">Classes</w:t>
      </w:r>
    </w:p>
    <w:p w:rsidR="00000000" w:rsidDel="00000000" w:rsidP="00000000" w:rsidRDefault="00000000" w:rsidRPr="00000000" w14:paraId="00000029">
      <w:pPr>
        <w:contextualSpacing w:val="0"/>
        <w:rPr/>
      </w:pPr>
      <w:r w:rsidDel="00000000" w:rsidR="00000000" w:rsidRPr="00000000">
        <w:rPr>
          <w:rtl w:val="0"/>
        </w:rPr>
        <w:tab/>
        <w:t xml:space="preserve">6.2</w:t>
        <w:tab/>
        <w:t xml:space="preserve">Diagrammes de classes</w:t>
      </w:r>
    </w:p>
    <w:p w:rsidR="00000000" w:rsidDel="00000000" w:rsidP="00000000" w:rsidRDefault="00000000" w:rsidRPr="00000000" w14:paraId="0000002A">
      <w:pPr>
        <w:contextualSpacing w:val="0"/>
        <w:rPr/>
      </w:pPr>
      <w:r w:rsidDel="00000000" w:rsidR="00000000" w:rsidRPr="00000000">
        <w:rPr>
          <w:rtl w:val="0"/>
        </w:rPr>
        <w:tab/>
        <w:t xml:space="preserve">6.3</w:t>
        <w:tab/>
        <w:t xml:space="preserve">Interfaces externes</w:t>
      </w:r>
    </w:p>
    <w:p w:rsidR="00000000" w:rsidDel="00000000" w:rsidP="00000000" w:rsidRDefault="00000000" w:rsidRPr="00000000" w14:paraId="0000002B">
      <w:pPr>
        <w:ind w:firstLine="720"/>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Sécurité</w:t>
      </w:r>
    </w:p>
    <w:p w:rsidR="00000000" w:rsidDel="00000000" w:rsidP="00000000" w:rsidRDefault="00000000" w:rsidRPr="00000000" w14:paraId="0000002D">
      <w:pPr>
        <w:contextualSpacing w:val="0"/>
        <w:rPr/>
      </w:pPr>
      <w:r w:rsidDel="00000000" w:rsidR="00000000" w:rsidRPr="00000000">
        <w:rPr>
          <w:rtl w:val="0"/>
        </w:rPr>
        <w:tab/>
        <w:t xml:space="preserve">7.1</w:t>
        <w:tab/>
        <w:t xml:space="preserve">Étude des risques</w:t>
      </w:r>
    </w:p>
    <w:p w:rsidR="00000000" w:rsidDel="00000000" w:rsidP="00000000" w:rsidRDefault="00000000" w:rsidRPr="00000000" w14:paraId="0000002E">
      <w:pPr>
        <w:contextualSpacing w:val="0"/>
        <w:rPr/>
      </w:pPr>
      <w:r w:rsidDel="00000000" w:rsidR="00000000" w:rsidRPr="00000000">
        <w:rPr>
          <w:rtl w:val="0"/>
        </w:rPr>
        <w:tab/>
        <w:t xml:space="preserve">7.2</w:t>
        <w:tab/>
        <w:t xml:space="preserve">Solutions</w:t>
      </w:r>
    </w:p>
    <w:p w:rsidR="00000000" w:rsidDel="00000000" w:rsidP="00000000" w:rsidRDefault="00000000" w:rsidRPr="00000000" w14:paraId="0000002F">
      <w:pPr>
        <w:contextualSpacing w:val="0"/>
        <w:rPr/>
      </w:pPr>
      <w:r w:rsidDel="00000000" w:rsidR="00000000" w:rsidRPr="00000000">
        <w:rPr>
          <w:rtl w:val="0"/>
        </w:rPr>
        <w:tab/>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Installation et déploiement </w:t>
      </w:r>
    </w:p>
    <w:p w:rsidR="00000000" w:rsidDel="00000000" w:rsidP="00000000" w:rsidRDefault="00000000" w:rsidRPr="00000000" w14:paraId="00000031">
      <w:pPr>
        <w:contextualSpacing w:val="0"/>
        <w:rPr/>
      </w:pPr>
      <w:r w:rsidDel="00000000" w:rsidR="00000000" w:rsidRPr="00000000">
        <w:rPr>
          <w:rtl w:val="0"/>
        </w:rPr>
        <w:tab/>
        <w:t xml:space="preserve">8.1</w:t>
        <w:tab/>
        <w:t xml:space="preserve">Installation</w:t>
      </w:r>
    </w:p>
    <w:p w:rsidR="00000000" w:rsidDel="00000000" w:rsidP="00000000" w:rsidRDefault="00000000" w:rsidRPr="00000000" w14:paraId="00000032">
      <w:pPr>
        <w:contextualSpacing w:val="0"/>
        <w:rPr/>
      </w:pPr>
      <w:r w:rsidDel="00000000" w:rsidR="00000000" w:rsidRPr="00000000">
        <w:rPr>
          <w:rtl w:val="0"/>
        </w:rPr>
        <w:tab/>
        <w:t xml:space="preserve">8.2</w:t>
        <w:tab/>
        <w:t xml:space="preserve">Déploiement</w:t>
      </w:r>
    </w:p>
    <w:p w:rsidR="00000000" w:rsidDel="00000000" w:rsidP="00000000" w:rsidRDefault="00000000" w:rsidRPr="00000000" w14:paraId="00000033">
      <w:pPr>
        <w:contextualSpacing w:val="0"/>
        <w:rPr/>
      </w:pPr>
      <w:r w:rsidDel="00000000" w:rsidR="00000000" w:rsidRPr="00000000">
        <w:rPr>
          <w:rtl w:val="0"/>
        </w:rPr>
        <w:tab/>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Plan de reprise d’activité</w:t>
      </w:r>
    </w:p>
    <w:p w:rsidR="00000000" w:rsidDel="00000000" w:rsidP="00000000" w:rsidRDefault="00000000" w:rsidRPr="00000000" w14:paraId="00000035">
      <w:pPr>
        <w:contextualSpacing w:val="0"/>
        <w:rPr/>
      </w:pPr>
      <w:r w:rsidDel="00000000" w:rsidR="00000000" w:rsidRPr="00000000">
        <w:rPr>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