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Fonts w:ascii="Calibri" w:cs="Calibri" w:eastAsia="Calibri" w:hAnsi="Calibri"/>
          <w:color w:val="2c363a"/>
          <w:rtl w:val="0"/>
        </w:rPr>
        <w:t xml:space="preserve">Chantier réalisé sur la commune de Risoul. Chantier en ossature bois, avec une couverture en bac acier.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