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60" w:after="120"/>
      </w:pPr>
      <w:r>
        <w:rPr>
          <w:b/>
          <w:sz w:val="48"/>
          <w:color w:val="0284C7"/>
        </w:rPr>
        <w:t>RESIDENT LOVELY</w:t>
      </w:r>
    </w:p>
    <w:p>
      <w:pPr>
        <w:jc w:val="center"/>
        <w:spacing w:before="0" w:after="360"/>
      </w:pPr>
      <w:r>
        <w:rPr>
          <w:b/>
          <w:sz w:val="28"/>
          <w:color w:val="F59E0B"/>
        </w:rPr>
        <w:t>MAXIMUM HAPPINESS 3D - MASTER GAME DESIGN SPECIFICATION</w:t>
      </w:r>
    </w:p>
    <w:p>
      <w:pPr>
        <w:jc w:val="center"/>
        <w:spacing w:before="0" w:after="480"/>
      </w:pPr>
      <w:r>
        <w:rPr>
          <w:i/>
          <w:sz w:val="20"/>
          <w:color w:val="64748B"/>
        </w:rPr>
        <w:t>Version 6.2.0 | Standard: NEXUS PRIVE v6.2 | Pierrefektion Architecture</w:t>
      </w:r>
    </w:p>
    <!-- Section 1 -->
    <w:p>
      <w:pPr>
        <w:spacing w:before="300" w:after="100"/>
      </w:pPr>
      <w:r>
        <w:rPr>
          <w:b/>
          <w:sz w:val="32"/>
          <w:color w:val="0F172A"/>
        </w:rPr>
        <w:t>1. EXECUTIVE SUMMARY &amp; VISION</w:t>
      </w:r>
    </w:p>
    <w:p>
      <w:pPr>
        <w:spacing w:before="0" w:after="180"/>
      </w:pPr>
      <w:r>
        <w:t>Resident Lovely is a high-fidelity 3D action-adventure survival-joy game parodying survival-horror mechanics (specifically the Resident Evil Spencer Mansion archetype) inverted into an uncompromising aesthetic of maximum happiness, kawaii charm, and wholesome alchemical progression. Players pilot Agent Joy of S.M.I.L.E. through a sprawling 32-sector estate, pacifying plushie Grumps with confetti blasters, solving musical and confectionery puzzles, and discovering secret wings across 7 vertical floor levels.</w:t>
      </w:r>
    </w:p>
    <!-- Section 2 -->
    <w:p>
      <w:pPr>
        <w:spacing w:before="300" w:after="100"/>
      </w:pPr>
      <w:r>
        <w:rPr>
          <w:b/>
          <w:sz w:val="32"/>
          <w:color w:val="0F172A"/>
        </w:rPr>
        <w:t>2. ARCHITECTURAL WORLD OVERVIEW (32 SECTORS)</w:t>
      </w:r>
    </w:p>
    <w:p>
      <w:pPr>
        <w:spacing w:before="0" w:after="180"/>
      </w:pPr>
      <w:r>
        <w:t>The game world is structured into 32 interconnected modular sectors across 7 floor elevations:</w:t>
      </w:r>
    </w:p>
    <w:p>
      <w:r>
        <w:b/>
        <w:t>- 4F (Rooftop): </w:t>
      </w:r>
      <w:r>
        <w:t>S27 Moonlit Astral Rooftop, S28 Clock Tower Belfry</w:t>
      </w:r>
    </w:p>
    <w:p>
      <w:r>
        <w:b/>
        <w:t>- 3F (Cathedral): </w:t>
      </w:r>
      <w:r>
        <w:t>S12 Crystal Cathedral, S29 Mirror Maze Gallery</w:t>
      </w:r>
    </w:p>
    <w:p>
      <w:r>
        <w:b/>
        <w:t>- 2F (Mezzanine &amp; Suites): </w:t>
      </w:r>
      <w:r>
        <w:t>S08 Celestial Observatory, S09 Clocktower Sweet Suite, S10 Royal Velvet Master Suite, S11 Grand Crystal Ballroom</w:t>
      </w:r>
    </w:p>
    <w:p>
      <w:r>
        <w:b/>
        <w:t>- 1F (Ground Estate): </w:t>
      </w:r>
      <w:r>
        <w:t>S01 Grand Foyer, S02 Library of Harmony, S03 Solarium Garden, S04 Courtyard Greenhouse, S05 Dining Hall, S06 Portrait Gallery, S07 Bakery, S19 Conservatory, S20 Sakura Tea Salon, S21 Gilded Music Parlor</w:t>
      </w:r>
    </w:p>
    <w:p>
      <w:r>
        <w:b/>
        <w:t>- B1 (Laboratory): </w:t>
      </w:r>
      <w:r>
        <w:t>S17 Subterranean Sugar Lab</w:t>
      </w:r>
    </w:p>
    <w:p>
      <w:r>
        <w:b/>
        <w:t>- B2 (Crypt &amp; Vaults): </w:t>
      </w:r>
      <w:r>
        <w:t>S18 Whispering Crypt, S30 Underground River Cavern, S31 Crystal Vault, S32 Ancient Altar Ruins</w:t>
      </w:r>
    </w:p>
    <w:p>
      <w:r>
        <w:b/>
        <w:t>- OUTDOOR (Grounds): </w:t>
      </w:r>
      <w:r>
        <w:t>S13 Gatehouse, S14 Reflection Pool, S15 Rose Maze, S16 Gazebo, S22 Cobblestone Village, S23 Sacred Forest Trail, S24 Harbor Docks, S25 Moonlit Meadow, S26 Crystal Grotto</w:t>
      </w:r>
    </w:p>
    <!-- Section 3 -->
    <w:p>
      <w:pPr>
        <w:spacing w:before="300" w:after="100"/>
      </w:pPr>
      <w:r>
        <w:rPr>
          <w:b/>
          <w:sz w:val="32"/>
          <w:color w:val="0F172A"/>
        </w:rPr>
        <w:t>3. MASTER TOUCH CONTROLS &amp; HAPTIC SUBSYSTEM</w:t>
      </w:r>
    </w:p>
    <w:p>
      <w:pPr>
        <w:spacing w:before="0" w:after="180"/>
      </w:pPr>
      <w:r>
        <w:t>Mobile devices utilize a zero-latency floating analog joystick on the left thumb zone with smooth 48px drag vector normalization. The right thumb cluster provides tactile action buttons for precision aiming, joy pulse firing, 180-degree Spencer-Mansion quick turning, weapon cycling, inventory pouch toggling, and fast-travel blueprint map navigation. Tactile vibration feedback is dispatched on every interaction via the Web Haptics API.</w:t>
      </w:r>
    </w:p>
    <!-- Section 4 -->
    <w:p>
      <w:pPr>
        <w:spacing w:before="300" w:after="100"/>
      </w:pPr>
      <w:r>
        <w:rPr>
          <w:b/>
          <w:sz w:val="32"/>
          <w:color w:val="0F172A"/>
        </w:rPr>
        <w:t>4. ALCHEMY &amp; CONFECTIONERY CRAFTING MATRIX</w:t>
      </w:r>
    </w:p>
    <w:p>
      <w:pPr>
        <w:spacing w:before="0" w:after="180"/>
      </w:pPr>
      <w:r>
        <w:t>Items combine in the inventory pouch to yield powerful joy restorations and puzzle keys: Sparkle Herbs (Green) combine up to 3 tiers for 100% Joy and radiant shielding. Red Sweet Powder produces Mega Bliss Cupcakes and Sparkle Cotton Candy. Prismatic Sugar Crystal yields Rainbow Starlight Macarons (+20s Sparkle Dash) and Hyper Bliss Confections.</w:t>
      </w:r>
    </w:p>
    <!-- Section 5 -->
    <w:p>
      <w:pPr>
        <w:spacing w:before="300" w:after="100"/>
      </w:pPr>
      <w:r>
        <w:rPr>
          <w:b/>
          <w:sz w:val="32"/>
          <w:color w:val="0F172A"/>
        </w:rPr>
        <w:t>5. QUALITY ASSURANCE &amp; TEST SUITE METRICS</w:t>
      </w:r>
    </w:p>
    <w:p>
      <w:pPr>
        <w:spacing w:before="0" w:after="180"/>
      </w:pPr>
      <w:r>
        <w:t>Automated verification covers 237 test cases across 10 Python unittest modules. The suite validates full 3D chamber metadata, AABB collision boxes, shader GLSL uniform bindings, procedural Web Audio polyphonic arpeggios, inventory combination graphs, and camera orbit smoothing with a 100.0% pass rate.</w:t>
      </w:r>
    </w:p>
  </w:body>
</w:document>
</file>

<file path=word/styles.xml><?xml version="1.0" encoding="utf-8"?>
<w:styles xmlns:w="http://schemas.openxmlformats.org/wordprocessingml/2006/main">
  <w:docDefaults>
    <w:rPrDefault>
      <w:rPr>
        <w:rFonts w:ascii="Segoe UI" w:hAnsi="Segoe UI" w:cs="Segoe UI"/>
        <w:sz w:val="22"/>
        <w:color w:val="0F172A"/>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