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DC2BA" w14:textId="1AC93F4F" w:rsidR="006D5AF7" w:rsidRPr="005A2D0D" w:rsidRDefault="005A2D0D">
      <w:pPr>
        <w:rPr>
          <w:u w:val="single"/>
        </w:rPr>
      </w:pPr>
      <w:r w:rsidRPr="005A2D0D">
        <w:rPr>
          <w:u w:val="single"/>
        </w:rPr>
        <w:t>Les trains à sustentation magnétique : physique des champs et défis d’ingénierie</w:t>
      </w:r>
    </w:p>
    <w:p w14:paraId="409DC845" w14:textId="260129EF" w:rsidR="005A2D0D" w:rsidRDefault="005A2D0D">
      <w:r w:rsidRPr="005A2D0D">
        <w:t xml:space="preserve">Les trains à sustentation magnétique, comme le </w:t>
      </w:r>
      <w:proofErr w:type="spellStart"/>
      <w:r w:rsidRPr="005A2D0D">
        <w:t>Maglev</w:t>
      </w:r>
      <w:proofErr w:type="spellEnd"/>
      <w:r w:rsidRPr="005A2D0D">
        <w:t xml:space="preserve"> japonais, repoussent les limites de la vitesse grâce à la lévitation magnétique. Ce principe repose sur l’interaction entre des aimants supraconducteurs embarqués et des rails générant des courants induits, créant une force de répulsion qui élimine les frottements. La propulsion est assurée par des ondes électromagnétiques qui poussent le train. Cependant, ces technologies posent des défis : les matériaux supraconducteurs doivent être refroidis à très basse température, et l’infrastructure coûteuse reste un frein majeur à leur déploiement global. Les avancées dans les supraconducteurs à haute température pourraient rendre ces trains plus accessibles.</w:t>
      </w:r>
    </w:p>
    <w:p w14:paraId="66584ABC" w14:textId="77777777" w:rsidR="008603C3" w:rsidRDefault="008603C3"/>
    <w:p w14:paraId="530D3324" w14:textId="77777777" w:rsidR="008603C3" w:rsidRDefault="008603C3"/>
    <w:p w14:paraId="589AF9FE" w14:textId="77777777" w:rsidR="008603C3" w:rsidRPr="008603C3" w:rsidRDefault="008603C3" w:rsidP="008603C3">
      <w:r w:rsidRPr="008603C3">
        <w:t>Voici des sujets concrets et appliqués en lien avec l’électromagnétisme, orientés vers des problématiques d’ingénierie :</w:t>
      </w:r>
    </w:p>
    <w:p w14:paraId="4C757883" w14:textId="77777777" w:rsidR="008603C3" w:rsidRPr="008603C3" w:rsidRDefault="008603C3" w:rsidP="008603C3">
      <w:r w:rsidRPr="008603C3">
        <w:pict w14:anchorId="69D4FDBB">
          <v:rect id="_x0000_i1121" style="width:0;height:1.5pt" o:hralign="center" o:hrstd="t" o:hr="t" fillcolor="#a0a0a0" stroked="f"/>
        </w:pict>
      </w:r>
    </w:p>
    <w:p w14:paraId="519D215D" w14:textId="77777777" w:rsidR="008603C3" w:rsidRPr="008603C3" w:rsidRDefault="008603C3" w:rsidP="008603C3">
      <w:pPr>
        <w:rPr>
          <w:b/>
          <w:bCs/>
        </w:rPr>
      </w:pPr>
      <w:r w:rsidRPr="008603C3">
        <w:rPr>
          <w:b/>
          <w:bCs/>
        </w:rPr>
        <w:t>1. Conception des transformateurs électriques</w:t>
      </w:r>
    </w:p>
    <w:p w14:paraId="1415DC95" w14:textId="77777777" w:rsidR="008603C3" w:rsidRPr="008603C3" w:rsidRDefault="008603C3" w:rsidP="008603C3">
      <w:pPr>
        <w:numPr>
          <w:ilvl w:val="0"/>
          <w:numId w:val="1"/>
        </w:numPr>
      </w:pPr>
      <w:r w:rsidRPr="008603C3">
        <w:t>Dimensionnement et choix des matériaux pour réduire les pertes magnétiques.</w:t>
      </w:r>
    </w:p>
    <w:p w14:paraId="25BBF3E8" w14:textId="77777777" w:rsidR="008603C3" w:rsidRPr="008603C3" w:rsidRDefault="008603C3" w:rsidP="008603C3">
      <w:pPr>
        <w:numPr>
          <w:ilvl w:val="0"/>
          <w:numId w:val="1"/>
        </w:numPr>
      </w:pPr>
      <w:r w:rsidRPr="008603C3">
        <w:t>Utilisation de matériaux ferromagnétiques et impact sur le rendement.</w:t>
      </w:r>
    </w:p>
    <w:p w14:paraId="3688D277" w14:textId="77777777" w:rsidR="008603C3" w:rsidRPr="008603C3" w:rsidRDefault="008603C3" w:rsidP="008603C3">
      <w:pPr>
        <w:numPr>
          <w:ilvl w:val="0"/>
          <w:numId w:val="1"/>
        </w:numPr>
      </w:pPr>
      <w:r w:rsidRPr="008603C3">
        <w:t>Optimisation des transformateurs pour les énergies renouvelables (éolien, solaire).</w:t>
      </w:r>
    </w:p>
    <w:p w14:paraId="39FEE823" w14:textId="77777777" w:rsidR="008603C3" w:rsidRPr="008603C3" w:rsidRDefault="008603C3" w:rsidP="008603C3">
      <w:r w:rsidRPr="008603C3">
        <w:pict w14:anchorId="2B16ED0A">
          <v:rect id="_x0000_i1122" style="width:0;height:1.5pt" o:hralign="center" o:hrstd="t" o:hr="t" fillcolor="#a0a0a0" stroked="f"/>
        </w:pict>
      </w:r>
    </w:p>
    <w:p w14:paraId="031C5671" w14:textId="77777777" w:rsidR="008603C3" w:rsidRPr="008603C3" w:rsidRDefault="008603C3" w:rsidP="008603C3">
      <w:pPr>
        <w:rPr>
          <w:b/>
          <w:bCs/>
        </w:rPr>
      </w:pPr>
      <w:r w:rsidRPr="008603C3">
        <w:rPr>
          <w:b/>
          <w:bCs/>
        </w:rPr>
        <w:t>2. Compatibilité électromagnétique (CEM)</w:t>
      </w:r>
    </w:p>
    <w:p w14:paraId="712CEAB7" w14:textId="77777777" w:rsidR="008603C3" w:rsidRPr="008603C3" w:rsidRDefault="008603C3" w:rsidP="008603C3">
      <w:pPr>
        <w:numPr>
          <w:ilvl w:val="0"/>
          <w:numId w:val="2"/>
        </w:numPr>
      </w:pPr>
      <w:r w:rsidRPr="008603C3">
        <w:t>Étude des interférences électromagnétiques (EMI) dans les systèmes électroniques.</w:t>
      </w:r>
    </w:p>
    <w:p w14:paraId="63355B21" w14:textId="77777777" w:rsidR="008603C3" w:rsidRPr="008603C3" w:rsidRDefault="008603C3" w:rsidP="008603C3">
      <w:pPr>
        <w:numPr>
          <w:ilvl w:val="0"/>
          <w:numId w:val="2"/>
        </w:numPr>
      </w:pPr>
      <w:r w:rsidRPr="008603C3">
        <w:t>Techniques de blindage électromagnétique pour les circuits sensibles.</w:t>
      </w:r>
    </w:p>
    <w:p w14:paraId="10F5DA15" w14:textId="77777777" w:rsidR="008603C3" w:rsidRPr="008603C3" w:rsidRDefault="008603C3" w:rsidP="008603C3">
      <w:pPr>
        <w:numPr>
          <w:ilvl w:val="0"/>
          <w:numId w:val="2"/>
        </w:numPr>
      </w:pPr>
      <w:r w:rsidRPr="008603C3">
        <w:t>Réglementations internationales sur la CEM et défis pour les ingénieurs.</w:t>
      </w:r>
    </w:p>
    <w:p w14:paraId="42BC09FB" w14:textId="77777777" w:rsidR="008603C3" w:rsidRPr="008603C3" w:rsidRDefault="008603C3" w:rsidP="008603C3">
      <w:r w:rsidRPr="008603C3">
        <w:pict w14:anchorId="29906702">
          <v:rect id="_x0000_i1123" style="width:0;height:1.5pt" o:hralign="center" o:hrstd="t" o:hr="t" fillcolor="#a0a0a0" stroked="f"/>
        </w:pict>
      </w:r>
    </w:p>
    <w:p w14:paraId="42D7BE6C" w14:textId="77777777" w:rsidR="008603C3" w:rsidRPr="008603C3" w:rsidRDefault="008603C3" w:rsidP="008603C3">
      <w:pPr>
        <w:rPr>
          <w:b/>
          <w:bCs/>
        </w:rPr>
      </w:pPr>
      <w:r w:rsidRPr="008603C3">
        <w:rPr>
          <w:b/>
          <w:bCs/>
        </w:rPr>
        <w:t>3. Conception d'antennes</w:t>
      </w:r>
    </w:p>
    <w:p w14:paraId="69B0FFB6" w14:textId="77777777" w:rsidR="008603C3" w:rsidRPr="008603C3" w:rsidRDefault="008603C3" w:rsidP="008603C3">
      <w:pPr>
        <w:numPr>
          <w:ilvl w:val="0"/>
          <w:numId w:val="3"/>
        </w:numPr>
      </w:pPr>
      <w:r w:rsidRPr="008603C3">
        <w:t>Étude des antennes directionnelles pour les télécommunications (5G, Wi-Fi).</w:t>
      </w:r>
    </w:p>
    <w:p w14:paraId="464ED816" w14:textId="77777777" w:rsidR="008603C3" w:rsidRPr="008603C3" w:rsidRDefault="008603C3" w:rsidP="008603C3">
      <w:pPr>
        <w:numPr>
          <w:ilvl w:val="0"/>
          <w:numId w:val="3"/>
        </w:numPr>
      </w:pPr>
      <w:r w:rsidRPr="008603C3">
        <w:t>Antennes embarquées dans les smartphones : compromis entre miniaturisation et efficacité.</w:t>
      </w:r>
    </w:p>
    <w:p w14:paraId="59C49E34" w14:textId="77777777" w:rsidR="008603C3" w:rsidRPr="008603C3" w:rsidRDefault="008603C3" w:rsidP="008603C3">
      <w:pPr>
        <w:numPr>
          <w:ilvl w:val="0"/>
          <w:numId w:val="3"/>
        </w:numPr>
      </w:pPr>
      <w:r w:rsidRPr="008603C3">
        <w:t>Conception des antennes pour satellites et véhicules autonomes.</w:t>
      </w:r>
    </w:p>
    <w:p w14:paraId="66F62567" w14:textId="77777777" w:rsidR="008603C3" w:rsidRPr="008603C3" w:rsidRDefault="008603C3" w:rsidP="008603C3">
      <w:r w:rsidRPr="008603C3">
        <w:pict w14:anchorId="23CC916B">
          <v:rect id="_x0000_i1124" style="width:0;height:1.5pt" o:hralign="center" o:hrstd="t" o:hr="t" fillcolor="#a0a0a0" stroked="f"/>
        </w:pict>
      </w:r>
    </w:p>
    <w:p w14:paraId="0C05CB92" w14:textId="77777777" w:rsidR="008603C3" w:rsidRPr="008603C3" w:rsidRDefault="008603C3" w:rsidP="008603C3">
      <w:pPr>
        <w:rPr>
          <w:b/>
          <w:bCs/>
        </w:rPr>
      </w:pPr>
      <w:r w:rsidRPr="008603C3">
        <w:rPr>
          <w:b/>
          <w:bCs/>
        </w:rPr>
        <w:t>4. Propagation des ondes dans les câbles électriques</w:t>
      </w:r>
    </w:p>
    <w:p w14:paraId="555F49C6" w14:textId="77777777" w:rsidR="008603C3" w:rsidRPr="008603C3" w:rsidRDefault="008603C3" w:rsidP="008603C3">
      <w:pPr>
        <w:numPr>
          <w:ilvl w:val="0"/>
          <w:numId w:val="4"/>
        </w:numPr>
      </w:pPr>
      <w:r w:rsidRPr="008603C3">
        <w:t>Étude des pertes dans les câbles coaxiaux et optimisation pour réduire la dissipation.</w:t>
      </w:r>
    </w:p>
    <w:p w14:paraId="439E1170" w14:textId="77777777" w:rsidR="008603C3" w:rsidRPr="008603C3" w:rsidRDefault="008603C3" w:rsidP="008603C3">
      <w:pPr>
        <w:numPr>
          <w:ilvl w:val="0"/>
          <w:numId w:val="4"/>
        </w:numPr>
      </w:pPr>
      <w:r w:rsidRPr="008603C3">
        <w:t>Modélisation des lignes de transmission haute tension.</w:t>
      </w:r>
    </w:p>
    <w:p w14:paraId="220FCDBB" w14:textId="77777777" w:rsidR="008603C3" w:rsidRPr="008603C3" w:rsidRDefault="008603C3" w:rsidP="008603C3">
      <w:pPr>
        <w:numPr>
          <w:ilvl w:val="0"/>
          <w:numId w:val="4"/>
        </w:numPr>
      </w:pPr>
      <w:r w:rsidRPr="008603C3">
        <w:t>Problèmes de réflexion et adaptation d'impédance pour les signaux numériques.</w:t>
      </w:r>
    </w:p>
    <w:p w14:paraId="535442D1" w14:textId="77777777" w:rsidR="008603C3" w:rsidRPr="008603C3" w:rsidRDefault="008603C3" w:rsidP="008603C3">
      <w:r w:rsidRPr="008603C3">
        <w:lastRenderedPageBreak/>
        <w:pict w14:anchorId="79F3799A">
          <v:rect id="_x0000_i1125" style="width:0;height:1.5pt" o:hralign="center" o:hrstd="t" o:hr="t" fillcolor="#a0a0a0" stroked="f"/>
        </w:pict>
      </w:r>
    </w:p>
    <w:p w14:paraId="62943B7E" w14:textId="77777777" w:rsidR="008603C3" w:rsidRPr="008603C3" w:rsidRDefault="008603C3" w:rsidP="008603C3">
      <w:pPr>
        <w:rPr>
          <w:b/>
          <w:bCs/>
        </w:rPr>
      </w:pPr>
      <w:r w:rsidRPr="008603C3">
        <w:rPr>
          <w:b/>
          <w:bCs/>
        </w:rPr>
        <w:t>5. Four à micro-ondes</w:t>
      </w:r>
    </w:p>
    <w:p w14:paraId="6BBB3C5E" w14:textId="77777777" w:rsidR="008603C3" w:rsidRPr="008603C3" w:rsidRDefault="008603C3" w:rsidP="008603C3">
      <w:pPr>
        <w:numPr>
          <w:ilvl w:val="0"/>
          <w:numId w:val="5"/>
        </w:numPr>
      </w:pPr>
      <w:r w:rsidRPr="008603C3">
        <w:t>Étude du principe de chauffage par interaction des ondes avec l’eau.</w:t>
      </w:r>
    </w:p>
    <w:p w14:paraId="0907DC0F" w14:textId="77777777" w:rsidR="008603C3" w:rsidRPr="008603C3" w:rsidRDefault="008603C3" w:rsidP="008603C3">
      <w:pPr>
        <w:numPr>
          <w:ilvl w:val="0"/>
          <w:numId w:val="5"/>
        </w:numPr>
      </w:pPr>
      <w:r w:rsidRPr="008603C3">
        <w:t>Optimisation de la cavité pour une répartition homogène des champs électromagnétiques.</w:t>
      </w:r>
    </w:p>
    <w:p w14:paraId="0D91F34F" w14:textId="77777777" w:rsidR="008603C3" w:rsidRPr="008603C3" w:rsidRDefault="008603C3" w:rsidP="008603C3">
      <w:pPr>
        <w:numPr>
          <w:ilvl w:val="0"/>
          <w:numId w:val="5"/>
        </w:numPr>
      </w:pPr>
      <w:r w:rsidRPr="008603C3">
        <w:t>Analyse des pertes et efficacité énergétique.</w:t>
      </w:r>
    </w:p>
    <w:p w14:paraId="332FD898" w14:textId="77777777" w:rsidR="008603C3" w:rsidRPr="008603C3" w:rsidRDefault="008603C3" w:rsidP="008603C3">
      <w:r w:rsidRPr="008603C3">
        <w:pict w14:anchorId="0C8D10F2">
          <v:rect id="_x0000_i1126" style="width:0;height:1.5pt" o:hralign="center" o:hrstd="t" o:hr="t" fillcolor="#a0a0a0" stroked="f"/>
        </w:pict>
      </w:r>
    </w:p>
    <w:p w14:paraId="4D951037" w14:textId="77777777" w:rsidR="008603C3" w:rsidRPr="008603C3" w:rsidRDefault="008603C3" w:rsidP="008603C3">
      <w:pPr>
        <w:rPr>
          <w:b/>
          <w:bCs/>
        </w:rPr>
      </w:pPr>
      <w:r w:rsidRPr="008603C3">
        <w:rPr>
          <w:b/>
          <w:bCs/>
        </w:rPr>
        <w:t>6. Capteurs électromagnétiques</w:t>
      </w:r>
    </w:p>
    <w:p w14:paraId="6A9BF561" w14:textId="77777777" w:rsidR="008603C3" w:rsidRPr="008603C3" w:rsidRDefault="008603C3" w:rsidP="008603C3">
      <w:pPr>
        <w:numPr>
          <w:ilvl w:val="0"/>
          <w:numId w:val="6"/>
        </w:numPr>
      </w:pPr>
      <w:r w:rsidRPr="008603C3">
        <w:t>Fonctionnement des capteurs inductifs pour la détection de position ou de vitesse.</w:t>
      </w:r>
    </w:p>
    <w:p w14:paraId="7C217D8D" w14:textId="77777777" w:rsidR="008603C3" w:rsidRPr="008603C3" w:rsidRDefault="008603C3" w:rsidP="008603C3">
      <w:pPr>
        <w:numPr>
          <w:ilvl w:val="0"/>
          <w:numId w:val="6"/>
        </w:numPr>
      </w:pPr>
      <w:r w:rsidRPr="008603C3">
        <w:t>Capteurs de courant basés sur l’effet Hall.</w:t>
      </w:r>
    </w:p>
    <w:p w14:paraId="2BDA78F8" w14:textId="77777777" w:rsidR="008603C3" w:rsidRPr="008603C3" w:rsidRDefault="008603C3" w:rsidP="008603C3">
      <w:pPr>
        <w:numPr>
          <w:ilvl w:val="0"/>
          <w:numId w:val="6"/>
        </w:numPr>
      </w:pPr>
      <w:r w:rsidRPr="008603C3">
        <w:t>Utilisation des capteurs électromagnétiques dans l’automobile (freins, ABS).</w:t>
      </w:r>
    </w:p>
    <w:p w14:paraId="775F878D" w14:textId="77777777" w:rsidR="008603C3" w:rsidRPr="008603C3" w:rsidRDefault="008603C3" w:rsidP="008603C3">
      <w:r w:rsidRPr="008603C3">
        <w:pict w14:anchorId="1ACFBB1B">
          <v:rect id="_x0000_i1127" style="width:0;height:1.5pt" o:hralign="center" o:hrstd="t" o:hr="t" fillcolor="#a0a0a0" stroked="f"/>
        </w:pict>
      </w:r>
    </w:p>
    <w:p w14:paraId="26E014AD" w14:textId="77777777" w:rsidR="008603C3" w:rsidRPr="008603C3" w:rsidRDefault="008603C3" w:rsidP="008603C3">
      <w:pPr>
        <w:rPr>
          <w:b/>
          <w:bCs/>
        </w:rPr>
      </w:pPr>
      <w:r w:rsidRPr="008603C3">
        <w:rPr>
          <w:b/>
          <w:bCs/>
        </w:rPr>
        <w:t>7. Applications médicales de l'électromagnétisme</w:t>
      </w:r>
    </w:p>
    <w:p w14:paraId="7D85EC6A" w14:textId="77777777" w:rsidR="008603C3" w:rsidRPr="008603C3" w:rsidRDefault="008603C3" w:rsidP="008603C3">
      <w:pPr>
        <w:numPr>
          <w:ilvl w:val="0"/>
          <w:numId w:val="7"/>
        </w:numPr>
      </w:pPr>
      <w:r w:rsidRPr="008603C3">
        <w:t>Conception d’appareils IRM : rôle des champs magnétiques et des ondes radio.</w:t>
      </w:r>
    </w:p>
    <w:p w14:paraId="15CB87DC" w14:textId="77777777" w:rsidR="008603C3" w:rsidRPr="008603C3" w:rsidRDefault="008603C3" w:rsidP="008603C3">
      <w:pPr>
        <w:numPr>
          <w:ilvl w:val="0"/>
          <w:numId w:val="7"/>
        </w:numPr>
      </w:pPr>
      <w:r w:rsidRPr="008603C3">
        <w:t>Thérapie par hyperthermie : utilisation des ondes électromagnétiques pour le traitement des cancers.</w:t>
      </w:r>
    </w:p>
    <w:p w14:paraId="3C27C562" w14:textId="77777777" w:rsidR="008603C3" w:rsidRPr="008603C3" w:rsidRDefault="008603C3" w:rsidP="008603C3">
      <w:pPr>
        <w:numPr>
          <w:ilvl w:val="0"/>
          <w:numId w:val="7"/>
        </w:numPr>
      </w:pPr>
      <w:r w:rsidRPr="008603C3">
        <w:t>Ingénierie des dispositifs d’électrostimulation (pacemakers, neurostimulation).</w:t>
      </w:r>
    </w:p>
    <w:p w14:paraId="5CCC1EDC" w14:textId="77777777" w:rsidR="008603C3" w:rsidRPr="008603C3" w:rsidRDefault="008603C3" w:rsidP="008603C3">
      <w:r w:rsidRPr="008603C3">
        <w:pict w14:anchorId="2E49AE36">
          <v:rect id="_x0000_i1128" style="width:0;height:1.5pt" o:hralign="center" o:hrstd="t" o:hr="t" fillcolor="#a0a0a0" stroked="f"/>
        </w:pict>
      </w:r>
    </w:p>
    <w:p w14:paraId="1DC8CB18" w14:textId="77777777" w:rsidR="008603C3" w:rsidRPr="008603C3" w:rsidRDefault="008603C3" w:rsidP="008603C3">
      <w:pPr>
        <w:rPr>
          <w:b/>
          <w:bCs/>
        </w:rPr>
      </w:pPr>
      <w:r w:rsidRPr="008603C3">
        <w:rPr>
          <w:b/>
          <w:bCs/>
        </w:rPr>
        <w:t>8. Problématiques des moteurs électriques</w:t>
      </w:r>
    </w:p>
    <w:p w14:paraId="3B242425" w14:textId="77777777" w:rsidR="008603C3" w:rsidRPr="008603C3" w:rsidRDefault="008603C3" w:rsidP="008603C3">
      <w:pPr>
        <w:numPr>
          <w:ilvl w:val="0"/>
          <w:numId w:val="8"/>
        </w:numPr>
      </w:pPr>
      <w:r w:rsidRPr="008603C3">
        <w:t>Analyse et optimisation des moteurs synchrones ou asynchrones.</w:t>
      </w:r>
    </w:p>
    <w:p w14:paraId="748B83C4" w14:textId="77777777" w:rsidR="008603C3" w:rsidRPr="008603C3" w:rsidRDefault="008603C3" w:rsidP="008603C3">
      <w:pPr>
        <w:numPr>
          <w:ilvl w:val="0"/>
          <w:numId w:val="8"/>
        </w:numPr>
      </w:pPr>
      <w:r w:rsidRPr="008603C3">
        <w:t>Étude des pertes dues aux courants de Foucault et à l’hystérésis magnétique.</w:t>
      </w:r>
    </w:p>
    <w:p w14:paraId="274AFEB9" w14:textId="77777777" w:rsidR="008603C3" w:rsidRPr="008603C3" w:rsidRDefault="008603C3" w:rsidP="008603C3">
      <w:pPr>
        <w:numPr>
          <w:ilvl w:val="0"/>
          <w:numId w:val="8"/>
        </w:numPr>
      </w:pPr>
      <w:r w:rsidRPr="008603C3">
        <w:t>Défis liés à la miniaturisation des moteurs dans les drones et les robots.</w:t>
      </w:r>
    </w:p>
    <w:p w14:paraId="031AD740" w14:textId="77777777" w:rsidR="008603C3" w:rsidRPr="008603C3" w:rsidRDefault="008603C3" w:rsidP="008603C3">
      <w:r w:rsidRPr="008603C3">
        <w:pict w14:anchorId="5BAD1852">
          <v:rect id="_x0000_i1129" style="width:0;height:1.5pt" o:hralign="center" o:hrstd="t" o:hr="t" fillcolor="#a0a0a0" stroked="f"/>
        </w:pict>
      </w:r>
    </w:p>
    <w:p w14:paraId="37C07623" w14:textId="77777777" w:rsidR="008603C3" w:rsidRPr="008603C3" w:rsidRDefault="008603C3" w:rsidP="008603C3">
      <w:pPr>
        <w:rPr>
          <w:b/>
          <w:bCs/>
        </w:rPr>
      </w:pPr>
      <w:r w:rsidRPr="008603C3">
        <w:rPr>
          <w:b/>
          <w:bCs/>
        </w:rPr>
        <w:t>9. Transmission d'énergie sans fil</w:t>
      </w:r>
    </w:p>
    <w:p w14:paraId="6D80E5EB" w14:textId="77777777" w:rsidR="008603C3" w:rsidRPr="008603C3" w:rsidRDefault="008603C3" w:rsidP="008603C3">
      <w:pPr>
        <w:numPr>
          <w:ilvl w:val="0"/>
          <w:numId w:val="9"/>
        </w:numPr>
      </w:pPr>
      <w:r w:rsidRPr="008603C3">
        <w:t>Ingénierie des chargeurs à induction pour smartphones et véhicules électriques.</w:t>
      </w:r>
    </w:p>
    <w:p w14:paraId="05016AFA" w14:textId="77777777" w:rsidR="008603C3" w:rsidRPr="008603C3" w:rsidRDefault="008603C3" w:rsidP="008603C3">
      <w:pPr>
        <w:numPr>
          <w:ilvl w:val="0"/>
          <w:numId w:val="9"/>
        </w:numPr>
      </w:pPr>
      <w:r w:rsidRPr="008603C3">
        <w:t>Étude des pertes énergétiques et efficacité des systèmes.</w:t>
      </w:r>
    </w:p>
    <w:p w14:paraId="22719D03" w14:textId="77777777" w:rsidR="008603C3" w:rsidRPr="008603C3" w:rsidRDefault="008603C3" w:rsidP="008603C3">
      <w:pPr>
        <w:numPr>
          <w:ilvl w:val="0"/>
          <w:numId w:val="9"/>
        </w:numPr>
      </w:pPr>
      <w:r w:rsidRPr="008603C3">
        <w:t>Application des résonances magnétiques pour la transmission d’énergie longue distance.</w:t>
      </w:r>
    </w:p>
    <w:p w14:paraId="7BA14BA9" w14:textId="77777777" w:rsidR="008603C3" w:rsidRPr="008603C3" w:rsidRDefault="008603C3" w:rsidP="008603C3">
      <w:r w:rsidRPr="008603C3">
        <w:pict w14:anchorId="1A8ADF4D">
          <v:rect id="_x0000_i1130" style="width:0;height:1.5pt" o:hralign="center" o:hrstd="t" o:hr="t" fillcolor="#a0a0a0" stroked="f"/>
        </w:pict>
      </w:r>
    </w:p>
    <w:p w14:paraId="75E08ED9" w14:textId="77777777" w:rsidR="008603C3" w:rsidRPr="008603C3" w:rsidRDefault="008603C3" w:rsidP="008603C3">
      <w:pPr>
        <w:rPr>
          <w:b/>
          <w:bCs/>
        </w:rPr>
      </w:pPr>
      <w:r w:rsidRPr="008603C3">
        <w:rPr>
          <w:b/>
          <w:bCs/>
        </w:rPr>
        <w:t>10. Conception des radars</w:t>
      </w:r>
    </w:p>
    <w:p w14:paraId="42D50FCC" w14:textId="77777777" w:rsidR="008603C3" w:rsidRPr="008603C3" w:rsidRDefault="008603C3" w:rsidP="008603C3">
      <w:pPr>
        <w:numPr>
          <w:ilvl w:val="0"/>
          <w:numId w:val="10"/>
        </w:numPr>
      </w:pPr>
      <w:r w:rsidRPr="008603C3">
        <w:t>Principe de fonctionnement des radars Doppler.</w:t>
      </w:r>
    </w:p>
    <w:p w14:paraId="02CBCD6B" w14:textId="77777777" w:rsidR="008603C3" w:rsidRPr="008603C3" w:rsidRDefault="008603C3" w:rsidP="008603C3">
      <w:pPr>
        <w:numPr>
          <w:ilvl w:val="0"/>
          <w:numId w:val="10"/>
        </w:numPr>
      </w:pPr>
      <w:r w:rsidRPr="008603C3">
        <w:lastRenderedPageBreak/>
        <w:t>Étude des antennes radar pour la détection d’obstacles dans l’aviation ou les véhicules autonomes.</w:t>
      </w:r>
    </w:p>
    <w:p w14:paraId="5F944036" w14:textId="77777777" w:rsidR="008603C3" w:rsidRPr="008603C3" w:rsidRDefault="008603C3" w:rsidP="008603C3">
      <w:pPr>
        <w:numPr>
          <w:ilvl w:val="0"/>
          <w:numId w:val="10"/>
        </w:numPr>
      </w:pPr>
      <w:r w:rsidRPr="008603C3">
        <w:t>Optimisation des radars à balayage électronique.</w:t>
      </w:r>
    </w:p>
    <w:p w14:paraId="55703641" w14:textId="77777777" w:rsidR="008603C3" w:rsidRPr="008603C3" w:rsidRDefault="008603C3" w:rsidP="008603C3">
      <w:r w:rsidRPr="008603C3">
        <w:pict w14:anchorId="5CA55AD2">
          <v:rect id="_x0000_i1131" style="width:0;height:1.5pt" o:hralign="center" o:hrstd="t" o:hr="t" fillcolor="#a0a0a0" stroked="f"/>
        </w:pict>
      </w:r>
    </w:p>
    <w:p w14:paraId="4CDE35E7" w14:textId="77777777" w:rsidR="008603C3" w:rsidRPr="008603C3" w:rsidRDefault="008603C3" w:rsidP="008603C3">
      <w:pPr>
        <w:rPr>
          <w:b/>
          <w:bCs/>
        </w:rPr>
      </w:pPr>
      <w:r w:rsidRPr="008603C3">
        <w:rPr>
          <w:b/>
          <w:bCs/>
        </w:rPr>
        <w:t>11. Électromagnétisme dans les énergies renouvelables</w:t>
      </w:r>
    </w:p>
    <w:p w14:paraId="03C6B40A" w14:textId="77777777" w:rsidR="008603C3" w:rsidRPr="008603C3" w:rsidRDefault="008603C3" w:rsidP="008603C3">
      <w:pPr>
        <w:numPr>
          <w:ilvl w:val="0"/>
          <w:numId w:val="11"/>
        </w:numPr>
      </w:pPr>
      <w:r w:rsidRPr="008603C3">
        <w:t>Conception et optimisation des générateurs pour les éoliennes.</w:t>
      </w:r>
    </w:p>
    <w:p w14:paraId="78F5A44B" w14:textId="77777777" w:rsidR="008603C3" w:rsidRPr="008603C3" w:rsidRDefault="008603C3" w:rsidP="008603C3">
      <w:pPr>
        <w:numPr>
          <w:ilvl w:val="0"/>
          <w:numId w:val="11"/>
        </w:numPr>
      </w:pPr>
      <w:r w:rsidRPr="008603C3">
        <w:t>Étude des courants induits dans les panneaux solaires.</w:t>
      </w:r>
    </w:p>
    <w:p w14:paraId="02ACC816" w14:textId="77777777" w:rsidR="008603C3" w:rsidRPr="008603C3" w:rsidRDefault="008603C3" w:rsidP="008603C3">
      <w:pPr>
        <w:numPr>
          <w:ilvl w:val="0"/>
          <w:numId w:val="11"/>
        </w:numPr>
      </w:pPr>
      <w:r w:rsidRPr="008603C3">
        <w:t xml:space="preserve">Gestion des pertes dans les réseaux électriques intelligents (smart </w:t>
      </w:r>
      <w:proofErr w:type="spellStart"/>
      <w:r w:rsidRPr="008603C3">
        <w:t>grids</w:t>
      </w:r>
      <w:proofErr w:type="spellEnd"/>
      <w:r w:rsidRPr="008603C3">
        <w:t>).</w:t>
      </w:r>
    </w:p>
    <w:p w14:paraId="3984AAC4" w14:textId="77777777" w:rsidR="008603C3" w:rsidRPr="008603C3" w:rsidRDefault="008603C3" w:rsidP="008603C3">
      <w:r w:rsidRPr="008603C3">
        <w:pict w14:anchorId="4E9A1FED">
          <v:rect id="_x0000_i1132" style="width:0;height:1.5pt" o:hralign="center" o:hrstd="t" o:hr="t" fillcolor="#a0a0a0" stroked="f"/>
        </w:pict>
      </w:r>
    </w:p>
    <w:p w14:paraId="3197F294" w14:textId="77777777" w:rsidR="008603C3" w:rsidRPr="008603C3" w:rsidRDefault="008603C3" w:rsidP="008603C3">
      <w:pPr>
        <w:rPr>
          <w:b/>
          <w:bCs/>
        </w:rPr>
      </w:pPr>
      <w:r w:rsidRPr="008603C3">
        <w:rPr>
          <w:b/>
          <w:bCs/>
        </w:rPr>
        <w:t>12. Supraconductivité et applications pratiques</w:t>
      </w:r>
    </w:p>
    <w:p w14:paraId="2D41EC49" w14:textId="77777777" w:rsidR="008603C3" w:rsidRPr="008603C3" w:rsidRDefault="008603C3" w:rsidP="008603C3">
      <w:pPr>
        <w:numPr>
          <w:ilvl w:val="0"/>
          <w:numId w:val="12"/>
        </w:numPr>
      </w:pPr>
      <w:r w:rsidRPr="008603C3">
        <w:t>Conception des câbles supraconducteurs pour la transmission d’électricité sans perte.</w:t>
      </w:r>
    </w:p>
    <w:p w14:paraId="55128229" w14:textId="77777777" w:rsidR="008603C3" w:rsidRPr="008603C3" w:rsidRDefault="008603C3" w:rsidP="008603C3">
      <w:pPr>
        <w:numPr>
          <w:ilvl w:val="0"/>
          <w:numId w:val="12"/>
        </w:numPr>
      </w:pPr>
      <w:r w:rsidRPr="008603C3">
        <w:t>Utilisation dans les trains à sustentation magnétique (</w:t>
      </w:r>
      <w:proofErr w:type="spellStart"/>
      <w:r w:rsidRPr="008603C3">
        <w:t>Maglev</w:t>
      </w:r>
      <w:proofErr w:type="spellEnd"/>
      <w:r w:rsidRPr="008603C3">
        <w:t>).</w:t>
      </w:r>
    </w:p>
    <w:p w14:paraId="42185056" w14:textId="77777777" w:rsidR="008603C3" w:rsidRPr="008603C3" w:rsidRDefault="008603C3" w:rsidP="008603C3">
      <w:pPr>
        <w:numPr>
          <w:ilvl w:val="0"/>
          <w:numId w:val="12"/>
        </w:numPr>
      </w:pPr>
      <w:r w:rsidRPr="008603C3">
        <w:t>Défis liés à la gestion des champs magnétiques intenses.</w:t>
      </w:r>
    </w:p>
    <w:p w14:paraId="39CECD3B" w14:textId="77777777" w:rsidR="008603C3" w:rsidRPr="008603C3" w:rsidRDefault="008603C3" w:rsidP="008603C3">
      <w:r w:rsidRPr="008603C3">
        <w:pict w14:anchorId="09C7A7AF">
          <v:rect id="_x0000_i1133" style="width:0;height:1.5pt" o:hralign="center" o:hrstd="t" o:hr="t" fillcolor="#a0a0a0" stroked="f"/>
        </w:pict>
      </w:r>
    </w:p>
    <w:p w14:paraId="4DA4300B" w14:textId="77777777" w:rsidR="008603C3" w:rsidRPr="008603C3" w:rsidRDefault="008603C3" w:rsidP="008603C3">
      <w:pPr>
        <w:rPr>
          <w:b/>
          <w:bCs/>
        </w:rPr>
      </w:pPr>
      <w:r w:rsidRPr="008603C3">
        <w:rPr>
          <w:b/>
          <w:bCs/>
        </w:rPr>
        <w:t>13. Blindage électromagnétique des voitures électriques</w:t>
      </w:r>
    </w:p>
    <w:p w14:paraId="2ED3E725" w14:textId="77777777" w:rsidR="008603C3" w:rsidRPr="008603C3" w:rsidRDefault="008603C3" w:rsidP="008603C3">
      <w:pPr>
        <w:numPr>
          <w:ilvl w:val="0"/>
          <w:numId w:val="13"/>
        </w:numPr>
      </w:pPr>
      <w:r w:rsidRPr="008603C3">
        <w:t>Problèmes de CEM dans les véhicules électriques et hybrides.</w:t>
      </w:r>
    </w:p>
    <w:p w14:paraId="1257456B" w14:textId="77777777" w:rsidR="008603C3" w:rsidRPr="008603C3" w:rsidRDefault="008603C3" w:rsidP="008603C3">
      <w:pPr>
        <w:numPr>
          <w:ilvl w:val="0"/>
          <w:numId w:val="13"/>
        </w:numPr>
      </w:pPr>
      <w:r w:rsidRPr="008603C3">
        <w:t>Étude des perturbations liées aux onduleurs et moteurs électriques.</w:t>
      </w:r>
    </w:p>
    <w:p w14:paraId="390EDE95" w14:textId="77777777" w:rsidR="008603C3" w:rsidRPr="008603C3" w:rsidRDefault="008603C3" w:rsidP="008603C3">
      <w:pPr>
        <w:numPr>
          <w:ilvl w:val="0"/>
          <w:numId w:val="13"/>
        </w:numPr>
      </w:pPr>
      <w:r w:rsidRPr="008603C3">
        <w:t>Techniques de blindage pour protéger les circuits critiques.</w:t>
      </w:r>
    </w:p>
    <w:p w14:paraId="0A7DC343" w14:textId="77777777" w:rsidR="008603C3" w:rsidRPr="008603C3" w:rsidRDefault="008603C3" w:rsidP="008603C3">
      <w:r w:rsidRPr="008603C3">
        <w:pict w14:anchorId="4B789D38">
          <v:rect id="_x0000_i1134" style="width:0;height:1.5pt" o:hralign="center" o:hrstd="t" o:hr="t" fillcolor="#a0a0a0" stroked="f"/>
        </w:pict>
      </w:r>
    </w:p>
    <w:p w14:paraId="15B89F9C" w14:textId="77777777" w:rsidR="008603C3" w:rsidRPr="008603C3" w:rsidRDefault="008603C3" w:rsidP="008603C3">
      <w:pPr>
        <w:rPr>
          <w:b/>
          <w:bCs/>
        </w:rPr>
      </w:pPr>
      <w:r w:rsidRPr="008603C3">
        <w:rPr>
          <w:b/>
          <w:bCs/>
        </w:rPr>
        <w:t>14. Conception des fours industriels à induction</w:t>
      </w:r>
    </w:p>
    <w:p w14:paraId="66CFD4F9" w14:textId="77777777" w:rsidR="008603C3" w:rsidRPr="008603C3" w:rsidRDefault="008603C3" w:rsidP="008603C3">
      <w:pPr>
        <w:numPr>
          <w:ilvl w:val="0"/>
          <w:numId w:val="14"/>
        </w:numPr>
      </w:pPr>
      <w:r w:rsidRPr="008603C3">
        <w:t>Chauffage par induction : choix des fréquences pour différents matériaux.</w:t>
      </w:r>
    </w:p>
    <w:p w14:paraId="4E2A423A" w14:textId="77777777" w:rsidR="008603C3" w:rsidRPr="008603C3" w:rsidRDefault="008603C3" w:rsidP="008603C3">
      <w:pPr>
        <w:numPr>
          <w:ilvl w:val="0"/>
          <w:numId w:val="14"/>
        </w:numPr>
      </w:pPr>
      <w:r w:rsidRPr="008603C3">
        <w:t>Optimisation des bobines pour réduire les pertes.</w:t>
      </w:r>
    </w:p>
    <w:p w14:paraId="463B88E1" w14:textId="77777777" w:rsidR="008603C3" w:rsidRPr="008603C3" w:rsidRDefault="008603C3" w:rsidP="008603C3">
      <w:pPr>
        <w:numPr>
          <w:ilvl w:val="0"/>
          <w:numId w:val="14"/>
        </w:numPr>
      </w:pPr>
      <w:r w:rsidRPr="008603C3">
        <w:t>Applications dans la métallurgie et la fabrication additive (impression 3D métallique).</w:t>
      </w:r>
    </w:p>
    <w:p w14:paraId="74FF0976" w14:textId="77777777" w:rsidR="008603C3" w:rsidRPr="008603C3" w:rsidRDefault="008603C3" w:rsidP="008603C3">
      <w:r w:rsidRPr="008603C3">
        <w:pict w14:anchorId="6D345378">
          <v:rect id="_x0000_i1135" style="width:0;height:1.5pt" o:hralign="center" o:hrstd="t" o:hr="t" fillcolor="#a0a0a0" stroked="f"/>
        </w:pict>
      </w:r>
    </w:p>
    <w:p w14:paraId="771AD904" w14:textId="77777777" w:rsidR="008603C3" w:rsidRPr="008603C3" w:rsidRDefault="008603C3" w:rsidP="008603C3">
      <w:pPr>
        <w:rPr>
          <w:b/>
          <w:bCs/>
        </w:rPr>
      </w:pPr>
      <w:r w:rsidRPr="008603C3">
        <w:rPr>
          <w:b/>
          <w:bCs/>
        </w:rPr>
        <w:t>15. Cartographie des champs électromagnétiques dans les villes</w:t>
      </w:r>
    </w:p>
    <w:p w14:paraId="5C04770C" w14:textId="77777777" w:rsidR="008603C3" w:rsidRPr="008603C3" w:rsidRDefault="008603C3" w:rsidP="008603C3">
      <w:pPr>
        <w:numPr>
          <w:ilvl w:val="0"/>
          <w:numId w:val="15"/>
        </w:numPr>
      </w:pPr>
      <w:r w:rsidRPr="008603C3">
        <w:t>Analyse des émissions électromagnétiques dues aux antennes relais.</w:t>
      </w:r>
    </w:p>
    <w:p w14:paraId="3257E64B" w14:textId="77777777" w:rsidR="008603C3" w:rsidRPr="008603C3" w:rsidRDefault="008603C3" w:rsidP="008603C3">
      <w:pPr>
        <w:numPr>
          <w:ilvl w:val="0"/>
          <w:numId w:val="15"/>
        </w:numPr>
      </w:pPr>
      <w:r w:rsidRPr="008603C3">
        <w:t>Problèmes liés à la superposition des champs (5G, Wi-Fi, antennes radio).</w:t>
      </w:r>
    </w:p>
    <w:p w14:paraId="712AAA67" w14:textId="77777777" w:rsidR="008603C3" w:rsidRPr="008603C3" w:rsidRDefault="008603C3" w:rsidP="008603C3">
      <w:pPr>
        <w:numPr>
          <w:ilvl w:val="0"/>
          <w:numId w:val="15"/>
        </w:numPr>
      </w:pPr>
      <w:r w:rsidRPr="008603C3">
        <w:t>Modélisation pour garantir des normes de sécurité.</w:t>
      </w:r>
    </w:p>
    <w:p w14:paraId="0CD8257C" w14:textId="77777777" w:rsidR="008603C3" w:rsidRPr="008603C3" w:rsidRDefault="008603C3" w:rsidP="008603C3">
      <w:r w:rsidRPr="008603C3">
        <w:pict w14:anchorId="0B73128A">
          <v:rect id="_x0000_i1136" style="width:0;height:1.5pt" o:hralign="center" o:hrstd="t" o:hr="t" fillcolor="#a0a0a0" stroked="f"/>
        </w:pict>
      </w:r>
    </w:p>
    <w:p w14:paraId="5B22C775" w14:textId="77777777" w:rsidR="008603C3" w:rsidRPr="008603C3" w:rsidRDefault="008603C3" w:rsidP="008603C3">
      <w:r w:rsidRPr="008603C3">
        <w:t>Si tu es intéressé par un sujet, je peux t'aider à l’approfondir ou à préparer une présentation adaptée à un contexte d’ingénierie.</w:t>
      </w:r>
    </w:p>
    <w:p w14:paraId="275356AF" w14:textId="77777777" w:rsidR="008603C3" w:rsidRDefault="008603C3"/>
    <w:sectPr w:rsidR="00860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9255F"/>
    <w:multiLevelType w:val="multilevel"/>
    <w:tmpl w:val="AE1E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5276B"/>
    <w:multiLevelType w:val="multilevel"/>
    <w:tmpl w:val="C4DC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D556E"/>
    <w:multiLevelType w:val="multilevel"/>
    <w:tmpl w:val="297A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A60A8"/>
    <w:multiLevelType w:val="multilevel"/>
    <w:tmpl w:val="CA80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6610C"/>
    <w:multiLevelType w:val="multilevel"/>
    <w:tmpl w:val="A35C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D5AD0"/>
    <w:multiLevelType w:val="multilevel"/>
    <w:tmpl w:val="623A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17397"/>
    <w:multiLevelType w:val="multilevel"/>
    <w:tmpl w:val="532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538DF"/>
    <w:multiLevelType w:val="multilevel"/>
    <w:tmpl w:val="E5F6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36878"/>
    <w:multiLevelType w:val="multilevel"/>
    <w:tmpl w:val="1668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4307A"/>
    <w:multiLevelType w:val="multilevel"/>
    <w:tmpl w:val="C66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0211E"/>
    <w:multiLevelType w:val="multilevel"/>
    <w:tmpl w:val="44C4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55D2F"/>
    <w:multiLevelType w:val="multilevel"/>
    <w:tmpl w:val="209A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DF6FB6"/>
    <w:multiLevelType w:val="multilevel"/>
    <w:tmpl w:val="B6A6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402CE"/>
    <w:multiLevelType w:val="multilevel"/>
    <w:tmpl w:val="9326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A3246"/>
    <w:multiLevelType w:val="multilevel"/>
    <w:tmpl w:val="E50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8958757">
    <w:abstractNumId w:val="12"/>
  </w:num>
  <w:num w:numId="2" w16cid:durableId="693657202">
    <w:abstractNumId w:val="8"/>
  </w:num>
  <w:num w:numId="3" w16cid:durableId="2128230676">
    <w:abstractNumId w:val="0"/>
  </w:num>
  <w:num w:numId="4" w16cid:durableId="1426343845">
    <w:abstractNumId w:val="13"/>
  </w:num>
  <w:num w:numId="5" w16cid:durableId="1787968426">
    <w:abstractNumId w:val="7"/>
  </w:num>
  <w:num w:numId="6" w16cid:durableId="1196115182">
    <w:abstractNumId w:val="4"/>
  </w:num>
  <w:num w:numId="7" w16cid:durableId="186993423">
    <w:abstractNumId w:val="3"/>
  </w:num>
  <w:num w:numId="8" w16cid:durableId="597299980">
    <w:abstractNumId w:val="6"/>
  </w:num>
  <w:num w:numId="9" w16cid:durableId="1301307395">
    <w:abstractNumId w:val="10"/>
  </w:num>
  <w:num w:numId="10" w16cid:durableId="1266384481">
    <w:abstractNumId w:val="1"/>
  </w:num>
  <w:num w:numId="11" w16cid:durableId="1793791549">
    <w:abstractNumId w:val="5"/>
  </w:num>
  <w:num w:numId="12" w16cid:durableId="311523638">
    <w:abstractNumId w:val="9"/>
  </w:num>
  <w:num w:numId="13" w16cid:durableId="1192499155">
    <w:abstractNumId w:val="11"/>
  </w:num>
  <w:num w:numId="14" w16cid:durableId="1721661707">
    <w:abstractNumId w:val="2"/>
  </w:num>
  <w:num w:numId="15" w16cid:durableId="19624939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FE"/>
    <w:rsid w:val="004362FE"/>
    <w:rsid w:val="005A2D0D"/>
    <w:rsid w:val="00644802"/>
    <w:rsid w:val="00696835"/>
    <w:rsid w:val="006D5AF7"/>
    <w:rsid w:val="008603C3"/>
    <w:rsid w:val="00C23CF9"/>
    <w:rsid w:val="00F324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815E"/>
  <w15:chartTrackingRefBased/>
  <w15:docId w15:val="{D5A33DFC-E21F-46B4-BEF3-224A973C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362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362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362F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362F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362F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362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362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362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362F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62F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362F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362F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362F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362F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362F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362F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362F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362FE"/>
    <w:rPr>
      <w:rFonts w:eastAsiaTheme="majorEastAsia" w:cstheme="majorBidi"/>
      <w:color w:val="272727" w:themeColor="text1" w:themeTint="D8"/>
    </w:rPr>
  </w:style>
  <w:style w:type="paragraph" w:styleId="Titre">
    <w:name w:val="Title"/>
    <w:basedOn w:val="Normal"/>
    <w:next w:val="Normal"/>
    <w:link w:val="TitreCar"/>
    <w:uiPriority w:val="10"/>
    <w:qFormat/>
    <w:rsid w:val="004362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362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362F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362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362FE"/>
    <w:pPr>
      <w:spacing w:before="160"/>
      <w:jc w:val="center"/>
    </w:pPr>
    <w:rPr>
      <w:i/>
      <w:iCs/>
      <w:color w:val="404040" w:themeColor="text1" w:themeTint="BF"/>
    </w:rPr>
  </w:style>
  <w:style w:type="character" w:customStyle="1" w:styleId="CitationCar">
    <w:name w:val="Citation Car"/>
    <w:basedOn w:val="Policepardfaut"/>
    <w:link w:val="Citation"/>
    <w:uiPriority w:val="29"/>
    <w:rsid w:val="004362FE"/>
    <w:rPr>
      <w:i/>
      <w:iCs/>
      <w:color w:val="404040" w:themeColor="text1" w:themeTint="BF"/>
    </w:rPr>
  </w:style>
  <w:style w:type="paragraph" w:styleId="Paragraphedeliste">
    <w:name w:val="List Paragraph"/>
    <w:basedOn w:val="Normal"/>
    <w:uiPriority w:val="34"/>
    <w:qFormat/>
    <w:rsid w:val="004362FE"/>
    <w:pPr>
      <w:ind w:left="720"/>
      <w:contextualSpacing/>
    </w:pPr>
  </w:style>
  <w:style w:type="character" w:styleId="Accentuationintense">
    <w:name w:val="Intense Emphasis"/>
    <w:basedOn w:val="Policepardfaut"/>
    <w:uiPriority w:val="21"/>
    <w:qFormat/>
    <w:rsid w:val="004362FE"/>
    <w:rPr>
      <w:i/>
      <w:iCs/>
      <w:color w:val="0F4761" w:themeColor="accent1" w:themeShade="BF"/>
    </w:rPr>
  </w:style>
  <w:style w:type="paragraph" w:styleId="Citationintense">
    <w:name w:val="Intense Quote"/>
    <w:basedOn w:val="Normal"/>
    <w:next w:val="Normal"/>
    <w:link w:val="CitationintenseCar"/>
    <w:uiPriority w:val="30"/>
    <w:qFormat/>
    <w:rsid w:val="004362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362FE"/>
    <w:rPr>
      <w:i/>
      <w:iCs/>
      <w:color w:val="0F4761" w:themeColor="accent1" w:themeShade="BF"/>
    </w:rPr>
  </w:style>
  <w:style w:type="character" w:styleId="Rfrenceintense">
    <w:name w:val="Intense Reference"/>
    <w:basedOn w:val="Policepardfaut"/>
    <w:uiPriority w:val="32"/>
    <w:qFormat/>
    <w:rsid w:val="004362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589514">
      <w:bodyDiv w:val="1"/>
      <w:marLeft w:val="0"/>
      <w:marRight w:val="0"/>
      <w:marTop w:val="0"/>
      <w:marBottom w:val="0"/>
      <w:divBdr>
        <w:top w:val="none" w:sz="0" w:space="0" w:color="auto"/>
        <w:left w:val="none" w:sz="0" w:space="0" w:color="auto"/>
        <w:bottom w:val="none" w:sz="0" w:space="0" w:color="auto"/>
        <w:right w:val="none" w:sz="0" w:space="0" w:color="auto"/>
      </w:divBdr>
    </w:div>
    <w:div w:id="102343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757</Words>
  <Characters>4164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Garcia-buscaylet Pierre</dc:creator>
  <cp:keywords/>
  <dc:description/>
  <cp:lastModifiedBy>Garcia-buscaylet Pierre</cp:lastModifiedBy>
  <cp:revision>3</cp:revision>
  <dcterms:created xsi:type="dcterms:W3CDTF">2024-12-15T15:15:00Z</dcterms:created>
  <dcterms:modified xsi:type="dcterms:W3CDTF">2024-12-24T18:20:00Z</dcterms:modified>
</cp:coreProperties>
</file>