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elfrecover-whitepaper-v1.1"/>
    <w:p>
      <w:pPr>
        <w:pStyle w:val="Heading1"/>
      </w:pPr>
      <w:r>
        <w:t xml:space="preserve">SelfRecover — Whitepaper v1.1</w:t>
      </w:r>
    </w:p>
    <w:p>
      <w:pPr>
        <w:pStyle w:val="FirstParagraph"/>
      </w:pPr>
      <w:r>
        <w:rPr>
          <w:b/>
          <w:bCs/>
        </w:rPr>
        <w:t xml:space="preserve">Zero-Email Account Recovery Protocol</w:t>
      </w:r>
      <w:r>
        <w:t xml:space="preserve"> </w:t>
      </w:r>
      <w:r>
        <w:rPr>
          <w:i/>
          <w:iCs/>
        </w:rPr>
        <w:t xml:space="preserve">One word. Every site. Forever.</w:t>
      </w:r>
    </w:p>
    <w:p>
      <w:r>
        <w:pict>
          <v:rect style="width:0;height:1.5pt" o:hralign="center" o:hrstd="t" o:hr="t"/>
        </w:pict>
      </w:r>
    </w:p>
    <w:bookmarkStart w:id="20" w:name="context-may-2026"/>
    <w:p>
      <w:pPr>
        <w:pStyle w:val="Heading2"/>
      </w:pPr>
      <w:r>
        <w:t xml:space="preserve">Context (May 2026)</w:t>
      </w:r>
    </w:p>
    <w:p>
      <w:pPr>
        <w:pStyle w:val="FirstParagraph"/>
      </w:pPr>
      <w:r>
        <w:t xml:space="preserve">The costliest pattern is a familiar one, and it keeps recurring: a trivial authorization flaw — changing an identifier in an API request is enough to read someone else’s account — on a service whose account recovery runs through an email channel. The scale then comes down to nothing more than the number of rows in the table.</w:t>
      </w:r>
    </w:p>
    <w:p>
      <w:pPr>
        <w:pStyle w:val="BodyText"/>
      </w:pPr>
      <w:r>
        <w:t xml:space="preserve">The question is structural: why does a service need to index a mailbox to establish that you are you? As long as a third-party mailbox is in the recovery chain, its compromise becomes the dominant attack vector. SelfRecover offers a technical answer: make the email channel optional (</w:t>
      </w:r>
      <w:r>
        <w:rPr>
          <w:b/>
          <w:bCs/>
        </w:rPr>
        <w:t xml:space="preserve">Lite</w:t>
      </w:r>
      <w:r>
        <w:t xml:space="preserve"> </w:t>
      </w:r>
      <w:r>
        <w:t xml:space="preserve">mode, v0.1.1) or remove it entirely (</w:t>
      </w:r>
      <w:r>
        <w:rPr>
          <w:b/>
          <w:bCs/>
        </w:rPr>
        <w:t xml:space="preserve">Full</w:t>
      </w:r>
      <w:r>
        <w:t xml:space="preserve"> </w:t>
      </w:r>
      <w:r>
        <w:t xml:space="preserve">mode). Published under AGPL-3.0-or-later in April 2026 (v0.1.0).</w:t>
      </w:r>
    </w:p>
    <w:p>
      <w:pPr>
        <w:pStyle w:val="BodyText"/>
      </w:pPr>
      <w:r>
        <w:t xml:space="preserve">This whitepaper describes the protocol. It targets no actor in particular — it is an open-source proposal that public and private operators may audit, integrate, or contest freely.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SelfRecover is a split-knowledge account recovery protocol that eliminates the dependency on email for password recovery. It relies on a HMAC-SHA256 derivation performed client-side, keyed by the recovery word itself, with the derivation material, the format version and the account salt carried in the message: the raw recovery word never leaves the browser, and the server stores only Argon2id hashes of per-service derived keys, which prevents correlating stored fingerprints across services. This document describes the protocol, its three-level escalation, the threat model, and mandatory deployment rules.</w:t>
      </w:r>
    </w:p>
    <w:p>
      <w:r>
        <w:pict>
          <v:rect style="width:0;height:1.5pt" o:hralign="center" o:hrstd="t" o:hr="t"/>
        </w:pict>
      </w:r>
    </w:p>
    <w:bookmarkEnd w:id="21"/>
    <w:bookmarkStart w:id="2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Every web application faces the same question:</w:t>
      </w:r>
      <w:r>
        <w:t xml:space="preserve"> </w:t>
      </w:r>
      <w:r>
        <w:rPr>
          <w:i/>
          <w:iCs/>
        </w:rPr>
        <w:t xml:space="preserve">what happens when a user forgets their password?</w:t>
      </w:r>
    </w:p>
    <w:p>
      <w:pPr>
        <w:pStyle w:val="BodyText"/>
      </w:pPr>
      <w:r>
        <w:t xml:space="preserve">For the past twenty years, the industry’s answer has been:</w:t>
      </w:r>
      <w:r>
        <w:t xml:space="preserve"> </w:t>
      </w:r>
      <w:r>
        <w:rPr>
          <w:b/>
          <w:bCs/>
        </w:rPr>
        <w:t xml:space="preserve">send an email</w:t>
      </w:r>
      <w:r>
        <w:t xml:space="preserve">. This creates a chain of dependencies:</w:t>
      </w:r>
    </w:p>
    <w:p>
      <w:pPr>
        <w:pStyle w:val="Compact"/>
        <w:numPr>
          <w:ilvl w:val="0"/>
          <w:numId w:val="1001"/>
        </w:numPr>
      </w:pPr>
      <w:r>
        <w:t xml:space="preserve">The application must integrate an SMTP service (SendGrid, Mailgun, AWS SES, or self-hosted)</w:t>
      </w:r>
    </w:p>
    <w:p>
      <w:pPr>
        <w:pStyle w:val="Compact"/>
        <w:numPr>
          <w:ilvl w:val="0"/>
          <w:numId w:val="1001"/>
        </w:numPr>
      </w:pPr>
      <w:r>
        <w:t xml:space="preserve">The user must have a valid email address and share it with the service</w:t>
      </w:r>
    </w:p>
    <w:p>
      <w:pPr>
        <w:pStyle w:val="Compact"/>
        <w:numPr>
          <w:ilvl w:val="0"/>
          <w:numId w:val="1001"/>
        </w:numPr>
      </w:pPr>
      <w:r>
        <w:t xml:space="preserve">The email must actually arrive (spam filters, greylisting, deliverability issues)</w:t>
      </w:r>
    </w:p>
    <w:p>
      <w:pPr>
        <w:pStyle w:val="Compact"/>
        <w:numPr>
          <w:ilvl w:val="0"/>
          <w:numId w:val="1001"/>
        </w:numPr>
      </w:pPr>
      <w:r>
        <w:t xml:space="preserve">The reset link must be clicked within a time window (15-60 minutes)</w:t>
      </w:r>
    </w:p>
    <w:p>
      <w:pPr>
        <w:pStyle w:val="Compact"/>
        <w:numPr>
          <w:ilvl w:val="0"/>
          <w:numId w:val="1001"/>
        </w:numPr>
      </w:pPr>
      <w:r>
        <w:t xml:space="preserve">The security model is externalized to a third party (Gmail, Outlook, ProtonMail)</w:t>
      </w:r>
    </w:p>
    <w:p>
      <w:pPr>
        <w:pStyle w:val="FirstParagraph"/>
      </w:pPr>
      <w:r>
        <w:rPr>
          <w:b/>
          <w:bCs/>
        </w:rPr>
        <w:t xml:space="preserve">The real question nobody asks:</w:t>
      </w:r>
      <w:r>
        <w:t xml:space="preserve"> </w:t>
      </w:r>
      <w:r>
        <w:t xml:space="preserve">why does a website need your email to prove you are you?</w:t>
      </w:r>
    </w:p>
    <w:p>
      <w:pPr>
        <w:pStyle w:val="BodyText"/>
      </w:pPr>
      <w:r>
        <w:t xml:space="preserve">SelfRecover proposes a different answer: trust stays between the user and the site. No intermediary. No email. No third party.</w:t>
      </w:r>
    </w:p>
    <w:p>
      <w:r>
        <w:pict>
          <v:rect style="width:0;height:1.5pt" o:hralign="center" o:hrstd="t" o:hr="t"/>
        </w:pict>
      </w:r>
    </w:p>
    <w:bookmarkEnd w:id="22"/>
    <w:bookmarkStart w:id="23" w:name="the-selfrecover-model"/>
    <w:p>
      <w:pPr>
        <w:pStyle w:val="Heading2"/>
      </w:pPr>
      <w:r>
        <w:t xml:space="preserve">2. The SelfRecover Model</w:t>
      </w:r>
    </w:p>
    <w:p>
      <w:pPr>
        <w:pStyle w:val="FirstParagraph"/>
      </w:pPr>
      <w:r>
        <w:rPr>
          <w:b/>
          <w:bCs/>
        </w:rPr>
        <w:t xml:space="preserve">Core principle:</w:t>
      </w:r>
    </w:p>
    <w:p>
      <w:pPr>
        <w:pStyle w:val="BlockText"/>
      </w:pPr>
      <w:r>
        <w:t xml:space="preserve">Recovery word alone = nothing.</w:t>
      </w:r>
      <w:r>
        <w:t xml:space="preserve"> </w:t>
      </w:r>
      <w:r>
        <w:t xml:space="preserve">Algorithm alone = nothing.</w:t>
      </w:r>
      <w:r>
        <w:t xml:space="preserve"> </w:t>
      </w:r>
      <w:r>
        <w:t xml:space="preserve">Recovery word + Algorithm = a fingerprint the server can verify — one of level 2’s two factors.</w:t>
      </w:r>
    </w:p>
    <w:p>
      <w:pPr>
        <w:pStyle w:val="FirstParagraph"/>
      </w:pPr>
      <w:r>
        <w:t xml:space="preserve">SelfRecover is a split-knowledge recovery system. The user remembers one word. The system provides the algorithm. Neither has value without the other.</w:t>
      </w:r>
    </w:p>
    <w:p>
      <w:pPr>
        <w:pStyle w:val="BodyText"/>
      </w:pPr>
      <w:r>
        <w:rPr>
          <w:b/>
          <w:bCs/>
        </w:rPr>
        <w:t xml:space="preserve">What the user remembers:</w:t>
      </w:r>
      <w:r>
        <w:t xml:space="preserve"> </w:t>
      </w:r>
      <w:r>
        <w:t xml:space="preserve">a single word, written down nowhere.</w:t>
      </w:r>
    </w:p>
    <w:p>
      <w:pPr>
        <w:pStyle w:val="BodyText"/>
      </w:pPr>
      <w:r>
        <w:rPr>
          <w:b/>
          <w:bCs/>
        </w:rPr>
        <w:t xml:space="preserve">What the user keeps on paper:</w:t>
      </w:r>
      <w:r>
        <w:t xml:space="preserve"> </w:t>
      </w:r>
      <w:r>
        <w:t xml:space="preserve">their recovery codes (level 2) and their diceware passphrase (level 1). They are drawn at random; nobody has to remember them.</w:t>
      </w:r>
    </w:p>
    <w:p>
      <w:pPr>
        <w:pStyle w:val="BodyText"/>
      </w:pPr>
      <w:r>
        <w:t xml:space="preserve">The word alone reopens no account: level 2 also requires a recovery code or the enrolled device (§5.4).</w:t>
      </w:r>
    </w:p>
    <w:p>
      <w:r>
        <w:pict>
          <v:rect style="width:0;height:1.5pt" o:hralign="center" o:hrstd="t" o:hr="t"/>
        </w:pict>
      </w:r>
    </w:p>
    <w:bookmarkEnd w:id="23"/>
    <w:bookmarkStart w:id="27" w:name="how-it-works"/>
    <w:p>
      <w:pPr>
        <w:pStyle w:val="Heading2"/>
      </w:pPr>
      <w:r>
        <w:t xml:space="preserve">3. How It Works</w:t>
      </w:r>
    </w:p>
    <w:bookmarkStart w:id="24" w:name="registration"/>
    <w:p>
      <w:pPr>
        <w:pStyle w:val="Heading3"/>
      </w:pPr>
      <w:r>
        <w:t xml:space="preserve">3.1 Registration</w:t>
      </w:r>
    </w:p>
    <w:p>
      <w:pPr>
        <w:pStyle w:val="FirstParagraph"/>
      </w:pPr>
      <w:r>
        <w:t xml:space="preserve">When a new account is created, the recovery word is immediately processed through HMAC-SHA256 derivation. The raw word never reaches the server.</w:t>
      </w:r>
    </w:p>
    <w:p>
      <w:pPr>
        <w:pStyle w:val="SourceCode"/>
      </w:pPr>
      <w:r>
        <w:rPr>
          <w:rStyle w:val="VerbatimChar"/>
        </w:rPr>
        <w:t xml:space="preserve">derived_key = HMAC-SHA256(key = recovery_word, message = material + "|v2" + account_salt)</w:t>
      </w:r>
    </w:p>
    <w:p>
      <w:pPr>
        <w:pStyle w:val="FirstParagraph"/>
      </w:pPr>
      <w:r>
        <w:rPr>
          <w:rStyle w:val="VerbatimChar"/>
        </w:rPr>
        <w:t xml:space="preserve">material</w:t>
      </w:r>
      <w:r>
        <w:t xml:space="preserve"> </w:t>
      </w:r>
      <w:r>
        <w:t xml:space="preserve">depends on a mandatory derivation mode, described in §4. The output is 64 lowercase hex characters.</w:t>
      </w:r>
    </w:p>
    <w:p>
      <w:pPr>
        <w:pStyle w:val="BodyText"/>
      </w:pPr>
      <w:r>
        <w:t xml:space="preserve">The server receives and stores: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Argon2id(password)</w:t>
      </w:r>
      <w:r>
        <w:t xml:space="preserve"> </w:t>
      </w:r>
      <w:r>
        <w:t xml:space="preserve">— classic password hash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Argon2id(passphrase)</w:t>
      </w:r>
      <w:r>
        <w:t xml:space="preserve"> </w:t>
      </w:r>
      <w:r>
        <w:t xml:space="preserve">— a diceware passphrase generated server-side (4 words, ~51 bits of entropy)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Argon2id(derived_key)</w:t>
      </w:r>
      <w:r>
        <w:t xml:space="preserve"> </w:t>
      </w:r>
      <w:r>
        <w:t xml:space="preserve">— the HMAC-derived recovery key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account_salt</w:t>
      </w:r>
      <w:r>
        <w:t xml:space="preserve"> </w:t>
      </w:r>
      <w:r>
        <w:t xml:space="preserve">— the account salt: 16 random bytes rendered as 32 lowercase hex characters, one per account, browser-generated, not a secret</w:t>
      </w:r>
    </w:p>
    <w:p>
      <w:pPr>
        <w:pStyle w:val="FirstParagraph"/>
      </w:pPr>
      <w:r>
        <w:t xml:space="preserve">The user receives the passphrase once and is asked to save it offline.</w:t>
      </w:r>
    </w:p>
    <w:bookmarkEnd w:id="24"/>
    <w:bookmarkStart w:id="25" w:name="authentication"/>
    <w:p>
      <w:pPr>
        <w:pStyle w:val="Heading3"/>
      </w:pPr>
      <w:r>
        <w:t xml:space="preserve">3.2 Authentication</w:t>
      </w:r>
    </w:p>
    <w:p>
      <w:pPr>
        <w:pStyle w:val="FirstParagraph"/>
      </w:pPr>
      <w:r>
        <w:t xml:space="preserve">Login uses the classic</w:t>
      </w:r>
      <w:r>
        <w:t xml:space="preserve"> </w:t>
      </w:r>
      <w:r>
        <w:rPr>
          <w:rStyle w:val="VerbatimChar"/>
        </w:rPr>
        <w:t xml:space="preserve">username + password</w:t>
      </w:r>
      <w:r>
        <w:t xml:space="preserve"> </w:t>
      </w:r>
      <w:r>
        <w:t xml:space="preserve">→ JWT token flow. Token is bound to a browser fingerprint so it invalidates when the session changes device.</w:t>
      </w:r>
    </w:p>
    <w:bookmarkEnd w:id="25"/>
    <w:bookmarkStart w:id="26" w:name="recovery"/>
    <w:p>
      <w:pPr>
        <w:pStyle w:val="Heading3"/>
      </w:pPr>
      <w:r>
        <w:t xml:space="preserve">3.3 Recovery</w:t>
      </w:r>
    </w:p>
    <w:p>
      <w:pPr>
        <w:pStyle w:val="FirstParagraph"/>
      </w:pPr>
      <w:r>
        <w:t xml:space="preserve">Three levels, each with its own guarantees and failure modes: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47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 + diceware passphrase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code + recovery word (HMAC-derived)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identifier + context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facts for a human admin → self-re-enrollment on grant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9" w:name="X2c082adeae96c738d6a1d505f309b0ded5070d2"/>
    <w:p>
      <w:pPr>
        <w:pStyle w:val="Heading2"/>
      </w:pPr>
      <w:r>
        <w:t xml:space="preserve">4. HMAC Derivation — One Word, Unique Everywhere</w:t>
      </w:r>
    </w:p>
    <w:p>
      <w:pPr>
        <w:pStyle w:val="FirstParagraph"/>
      </w:pPr>
      <w:r>
        <w:t xml:space="preserve">This is the core innovation of SelfRecover.</w:t>
      </w:r>
    </w:p>
    <w:p>
      <w:pPr>
        <w:pStyle w:val="BodyText"/>
      </w:pPr>
      <w:r>
        <w:t xml:space="preserve">When the user types their recovery word, the browser computes a service-specific derived key</w:t>
      </w:r>
      <w:r>
        <w:t xml:space="preserve"> </w:t>
      </w:r>
      <w:r>
        <w:rPr>
          <w:b/>
          <w:bCs/>
        </w:rPr>
        <w:t xml:space="preserve">before anything leaves the client</w:t>
      </w:r>
      <w:r>
        <w:t xml:space="preserve">. The shipped component that performs this computation is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; the frozen vectors any reimplementation must reproduce live in</w:t>
      </w:r>
      <w:r>
        <w:t xml:space="preserve"> </w:t>
      </w:r>
      <w:r>
        <w:rPr>
          <w:rStyle w:val="VerbatimChar"/>
        </w:rPr>
        <w:t xml:space="preserve">tests/vecteurs-derivation.json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The form shipped by client/sr-derive.js. The memorized word is the KEY, never the message.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'v2'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NormalTok"/>
        </w:rPr>
        <w:t xml:space="preserve">(mode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in the browser, never received from the network.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'hostname'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)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taken verbatim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 is mandatory: 'hostname' or 'label' — there is no default"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srDerive</w:t>
      </w:r>
      <w:r>
        <w:rPr>
          <w:rStyle w:val="NormalTok"/>
        </w:rPr>
        <w:t xml:space="preserve">(word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 })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(salt))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'salt is mandatory — 32 hex characters, one per 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TextEncoder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NormalTok"/>
        </w:rPr>
        <w:t xml:space="preserve">(mode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importKey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'raw'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(word)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'HMAC'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'SHA-256'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'sign'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'HMAC'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(message))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Uint8Array</w:t>
      </w:r>
      <w:r>
        <w:rPr>
          <w:rStyle w:val="NormalTok"/>
        </w:rPr>
        <w:t xml:space="preserve">(sig))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03"/>
        </w:numPr>
      </w:pPr>
      <w:r>
        <w:t xml:space="preserve">The same input produces a different output on every service</w:t>
      </w:r>
    </w:p>
    <w:p>
      <w:pPr>
        <w:pStyle w:val="Compact"/>
        <w:numPr>
          <w:ilvl w:val="0"/>
          <w:numId w:val="1003"/>
        </w:numPr>
      </w:pPr>
      <w:r>
        <w:t xml:space="preserve">The raw word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leaves the browser</w:t>
      </w:r>
    </w:p>
    <w:p>
      <w:pPr>
        <w:pStyle w:val="Compact"/>
        <w:numPr>
          <w:ilvl w:val="0"/>
          <w:numId w:val="1003"/>
        </w:numPr>
      </w:pPr>
      <w:r>
        <w:t xml:space="preserve">The server never sees the word — only the derived key</w:t>
      </w:r>
    </w:p>
    <w:p>
      <w:pPr>
        <w:pStyle w:val="Compact"/>
        <w:numPr>
          <w:ilvl w:val="0"/>
          <w:numId w:val="1003"/>
        </w:numPr>
      </w:pPr>
      <w:r>
        <w:t xml:space="preserve">Output is always 256 bits regardless of input length</w:t>
      </w:r>
    </w:p>
    <w:p>
      <w:pPr>
        <w:pStyle w:val="Compact"/>
        <w:numPr>
          <w:ilvl w:val="0"/>
          <w:numId w:val="1003"/>
        </w:numPr>
      </w:pPr>
      <w:r>
        <w:t xml:space="preserve">Works on any device — same math, same result</w:t>
      </w:r>
    </w:p>
    <w:p>
      <w:pPr>
        <w:pStyle w:val="Compact"/>
        <w:numPr>
          <w:ilvl w:val="0"/>
          <w:numId w:val="1003"/>
        </w:numPr>
      </w:pPr>
      <w:r>
        <w:t xml:space="preserve">The version lives</w:t>
      </w:r>
      <w:r>
        <w:t xml:space="preserve"> </w:t>
      </w:r>
      <w:r>
        <w:rPr>
          <w:b/>
          <w:bCs/>
        </w:rPr>
        <w:t xml:space="preserve">inside the message</w:t>
      </w:r>
      <w:r>
        <w:t xml:space="preserve">: during a migration a service can derive under two versions and accept both</w:t>
      </w:r>
    </w:p>
    <w:p>
      <w:pPr>
        <w:pStyle w:val="Compact"/>
        <w:numPr>
          <w:ilvl w:val="0"/>
          <w:numId w:val="1003"/>
        </w:numPr>
      </w:pPr>
      <w:r>
        <w:t xml:space="preserve">Each account has its own salt, browser-generated and not secret: it prevents two people who chose the same word from producing the same fingerprint</w:t>
      </w:r>
    </w:p>
    <w:bookmarkStart w:id="28" w:name="the-derivation-mode-mandatory-no-default"/>
    <w:p>
      <w:pPr>
        <w:pStyle w:val="Heading3"/>
      </w:pPr>
      <w:r>
        <w:t xml:space="preserve">4.1 The derivation mode — mandatory, no default</w:t>
      </w:r>
    </w:p>
    <w:p>
      <w:pPr>
        <w:pStyle w:val="FirstParagraph"/>
      </w:pPr>
      <w:r>
        <w:rPr>
          <w:rStyle w:val="VerbatimChar"/>
        </w:rPr>
        <w:t xml:space="preserve">material</w:t>
      </w:r>
      <w:r>
        <w:t xml:space="preserve"> </w:t>
      </w:r>
      <w:r>
        <w:t xml:space="preserve">decides what the fingerprint is bound to, and the trade-off depends on how the service is served. The library does not settle it on the integrator’s behalf, and above all not through a default: a default is chosen by everyone, so it is settling the question without saying so. A call without a mode throws.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376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</w:t>
            </w:r>
            <w:r>
              <w:t xml:space="preserve"> </w:t>
            </w:r>
            <w:r>
              <w:t xml:space="preserve">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'hostname'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location.hostname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read in the browser</w:t>
            </w:r>
            <w:r>
              <w:t xml:space="preserve">, lowercased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anti-phishing: a page imitating the service gets a fingerprint derived from</w:t>
            </w:r>
            <w:r>
              <w:t xml:space="preserve"> </w:t>
            </w:r>
            <w:r>
              <w:rPr>
                <w:b/>
                <w:bCs/>
              </w:rPr>
              <w:t xml:space="preserve">its own</w:t>
            </w:r>
            <w:r>
              <w:t xml:space="preserve"> </w:t>
            </w:r>
            <w:r>
              <w:t xml:space="preserve">address, worthless against the real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the address means losing L2 recovery for every account. The price is not the same everywhere: on the ordinary web a domain expires, lapses, gets re-registered; on a v3 hidden service the address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service’s public key and depends on no registrar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'label'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stable label supplied by the integrator, taken</w:t>
            </w:r>
            <w:r>
              <w:t xml:space="preserve"> </w:t>
            </w:r>
            <w:r>
              <w:rPr>
                <w:b/>
                <w:bCs/>
              </w:rPr>
              <w:t xml:space="preserve">verbatim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change of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anti-phishing at all.</w:t>
            </w:r>
            <w:r>
              <w:t xml:space="preserve"> </w:t>
            </w:r>
            <w:r>
              <w:t xml:space="preserve">A copy served elsewhere, with the same label, produces exactly the fingerprint the server stored</w:t>
            </w:r>
          </w:p>
        </w:tc>
      </w:tr>
    </w:tbl>
    <w:p>
      <w:pPr>
        <w:pStyle w:val="BodyText"/>
      </w:pPr>
      <w:r>
        <w:t xml:space="preserve">The material must be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in the browser, never received from the network: material that a server supplies is material that any server can supply, including that of a page imitating the service.</w:t>
      </w:r>
    </w:p>
    <w:p>
      <w:pPr>
        <w:pStyle w:val="BodyText"/>
      </w:pPr>
      <w:r>
        <w:rPr>
          <w:b/>
          <w:bCs/>
        </w:rPr>
        <w:t xml:space="preserve">Passive-phishing resistance —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'hostname'</w:t>
      </w:r>
      <w:r>
        <w:rPr>
          <w:b/>
          <w:bCs/>
        </w:rPr>
        <w:t xml:space="preserve"> </w:t>
      </w:r>
      <w:r>
        <w:rPr>
          <w:b/>
          <w:bCs/>
        </w:rPr>
        <w:t xml:space="preserve">mode only.</w:t>
      </w:r>
      <w:r>
        <w:t xml:space="preserve"> </w:t>
      </w:r>
      <w:r>
        <w:t xml:space="preserve">The clone copies the page, therefore copies the library, which then reads the clone’s own address: the resulting key is worthless against the real server, and the clone had to do nothing wrong for that to happen.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 this resistance does not exist — the label travels with the copy. The honest limit, in both modes: an active phishing site controlling its own page harvests the raw word and derives whatever it wants afterwards (out of scope, as for any in-browser protocol), and a raw word reused elsewhere stays reusable — the derivation does not save a known, reused secret.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three-level-recovery-escalation"/>
    <w:p>
      <w:pPr>
        <w:pStyle w:val="Heading2"/>
      </w:pPr>
      <w:r>
        <w:t xml:space="preserve">5. Three-Level Recovery Escalation</w:t>
      </w:r>
    </w:p>
    <w:bookmarkStart w:id="30" w:name="level-1-forgotten-password"/>
    <w:p>
      <w:pPr>
        <w:pStyle w:val="Heading3"/>
      </w:pPr>
      <w:r>
        <w:t xml:space="preserve">5.1 Level 1 — Forgotten Password</w:t>
      </w:r>
    </w:p>
    <w:p>
      <w:pPr>
        <w:pStyle w:val="Compact"/>
        <w:numPr>
          <w:ilvl w:val="0"/>
          <w:numId w:val="1004"/>
        </w:numPr>
      </w:pPr>
      <w:r>
        <w:t xml:space="preserve">User provides: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diceware passphrase</w:t>
      </w:r>
      <w:r>
        <w:t xml:space="preserve"> </w:t>
      </w:r>
      <w:r>
        <w:t xml:space="preserve">(exact match)</w:t>
      </w:r>
    </w:p>
    <w:p>
      <w:pPr>
        <w:pStyle w:val="Compact"/>
        <w:numPr>
          <w:ilvl w:val="0"/>
          <w:numId w:val="1004"/>
        </w:numPr>
      </w:pPr>
      <w:r>
        <w:t xml:space="preserve">On success: new password generated, masked by default, shown once</w:t>
      </w:r>
    </w:p>
    <w:p>
      <w:pPr>
        <w:pStyle w:val="Compact"/>
        <w:numPr>
          <w:ilvl w:val="0"/>
          <w:numId w:val="1004"/>
        </w:numPr>
      </w:pPr>
      <w:r>
        <w:t xml:space="preserve">Password stays on screen until the user confirms</w:t>
      </w:r>
      <w:r>
        <w:t xml:space="preserve"> </w:t>
      </w:r>
      <w:r>
        <w:t xml:space="preserve">“</w:t>
      </w:r>
      <w:r>
        <w:t xml:space="preserve">I’ve saved it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Rate limit: 5 failures / 15 minutes per username and 12 per address (defaults, set by the integrator)</w:t>
      </w:r>
    </w:p>
    <w:p>
      <w:pPr>
        <w:pStyle w:val="Compact"/>
        <w:numPr>
          <w:ilvl w:val="0"/>
          <w:numId w:val="1004"/>
        </w:numPr>
      </w:pPr>
      <w:r>
        <w:t xml:space="preserve">Anti-bot: out of the library’s reach — a honeypot field and a form-timing check live on the page</w:t>
      </w:r>
    </w:p>
    <w:bookmarkEnd w:id="30"/>
    <w:bookmarkStart w:id="31" w:name="X4b7076e569be77a98a6ca5eb05833782e5ce252"/>
    <w:p>
      <w:pPr>
        <w:pStyle w:val="Heading3"/>
      </w:pPr>
      <w:r>
        <w:t xml:space="preserve">5.2 Level 2 — Lost Passphrase (identifier-less 2FA)</w:t>
      </w:r>
    </w:p>
    <w:p>
      <w:pPr>
        <w:pStyle w:val="FirstParagraph"/>
      </w:pPr>
      <w:r>
        <w:t xml:space="preserve">L2 is a</w:t>
      </w:r>
      <w:r>
        <w:t xml:space="preserve"> </w:t>
      </w:r>
      <w:r>
        <w:rPr>
          <w:b/>
          <w:bCs/>
        </w:rPr>
        <w:t xml:space="preserve">real 2FA</w:t>
      </w:r>
      <w:r>
        <w:t xml:space="preserve"> </w:t>
      </w:r>
      <w:r>
        <w:t xml:space="preserve">— possession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knowledge —</w:t>
      </w:r>
      <w:r>
        <w:t xml:space="preserve"> </w:t>
      </w:r>
      <w:r>
        <w:rPr>
          <w:b/>
          <w:bCs/>
        </w:rPr>
        <w:t xml:space="preserve">with no identifier to remember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Possession</w:t>
      </w:r>
      <w:r>
        <w:t xml:space="preserve">: a</w:t>
      </w:r>
      <w:r>
        <w:t xml:space="preserve"> </w:t>
      </w:r>
      <w:r>
        <w:rPr>
          <w:i/>
          <w:iCs/>
        </w:rPr>
        <w:t xml:space="preserve">recovery code</w:t>
      </w:r>
      <w:r>
        <w:t xml:space="preserve"> </w:t>
      </w:r>
      <w:r>
        <w:t xml:space="preserve">(one of the 10 issued at registration). It</w:t>
      </w:r>
      <w:r>
        <w:t xml:space="preserve"> </w:t>
      </w:r>
      <w:r>
        <w:rPr>
          <w:b/>
          <w:bCs/>
        </w:rPr>
        <w:t xml:space="preserve">locates</w:t>
      </w:r>
      <w:r>
        <w:t xml:space="preserve"> </w:t>
      </w:r>
      <w:r>
        <w:t xml:space="preserve">the account via an HMAC lookup (no more enumeration) and acts as the possession factor.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Knowledge</w:t>
      </w:r>
      <w:r>
        <w:t xml:space="preserve">: the</w:t>
      </w:r>
      <w:r>
        <w:t xml:space="preserve"> </w:t>
      </w:r>
      <w:r>
        <w:rPr>
          <w:i/>
          <w:iCs/>
        </w:rPr>
        <w:t xml:space="preserve">memorized word</w:t>
      </w:r>
      <w:r>
        <w:t xml:space="preserve">, HMAC-derived client-side (the raw word never leaves the browser).</w:t>
      </w:r>
    </w:p>
    <w:p>
      <w:pPr>
        <w:pStyle w:val="FirstParagraph"/>
      </w:pPr>
      <w:r>
        <w:t xml:space="preserve">The server verifies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(Argon2id) and returns a</w:t>
      </w:r>
      <w:r>
        <w:t xml:space="preserve"> </w:t>
      </w:r>
      <w:r>
        <w:rPr>
          <w:b/>
          <w:bCs/>
        </w:rPr>
        <w:t xml:space="preserve">generic error</w:t>
      </w:r>
      <w:r>
        <w:t xml:space="preserve"> </w:t>
      </w:r>
      <w:r>
        <w:t xml:space="preserve">that never reveals which one failed. On success, the user picks their new password and the code is marked used. An optional variant — the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this device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— provides a second L2 path (see §5.4).</w:t>
      </w:r>
    </w:p>
    <w:p>
      <w:pPr>
        <w:pStyle w:val="BodyText"/>
      </w:pPr>
      <w:r>
        <w:t xml:space="preserve">There is no automatic escalation to L3: level 2 asks for no identifier, but the code it receives names its account, which is what its per-account brake counts — a short window, then suspension of the level for that account. The per-address counter applies on top, when an address means anything. Opening a dispute is the person’s own decision.</w:t>
      </w:r>
    </w:p>
    <w:bookmarkEnd w:id="31"/>
    <w:bookmarkStart w:id="32" w:name="level-3-all-access-lost"/>
    <w:p>
      <w:pPr>
        <w:pStyle w:val="Heading3"/>
      </w:pPr>
      <w:r>
        <w:t xml:space="preserve">5.3 Level 3 — All Access Lost</w:t>
      </w:r>
    </w:p>
    <w:p>
      <w:pPr>
        <w:pStyle w:val="Compact"/>
        <w:numPr>
          <w:ilvl w:val="0"/>
          <w:numId w:val="1006"/>
        </w:numPr>
      </w:pPr>
      <w:r>
        <w:t xml:space="preserve">Entry: discreet</w:t>
      </w:r>
      <w:r>
        <w:t xml:space="preserve"> </w:t>
      </w:r>
      <w:r>
        <w:t xml:space="preserve">“</w:t>
      </w:r>
      <w:r>
        <w:t xml:space="preserve">Lost all access</w:t>
      </w:r>
      <w:r>
        <w:t xml:space="preserve">”</w:t>
      </w:r>
      <w:r>
        <w:t xml:space="preserve"> </w:t>
      </w:r>
      <w:r>
        <w:t xml:space="preserve">link on the login page</w:t>
      </w:r>
    </w:p>
    <w:p>
      <w:pPr>
        <w:pStyle w:val="Compact"/>
        <w:numPr>
          <w:ilvl w:val="0"/>
          <w:numId w:val="1006"/>
        </w:numPr>
      </w:pPr>
      <w:r>
        <w:t xml:space="preserve">User provides their public identifier; their browser generates a</w:t>
      </w:r>
      <w:r>
        <w:t xml:space="preserve"> </w:t>
      </w:r>
      <w:r>
        <w:rPr>
          <w:b/>
          <w:bCs/>
        </w:rPr>
        <w:t xml:space="preserve">tracking code</w:t>
      </w:r>
      <w:r>
        <w:t xml:space="preserve"> </w:t>
      </w:r>
      <w:r>
        <w:t xml:space="preserve">(claim) whose fingerprint (SHA-256) alone is sent to the server (anti-timing: forced delay)</w:t>
      </w:r>
    </w:p>
    <w:p>
      <w:pPr>
        <w:pStyle w:val="Compact"/>
        <w:numPr>
          <w:ilvl w:val="0"/>
          <w:numId w:val="1006"/>
        </w:numPr>
      </w:pPr>
      <w:r>
        <w:t xml:space="preserve">A dispute with a</w:t>
      </w:r>
      <w:r>
        <w:t xml:space="preserve"> </w:t>
      </w:r>
      <w:r>
        <w:rPr>
          <w:b/>
          <w:bCs/>
        </w:rPr>
        <w:t xml:space="preserve">non-guessable</w:t>
      </w:r>
      <w:r>
        <w:t xml:space="preserve"> </w:t>
      </w:r>
      <w:r>
        <w:t xml:space="preserve">number (</w:t>
      </w:r>
      <w:r>
        <w:rPr>
          <w:rStyle w:val="VerbatimChar"/>
        </w:rPr>
        <w:t xml:space="preserve">LIT-&lt;random&gt;</w:t>
      </w:r>
      <w:r>
        <w:t xml:space="preserve">) is opened. If a dispute is already open for that account, the number is</w:t>
      </w:r>
      <w:r>
        <w:t xml:space="preserve"> </w:t>
      </w:r>
      <w:r>
        <w:rPr>
          <w:b/>
          <w:bCs/>
        </w:rPr>
        <w:t xml:space="preserve">not re-disclosed</w:t>
      </w:r>
      <w:r>
        <w:t xml:space="preserve"> </w:t>
      </w:r>
      <w:r>
        <w:t xml:space="preserve">and the concurrent attempt is flagged to the admin (</w:t>
      </w:r>
      <w:r>
        <w:t xml:space="preserve">“</w:t>
      </w:r>
      <w:r>
        <w:t xml:space="preserve">multi-requester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The user answers a few</w:t>
      </w:r>
      <w:r>
        <w:t xml:space="preserve"> </w:t>
      </w:r>
      <w:r>
        <w:rPr>
          <w:b/>
          <w:bCs/>
        </w:rPr>
        <w:t xml:space="preserve">context questions</w:t>
      </w:r>
      <w:r>
        <w:t xml:space="preserve"> </w:t>
      </w:r>
      <w:r>
        <w:t xml:space="preserve">(account creation year, last-login period, usage frequency) —</w:t>
      </w:r>
      <w:r>
        <w:t xml:space="preserve"> </w:t>
      </w:r>
      <w:r>
        <w:rPr>
          <w:b/>
          <w:bCs/>
        </w:rPr>
        <w:t xml:space="preserve">no secret is requested</w:t>
      </w:r>
    </w:p>
    <w:p>
      <w:pPr>
        <w:pStyle w:val="Compact"/>
        <w:numPr>
          <w:ilvl w:val="0"/>
          <w:numId w:val="1006"/>
        </w:numPr>
      </w:pPr>
      <w:r>
        <w:t xml:space="preserve">The server assembles a</w:t>
      </w:r>
      <w:r>
        <w:t xml:space="preserve"> </w:t>
      </w:r>
      <w:r>
        <w:rPr>
          <w:b/>
          <w:bCs/>
        </w:rPr>
        <w:t xml:space="preserve">bundle of signals</w:t>
      </w:r>
      <w:r>
        <w:t xml:space="preserve"> </w:t>
      </w:r>
      <w:r>
        <w:t xml:space="preserve">presented to the administrator:</w:t>
      </w:r>
    </w:p>
    <w:p>
      <w:pPr>
        <w:pStyle w:val="Compact"/>
        <w:numPr>
          <w:ilvl w:val="1"/>
          <w:numId w:val="1007"/>
        </w:numPr>
      </w:pPr>
      <w:r>
        <w:t xml:space="preserve">The bundle carries</w:t>
      </w:r>
      <w:r>
        <w:t xml:space="preserve"> </w:t>
      </w:r>
      <w:r>
        <w:rPr>
          <w:b/>
          <w:bCs/>
        </w:rPr>
        <w:t xml:space="preserve">no passive signal</w:t>
      </w:r>
      <w:r>
        <w:t xml:space="preserve">: no address, no browser fingerprint. It is entirely declarative, checked against what the server already records, and it says so to the arbitrator rather than letting them assume otherwise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Declarative signals</w:t>
      </w:r>
      <w:r>
        <w:t xml:space="preserve"> </w:t>
      </w:r>
      <w:r>
        <w:t xml:space="preserve">(what the user claims, compared against reality): creation year, last-login month, usage frequency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numeric score is computed.</w:t>
      </w:r>
      <w:r>
        <w:t xml:space="preserve"> </w:t>
      </w:r>
      <w:r>
        <w:t xml:space="preserve">The signals are</w:t>
      </w:r>
      <w:r>
        <w:t xml:space="preserve"> </w:t>
      </w:r>
      <w:r>
        <w:rPr>
          <w:b/>
          <w:bCs/>
        </w:rPr>
        <w:t xml:space="preserve">raw facts</w:t>
      </w:r>
      <w:r>
        <w:t xml:space="preserve">: 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unlock the account automatically, they only help a</w:t>
      </w:r>
      <w:r>
        <w:t xml:space="preserve"> </w:t>
      </w:r>
      <w:r>
        <w:rPr>
          <w:b/>
          <w:bCs/>
        </w:rPr>
        <w:t xml:space="preserve">human administrator</w:t>
      </w:r>
      <w:r>
        <w:t xml:space="preserve"> </w:t>
      </w:r>
      <w:r>
        <w:t xml:space="preserve">decide in the chat</w:t>
      </w:r>
    </w:p>
    <w:p>
      <w:pPr>
        <w:pStyle w:val="Compact"/>
        <w:numPr>
          <w:ilvl w:val="0"/>
          <w:numId w:val="1006"/>
        </w:numPr>
      </w:pPr>
      <w:r>
        <w:t xml:space="preserve">Cooldown: 1 hour between submissions</w:t>
      </w:r>
    </w:p>
    <w:p>
      <w:pPr>
        <w:pStyle w:val="Compact"/>
        <w:numPr>
          <w:ilvl w:val="0"/>
          <w:numId w:val="1006"/>
        </w:numPr>
      </w:pPr>
      <w:r>
        <w:t xml:space="preserve">The tracking code gates access to the chat thread and to the reset, and is single-use. It expires with the dispute after 24h —</w:t>
      </w:r>
      <w:r>
        <w:t xml:space="preserve"> </w:t>
      </w:r>
      <w:r>
        <w:rPr>
          <w:b/>
          <w:bCs/>
        </w:rPr>
        <w:t xml:space="preserve">unless the dispute has been accepted</w:t>
      </w:r>
      <w:r>
        <w:t xml:space="preserve">: from the arbitrator’s decision onwards the clock stops, so that it cannot undo their work before the holder comes back</w:t>
      </w:r>
    </w:p>
    <w:bookmarkEnd w:id="32"/>
    <w:bookmarkStart w:id="33" w:name="X37325fd51621b5ead3f40451d7573c2c7032006"/>
    <w:p>
      <w:pPr>
        <w:pStyle w:val="Heading3"/>
      </w:pPr>
      <w:r>
        <w:t xml:space="preserve">5.4 L2 possession factors — recovery codes &amp; the</w:t>
      </w:r>
      <w:r>
        <w:t xml:space="preserve"> </w:t>
      </w:r>
      <w:r>
        <w:t xml:space="preserve">“</w:t>
      </w:r>
      <w:r>
        <w:t xml:space="preserve">this device</w:t>
      </w:r>
      <w:r>
        <w:t xml:space="preserve">”</w:t>
      </w:r>
      <w:r>
        <w:t xml:space="preserve"> </w:t>
      </w:r>
      <w:r>
        <w:t xml:space="preserve">factor</w:t>
      </w:r>
    </w:p>
    <w:p>
      <w:pPr>
        <w:pStyle w:val="FirstParagraph"/>
      </w:pPr>
      <w:r>
        <w:t xml:space="preserve">L2 always combines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(the memorized word) and</w:t>
      </w:r>
      <w:r>
        <w:t xml:space="preserve"> </w:t>
      </w:r>
      <w:r>
        <w:rPr>
          <w:b/>
          <w:bCs/>
        </w:rPr>
        <w:t xml:space="preserve">possession</w:t>
      </w:r>
      <w:r>
        <w:t xml:space="preserve">. Two possession factors are offered; the user holds at least one.</w:t>
      </w:r>
    </w:p>
    <w:p>
      <w:pPr>
        <w:pStyle w:val="BodyText"/>
      </w:pPr>
      <w:r>
        <w:rPr>
          <w:b/>
          <w:bCs/>
        </w:rPr>
        <w:t xml:space="preserve">Recovery codes — the universal paper factor.</w:t>
      </w:r>
      <w:r>
        <w:t xml:space="preserve"> </w:t>
      </w:r>
      <w:r>
        <w:t xml:space="preserve">- A batch of</w:t>
      </w:r>
      <w:r>
        <w:t xml:space="preserve"> </w:t>
      </w:r>
      <w:r>
        <w:rPr>
          <w:b/>
          <w:bCs/>
        </w:rPr>
        <w:t xml:space="preserve">10 codes</w:t>
      </w:r>
      <w:r>
        <w:t xml:space="preserve"> </w:t>
      </w:r>
      <w:r>
        <w:t xml:space="preserve">is generated at registration and shown</w:t>
      </w:r>
      <w:r>
        <w:t xml:space="preserve"> </w:t>
      </w:r>
      <w:r>
        <w:rPr>
          <w:b/>
          <w:bCs/>
        </w:rPr>
        <w:t xml:space="preserve">only once</w:t>
      </w:r>
      <w:r>
        <w:t xml:space="preserve"> </w:t>
      </w:r>
      <w:r>
        <w:t xml:space="preserve">(format</w:t>
      </w:r>
      <w:r>
        <w:t xml:space="preserve"> </w:t>
      </w:r>
      <w:r>
        <w:rPr>
          <w:rStyle w:val="VerbatimChar"/>
        </w:rPr>
        <w:t xml:space="preserve">xxxxx-xxxxx</w:t>
      </w:r>
      <w:r>
        <w:t xml:space="preserve">, ~40 bits each).</w:t>
      </w:r>
      <w:r>
        <w:t xml:space="preserve"> </w:t>
      </w:r>
      <w:r>
        <w:t xml:space="preserve">- Stored twice, never in clear:</w:t>
      </w:r>
      <w:r>
        <w:t xml:space="preserve"> </w:t>
      </w:r>
      <w:r>
        <w:rPr>
          <w:rStyle w:val="VerbatimChar"/>
        </w:rPr>
        <w:t xml:space="preserve">code_lookup = HMAC-SHA256(SERVER_SECRET, code)</w:t>
      </w:r>
      <w:r>
        <w:t xml:space="preserve"> </w:t>
      </w:r>
      <w:r>
        <w:t xml:space="preserve">(O(1) lookup with no identifier,</w:t>
      </w:r>
      <w:r>
        <w:t xml:space="preserve"> </w:t>
      </w:r>
      <w:r>
        <w:rPr>
          <w:i/>
          <w:iCs/>
        </w:rPr>
        <w:t xml:space="preserve">pepper</w:t>
      </w:r>
      <w:r>
        <w:t xml:space="preserve"> </w:t>
      </w:r>
      <w:r>
        <w:t xml:space="preserve">role)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code_hash = Argon2id(code)</w:t>
      </w:r>
      <w:r>
        <w:t xml:space="preserve"> </w:t>
      </w:r>
      <w:r>
        <w:t xml:space="preserve">(verification + resistance to a database leak).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Single-use</w:t>
      </w:r>
      <w:r>
        <w:t xml:space="preserve">, regenerable on demand (the new batch replaces the old one). Universal: paper, password manager, or a second device — the user’s choice.</w:t>
      </w:r>
    </w:p>
    <w:p>
      <w:pPr>
        <w:pStyle w:val="BodyText"/>
      </w:pPr>
      <w:r>
        <w:rPr>
          <w:b/>
          <w:bCs/>
        </w:rPr>
        <w:t xml:space="preserve">“</w:t>
      </w:r>
      <w:r>
        <w:rPr>
          <w:b/>
          <w:bCs/>
        </w:rPr>
        <w:t xml:space="preserve">This device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factor — the cryptographic factor, optional.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ECDSA P-256</w:t>
      </w:r>
      <w:r>
        <w:t xml:space="preserve"> </w:t>
      </w:r>
      <w:r>
        <w:t xml:space="preserve">keypair is generated in the browser. The private key is</w:t>
      </w:r>
      <w:r>
        <w:t xml:space="preserve"> </w:t>
      </w:r>
      <w:r>
        <w:rPr>
          <w:b/>
          <w:bCs/>
        </w:rPr>
        <w:t xml:space="preserve">encrypted at rest</w:t>
      </w:r>
      <w:r>
        <w:t xml:space="preserve"> </w:t>
      </w:r>
      <w:r>
        <w:t xml:space="preserve">by an AES-256-GCM key derived from the</w:t>
      </w:r>
      <w:r>
        <w:t xml:space="preserve"> </w:t>
      </w:r>
      <w:r>
        <w:rPr>
          <w:b/>
          <w:bCs/>
        </w:rPr>
        <w:t xml:space="preserve">memorized word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in JavaScript, written in the library and checked against libsodium’s vectors — no vendored binary. The resulting blob carries its version and derivation parameters. Where it is stored is an integration choice: the reference implementation uses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IndexedDB being preferable and still to be done.</w:t>
      </w:r>
      <w:r>
        <w:t xml:space="preserve"> </w:t>
      </w:r>
      <w:r>
        <w:t xml:space="preserve">- The server holds</w:t>
      </w:r>
      <w:r>
        <w:t xml:space="preserve"> </w:t>
      </w:r>
      <w:r>
        <w:rPr>
          <w:b/>
          <w:bCs/>
        </w:rPr>
        <w:t xml:space="preserve">only the public key</w:t>
      </w:r>
      <w:r>
        <w:t xml:space="preserve">. Recovery means</w:t>
      </w:r>
      <w:r>
        <w:t xml:space="preserve"> </w:t>
      </w:r>
      <w:r>
        <w:rPr>
          <w:b/>
          <w:bCs/>
        </w:rPr>
        <w:t xml:space="preserve">signing a challenge</w:t>
      </w:r>
      <w:r>
        <w:t xml:space="preserve"> </w:t>
      </w:r>
      <w:r>
        <w:t xml:space="preserve">(32 bytes, 5-min TTL, single-use): the browser decrypts the private key with the word, signs, the server verifies.</w:t>
      </w:r>
      <w:r>
        <w:t xml:space="preserve"> </w:t>
      </w:r>
      <w:r>
        <w:t xml:space="preserve">- It is a cryptographic</w:t>
      </w:r>
      <w:r>
        <w:t xml:space="preserve"> </w:t>
      </w:r>
      <w:r>
        <w:rPr>
          <w:b/>
          <w:bCs/>
        </w:rPr>
        <w:t xml:space="preserve">device + knowledge</w:t>
      </w:r>
      <w:r>
        <w:t xml:space="preserve"> </w:t>
      </w:r>
      <w:r>
        <w:t xml:space="preserve">2FA, with no TPM or hardware.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protection (assumed), device-bound.</w:t>
      </w:r>
      <w:r>
        <w:t xml:space="preserve"> </w:t>
      </w:r>
      <w:r>
        <w:rPr>
          <w:b/>
          <w:bCs/>
        </w:rPr>
        <w:t xml:space="preserve">Should be disabled on Tor/onion profiles</w:t>
      </w:r>
      <w:r>
        <w:t xml:space="preserve">, where local storage does not survive the session — an integration choice, not an automatic behaviour. The paper recovery code remains the floor.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Enrolling a device does not add a factor: at that moment, the memorized word is enough.</w:t>
      </w:r>
      <w:r>
        <w:t xml:space="preserve"> </w:t>
      </w:r>
      <w:r>
        <w:t xml:space="preserve">Whoever knows it can enroll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key, then authenticate with it — the path goes through neither a recovery code nor the passphrase. Enrollment therefore belongs to an</w:t>
      </w:r>
      <w:r>
        <w:t xml:space="preserve"> </w:t>
      </w:r>
      <w:r>
        <w:rPr>
          <w:b/>
          <w:bCs/>
        </w:rPr>
        <w:t xml:space="preserve">already-open session</w:t>
      </w:r>
      <w:r>
        <w:t xml:space="preserve">, and it is up to the application to take the account name from that session rather than from the request body. The protocol requires the application to</w:t>
      </w:r>
      <w:r>
        <w:t xml:space="preserve"> </w:t>
      </w:r>
      <w:r>
        <w:rPr>
          <w:b/>
          <w:bCs/>
        </w:rPr>
        <w:t xml:space="preserve">assert</w:t>
      </w:r>
      <w:r>
        <w:t xml:space="preserve"> </w:t>
      </w:r>
      <w:r>
        <w:t xml:space="preserve">this explicitly, and rate-limits the path per account; it cannot verify the session itself —</w:t>
      </w:r>
      <w:r>
        <w:t xml:space="preserve"> </w:t>
      </w:r>
      <w:r>
        <w:rPr>
          <w:b/>
          <w:bCs/>
        </w:rPr>
        <w:t xml:space="preserve">this is an assertion, not a proof</w:t>
      </w:r>
      <w:r>
        <w:t xml:space="preserve">. An already-enrolled device does remain two real factors: its encrypted blob and the word.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ispute-system-admin-interface"/>
    <w:p>
      <w:pPr>
        <w:pStyle w:val="Heading2"/>
      </w:pPr>
      <w:r>
        <w:t xml:space="preserve">6. Dispute System &amp; Admin Interface</w:t>
      </w:r>
    </w:p>
    <w:p>
      <w:pPr>
        <w:pStyle w:val="FirstParagraph"/>
      </w:pPr>
      <w:r>
        <w:t xml:space="preserve">A dispute (</w:t>
      </w:r>
      <w:r>
        <w:rPr>
          <w:rStyle w:val="VerbatimChar"/>
        </w:rPr>
        <w:t xml:space="preserve">LIT-XXXX</w:t>
      </w:r>
      <w:r>
        <w:t xml:space="preserve">) opens when the person asks for one, never automatically, and becomes visible in the arbitration console once they have filed their answers.</w:t>
      </w:r>
    </w:p>
    <w:p>
      <w:pPr>
        <w:pStyle w:val="Compact"/>
        <w:numPr>
          <w:ilvl w:val="0"/>
          <w:numId w:val="1008"/>
        </w:numPr>
      </w:pPr>
      <w:r>
        <w:t xml:space="preserve">Each dispute has a</w:t>
      </w:r>
      <w:r>
        <w:t xml:space="preserve"> </w:t>
      </w:r>
      <w:r>
        <w:rPr>
          <w:b/>
          <w:bCs/>
        </w:rPr>
        <w:t xml:space="preserve">non-guessable</w:t>
      </w:r>
      <w:r>
        <w:t xml:space="preserve"> </w:t>
      </w:r>
      <w:r>
        <w:t xml:space="preserve">number, the bundle of signals (raw facts, never a score), attempt and refusal counters, a concurrent-attempt counter (</w:t>
      </w:r>
      <w:r>
        <w:t xml:space="preserve">“</w:t>
      </w:r>
      <w:r>
        <w:t xml:space="preserve">multi-requester</w:t>
      </w:r>
      <w:r>
        <w:t xml:space="preserve">”</w:t>
      </w:r>
      <w:r>
        <w:t xml:space="preserve">), and a status 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The admin finds open disputes in their dashboard</w:t>
      </w:r>
    </w:p>
    <w:p>
      <w:pPr>
        <w:pStyle w:val="Compact"/>
        <w:numPr>
          <w:ilvl w:val="0"/>
          <w:numId w:val="1008"/>
        </w:numPr>
      </w:pPr>
      <w:r>
        <w:t xml:space="preserve">A bidirectional chat channel is available between admin and user, with access gated by the tracking code (polling, not real-time WebSocket to keep it simple)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purger()</w:t>
      </w:r>
      <w:r>
        <w:t xml:space="preserve"> </w:t>
      </w:r>
      <w:r>
        <w:t xml:space="preserve">erases expired disputes — neither the refused ones, on which the freeze is counted, nor the accepted ones, which a holder may still come back to consume. ⚠️ The library exposes the method;</w:t>
      </w:r>
      <w:r>
        <w:t xml:space="preserve"> </w:t>
      </w:r>
      <w:r>
        <w:rPr>
          <w:b/>
          <w:bCs/>
        </w:rPr>
        <w:t xml:space="preserve">it has no clock</w:t>
      </w:r>
      <w:r>
        <w:t xml:space="preserve">. Calling it is the deployment’s job, from a scheduled task.</w:t>
      </w:r>
    </w:p>
    <w:bookmarkStart w:id="35" w:name="dispute-closure-admin-decision"/>
    <w:p>
      <w:pPr>
        <w:pStyle w:val="Heading3"/>
      </w:pPr>
      <w:r>
        <w:t xml:space="preserve">6.1 Dispute Closure — Admin Decision</w:t>
      </w:r>
    </w:p>
    <w:p>
      <w:pPr>
        <w:pStyle w:val="FirstParagraph"/>
      </w:pPr>
      <w:r>
        <w:t xml:space="preserve">When the admin reviews a dispute, two paths exist:</w:t>
      </w:r>
    </w:p>
    <w:p>
      <w:pPr>
        <w:pStyle w:val="BodyText"/>
      </w:pPr>
      <w:r>
        <w:rPr>
          <w:b/>
          <w:bCs/>
        </w:rPr>
        <w:t xml:space="preserve">Option 1 — Grant recovery (unblock):</w:t>
      </w:r>
    </w:p>
    <w:p>
      <w:pPr>
        <w:pStyle w:val="Compact"/>
        <w:numPr>
          <w:ilvl w:val="0"/>
          <w:numId w:val="1009"/>
        </w:numPr>
      </w:pPr>
      <w:r>
        <w:t xml:space="preserve">Admin verifies identity via the chat exchange</w:t>
      </w:r>
    </w:p>
    <w:p>
      <w:pPr>
        <w:pStyle w:val="Compact"/>
        <w:numPr>
          <w:ilvl w:val="0"/>
          <w:numId w:val="1009"/>
        </w:numPr>
      </w:pPr>
      <w:r>
        <w:t xml:space="preserve">The dispute moves to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.</w:t>
      </w:r>
      <w:r>
        <w:t xml:space="preserve"> </w:t>
      </w:r>
      <w:r>
        <w:rPr>
          <w:b/>
          <w:bCs/>
        </w:rPr>
        <w:t xml:space="preserve">The server neither generates nor transmits any password</w:t>
      </w:r>
      <w:r>
        <w:t xml:space="preserve">: no secret travels through the chat</w:t>
      </w:r>
    </w:p>
    <w:p>
      <w:pPr>
        <w:pStyle w:val="Compact"/>
        <w:numPr>
          <w:ilvl w:val="0"/>
          <w:numId w:val="1009"/>
        </w:numPr>
      </w:pPr>
      <w:r>
        <w:t xml:space="preserve">The user</w:t>
      </w:r>
      <w:r>
        <w:t xml:space="preserve"> </w:t>
      </w:r>
      <w:r>
        <w:rPr>
          <w:b/>
          <w:bCs/>
        </w:rPr>
        <w:t xml:space="preserve">re-defines their own</w:t>
      </w:r>
      <w:r>
        <w:t xml:space="preserve"> </w:t>
      </w:r>
      <w:r>
        <w:t xml:space="preserve">password and memorized word from their recovery page (re-enrollment model): the memorized word is derived in the browser and never arrives in the clear, the password is submitted in the clear — the server does not issue it, it files it. The passphrase and the codes are server-generated and displayed once. The tracking code is then consumed (single-use) and the dispute moves to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Option 2 — Refuse recovery:</w:t>
      </w:r>
    </w:p>
    <w:p>
      <w:pPr>
        <w:pStyle w:val="Compact"/>
        <w:numPr>
          <w:ilvl w:val="0"/>
          <w:numId w:val="1010"/>
        </w:numPr>
      </w:pPr>
      <w:r>
        <w:t xml:space="preserve">Admin doesn’t believe the requester is legitimate</w:t>
      </w:r>
    </w:p>
    <w:p>
      <w:pPr>
        <w:pStyle w:val="Compact"/>
        <w:numPr>
          <w:ilvl w:val="0"/>
          <w:numId w:val="1010"/>
        </w:numPr>
      </w:pPr>
      <w:r>
        <w:t xml:space="preserve">The case moves to</w:t>
      </w:r>
      <w:r>
        <w:t xml:space="preserve"> </w:t>
      </w:r>
      <w:r>
        <w:rPr>
          <w:rStyle w:val="VerbatimChar"/>
        </w:rPr>
        <w:t xml:space="preserve">refused</w:t>
      </w:r>
      <w:r>
        <w:t xml:space="preserve">, carrying the date and the name of whoever decided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account is not touched</w:t>
      </w:r>
      <w:r>
        <w:t xml:space="preserve">: not deleted, not banned, not stripped of its codes. It stays usable</w:t>
      </w:r>
    </w:p>
    <w:p>
      <w:pPr>
        <w:pStyle w:val="Compact"/>
        <w:numPr>
          <w:ilvl w:val="0"/>
          <w:numId w:val="1010"/>
        </w:numPr>
      </w:pPr>
      <w:r>
        <w:t xml:space="preserve">Past</w:t>
      </w:r>
      <w:r>
        <w:t xml:space="preserve"> </w:t>
      </w:r>
      <w:r>
        <w:rPr>
          <w:b/>
          <w:bCs/>
        </w:rPr>
        <w:t xml:space="preserve">3 refusals within a rolling 30-day window</w:t>
      </w:r>
      <w:r>
        <w:t xml:space="preserve">,</w:t>
      </w:r>
      <w:r>
        <w:t xml:space="preserve"> </w:t>
      </w:r>
      <w:r>
        <w:rPr>
          <w:i/>
          <w:iCs/>
        </w:rPr>
        <w:t xml:space="preserve">opening</w:t>
      </w:r>
      <w:r>
        <w:t xml:space="preserve"> </w:t>
      </w:r>
      <w:r>
        <w:t xml:space="preserve">new cases freezes for 7 days on that account. An administrator can lift the freeze, and the record of who lifted it is kept</w:t>
      </w:r>
    </w:p>
    <w:p>
      <w:pPr>
        <w:pStyle w:val="FirstParagraph"/>
      </w:pPr>
      <w:r>
        <w:t xml:space="preserve">🔑</w:t>
      </w:r>
      <w:r>
        <w:t xml:space="preserve"> </w:t>
      </w:r>
      <w:r>
        <w:rPr>
          <w:b/>
          <w:bCs/>
        </w:rPr>
        <w:t xml:space="preserve">What hardens is the procedure, never the account.</w:t>
      </w:r>
      <w:r>
        <w:t xml:space="preserve"> </w:t>
      </w:r>
      <w:r>
        <w:t xml:space="preserve">An earlier edition of this document announced a 24h ban and permanent deletion at the 3rd refusal; the implementation closest to it deleted the account on the</w:t>
      </w:r>
      <w:r>
        <w:t xml:space="preserve"> </w:t>
      </w:r>
      <w:r>
        <w:rPr>
          <w:b/>
          <w:bCs/>
        </w:rPr>
        <w:t xml:space="preserve">first</w:t>
      </w:r>
      <w:r>
        <w:t xml:space="preserve">. Both were wrong for the same reason: a refusal says</w:t>
      </w:r>
      <w:r>
        <w:t xml:space="preserve"> </w:t>
      </w:r>
      <w:r>
        <w:t xml:space="preserve">“</w:t>
      </w:r>
      <w:r>
        <w:t xml:space="preserve">this requester did not convince me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this account is illegitimate</w:t>
      </w:r>
      <w:r>
        <w:t xml:space="preserve">”</w:t>
      </w:r>
      <w:r>
        <w:t xml:space="preserve">. If the requester was an impostor, deleting destroys the victim’s account; if they were the mis-judged owner, it punishes an innocent. And an attacker unable to steal an account could get it erased by piling up refusals —</w:t>
      </w:r>
      <w:r>
        <w:t xml:space="preserve"> </w:t>
      </w:r>
      <w:r>
        <w:rPr>
          <w:b/>
          <w:bCs/>
        </w:rPr>
        <w:t xml:space="preserve">failure became a weapon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Rationale:</w:t>
      </w:r>
      <w:r>
        <w:t xml:space="preserve"> </w:t>
      </w:r>
      <w:r>
        <w:t xml:space="preserve">the freeze costs whoever insists without convincing, and costs the owner nothing — they keep signing in normally throughout. Counting is on</w:t>
      </w:r>
      <w:r>
        <w:t xml:space="preserve"> </w:t>
      </w:r>
      <w:r>
        <w:rPr>
          <w:b/>
          <w:bCs/>
        </w:rPr>
        <w:t xml:space="preserve">refused cases</w:t>
      </w:r>
      <w:r>
        <w:t xml:space="preserve">, not submissions: three submissions within one case remain one refusal, otherwise an honest owner’s persistence would trip the freeze as fast as a hostile campaign.</w:t>
      </w:r>
    </w:p>
    <w:bookmarkEnd w:id="35"/>
    <w:bookmarkStart w:id="36" w:name="X1bfafa217b99aef94406c0117c2207010598b97"/>
    <w:p>
      <w:pPr>
        <w:pStyle w:val="Heading3"/>
      </w:pPr>
      <w:r>
        <w:t xml:space="preserve">6.2 Super-user (SU) — governing the administrators</w:t>
      </w:r>
    </w:p>
    <w:p>
      <w:pPr>
        <w:pStyle w:val="FirstParagraph"/>
      </w:pPr>
      <w:r>
        <w:t xml:space="preserve">SelfRecover governs</w:t>
      </w:r>
      <w:r>
        <w:t xml:space="preserve"> </w:t>
      </w:r>
      <w:r>
        <w:rPr>
          <w:b/>
          <w:bCs/>
        </w:rPr>
        <w:t xml:space="preserve">a single right</w:t>
      </w:r>
      <w:r>
        <w:t xml:space="preserve">: settling level-3 disputes. Two roles carry it — the</w:t>
      </w:r>
      <w:r>
        <w:t xml:space="preserve"> </w:t>
      </w:r>
      <w:r>
        <w:rPr>
          <w:b/>
          <w:bCs/>
        </w:rPr>
        <w:t xml:space="preserve">administrator</w:t>
      </w:r>
      <w:r>
        <w:t xml:space="preserve"> </w:t>
      </w:r>
      <w:r>
        <w:t xml:space="preserve">decides, the</w:t>
      </w:r>
      <w:r>
        <w:t xml:space="preserve"> </w:t>
      </w:r>
      <w:r>
        <w:rPr>
          <w:b/>
          <w:bCs/>
        </w:rPr>
        <w:t xml:space="preserve">super-user</w:t>
      </w:r>
      <w:r>
        <w:t xml:space="preserve"> </w:t>
      </w:r>
      <w:r>
        <w:t xml:space="preserve">governs the administrators themselves.</w:t>
      </w:r>
    </w:p>
    <w:p>
      <w:pPr>
        <w:pStyle w:val="BodyText"/>
      </w:pPr>
      <w:r>
        <w:rPr>
          <w:b/>
          <w:bCs/>
        </w:rPr>
        <w:t xml:space="preserve">The protocol does not verify this right.</w:t>
      </w:r>
      <w:r>
        <w:t xml:space="preserve"> </w:t>
      </w:r>
      <w:r>
        <w:t xml:space="preserve">The reference schema carries no rights column, and the arbitration component knows nothing of HTTP, sessions, or the caller’s role. Being an administrator is therefore an</w:t>
      </w:r>
      <w:r>
        <w:t xml:space="preserve"> </w:t>
      </w:r>
      <w:r>
        <w:rPr>
          <w:b/>
          <w:bCs/>
        </w:rPr>
        <w:t xml:space="preserve">assertion made by the application</w:t>
      </w:r>
      <w:r>
        <w:t xml:space="preserve">, taken as given — the same limit as for enrolling a device (§ 5.4).</w:t>
      </w:r>
    </w:p>
    <w:p>
      <w:pPr>
        <w:pStyle w:val="BodyText"/>
      </w:pPr>
      <w:r>
        <w:rPr>
          <w:b/>
          <w:bCs/>
        </w:rPr>
        <w:t xml:space="preserve">A deployment may define roles SelfRecover knows nothing about.</w:t>
      </w:r>
      <w:r>
        <w:t xml:space="preserve"> </w:t>
      </w:r>
      <w:r>
        <w:t xml:space="preserve">Room moderation, for instance, deleting messages and issuing temporary bans without ever coming near a recovery case: the protocol is unaware of it, and that separation is the application’s routes to enforce.</w:t>
      </w:r>
    </w:p>
    <w:p>
      <w:pPr>
        <w:pStyle w:val="BodyText"/>
      </w:pPr>
      <w:r>
        <w:rPr>
          <w:b/>
          <w:bCs/>
        </w:rPr>
        <w:t xml:space="preserve">Anchoring and secret.</w:t>
      </w:r>
      <w:r>
        <w:t xml:space="preserve"> </w:t>
      </w:r>
      <w:r>
        <w:t xml:space="preserve">The SU</w:t>
      </w:r>
      <w:r>
        <w:t xml:space="preserve"> </w:t>
      </w:r>
      <w:r>
        <w:rPr>
          <w:b/>
          <w:bCs/>
        </w:rPr>
        <w:t xml:space="preserve">does not exist in the database</w:t>
      </w:r>
      <w:r>
        <w:t xml:space="preserve">: it is server-anchored (server access is authorization). Its secret lives</w:t>
      </w:r>
      <w:r>
        <w:t xml:space="preserve"> </w:t>
      </w:r>
      <w:r>
        <w:rPr>
          <w:b/>
          <w:bCs/>
        </w:rPr>
        <w:t xml:space="preserve">outside the database and outside the code</w:t>
      </w:r>
      <w:r>
        <w:t xml:space="preserve"> </w:t>
      </w:r>
      <w:r>
        <w:t xml:space="preserve">— a file outside the webroot, or an environment variable. This is a</w:t>
      </w:r>
      <w:r>
        <w:t xml:space="preserve"> </w:t>
      </w:r>
      <w:r>
        <w:rPr>
          <w:b/>
          <w:bCs/>
        </w:rPr>
        <w:t xml:space="preserve">Kerckhoffs model</w:t>
      </w:r>
      <w:r>
        <w:t xml:space="preserve">: security rests on the secret, never on the obscurity of a code that is public. The SU is a</w:t>
      </w:r>
      <w:r>
        <w:t xml:space="preserve"> </w:t>
      </w:r>
      <w:r>
        <w:rPr>
          <w:b/>
          <w:bCs/>
        </w:rPr>
        <w:t xml:space="preserve">command-line interface</w:t>
      </w:r>
      <w:r>
        <w:t xml:space="preserve">, never exposed on the web or remotely.</w:t>
      </w:r>
    </w:p>
    <w:p>
      <w:pPr>
        <w:pStyle w:val="BodyText"/>
      </w:pPr>
      <w:r>
        <w:rPr>
          <w:b/>
          <w:bCs/>
        </w:rPr>
        <w:t xml:space="preserve">Separation of powers.</w:t>
      </w:r>
      <w:r>
        <w:t xml:space="preserve"> </w:t>
      </w:r>
      <w:r>
        <w:t xml:space="preserve">An administrator</w:t>
      </w:r>
      <w:r>
        <w:t xml:space="preserve"> </w:t>
      </w:r>
      <w:r>
        <w:rPr>
          <w:b/>
          <w:bCs/>
        </w:rPr>
        <w:t xml:space="preserve">does not promote themselves</w:t>
      </w:r>
      <w:r>
        <w:t xml:space="preserve">: they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promoting another account, and the SU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w:r>
        <w:t xml:space="preserve">(mandatory note). The SU appoints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administrator, once; from then on the database</w:t>
      </w:r>
      <w:r>
        <w:t xml:space="preserve"> </w:t>
      </w:r>
      <w:r>
        <w:rPr>
          <w:b/>
          <w:bCs/>
        </w:rPr>
        <w:t xml:space="preserve">always keeps at least one</w:t>
      </w:r>
      <w:r>
        <w:t xml:space="preserve"> </w:t>
      </w:r>
      <w:r>
        <w:t xml:space="preserve">— the last one can only be revoked by naming its successor in the same transaction. The SU can revoke administrators (a revocation cuts sessions),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the state (cross-check the application schema’s rights column against the log → detect</w:t>
      </w:r>
      <w:r>
        <w:t xml:space="preserve"> </w:t>
      </w:r>
      <w:r>
        <w:rPr>
          <w:b/>
          <w:bCs/>
        </w:rPr>
        <w:t xml:space="preserve">ghost admins</w:t>
      </w:r>
      <w:r>
        <w:t xml:space="preserve"> </w:t>
      </w:r>
      <w:r>
        <w:t xml:space="preserve">and put them in</w:t>
      </w:r>
      <w:r>
        <w:t xml:space="preserve"> </w:t>
      </w:r>
      <w:r>
        <w:rPr>
          <w:b/>
          <w:bCs/>
        </w:rPr>
        <w:t xml:space="preserve">automatic quarantine</w:t>
      </w:r>
      <w:r>
        <w:t xml:space="preserve">), and, if its passphrase is lost, start from an</w:t>
      </w:r>
      <w:r>
        <w:t xml:space="preserve"> </w:t>
      </w:r>
      <w:r>
        <w:t xml:space="preserve">“</w:t>
      </w:r>
      <w:r>
        <w:t xml:space="preserve">empty shell</w:t>
      </w:r>
      <w:r>
        <w:t xml:space="preserve">”</w:t>
      </w:r>
      <w:r>
        <w:t xml:space="preserve"> </w:t>
      </w:r>
      <w:r>
        <w:t xml:space="preserve">(revoke all administrators, freeze the log). After a compromise, a</w:t>
      </w:r>
      <w:r>
        <w:t xml:space="preserve"> </w:t>
      </w:r>
      <w:r>
        <w:rPr>
          <w:b/>
          <w:bCs/>
        </w:rPr>
        <w:t xml:space="preserve">database reset</w:t>
      </w:r>
      <w:r>
        <w:t xml:space="preserve"> </w:t>
      </w:r>
      <w:r>
        <w:t xml:space="preserve">deletes every account and the SU secret: a tampered account cannot be recognised from the inside, so none is kept. Both resets reopen the appointment of the first administrator.</w:t>
      </w:r>
    </w:p>
    <w:p>
      <w:pPr>
        <w:pStyle w:val="BodyText"/>
      </w:pPr>
      <w:r>
        <w:rPr>
          <w:b/>
          <w:bCs/>
        </w:rPr>
        <w:t xml:space="preserve">Tamper-evident audit log.</w:t>
      </w:r>
      <w:r>
        <w:t xml:space="preserve"> </w:t>
      </w:r>
      <w:r>
        <w:t xml:space="preserve">Every SU action is logged outside the database and outside the webroot, in four layers:</w:t>
      </w:r>
      <w:r>
        <w:t xml:space="preserve"> </w:t>
      </w:r>
      <w:r>
        <w:rPr>
          <w:b/>
          <w:bCs/>
        </w:rPr>
        <w:t xml:space="preserve">append-only</w:t>
      </w:r>
      <w:r>
        <w:t xml:space="preserve"> </w:t>
      </w:r>
      <w:r>
        <w:t xml:space="preserve">at the filesystem level (</w:t>
      </w:r>
      <w:r>
        <w:rPr>
          <w:rStyle w:val="VerbatimChar"/>
        </w:rPr>
        <w:t xml:space="preserve">chattr +a</w:t>
      </w:r>
      <w:r>
        <w:t xml:space="preserve">), a</w:t>
      </w:r>
      <w:r>
        <w:t xml:space="preserve"> </w:t>
      </w:r>
      <w:r>
        <w:rPr>
          <w:b/>
          <w:bCs/>
        </w:rPr>
        <w:t xml:space="preserve">hash chain</w:t>
      </w:r>
      <w:r>
        <w:t xml:space="preserve"> </w:t>
      </w:r>
      <w:r>
        <w:t xml:space="preserve">(any tampering breaks the chain), a</w:t>
      </w:r>
      <w:r>
        <w:t xml:space="preserve"> </w:t>
      </w:r>
      <w:r>
        <w:rPr>
          <w:b/>
          <w:bCs/>
        </w:rPr>
        <w:t xml:space="preserve">per-entry HMAC</w:t>
      </w:r>
      <w:r>
        <w:t xml:space="preserve"> </w:t>
      </w:r>
      <w:r>
        <w:t xml:space="preserve">(an instance key,</w:t>
      </w:r>
      <w:r>
        <w:t xml:space="preserve"> </w:t>
      </w:r>
      <w:r>
        <w:rPr>
          <w:rStyle w:val="VerbatimChar"/>
        </w:rPr>
        <w:t xml:space="preserve">SELFRECOVER_SU_AUDIT_SECRET</w:t>
      </w:r>
      <w:r>
        <w:t xml:space="preserve"> </w:t>
      </w:r>
      <w:r>
        <w:t xml:space="preserve">— separate from the SU passphrase: changing the passphrase does not break the chain; the key itself is rotated with</w:t>
      </w:r>
      <w:r>
        <w:t xml:space="preserve"> </w:t>
      </w:r>
      <w:r>
        <w:rPr>
          <w:rStyle w:val="VerbatimChar"/>
        </w:rPr>
        <w:t xml:space="preserve">rotate-audit-key</w:t>
      </w:r>
      <w:r>
        <w:t xml:space="preserve">, which re-signs the log without changing its hashes), and</w:t>
      </w:r>
      <w:r>
        <w:t xml:space="preserve"> </w:t>
      </w:r>
      <w:r>
        <w:rPr>
          <w:b/>
          <w:bCs/>
        </w:rPr>
        <w:t xml:space="preserve">externalization</w:t>
      </w:r>
      <w:r>
        <w:t xml:space="preserve"> </w:t>
      </w:r>
      <w:r>
        <w:t xml:space="preserve">to a notification channel (action + target + time only, never the forensic context).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anti-abuse-detection"/>
    <w:p>
      <w:pPr>
        <w:pStyle w:val="Heading2"/>
      </w:pPr>
      <w:r>
        <w:t xml:space="preserve">7. Anti-Abuse Detection</w:t>
      </w:r>
    </w:p>
    <w:p>
      <w:pPr>
        <w:pStyle w:val="FirstParagraph"/>
      </w:pPr>
      <w:r>
        <w:rPr>
          <w:b/>
          <w:bCs/>
        </w:rPr>
        <w:t xml:space="preserve">What the library enforces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Counters</w:t>
      </w:r>
      <w:r>
        <w:t xml:space="preserve">: per username and per address at L1, per address and per service at L3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delay</w:t>
      </w:r>
      <w:r>
        <w:t xml:space="preserve"> </w:t>
      </w:r>
      <w:r>
        <w:t xml:space="preserve">on every refusal that hides a state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Single refusal message</w:t>
      </w:r>
      <w:r>
        <w:t xml:space="preserve">, so nothing sorts the accounts that exist</w:t>
      </w:r>
    </w:p>
    <w:p>
      <w:pPr>
        <w:pStyle w:val="FirstParagraph"/>
      </w:pPr>
      <w:r>
        <w:rPr>
          <w:b/>
          <w:bCs/>
        </w:rPr>
        <w:t xml:space="preserve">What the integrator owns</w:t>
      </w:r>
      <w:r>
        <w:t xml:space="preserve">, because it needs routes, pages or a browser the</w:t>
      </w:r>
      <w:r>
        <w:t xml:space="preserve"> </w:t>
      </w:r>
      <w:r>
        <w:t xml:space="preserve">library does not have: a honeypot field, a form-timing check, a proof of work in</w:t>
      </w:r>
      <w:r>
        <w:t xml:space="preserve"> </w:t>
      </w:r>
      <w:r>
        <w:t xml:space="preserve">front of the dispute-opening route, browser-fingerprint correlation, and any</w:t>
      </w:r>
      <w:r>
        <w:t xml:space="preserve"> </w:t>
      </w:r>
      <w:r>
        <w:t xml:space="preserve">notification or blocking policy built on top.</w:t>
      </w:r>
    </w:p>
    <w:p>
      <w:r>
        <w:pict>
          <v:rect style="width:0;height:1.5pt" o:hralign="center" o:hrstd="t" o:hr="t"/>
        </w:pict>
      </w:r>
    </w:p>
    <w:bookmarkEnd w:id="38"/>
    <w:bookmarkStart w:id="39" w:name="diagnostic-bug-reporting-privacy-safe"/>
    <w:p>
      <w:pPr>
        <w:pStyle w:val="Heading2"/>
      </w:pPr>
      <w:r>
        <w:t xml:space="preserve">8. Diagnostic &amp; Bug Reporting (Privacy-Safe)</w:t>
      </w:r>
    </w:p>
    <w:p>
      <w:pPr>
        <w:pStyle w:val="FirstParagraph"/>
      </w:pPr>
      <w:r>
        <w:t xml:space="preserve">Every failure generates a structured error code:</w:t>
      </w:r>
    </w:p>
    <w:p>
      <w:pPr>
        <w:pStyle w:val="SourceCode"/>
      </w:pPr>
      <w:r>
        <w:rPr>
          <w:rStyle w:val="VerbatimChar"/>
        </w:rPr>
        <w:t xml:space="preserve">SR-L1-PASS-001   Level 1, passphrase mismatch, attempt 1</w:t>
      </w:r>
      <w:r>
        <w:br/>
      </w:r>
      <w:r>
        <w:rPr>
          <w:rStyle w:val="VerbatimChar"/>
        </w:rPr>
        <w:t xml:space="preserve">SR-L2-HMAC-003   Level 2, HMAC validation failed, attempt 3</w:t>
      </w:r>
      <w:r>
        <w:br/>
      </w:r>
      <w:r>
        <w:rPr>
          <w:rStyle w:val="VerbatimChar"/>
        </w:rPr>
        <w:t xml:space="preserve">SR-L3-SIGN-OK    Level 3, signal bundle forwarded to admin</w:t>
      </w:r>
      <w:r>
        <w:br/>
      </w:r>
      <w:r>
        <w:rPr>
          <w:rStyle w:val="VerbatimChar"/>
        </w:rPr>
        <w:t xml:space="preserve">SR-L3-FING-BLK   Level 3, fingerprint blocked</w:t>
      </w:r>
      <w:r>
        <w:br/>
      </w:r>
      <w:r>
        <w:rPr>
          <w:rStyle w:val="VerbatimChar"/>
        </w:rPr>
        <w:t xml:space="preserve">SR-SYS-SALT-ERR  System error, salt retrieval failed</w:t>
      </w:r>
    </w:p>
    <w:p>
      <w:pPr>
        <w:pStyle w:val="FirstParagraph"/>
      </w:pPr>
      <w:r>
        <w:rPr>
          <w:b/>
          <w:bCs/>
        </w:rPr>
        <w:t xml:space="preserve">What IS included in diagnostic reports:</w:t>
      </w:r>
    </w:p>
    <w:p>
      <w:pPr>
        <w:pStyle w:val="Compact"/>
        <w:numPr>
          <w:ilvl w:val="0"/>
          <w:numId w:val="1012"/>
        </w:numPr>
      </w:pPr>
      <w:r>
        <w:t xml:space="preserve">Error code, library version, browser/OS, level reached, attempt count</w:t>
      </w:r>
    </w:p>
    <w:p>
      <w:pPr>
        <w:pStyle w:val="Compact"/>
        <w:numPr>
          <w:ilvl w:val="0"/>
          <w:numId w:val="1012"/>
        </w:numPr>
      </w:pPr>
      <w:r>
        <w:t xml:space="preserve">Installation identifier (reveals no secret)</w:t>
      </w:r>
    </w:p>
    <w:p>
      <w:pPr>
        <w:pStyle w:val="FirstParagraph"/>
      </w:pPr>
      <w:r>
        <w:rPr>
          <w:b/>
          <w:bCs/>
        </w:rPr>
        <w:t xml:space="preserve">What is NEVER included:</w:t>
      </w:r>
    </w:p>
    <w:p>
      <w:pPr>
        <w:pStyle w:val="Compact"/>
        <w:numPr>
          <w:ilvl w:val="0"/>
          <w:numId w:val="1013"/>
        </w:numPr>
      </w:pPr>
      <w:r>
        <w:t xml:space="preserve">Recovery word (raw or derived), username, identifier, IP, fingerprint</w:t>
      </w:r>
    </w:p>
    <w:p>
      <w:pPr>
        <w:pStyle w:val="Compact"/>
        <w:numPr>
          <w:ilvl w:val="0"/>
          <w:numId w:val="1013"/>
        </w:numPr>
      </w:pPr>
      <w:r>
        <w:t xml:space="preserve">Passphrase, password, any personal data</w:t>
      </w:r>
    </w:p>
    <w:p>
      <w:r>
        <w:pict>
          <v:rect style="width:0;height:1.5pt" o:hralign="center" o:hrstd="t" o:hr="t"/>
        </w:pict>
      </w:r>
    </w:p>
    <w:bookmarkEnd w:id="39"/>
    <w:bookmarkStart w:id="40" w:name="protection-against-active-attacks"/>
    <w:p>
      <w:pPr>
        <w:pStyle w:val="Heading2"/>
      </w:pPr>
      <w:r>
        <w:t xml:space="preserve">9. Protection Against Active Attacks</w:t>
      </w:r>
    </w:p>
    <w:p>
      <w:pPr>
        <w:pStyle w:val="FirstParagraph"/>
      </w:pPr>
      <w:r>
        <w:t xml:space="preserve">If a legitimate user logs in normally and the server detects suspicious activity (failed L1 attempts, open disputes), a modal is shown:</w:t>
      </w:r>
    </w:p>
    <w:p>
      <w:pPr>
        <w:pStyle w:val="BlockText"/>
      </w:pPr>
      <w:r>
        <w:rPr>
          <w:b/>
          <w:bCs/>
        </w:rPr>
        <w:t xml:space="preserve">Security check</w:t>
      </w:r>
      <w:r>
        <w:t xml:space="preserve"> </w:t>
      </w:r>
      <w:r>
        <w:t xml:space="preserve">An unusual activity has been detected on your account.</w:t>
      </w:r>
      <w:r>
        <w:t xml:space="preserve"> </w:t>
      </w:r>
      <w:r>
        <w:rPr>
          <w:i/>
          <w:iCs/>
        </w:rPr>
        <w:t xml:space="preserve">Did you try to recover your account recently?</w:t>
      </w:r>
      <w:r>
        <w:t xml:space="preserve"> </w:t>
      </w:r>
      <w:r>
        <w:rPr>
          <w:rStyle w:val="VerbatimChar"/>
        </w:rPr>
        <w:t xml:space="preserve">[ Yes, it was me ]</w:t>
      </w:r>
      <w:r>
        <w:t xml:space="preserve"> </w:t>
      </w:r>
      <w:r>
        <w:rPr>
          <w:rStyle w:val="VerbatimChar"/>
        </w:rPr>
        <w:t xml:space="preserve">[ No, it wasn't me 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silent cleanup of failed attempts and disputes, user continues normally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enhanced protection activated behind the scenes:</w:t>
      </w:r>
    </w:p>
    <w:p>
      <w:pPr>
        <w:pStyle w:val="Compact"/>
        <w:numPr>
          <w:ilvl w:val="1"/>
          <w:numId w:val="1015"/>
        </w:numPr>
      </w:pPr>
      <w:r>
        <w:t xml:space="preserve">New password generated and shown to user</w:t>
      </w:r>
    </w:p>
    <w:p>
      <w:pPr>
        <w:pStyle w:val="Compact"/>
        <w:numPr>
          <w:ilvl w:val="1"/>
          <w:numId w:val="1015"/>
        </w:numPr>
      </w:pPr>
      <w:r>
        <w:t xml:space="preserve">Sessions revoked: whoever held the account is ejected</w:t>
      </w:r>
    </w:p>
    <w:p>
      <w:pPr>
        <w:pStyle w:val="Compact"/>
        <w:numPr>
          <w:ilvl w:val="1"/>
          <w:numId w:val="1015"/>
        </w:numPr>
      </w:pPr>
      <w:r>
        <w:t xml:space="preserve">Admin notified</w:t>
      </w:r>
    </w:p>
    <w:p>
      <w:pPr>
        <w:pStyle w:val="FirstParagraph"/>
      </w:pPr>
      <w:r>
        <w:t xml:space="preserve">What follows belongs to the application rather than the protocol, because it</w:t>
      </w:r>
      <w:r>
        <w:t xml:space="preserve"> </w:t>
      </w:r>
      <w:r>
        <w:t xml:space="preserve">needs sessions, roles and a notification channel the library does not have.</w:t>
      </w:r>
    </w:p>
    <w:p>
      <w:pPr>
        <w:pStyle w:val="BodyText"/>
      </w:pPr>
      <w:r>
        <w:t xml:space="preserve">The user sees a reassuring</w:t>
      </w:r>
      <w:r>
        <w:t xml:space="preserve"> </w:t>
      </w:r>
      <w:r>
        <w:t xml:space="preserve">“</w:t>
      </w:r>
      <w:r>
        <w:t xml:space="preserve">Your account is now secured</w:t>
      </w:r>
      <w:r>
        <w:t xml:space="preserve">”</w:t>
      </w:r>
      <w:r>
        <w:t xml:space="preserve"> </w:t>
      </w:r>
      <w:r>
        <w:t xml:space="preserve">message — not a technical log. The admin handles the investigation behind the scenes.</w:t>
      </w:r>
    </w:p>
    <w:p>
      <w:r>
        <w:pict>
          <v:rect style="width:0;height:1.5pt" o:hralign="center" o:hrstd="t" o:hr="t"/>
        </w:pict>
      </w:r>
    </w:p>
    <w:bookmarkEnd w:id="40"/>
    <w:bookmarkStart w:id="45" w:name="threat-model-limitations"/>
    <w:p>
      <w:pPr>
        <w:pStyle w:val="Heading2"/>
      </w:pPr>
      <w:r>
        <w:t xml:space="preserve">10. Threat Model &amp; Limitations</w:t>
      </w:r>
    </w:p>
    <w:bookmarkStart w:id="41" w:name="threats-addressed"/>
    <w:p>
      <w:pPr>
        <w:pStyle w:val="Heading3"/>
      </w:pPr>
      <w:r>
        <w:t xml:space="preserve">10.1 Threats addressed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Passive phishing</w:t>
      </w:r>
      <w:r>
        <w:t xml:space="preserve"> </w:t>
      </w:r>
      <w:r>
        <w:t xml:space="preserve">— 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mode, a clone derives from its own address and gets a different key.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mode, no protection. Active phishing controlling its own page is out of scope in both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account takeover</w:t>
      </w:r>
      <w:r>
        <w:t xml:space="preserve"> </w:t>
      </w:r>
      <w:r>
        <w:t xml:space="preserve">— there’s no email involved, anywhere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SMTP provider failures</w:t>
      </w:r>
      <w:r>
        <w:t xml:space="preserve"> </w:t>
      </w:r>
      <w:r>
        <w:t xml:space="preserve">— no SMTP dependency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Third-party trust</w:t>
      </w:r>
      <w:r>
        <w:t xml:space="preserve"> </w:t>
      </w:r>
      <w:r>
        <w:t xml:space="preserve">— only the site and the user are involved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Rate-limited brute force</w:t>
      </w:r>
      <w:r>
        <w:t xml:space="preserve"> </w:t>
      </w:r>
      <w:r>
        <w:t xml:space="preserve">— per-username limits + L2/L3 escalation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 enumeration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partly</w:t>
      </w:r>
      <w:r>
        <w:t xml:space="preserve">. Closed at levels 1 and 2: a single generic refusal at the first, no identifier asked at the second. Open at level 3, where the useful answer IS the distinction — a success returns a dispute number, an unknown name cannot. What opposes it is cost: two brakes applied before the account lookup (per address, per service), a delay on every refusal that hides a state, and a proof of work in front of the route — which the library cannot impose, having no routes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Social reputation laundering</w:t>
      </w:r>
      <w:r>
        <w:t xml:space="preserve"> </w:t>
      </w:r>
      <w:r>
        <w:t xml:space="preserve">— public identifier locked after registration, cannot be changed by the user</w:t>
      </w:r>
    </w:p>
    <w:bookmarkEnd w:id="41"/>
    <w:bookmarkStart w:id="42" w:name="critical-server-root-access-sudo"/>
    <w:p>
      <w:pPr>
        <w:pStyle w:val="Heading3"/>
      </w:pPr>
      <w:r>
        <w:t xml:space="preserve">10.2 CRITICAL — Server Root Access (sudo)</w:t>
      </w:r>
    </w:p>
    <w:p>
      <w:pPr>
        <w:pStyle w:val="FirstParagraph"/>
      </w:pPr>
      <w:r>
        <w:rPr>
          <w:b/>
          <w:bCs/>
        </w:rPr>
        <w:t xml:space="preserve">This is the single most important limitation.</w:t>
      </w:r>
    </w:p>
    <w:p>
      <w:pPr>
        <w:pStyle w:val="BodyText"/>
      </w:pPr>
      <w:r>
        <w:t xml:space="preserve">SelfRecover protects recovery data through HMAC derivation, Argon2id hashing, and split knowledge. However,</w:t>
      </w:r>
      <w:r>
        <w:t xml:space="preserve"> </w:t>
      </w:r>
      <w:r>
        <w:rPr>
          <w:b/>
          <w:bCs/>
        </w:rPr>
        <w:t xml:space="preserve">none of these protections matter if an attacker gains root access to the server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vulnerability:</w:t>
      </w:r>
    </w:p>
    <w:p>
      <w:pPr>
        <w:pStyle w:val="Compact"/>
        <w:numPr>
          <w:ilvl w:val="0"/>
          <w:numId w:val="1017"/>
        </w:numPr>
      </w:pPr>
      <w:r>
        <w:t xml:space="preserve">Some Linux environments grant passwordless sudo by default (</w:t>
      </w:r>
      <w:r>
        <w:rPr>
          <w:rStyle w:val="VerbatimChar"/>
        </w:rPr>
        <w:t xml:space="preserve">NOPASSWD: ALL</w:t>
      </w:r>
      <w:r>
        <w:t xml:space="preserve"> </w:t>
      </w:r>
      <w:r>
        <w:t xml:space="preserve">in sudoers). Notable cases:</w:t>
      </w:r>
      <w:r>
        <w:t xml:space="preserve"> </w:t>
      </w:r>
      <w:r>
        <w:rPr>
          <w:b/>
          <w:bCs/>
        </w:rPr>
        <w:t xml:space="preserve">Raspberry Pi OS</w:t>
      </w:r>
      <w:r>
        <w:t xml:space="preserve"> </w:t>
      </w:r>
      <w:r>
        <w:t xml:space="preserve">(user</w:t>
      </w:r>
      <w:r>
        <w:t xml:space="preserve"> </w:t>
      </w:r>
      <w:r>
        <w:rPr>
          <w:rStyle w:val="VerbatimChar"/>
        </w:rPr>
        <w:t xml:space="preserve">pi</w:t>
      </w:r>
      <w:r>
        <w:t xml:space="preserve">) and</w:t>
      </w:r>
      <w:r>
        <w:t xml:space="preserve"> </w:t>
      </w:r>
      <w:r>
        <w:rPr>
          <w:b/>
          <w:bCs/>
        </w:rPr>
        <w:t xml:space="preserve">cloud images</w:t>
      </w:r>
      <w:r>
        <w:t xml:space="preserve"> </w:t>
      </w:r>
      <w:r>
        <w:t xml:space="preserve">(AWS, DigitalOcean, GCP Ubuntu AMIs for the default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user, Amazon Linux for</w:t>
      </w:r>
      <w:r>
        <w:t xml:space="preserve"> </w:t>
      </w:r>
      <w:r>
        <w:rPr>
          <w:rStyle w:val="VerbatimChar"/>
        </w:rPr>
        <w:t xml:space="preserve">ec2-user</w:t>
      </w:r>
      <w:r>
        <w:t xml:space="preserve">, etc.). Most desktop/server installs (Debian, Ubuntu iso, Fedora, Arch)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this issue by default — but always verify your</w:t>
      </w:r>
      <w:r>
        <w:t xml:space="preserve"> </w:t>
      </w:r>
      <w:r>
        <w:rPr>
          <w:rStyle w:val="VerbatimChar"/>
        </w:rPr>
        <w:t xml:space="preserve">/etc/sudoers.d/</w:t>
      </w:r>
      <w:r>
        <w:t xml:space="preserve"> </w:t>
      </w:r>
      <w:r>
        <w:t xml:space="preserve">on installation.</w:t>
      </w:r>
    </w:p>
    <w:p>
      <w:pPr>
        <w:pStyle w:val="Compact"/>
        <w:numPr>
          <w:ilvl w:val="0"/>
          <w:numId w:val="1017"/>
        </w:numPr>
      </w:pPr>
      <w:r>
        <w:t xml:space="preserve">If an attacker compromises the user account (SSH key leak, web vulnerability, etc.), they escalate to root with zero friction</w:t>
      </w:r>
    </w:p>
    <w:p>
      <w:pPr>
        <w:pStyle w:val="Compact"/>
        <w:numPr>
          <w:ilvl w:val="0"/>
          <w:numId w:val="1017"/>
        </w:numPr>
      </w:pPr>
      <w:r>
        <w:t xml:space="preserve">With root: direct database access, password hash replacement, code modification, key extraction — SelfRecover becomes decorative</w:t>
      </w:r>
    </w:p>
    <w:p>
      <w:pPr>
        <w:pStyle w:val="FirstParagraph"/>
      </w:pPr>
      <w:r>
        <w:t xml:space="preserve">This is not a theoretical risk. It is the single point of failure that bypasses the entire protocol.</w:t>
      </w:r>
    </w:p>
    <w:p>
      <w:pPr>
        <w:pStyle w:val="BodyText"/>
      </w:pPr>
      <w:r>
        <w:rPr>
          <w:b/>
          <w:bCs/>
        </w:rPr>
        <w:t xml:space="preserve">MANDATORY DEPLOYMENT RULE:</w:t>
      </w:r>
    </w:p>
    <w:p>
      <w:pPr>
        <w:pStyle w:val="Compact"/>
        <w:numPr>
          <w:ilvl w:val="0"/>
          <w:numId w:val="1018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NOPASSWD</w:t>
      </w:r>
      <w:r>
        <w:t xml:space="preserve"> </w:t>
      </w:r>
      <w:r>
        <w:t xml:space="preserve">from sudoers immediately after OS installation</w:t>
      </w:r>
    </w:p>
    <w:p>
      <w:pPr>
        <w:pStyle w:val="Compact"/>
        <w:numPr>
          <w:ilvl w:val="0"/>
          <w:numId w:val="1018"/>
        </w:numPr>
      </w:pPr>
      <w:r>
        <w:t xml:space="preserve">Set a strong diceware passphrase (minimum 6 words, 8 recommended) as the sudo user password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sudo</w:t>
      </w:r>
      <w:r>
        <w:t xml:space="preserve"> </w:t>
      </w:r>
      <w:r>
        <w:t xml:space="preserve">must require this passphrase for every privilege escalation</w:t>
      </w:r>
    </w:p>
    <w:p>
      <w:pPr>
        <w:pStyle w:val="Compact"/>
        <w:numPr>
          <w:ilvl w:val="0"/>
          <w:numId w:val="1018"/>
        </w:numPr>
      </w:pPr>
      <w:r>
        <w:t xml:space="preserve">The passphrase must be stored offline only (paper, not digital)</w:t>
      </w:r>
    </w:p>
    <w:p>
      <w:pPr>
        <w:pStyle w:val="Compact"/>
        <w:numPr>
          <w:ilvl w:val="0"/>
          <w:numId w:val="1018"/>
        </w:numPr>
      </w:pPr>
      <w:r>
        <w:t xml:space="preserve">SSH authentication must use key-based auth (no password login)</w:t>
      </w:r>
    </w:p>
    <w:p>
      <w:pPr>
        <w:pStyle w:val="FirstParagraph"/>
      </w:pPr>
      <w:r>
        <w:rPr>
          <w:b/>
          <w:bCs/>
        </w:rPr>
        <w:t xml:space="preserve">Implementation (Debian / Ubuntu / Raspberry Pi OS):</w:t>
      </w:r>
    </w:p>
    <w:p>
      <w:pPr>
        <w:pStyle w:val="SourceCode"/>
      </w:pPr>
      <w:r>
        <w:rPr>
          <w:rStyle w:val="CommentTok"/>
        </w:rPr>
        <w:t xml:space="preserve"># 1. Change user password to a strong diceware passphrase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"user:your-diceware-passphrase"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chpasswd</w:t>
      </w:r>
      <w:r>
        <w:br/>
      </w:r>
      <w:r>
        <w:br/>
      </w:r>
      <w:r>
        <w:rPr>
          <w:rStyle w:val="CommentTok"/>
        </w:rPr>
        <w:t xml:space="preserve"># 2. Edit sudoers: replace "user ALL=(ALL) NOPASSWD: ALL" with "user ALL=(ALL) ALL"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visudo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/etc/sudoers.d/010_user-nopasswd</w:t>
      </w:r>
      <w:r>
        <w:br/>
      </w:r>
      <w:r>
        <w:br/>
      </w:r>
      <w:r>
        <w:rPr>
          <w:rStyle w:val="CommentTok"/>
        </w:rPr>
        <w:t xml:space="preserve"># 3. Verify: this command must fail with "a password is required"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whoami</w:t>
      </w:r>
    </w:p>
    <w:p>
      <w:pPr>
        <w:pStyle w:val="FirstParagraph"/>
      </w:pPr>
      <w:r>
        <w:t xml:space="preserve">A SelfRecover deployment without hardened sudo is a lock on a door with no wall.</w:t>
      </w:r>
      <w:r>
        <w:t xml:space="preserve"> </w:t>
      </w:r>
      <w:r>
        <w:rPr>
          <w:b/>
          <w:bCs/>
        </w:rPr>
        <w:t xml:space="preserve">This rule is non-negotiable.</w:t>
      </w:r>
    </w:p>
    <w:bookmarkEnd w:id="42"/>
    <w:bookmarkStart w:id="43" w:name="X2f1bf8a7bbcb281955f474219b42d1986fb706e"/>
    <w:p>
      <w:pPr>
        <w:pStyle w:val="Heading3"/>
      </w:pPr>
      <w:r>
        <w:t xml:space="preserve">10.3 L2 Requires Two Factors — Neither Suffices Alone</w:t>
      </w:r>
    </w:p>
    <w:p>
      <w:pPr>
        <w:pStyle w:val="FirstParagraph"/>
      </w:pPr>
      <w:r>
        <w:t xml:space="preserve">L2 requires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factors: a recovery code (possession)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memorized word (knowledge). A compromised memorized word alone (social engineering, shoulder surfing, written down carelessly) is not enough — a recovery code is still missing. The real risk is the</w:t>
      </w:r>
      <w:r>
        <w:t xml:space="preserve"> </w:t>
      </w:r>
      <w:r>
        <w:rPr>
          <w:b/>
          <w:bCs/>
        </w:rPr>
        <w:t xml:space="preserve">simultaneous</w:t>
      </w:r>
      <w:r>
        <w:t xml:space="preserve"> </w:t>
      </w:r>
      <w:r>
        <w:t xml:space="preserve">compromise of both factors (the word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recovery code, or the word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enrolled device). This is the standard 2FA model: it cannot be mitigated without an external communication channel — which SelfRecover explicitly rejects.</w:t>
      </w:r>
    </w:p>
    <w:p>
      <w:pPr>
        <w:pStyle w:val="BodyText"/>
      </w:pPr>
      <w:r>
        <w:t xml:space="preserve">No system can protect against the simultaneous theft of all its factors. A leaked SSH private key gives server access. A leaked seed phrase empties a wallet. A recovery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memorized word stolen together open the account. The security model is identical.</w:t>
      </w:r>
    </w:p>
    <w:p>
      <w:pPr>
        <w:pStyle w:val="BodyText"/>
      </w:pPr>
      <w:r>
        <w:t xml:space="preserve">SelfRecover assumes:</w:t>
      </w:r>
    </w:p>
    <w:p>
      <w:pPr>
        <w:pStyle w:val="Compact"/>
        <w:numPr>
          <w:ilvl w:val="0"/>
          <w:numId w:val="1019"/>
        </w:numPr>
      </w:pPr>
      <w:r>
        <w:t xml:space="preserve">The user treats the recovery word like a house key — not written on a sticky note, not shared in a chat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mode, the derivation limits damage to the single hostname involved (the fingerprint is useless elsewhere); in</w:t>
      </w:r>
      <w:r>
        <w:t xml:space="preserve"> </w:t>
      </w:r>
      <w:r>
        <w:rPr>
          <w:rStyle w:val="VerbatimChar"/>
        </w:rPr>
        <w:t xml:space="preserve">'label'</w:t>
      </w:r>
      <w:r>
        <w:t xml:space="preserve"> </w:t>
      </w:r>
      <w:r>
        <w:t xml:space="preserve">mode it only limits damage to services that do not share the same label</w:t>
      </w:r>
    </w:p>
    <w:p>
      <w:pPr>
        <w:pStyle w:val="Compact"/>
        <w:numPr>
          <w:ilvl w:val="0"/>
          <w:numId w:val="1019"/>
        </w:numPr>
      </w:pPr>
      <w:r>
        <w:t xml:space="preserve">Rate limiting and L2→L3 escalation slow down brute-force attempts</w:t>
      </w:r>
    </w:p>
    <w:p>
      <w:pPr>
        <w:pStyle w:val="Compact"/>
        <w:numPr>
          <w:ilvl w:val="0"/>
          <w:numId w:val="1019"/>
        </w:numPr>
      </w:pPr>
      <w:r>
        <w:t xml:space="preserve">The server cannot compensate for human carelessness — no system can</w:t>
      </w:r>
    </w:p>
    <w:p>
      <w:pPr>
        <w:pStyle w:val="FirstParagraph"/>
      </w:pPr>
      <w:r>
        <w:rPr>
          <w:b/>
          <w:bCs/>
        </w:rPr>
        <w:t xml:space="preserve">A protected secret stays safe; a neglected one is exposed.</w:t>
      </w:r>
      <w:r>
        <w:t xml:space="preserve"> </w:t>
      </w:r>
      <w:r>
        <w:t xml:space="preserve">This is not a flaw — it is the fundamental contract of any secret-based security system.</w:t>
      </w:r>
    </w:p>
    <w:bookmarkEnd w:id="43"/>
    <w:bookmarkStart w:id="44" w:name="other-limitations-by-design"/>
    <w:p>
      <w:pPr>
        <w:pStyle w:val="Heading3"/>
      </w:pPr>
      <w:r>
        <w:t xml:space="preserve">10.4 Other limitations (by design)</w:t>
      </w:r>
    </w:p>
    <w:p>
      <w:pPr>
        <w:pStyle w:val="Compact"/>
        <w:numPr>
          <w:ilvl w:val="0"/>
          <w:numId w:val="1020"/>
        </w:numPr>
      </w:pPr>
      <w:r>
        <w:t xml:space="preserve">If the user forgets both the recovery word and the passphrase and fails L3 scoring, the admin is the only fallback</w:t>
      </w:r>
    </w:p>
    <w:p>
      <w:pPr>
        <w:pStyle w:val="Compact"/>
        <w:numPr>
          <w:ilvl w:val="0"/>
          <w:numId w:val="1020"/>
        </w:numPr>
      </w:pPr>
      <w:r>
        <w:t xml:space="preserve">Users who change devices frequently lose fingerprint-based passive bonuses</w:t>
      </w:r>
    </w:p>
    <w:p>
      <w:pPr>
        <w:pStyle w:val="FirstParagraph"/>
      </w:pPr>
      <w:r>
        <w:t xml:space="preserve">These are by design. A system with infinite fallbacks has infinite attack surface.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deployment-security-checklist"/>
    <w:p>
      <w:pPr>
        <w:pStyle w:val="Heading2"/>
      </w:pPr>
      <w:r>
        <w:t xml:space="preserve">11. Deployment Security Checklist</w:t>
      </w:r>
    </w:p>
    <w:p>
      <w:pPr>
        <w:pStyle w:val="FirstParagraph"/>
      </w:pPr>
      <w:r>
        <w:t xml:space="preserve">SelfRecover cannot protect accounts if the server hosting it is insecure. The following checklist 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before any production deployment.</w:t>
      </w:r>
    </w:p>
    <w:bookmarkStart w:id="46" w:name="server-access"/>
    <w:p>
      <w:pPr>
        <w:pStyle w:val="Heading3"/>
      </w:pPr>
      <w:r>
        <w:t xml:space="preserve">11.1 Server access</w:t>
      </w:r>
    </w:p>
    <w:p>
      <w:pPr>
        <w:pStyle w:val="Compact"/>
        <w:numPr>
          <w:ilvl w:val="0"/>
          <w:numId w:val="1021"/>
        </w:numPr>
      </w:pPr>
      <w:r>
        <w:t xml:space="preserve">☐ Remove</w:t>
      </w:r>
      <w:r>
        <w:t xml:space="preserve"> </w:t>
      </w:r>
      <w:r>
        <w:rPr>
          <w:rStyle w:val="VerbatimChar"/>
        </w:rPr>
        <w:t xml:space="preserve">NOPASSWD</w:t>
      </w:r>
      <w:r>
        <w:t xml:space="preserve"> </w:t>
      </w:r>
      <w:r>
        <w:t xml:space="preserve">from sudoers — enforce a diceware passphrase (6+ words) for all privilege escalation</w:t>
      </w:r>
    </w:p>
    <w:p>
      <w:pPr>
        <w:pStyle w:val="Compact"/>
        <w:numPr>
          <w:ilvl w:val="0"/>
          <w:numId w:val="1021"/>
        </w:numPr>
      </w:pPr>
      <w:r>
        <w:t xml:space="preserve">☐ SSH key-based authentication only — disable password login (</w:t>
      </w:r>
      <w:r>
        <w:rPr>
          <w:rStyle w:val="VerbatimChar"/>
        </w:rPr>
        <w:t xml:space="preserve">PasswordAuthentication no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☐ Firewall active (UFW / iptables) — only expose ports 80, 443, and SSH</w:t>
      </w:r>
    </w:p>
    <w:bookmarkEnd w:id="46"/>
    <w:bookmarkStart w:id="47" w:name="database"/>
    <w:p>
      <w:pPr>
        <w:pStyle w:val="Heading3"/>
      </w:pPr>
      <w:r>
        <w:t xml:space="preserve">11.2 Database</w:t>
      </w:r>
    </w:p>
    <w:p>
      <w:pPr>
        <w:pStyle w:val="Compact"/>
        <w:numPr>
          <w:ilvl w:val="0"/>
          <w:numId w:val="1022"/>
        </w:numPr>
      </w:pPr>
      <w:r>
        <w:t xml:space="preserve">☐ Prepared statements (PDO / parameterized queries) for ALL SQL queries — no exceptions</w:t>
      </w:r>
    </w:p>
    <w:p>
      <w:pPr>
        <w:pStyle w:val="Compact"/>
        <w:numPr>
          <w:ilvl w:val="0"/>
          <w:numId w:val="1022"/>
        </w:numPr>
      </w:pPr>
      <w:r>
        <w:t xml:space="preserve">☐ Database user with minimal privileges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only — no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DROP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☐ No phpMyAdmin or Adminer exposed to the internet</w:t>
      </w:r>
    </w:p>
    <w:p>
      <w:pPr>
        <w:pStyle w:val="Compact"/>
        <w:numPr>
          <w:ilvl w:val="0"/>
          <w:numId w:val="1022"/>
        </w:numPr>
      </w:pPr>
      <w:r>
        <w:t xml:space="preserve">☐ Backups encrypted at rest (gpg or openssl) — a plaintext dump is a liability</w:t>
      </w:r>
    </w:p>
    <w:p>
      <w:pPr>
        <w:pStyle w:val="Compact"/>
        <w:numPr>
          <w:ilvl w:val="0"/>
          <w:numId w:val="1022"/>
        </w:numPr>
      </w:pPr>
      <w:r>
        <w:t xml:space="preserve">☐ Backup storage isolated from web root — not accessible via HTTP</w:t>
      </w:r>
    </w:p>
    <w:bookmarkEnd w:id="47"/>
    <w:bookmarkStart w:id="48" w:name="application"/>
    <w:p>
      <w:pPr>
        <w:pStyle w:val="Heading3"/>
      </w:pPr>
      <w:r>
        <w:t xml:space="preserve">11.3 Application</w:t>
      </w:r>
    </w:p>
    <w:p>
      <w:pPr>
        <w:pStyle w:val="Compact"/>
        <w:numPr>
          <w:ilvl w:val="0"/>
          <w:numId w:val="1023"/>
        </w:numPr>
      </w:pPr>
      <w:r>
        <w:t xml:space="preserve">☐ HTTPS mandatory — in</w:t>
      </w:r>
      <w:r>
        <w:t xml:space="preserve"> </w:t>
      </w:r>
      <w:r>
        <w:rPr>
          <w:rStyle w:val="VerbatimChar"/>
        </w:rPr>
        <w:t xml:space="preserve">'hostname'</w:t>
      </w:r>
      <w:r>
        <w:t xml:space="preserve"> </w:t>
      </w:r>
      <w:r>
        <w:t xml:space="preserve">mode the derivation reads the hostname, and without TLS nothing guarantees the page served actually comes from that service</w:t>
      </w:r>
    </w:p>
    <w:p>
      <w:pPr>
        <w:pStyle w:val="Compact"/>
        <w:numPr>
          <w:ilvl w:val="0"/>
          <w:numId w:val="1023"/>
        </w:numPr>
      </w:pPr>
      <w:r>
        <w:t xml:space="preserve">☐ Rate limiting on all recovery endpoints (nginx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or application-level)</w:t>
      </w:r>
    </w:p>
    <w:p>
      <w:pPr>
        <w:pStyle w:val="Compact"/>
        <w:numPr>
          <w:ilvl w:val="0"/>
          <w:numId w:val="1023"/>
        </w:numPr>
      </w:pPr>
      <w:r>
        <w:t xml:space="preserve">☐ Security headers: CSP, X-Frame-Options, X-Content-Type-Options, Referrer-Policy</w:t>
      </w:r>
    </w:p>
    <w:p>
      <w:pPr>
        <w:pStyle w:val="Compact"/>
        <w:numPr>
          <w:ilvl w:val="0"/>
          <w:numId w:val="1023"/>
        </w:numPr>
      </w:pPr>
      <w:r>
        <w:t xml:space="preserve">☐ PHP:</w:t>
      </w:r>
      <w:r>
        <w:t xml:space="preserve"> </w:t>
      </w:r>
      <w:r>
        <w:rPr>
          <w:rStyle w:val="VerbatimChar"/>
        </w:rPr>
        <w:t xml:space="preserve">disable_functions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open_basedir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expose_php off</w:t>
      </w:r>
    </w:p>
    <w:p>
      <w:pPr>
        <w:pStyle w:val="Compact"/>
        <w:numPr>
          <w:ilvl w:val="0"/>
          <w:numId w:val="1023"/>
        </w:numPr>
      </w:pPr>
      <w:r>
        <w:t xml:space="preserve">☐ Init and migration scripts blocked in production (deny all or remove)</w:t>
      </w:r>
    </w:p>
    <w:bookmarkEnd w:id="48"/>
    <w:bookmarkStart w:id="49" w:name="monitoring"/>
    <w:p>
      <w:pPr>
        <w:pStyle w:val="Heading3"/>
      </w:pPr>
      <w:r>
        <w:t xml:space="preserve">11.4 Monitoring</w:t>
      </w:r>
    </w:p>
    <w:p>
      <w:pPr>
        <w:pStyle w:val="Compact"/>
        <w:numPr>
          <w:ilvl w:val="0"/>
          <w:numId w:val="1024"/>
        </w:numPr>
      </w:pPr>
      <w:r>
        <w:t xml:space="preserve">☐ Log all recovery attempts (level, success/fail, IP — never the recovery word)</w:t>
      </w:r>
    </w:p>
    <w:p>
      <w:pPr>
        <w:pStyle w:val="Compact"/>
        <w:numPr>
          <w:ilvl w:val="0"/>
          <w:numId w:val="1024"/>
        </w:numPr>
      </w:pPr>
      <w:r>
        <w:t xml:space="preserve">☐ Alert on repeated L2/L3 failures for the same account</w:t>
      </w:r>
    </w:p>
    <w:p>
      <w:pPr>
        <w:pStyle w:val="Compact"/>
        <w:numPr>
          <w:ilvl w:val="0"/>
          <w:numId w:val="1024"/>
        </w:numPr>
      </w:pPr>
      <w:r>
        <w:t xml:space="preserve">☐ Automated backup verification (test restore periodically)</w:t>
      </w:r>
    </w:p>
    <w:p>
      <w:pPr>
        <w:pStyle w:val="FirstParagraph"/>
      </w:pPr>
      <w:r>
        <w:t xml:space="preserve">A deployment that skips this checklist is not a SelfRecover deployment — it is a liability.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gration-guide"/>
    <w:p>
      <w:pPr>
        <w:pStyle w:val="Heading2"/>
      </w:pPr>
      <w:r>
        <w:t xml:space="preserve">12. Integration Guide</w:t>
      </w:r>
    </w:p>
    <w:bookmarkStart w:id="51" w:name="requirements"/>
    <w:p>
      <w:pPr>
        <w:pStyle w:val="Heading3"/>
      </w:pPr>
      <w:r>
        <w:t xml:space="preserve">12.1 Requirements</w:t>
      </w:r>
    </w:p>
    <w:p>
      <w:pPr>
        <w:pStyle w:val="Compact"/>
        <w:numPr>
          <w:ilvl w:val="0"/>
          <w:numId w:val="1025"/>
        </w:numPr>
      </w:pPr>
      <w:r>
        <w:t xml:space="preserve">PHP 8.1+ with</w:t>
      </w:r>
      <w:r>
        <w:t xml:space="preserve"> </w:t>
      </w:r>
      <w:r>
        <w:rPr>
          <w:rStyle w:val="VerbatimChar"/>
        </w:rPr>
        <w:t xml:space="preserve">ext-json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ext-mbstring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ext-openssl</w:t>
      </w:r>
      <w:r>
        <w:t xml:space="preserve"> </w:t>
      </w:r>
      <w:r>
        <w:t xml:space="preserve">— the constraints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carries. The reference implementation is PHP; there is no other server-side one</w:t>
      </w:r>
    </w:p>
    <w:p>
      <w:pPr>
        <w:pStyle w:val="Compact"/>
        <w:numPr>
          <w:ilvl w:val="0"/>
          <w:numId w:val="1025"/>
        </w:numPr>
      </w:pPr>
      <w:r>
        <w:t xml:space="preserve">Any SQL database (MySQL, MariaDB, PostgreSQL, SQLite)</w:t>
      </w:r>
    </w:p>
    <w:p>
      <w:pPr>
        <w:pStyle w:val="Compact"/>
        <w:numPr>
          <w:ilvl w:val="0"/>
          <w:numId w:val="1025"/>
        </w:numPr>
      </w:pPr>
      <w:r>
        <w:t xml:space="preserve">Modern browser with JavaScript and Web Crypto API: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 </w:t>
      </w:r>
      <w:r>
        <w:t xml:space="preserve">derives the memorized word there, through</w:t>
      </w:r>
      <w:r>
        <w:t xml:space="preserve"> </w:t>
      </w:r>
      <w:r>
        <w:rPr>
          <w:rStyle w:val="VerbatimChar"/>
        </w:rPr>
        <w:t xml:space="preserve">crypto.subtle</w:t>
      </w:r>
    </w:p>
    <w:p>
      <w:pPr>
        <w:pStyle w:val="Compact"/>
        <w:numPr>
          <w:ilvl w:val="0"/>
          <w:numId w:val="1025"/>
        </w:numPr>
      </w:pPr>
      <w:r>
        <w:t xml:space="preserve">HTTPS mandatory in production</w:t>
      </w:r>
    </w:p>
    <w:bookmarkEnd w:id="51"/>
    <w:bookmarkStart w:id="53" w:name="planned-distribution"/>
    <w:p>
      <w:pPr>
        <w:pStyle w:val="Heading3"/>
      </w:pPr>
      <w:r>
        <w:t xml:space="preserve">12.2 Planned distribution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require pierroons/selfrecover   </w:t>
      </w:r>
      <w:r>
        <w:rPr>
          <w:rStyle w:val="CommentTok"/>
        </w:rPr>
        <w:t xml:space="preserve"># future PHP lib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selfrecover                  </w:t>
      </w:r>
      <w:r>
        <w:rPr>
          <w:rStyle w:val="CommentTok"/>
        </w:rPr>
        <w:t xml:space="preserve"># future JS lib</w:t>
      </w:r>
    </w:p>
    <w:p>
      <w:pPr>
        <w:pStyle w:val="FirstParagraph"/>
      </w:pPr>
      <w:r>
        <w:t xml:space="preserve">Not yet published. See the</w:t>
      </w:r>
      <w:r>
        <w:t xml:space="preserve"> </w:t>
      </w:r>
      <w:hyperlink r:id="rId52">
        <w:r>
          <w:rPr>
            <w:rStyle w:val="Hyperlink"/>
          </w:rPr>
          <w:t xml:space="preserve">MySelf-Lab</w:t>
        </w:r>
      </w:hyperlink>
      <w:r>
        <w:t xml:space="preserve"> </w:t>
      </w:r>
      <w:r>
        <w:t xml:space="preserve">for a working standalone implementation to study.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mparison-with-existing-solutions"/>
    <w:p>
      <w:pPr>
        <w:pStyle w:val="Heading2"/>
      </w:pPr>
      <w:r>
        <w:t xml:space="preserve">13. Comparison with Existing Solutions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97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Email-based 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WebAuthn / Passkey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SelfRecover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SMTP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third party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(vendor lock-in)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on any device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(device-bound)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is offline-possible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(user holds the secret)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Anti-phishing by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(passive only, and in</w:t>
            </w:r>
            <w:r>
              <w:t xml:space="preserve"> </w:t>
            </w:r>
            <w:r>
              <w:rPr>
                <w:rStyle w:val="VerbatimChar"/>
              </w:rPr>
              <w:t xml:space="preserve">'hostname'</w:t>
            </w:r>
            <w:r>
              <w:t xml:space="preserve"> </w:t>
            </w:r>
            <w:r>
              <w:t xml:space="preserve">mode only — §4.1)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Per-site isolation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user cost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complexity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(SMTP)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(FIDO2)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SelfRecover is not a replacement for WebAuthn. It is a complement, especially for sites that don’t want to ship device-bound authentication and don’t want to rely on SMTP either.</w:t>
      </w:r>
    </w:p>
    <w:p>
      <w:r>
        <w:pict>
          <v:rect style="width:0;height:1.5pt" o:hralign="center" o:hrstd="t" o:hr="t"/>
        </w:pict>
      </w:r>
    </w:p>
    <w:bookmarkEnd w:id="55"/>
    <w:bookmarkStart w:id="56" w:name="roadmap"/>
    <w:p>
      <w:pPr>
        <w:pStyle w:val="Heading2"/>
      </w:pPr>
      <w:r>
        <w:t xml:space="preserve">14. Roadmap</w:t>
      </w:r>
    </w:p>
    <w:p>
      <w:pPr>
        <w:pStyle w:val="Compact"/>
        <w:numPr>
          <w:ilvl w:val="0"/>
          <w:numId w:val="1026"/>
        </w:numPr>
      </w:pPr>
      <w:r>
        <w:t xml:space="preserve">☒ Protocol specification (v1.1)</w:t>
      </w:r>
    </w:p>
    <w:p>
      <w:pPr>
        <w:pStyle w:val="Compact"/>
        <w:numPr>
          <w:ilvl w:val="0"/>
          <w:numId w:val="1026"/>
        </w:numPr>
      </w:pPr>
      <w:r>
        <w:t xml:space="preserve">☒ Reference implementation (this repo)</w:t>
      </w:r>
    </w:p>
    <w:p>
      <w:pPr>
        <w:pStyle w:val="Compact"/>
        <w:numPr>
          <w:ilvl w:val="0"/>
          <w:numId w:val="1026"/>
        </w:numPr>
      </w:pPr>
      <w:r>
        <w:t xml:space="preserve">☒ Whitepapers EN + FR</w:t>
      </w:r>
    </w:p>
    <w:p>
      <w:pPr>
        <w:pStyle w:val="Compact"/>
        <w:numPr>
          <w:ilvl w:val="0"/>
          <w:numId w:val="1026"/>
        </w:numPr>
      </w:pPr>
      <w:r>
        <w:t xml:space="preserve">☒ Standalone demo (L1 + L2)</w:t>
      </w:r>
    </w:p>
    <w:p>
      <w:pPr>
        <w:pStyle w:val="Compact"/>
        <w:numPr>
          <w:ilvl w:val="0"/>
          <w:numId w:val="1026"/>
        </w:numPr>
      </w:pPr>
      <w:r>
        <w:t xml:space="preserve">☐ Security audit (community welcome)</w:t>
      </w:r>
    </w:p>
    <w:p>
      <w:pPr>
        <w:pStyle w:val="Compact"/>
        <w:numPr>
          <w:ilvl w:val="0"/>
          <w:numId w:val="1026"/>
        </w:numPr>
      </w:pPr>
      <w:r>
        <w:t xml:space="preserve">☒ PHP library extracted — PSR-4 with its own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, consumed through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repository</w:t>
      </w:r>
    </w:p>
    <w:p>
      <w:pPr>
        <w:pStyle w:val="Compact"/>
        <w:numPr>
          <w:ilvl w:val="0"/>
          <w:numId w:val="1026"/>
        </w:numPr>
      </w:pPr>
      <w:r>
        <w:t xml:space="preserve">☐ Published on Packagist (</w:t>
      </w:r>
      <w:r>
        <w:rPr>
          <w:rStyle w:val="VerbatimChar"/>
        </w:rPr>
        <w:t xml:space="preserve">composer require pierroons/selfrecover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☐ JS package (</w:t>
      </w:r>
      <w:r>
        <w:rPr>
          <w:rStyle w:val="VerbatimChar"/>
        </w:rPr>
        <w:t xml:space="preserve">npm install selfrecover</w:t>
      </w:r>
      <w:r>
        <w:t xml:space="preserve">) — the deriver ships as</w:t>
      </w:r>
      <w:r>
        <w:t xml:space="preserve"> </w:t>
      </w:r>
      <w:r>
        <w:rPr>
          <w:rStyle w:val="VerbatimChar"/>
        </w:rPr>
        <w:t xml:space="preserve">client/sr-derive.js</w:t>
      </w:r>
      <w:r>
        <w:t xml:space="preserve">, it is not packaged</w:t>
      </w:r>
    </w:p>
    <w:p>
      <w:pPr>
        <w:pStyle w:val="Compact"/>
        <w:numPr>
          <w:ilvl w:val="0"/>
          <w:numId w:val="1026"/>
        </w:numPr>
      </w:pPr>
      <w:r>
        <w:t xml:space="preserve">☐ WordPress plugin</w:t>
      </w:r>
    </w:p>
    <w:p>
      <w:pPr>
        <w:pStyle w:val="Compact"/>
        <w:numPr>
          <w:ilvl w:val="0"/>
          <w:numId w:val="1026"/>
        </w:numPr>
      </w:pPr>
      <w:r>
        <w:t xml:space="preserve">☐ Laravel package</w:t>
      </w:r>
    </w:p>
    <w:p>
      <w:pPr>
        <w:pStyle w:val="Compact"/>
        <w:numPr>
          <w:ilvl w:val="0"/>
          <w:numId w:val="1026"/>
        </w:numPr>
      </w:pPr>
      <w:r>
        <w:t xml:space="preserve">☐ Ports to Python, Go, Rust, Node</w:t>
      </w:r>
    </w:p>
    <w:p>
      <w:r>
        <w:pict>
          <v:rect style="width:0;height:1.5pt" o:hralign="center" o:hrstd="t" o:hr="t"/>
        </w:pict>
      </w:r>
    </w:p>
    <w:bookmarkEnd w:id="56"/>
    <w:bookmarkStart w:id="57" w:name="contributing"/>
    <w:p>
      <w:pPr>
        <w:pStyle w:val="Heading2"/>
      </w:pPr>
      <w:r>
        <w:t xml:space="preserve">15. Contributing</w:t>
      </w:r>
    </w:p>
    <w:p>
      <w:pPr>
        <w:pStyle w:val="FirstParagraph"/>
      </w:pPr>
      <w:r>
        <w:t xml:space="preserve">SelfRecover is open source under the AGPL-3.0-or-later license (switched from MIT on 2026-04-19).</w:t>
      </w:r>
    </w:p>
    <w:p>
      <w:pPr>
        <w:pStyle w:val="Compact"/>
        <w:numPr>
          <w:ilvl w:val="0"/>
          <w:numId w:val="1027"/>
        </w:numPr>
      </w:pPr>
      <w:r>
        <w:t xml:space="preserve">Security audits and penetration testing welcome</w:t>
      </w:r>
    </w:p>
    <w:p>
      <w:pPr>
        <w:pStyle w:val="Compact"/>
        <w:numPr>
          <w:ilvl w:val="0"/>
          <w:numId w:val="1027"/>
        </w:numPr>
      </w:pPr>
      <w:r>
        <w:t xml:space="preserve">Implementation feedback from production deployments</w:t>
      </w:r>
    </w:p>
    <w:p>
      <w:pPr>
        <w:pStyle w:val="Compact"/>
        <w:numPr>
          <w:ilvl w:val="0"/>
          <w:numId w:val="1027"/>
        </w:numPr>
      </w:pPr>
      <w:r>
        <w:t xml:space="preserve">Ports to other languages and frameworks</w:t>
      </w:r>
    </w:p>
    <w:p>
      <w:pPr>
        <w:pStyle w:val="FirstParagraph"/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https://github.com/Pierroons/my-self/tree/main/bi-self/selfrecover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SelfRecover — because your identity shouldn’t depend on an inbox.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../../../demo/la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../demo/la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SharedDoc>false</SharedDoc>
  <HyperlinksChanged>false</HyperlinksChanged>
  <LinksUpToDate>false</LinksUpToDate>
  <Application>pandoc + MySelf/scripts/whitepaper-docx.sh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2026-09-28T17:04:22Z</dcterms:created>
  <dcterms:modified xsi:type="dcterms:W3CDTF">2026-09-28T17:04:22Z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