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10 October 2026 — v1.5 — describes SelfRecover 0.12.2</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w:t>
      </w:r>
      <w:r>
        <w:t xml:space="preserve"> </w:t>
      </w:r>
      <w:r>
        <w:rPr>
          <w:b/>
          <w:bCs/>
        </w:rPr>
        <w:t xml:space="preserve">This profile is SelfDataGuard’s</w:t>
      </w:r>
      <w:r>
        <w:t xml:space="preserve"> </w:t>
      </w:r>
      <w:r>
        <w:t xml:space="preserve">(</w:t>
      </w:r>
      <w:r>
        <w:rPr>
          <w:rStyle w:val="VerbatimChar"/>
        </w:rPr>
        <w:t xml:space="preserve">Primitives::ARGON2_OPSLIMIT</w:t>
      </w:r>
      <w:r>
        <w:t xml:space="preserve"> </w:t>
      </w:r>
      <w:r>
        <w:t xml:space="preserve">and</w:t>
      </w:r>
      <w:r>
        <w:t xml:space="preserve"> </w:t>
      </w:r>
      <w:r>
        <w:rPr>
          <w:rStyle w:val="VerbatimChar"/>
        </w:rPr>
        <w:t xml:space="preserve">ARGON2_MEMLIMIT</w:t>
      </w:r>
      <w:r>
        <w:t xml:space="preserve">), and a test keeps the two equal:</w:t>
      </w:r>
      <w:r>
        <w:t xml:space="preserve"> </w:t>
      </w:r>
      <w:r>
        <w:rPr>
          <w:rStyle w:val="VerbatimChar"/>
        </w:rPr>
        <w:t xml:space="preserve">p=1</w:t>
      </w:r>
      <w:r>
        <w:t xml:space="preserve"> </w:t>
      </w:r>
      <w:r>
        <w:t xml:space="preserve">is the only degree of parallelism</w:t>
      </w:r>
      <w:r>
        <w:t xml:space="preserve"> </w:t>
      </w:r>
      <w:r>
        <w:rPr>
          <w:rStyle w:val="VerbatimChar"/>
        </w:rPr>
        <w:t xml:space="preserve">sodium_crypto_pwhash</w:t>
      </w:r>
      <w:r>
        <w:t xml:space="preserve"> </w:t>
      </w:r>
      <w:r>
        <w:t xml:space="preserve">can produce, hence the only profile whose vectors the PHP oracle can verify — which is what keeps two languages agreeing on the same digests.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2026-10-10T17:39:19Z</dcterms:created>
  <dcterms:modified xsi:type="dcterms:W3CDTF">2026-10-10T17:39:19Z</dcterms:modified>
</cp:coreProperties>
</file>

<file path=docProps/custom.xml><?xml version="1.0" encoding="utf-8"?>
<Properties xmlns="http://schemas.openxmlformats.org/officeDocument/2006/custom-properties" xmlns:vt="http://schemas.openxmlformats.org/officeDocument/2006/docPropsVTypes"/>
</file>