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SelfGuard</w:t>
      </w:r>
      <w:r>
        <w:t xml:space="preserve"> </w:t>
      </w:r>
      <w:r>
        <w:t xml:space="preserve">—</w:t>
      </w:r>
      <w:r>
        <w:t xml:space="preserve"> </w:t>
      </w:r>
      <w:r>
        <w:t xml:space="preserve">Whitepaper</w:t>
      </w:r>
    </w:p>
    <w:p>
      <w:pPr>
        <w:pStyle w:val="Subtitle"/>
      </w:pPr>
      <w:r>
        <w:t xml:space="preserve">Data</w:t>
      </w:r>
      <w:r>
        <w:t xml:space="preserve"> </w:t>
      </w:r>
      <w:r>
        <w:t xml:space="preserve">vault</w:t>
      </w:r>
      <w:r>
        <w:t xml:space="preserve"> </w:t>
      </w:r>
      <w:r>
        <w:t xml:space="preserve">with</w:t>
      </w:r>
      <w:r>
        <w:t xml:space="preserve"> </w:t>
      </w:r>
      <w:r>
        <w:t xml:space="preserve">guaranteed</w:t>
      </w:r>
      <w:r>
        <w:t xml:space="preserve"> </w:t>
      </w:r>
      <w:r>
        <w:t xml:space="preserve">destruction</w:t>
      </w:r>
      <w:r>
        <w:t xml:space="preserve"> </w:t>
      </w:r>
      <w:r>
        <w:t xml:space="preserve">under</w:t>
      </w:r>
      <w:r>
        <w:t xml:space="preserve"> </w:t>
      </w:r>
      <w:r>
        <w:t xml:space="preserve">coercion</w:t>
      </w:r>
    </w:p>
    <w:p>
      <w:pPr>
        <w:pStyle w:val="Author"/>
      </w:pPr>
      <w:r>
        <w:t xml:space="preserve">Pierroons</w:t>
      </w:r>
      <w:r>
        <w:t xml:space="preserve"> </w:t>
      </w:r>
      <w:r>
        <w:t xml:space="preserve">—</w:t>
      </w:r>
      <w:r>
        <w:t xml:space="preserve"> </w:t>
      </w:r>
      <w:r>
        <w:t xml:space="preserve">MySelf</w:t>
      </w:r>
      <w:r>
        <w:t xml:space="preserve"> </w:t>
      </w:r>
      <w:r>
        <w:t xml:space="preserve">ecosystem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SelfGuard is a</w:t>
      </w:r>
      <w:r>
        <w:t xml:space="preserve"> </w:t>
      </w:r>
      <w:r>
        <w:rPr>
          <w:b/>
          <w:bCs/>
        </w:rPr>
        <w:t xml:space="preserve">coercion-resistant storage daemon</w:t>
      </w:r>
      <w:r>
        <w:t xml:space="preserve"> </w:t>
      </w:r>
      <w:r>
        <w:t xml:space="preserve">that solves a threat modern cryptographic storage does not: the</w:t>
      </w:r>
      <w:r>
        <w:t xml:space="preserve"> </w:t>
      </w:r>
      <w:r>
        <w:rPr>
          <w:i/>
          <w:iCs/>
        </w:rPr>
        <w:t xml:space="preserve">attacker in front of you</w:t>
      </w:r>
      <w:r>
        <w:t xml:space="preserve">. By maintaining two parallel data universes gated by two distinct passphrases (normal and duress), SelfGuard guarantees that under physical coercion the user can surrender access to a decoy profile while</w:t>
      </w:r>
      <w:r>
        <w:t xml:space="preserve"> </w:t>
      </w:r>
      <w:r>
        <w:rPr>
          <w:b/>
          <w:bCs/>
        </w:rPr>
        <w:t xml:space="preserve">the real data is atomically, irreversibly destroyed</w:t>
      </w:r>
      <w:r>
        <w:t xml:space="preserve">.</w:t>
      </w:r>
    </w:p>
    <w:p>
      <w:pPr>
        <w:pStyle w:val="BodyText"/>
      </w:pPr>
      <w:r>
        <w:t xml:space="preserve">The decoy profile is indistinguishable from a genuine unlock from the attacker’s perspective. The user’s real secrets are gone. The attacker gets a functional-looking vault containing nothing of value.</w:t>
      </w:r>
    </w:p>
    <w:bookmarkEnd w:id="20"/>
    <w:bookmarkStart w:id="24" w:name="threat-model"/>
    <w:p>
      <w:pPr>
        <w:pStyle w:val="Heading1"/>
      </w:pPr>
      <w:r>
        <w:t xml:space="preserve">1. Threat model</w:t>
      </w:r>
    </w:p>
    <w:bookmarkStart w:id="21" w:name="attackers-covered"/>
    <w:p>
      <w:pPr>
        <w:pStyle w:val="Heading2"/>
      </w:pPr>
      <w:r>
        <w:t xml:space="preserve">1.1 Attackers covered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Customs / police / border controls</w:t>
      </w:r>
      <w:r>
        <w:t xml:space="preserve"> </w:t>
      </w:r>
      <w:r>
        <w:t xml:space="preserve">asking to unlock a device.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Burglars / muggers</w:t>
      </w:r>
      <w:r>
        <w:t xml:space="preserve"> </w:t>
      </w:r>
      <w:r>
        <w:t xml:space="preserve">demanding the phone passphrase on the street.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Abusive partners / family members</w:t>
      </w:r>
      <w:r>
        <w:t xml:space="preserve"> </w:t>
      </w:r>
      <w:r>
        <w:t xml:space="preserve">with physical access and insistence.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Corrupt corporate security</w:t>
      </w:r>
      <w:r>
        <w:t xml:space="preserve"> </w:t>
      </w:r>
      <w:r>
        <w:t xml:space="preserve">seizing devices during an investigation.</w:t>
      </w:r>
    </w:p>
    <w:bookmarkEnd w:id="21"/>
    <w:bookmarkStart w:id="22" w:name="key-assumption"/>
    <w:p>
      <w:pPr>
        <w:pStyle w:val="Heading2"/>
      </w:pPr>
      <w:r>
        <w:t xml:space="preserve">1.2 Key assumption</w:t>
      </w:r>
    </w:p>
    <w:p>
      <w:pPr>
        <w:pStyle w:val="FirstParagraph"/>
      </w:pPr>
      <w:r>
        <w:t xml:space="preserve">The attacker is</w:t>
      </w:r>
      <w:r>
        <w:t xml:space="preserve"> </w:t>
      </w:r>
      <w:r>
        <w:rPr>
          <w:b/>
          <w:bCs/>
        </w:rPr>
        <w:t xml:space="preserve">time-constrained</w:t>
      </w:r>
      <w:r>
        <w:t xml:space="preserve">: they want access</w:t>
      </w:r>
      <w:r>
        <w:t xml:space="preserve"> </w:t>
      </w:r>
      <w:r>
        <w:rPr>
          <w:b/>
          <w:bCs/>
        </w:rPr>
        <w:t xml:space="preserve">now</w:t>
      </w:r>
      <w:r>
        <w:t xml:space="preserve">, not a multi-day forensics lab session. Plausible compliance (the user</w:t>
      </w:r>
      <w:r>
        <w:t xml:space="preserve"> </w:t>
      </w:r>
      <w:r>
        <w:t xml:space="preserve">“</w:t>
      </w:r>
      <w:r>
        <w:t xml:space="preserve">unlocks</w:t>
      </w:r>
      <w:r>
        <w:t xml:space="preserve">”</w:t>
      </w:r>
      <w:r>
        <w:t xml:space="preserve"> </w:t>
      </w:r>
      <w:r>
        <w:t xml:space="preserve">the device and it shows content) is enough to stop the coercion. Forensic recovery beyond that window is out of scope for this threat.</w:t>
      </w:r>
    </w:p>
    <w:bookmarkEnd w:id="22"/>
    <w:bookmarkStart w:id="23" w:name="out-of-scope"/>
    <w:p>
      <w:pPr>
        <w:pStyle w:val="Heading2"/>
      </w:pPr>
      <w:r>
        <w:t xml:space="preserve">1.3 Out of scope</w:t>
      </w:r>
    </w:p>
    <w:p>
      <w:pPr>
        <w:pStyle w:val="Compact"/>
        <w:numPr>
          <w:ilvl w:val="0"/>
          <w:numId w:val="1002"/>
        </w:numPr>
      </w:pPr>
      <w:r>
        <w:t xml:space="preserve">Nation-state actors with unlimited lab time.</w:t>
      </w:r>
    </w:p>
    <w:p>
      <w:pPr>
        <w:pStyle w:val="Compact"/>
        <w:numPr>
          <w:ilvl w:val="0"/>
          <w:numId w:val="1002"/>
        </w:numPr>
      </w:pPr>
      <w:r>
        <w:t xml:space="preserve">Pre-installed malware / compromised boot chain.</w:t>
      </w:r>
    </w:p>
    <w:p>
      <w:pPr>
        <w:pStyle w:val="Compact"/>
        <w:numPr>
          <w:ilvl w:val="0"/>
          <w:numId w:val="1002"/>
        </w:numPr>
      </w:pPr>
      <w:r>
        <w:t xml:space="preserve">Pre-existing backups of the data held by third parties.</w:t>
      </w:r>
    </w:p>
    <w:bookmarkEnd w:id="23"/>
    <w:bookmarkEnd w:id="24"/>
    <w:bookmarkStart w:id="29" w:name="design-principles"/>
    <w:p>
      <w:pPr>
        <w:pStyle w:val="Heading1"/>
      </w:pPr>
      <w:r>
        <w:t xml:space="preserve">2. Design principles</w:t>
      </w:r>
    </w:p>
    <w:bookmarkStart w:id="25" w:name="two-passphrases-one-interface"/>
    <w:p>
      <w:pPr>
        <w:pStyle w:val="Heading2"/>
      </w:pPr>
      <w:r>
        <w:t xml:space="preserve">2.1 Two passphrases, one interface</w:t>
      </w:r>
    </w:p>
    <w:p>
      <w:pPr>
        <w:pStyle w:val="SourceCode"/>
      </w:pPr>
      <w:r>
        <w:rPr>
          <w:rStyle w:val="VerbatimChar"/>
        </w:rPr>
        <w:t xml:space="preserve">input = user_passphrase</w:t>
      </w:r>
      <w:r>
        <w:br/>
      </w:r>
      <w:r>
        <w:rPr>
          <w:rStyle w:val="VerbatimChar"/>
        </w:rPr>
        <w:t xml:space="preserve">on unlock(input):</w:t>
      </w:r>
      <w:r>
        <w:br/>
      </w:r>
      <w:r>
        <w:rPr>
          <w:rStyle w:val="VerbatimChar"/>
        </w:rPr>
        <w:t xml:space="preserve">    match = argon2id_verify(input, salt_normal, hash_normal)</w:t>
      </w:r>
      <w:r>
        <w:br/>
      </w:r>
      <w:r>
        <w:rPr>
          <w:rStyle w:val="VerbatimChar"/>
        </w:rPr>
        <w:t xml:space="preserve">    if match:</w:t>
      </w:r>
      <w:r>
        <w:br/>
      </w:r>
      <w:r>
        <w:rPr>
          <w:rStyle w:val="VerbatimChar"/>
        </w:rPr>
        <w:t xml:space="preserve">        mount_real_data()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match_duress = argon2id_verify(input, salt_duress, hash_duress)</w:t>
      </w:r>
      <w:r>
        <w:br/>
      </w:r>
      <w:r>
        <w:rPr>
          <w:rStyle w:val="VerbatimChar"/>
        </w:rPr>
        <w:t xml:space="preserve">    if match_duress:</w:t>
      </w:r>
      <w:r>
        <w:br/>
      </w:r>
      <w:r>
        <w:rPr>
          <w:rStyle w:val="VerbatimChar"/>
        </w:rPr>
        <w:t xml:space="preserve">        atomic_wipe(real_data_blob, real_key_material)</w:t>
      </w:r>
      <w:r>
        <w:br/>
      </w:r>
      <w:r>
        <w:rPr>
          <w:rStyle w:val="VerbatimChar"/>
        </w:rPr>
        <w:t xml:space="preserve">        mount_decoy_data()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br/>
      </w:r>
      <w:r>
        <w:rPr>
          <w:rStyle w:val="VerbatimChar"/>
        </w:rPr>
        <w:t xml:space="preserve">    deny()  # with fake delay to prevent timing attacks</w:t>
      </w:r>
    </w:p>
    <w:p>
      <w:pPr>
        <w:pStyle w:val="FirstParagraph"/>
      </w:pPr>
      <w:r>
        <w:t xml:space="preserve">The duress path 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executed on a successful duress match — there is no configuration option to disable it, no</w:t>
      </w:r>
      <w:r>
        <w:t xml:space="preserve"> </w:t>
      </w:r>
      <w:r>
        <w:t xml:space="preserve">“</w:t>
      </w:r>
      <w:r>
        <w:t xml:space="preserve">safe mode</w:t>
      </w:r>
      <w:r>
        <w:t xml:space="preserve">”</w:t>
      </w:r>
      <w:r>
        <w:t xml:space="preserve">. This prevents the attacker from finding a way to bypass destruction through UI manipulation.</w:t>
      </w:r>
    </w:p>
    <w:bookmarkEnd w:id="25"/>
    <w:bookmarkStart w:id="26" w:name="atomic-destruction"/>
    <w:p>
      <w:pPr>
        <w:pStyle w:val="Heading2"/>
      </w:pPr>
      <w:r>
        <w:t xml:space="preserve">2.2 Atomic destruction</w:t>
      </w:r>
    </w:p>
    <w:p>
      <w:pPr>
        <w:pStyle w:val="FirstParagraph"/>
      </w:pPr>
      <w:r>
        <w:t xml:space="preserve">Wipe happens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decoy UI appears. Three layers of destruction: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Overwrite</w:t>
      </w:r>
      <w:r>
        <w:t xml:space="preserve"> </w:t>
      </w:r>
      <w:r>
        <w:t xml:space="preserve">the ciphertext blob with random data (TRIM-aware on SSD / flash).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Destroy</w:t>
      </w:r>
      <w:r>
        <w:t xml:space="preserve"> </w:t>
      </w:r>
      <w:r>
        <w:t xml:space="preserve">the KEK (key encryption key) held in hardware secure storage (Secure Enclave, TPM, StrongBox, or a software-backed equivalent).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Purge</w:t>
      </w:r>
      <w:r>
        <w:t xml:space="preserve"> </w:t>
      </w:r>
      <w:r>
        <w:t xml:space="preserve">filesystem journals and WAL to prevent forensic recovery of intermediate states.</w:t>
      </w:r>
    </w:p>
    <w:p>
      <w:pPr>
        <w:pStyle w:val="FirstParagraph"/>
      </w:pPr>
      <w:r>
        <w:t xml:space="preserve">Target: complete wipe in &lt; 500 ms on a modern phone. The user experience shows a normal unlock animation during this window — no visible pause, no</w:t>
      </w:r>
      <w:r>
        <w:t xml:space="preserve"> </w:t>
      </w:r>
      <w:r>
        <w:t xml:space="preserve">“</w:t>
      </w:r>
      <w:r>
        <w:t xml:space="preserve">destruction in progress</w:t>
      </w:r>
      <w:r>
        <w:t xml:space="preserve">”</w:t>
      </w:r>
      <w:r>
        <w:t xml:space="preserve"> </w:t>
      </w:r>
      <w:r>
        <w:t xml:space="preserve">indicator that the attacker could notice.</w:t>
      </w:r>
    </w:p>
    <w:bookmarkEnd w:id="26"/>
    <w:bookmarkStart w:id="27" w:name="no-biometrics-for-real-unlock"/>
    <w:p>
      <w:pPr>
        <w:pStyle w:val="Heading2"/>
      </w:pPr>
      <w:r>
        <w:t xml:space="preserve">2.3 No biometrics for real unlock</w:t>
      </w:r>
    </w:p>
    <w:p>
      <w:pPr>
        <w:pStyle w:val="FirstParagraph"/>
      </w:pPr>
      <w:r>
        <w:t xml:space="preserve">Biometric authentication (fingerprint, face) is</w:t>
      </w:r>
      <w:r>
        <w:t xml:space="preserve"> </w:t>
      </w:r>
      <w:r>
        <w:rPr>
          <w:b/>
          <w:bCs/>
        </w:rPr>
        <w:t xml:space="preserve">legally compellable</w:t>
      </w:r>
      <w:r>
        <w:t xml:space="preserve"> </w:t>
      </w:r>
      <w:r>
        <w:t xml:space="preserve">in many jurisdictions (US, UK partially, France under garde à vue). A passphrase in the head is not. SelfGuard’s real data therefore requires a passphrase.</w:t>
      </w:r>
    </w:p>
    <w:p>
      <w:pPr>
        <w:pStyle w:val="BodyText"/>
      </w:pPr>
      <w:r>
        <w:t xml:space="preserve">Biometrics can unlock the</w:t>
      </w:r>
      <w:r>
        <w:t xml:space="preserve"> </w:t>
      </w:r>
      <w:r>
        <w:rPr>
          <w:b/>
          <w:bCs/>
        </w:rPr>
        <w:t xml:space="preserve">decoy profile</w:t>
      </w:r>
      <w:r>
        <w:t xml:space="preserve"> </w:t>
      </w:r>
      <w:r>
        <w:t xml:space="preserve">for fast casual use — the user taps fingerprint, sees a normal phone, nobody suspects a dual vault.</w:t>
      </w:r>
    </w:p>
    <w:bookmarkEnd w:id="27"/>
    <w:bookmarkStart w:id="28" w:name="independent-from-host-os"/>
    <w:p>
      <w:pPr>
        <w:pStyle w:val="Heading2"/>
      </w:pPr>
      <w:r>
        <w:t xml:space="preserve">2.4 Independent from host OS</w:t>
      </w:r>
    </w:p>
    <w:p>
      <w:pPr>
        <w:pStyle w:val="FirstParagraph"/>
      </w:pPr>
      <w:r>
        <w:t xml:space="preserve">SelfGuard is a daemon operating above a standard storage layer (SQLite or filesystem). It does not require kernel modifications, does not replace the OS’s keychain. This enables deployment 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Linux desktop / laptop</w:t>
      </w:r>
      <w:r>
        <w:t xml:space="preserve"> </w:t>
      </w:r>
      <w:r>
        <w:t xml:space="preserve">(Debian, Ubuntu, Arch)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Android</w:t>
      </w:r>
      <w:r>
        <w:t xml:space="preserve"> </w:t>
      </w:r>
      <w:r>
        <w:t xml:space="preserve">(via LineageOS module, no root required on supported builds)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PostmarketOS</w:t>
      </w:r>
      <w:r>
        <w:t xml:space="preserve"> </w:t>
      </w:r>
      <w:r>
        <w:t xml:space="preserve">(phone-grade Linux)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(for selfhosted applications that need coercion-resistant secrets)</w:t>
      </w:r>
    </w:p>
    <w:bookmarkEnd w:id="28"/>
    <w:bookmarkEnd w:id="29"/>
    <w:bookmarkStart w:id="33" w:name="cryptographic-specification"/>
    <w:p>
      <w:pPr>
        <w:pStyle w:val="Heading1"/>
      </w:pPr>
      <w:r>
        <w:t xml:space="preserve">3. Cryptographic specification</w:t>
      </w:r>
    </w:p>
    <w:bookmarkStart w:id="30" w:name="primitives"/>
    <w:p>
      <w:pPr>
        <w:pStyle w:val="Heading2"/>
      </w:pPr>
      <w:r>
        <w:t xml:space="preserve">3.1 Primitives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KDF (passphrase → master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t=3, m=64 MB, p=4, 32-byte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Envelope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(AEAD)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96-bit nonce, 128-bit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Per-file 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ChaCha20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per 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Hardware-backed KEK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/ TPM / StrongBox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software KDF with cost = 1 s</w:t>
            </w:r>
          </w:p>
        </w:tc>
      </w:tr>
    </w:tbl>
    <w:bookmarkEnd w:id="30"/>
    <w:bookmarkStart w:id="31" w:name="storage-layout"/>
    <w:p>
      <w:pPr>
        <w:pStyle w:val="Heading2"/>
      </w:pPr>
      <w:r>
        <w:t xml:space="preserve">3.2 Storage layout</w:t>
      </w:r>
    </w:p>
    <w:p>
      <w:pPr>
        <w:pStyle w:val="SourceCode"/>
      </w:pPr>
      <w:r>
        <w:rPr>
          <w:rStyle w:val="VerbatimChar"/>
        </w:rPr>
        <w:t xml:space="preserve">vault/</w:t>
      </w:r>
      <w:r>
        <w:br/>
      </w:r>
      <w:r>
        <w:rPr>
          <w:rStyle w:val="VerbatimChar"/>
        </w:rPr>
        <w:t xml:space="preserve">├── manifest.json        (salts, hash versions, wipe rules — NOT secret)</w:t>
      </w:r>
      <w:r>
        <w:br/>
      </w:r>
      <w:r>
        <w:rPr>
          <w:rStyle w:val="VerbatimChar"/>
        </w:rPr>
        <w:t xml:space="preserve">├── blob_normal.enc      (AEAD ciphertext of real data)</w:t>
      </w:r>
      <w:r>
        <w:br/>
      </w:r>
      <w:r>
        <w:rPr>
          <w:rStyle w:val="VerbatimChar"/>
        </w:rPr>
        <w:t xml:space="preserve">├── blob_duress.enc      (AEAD ciphertext of decoy data)</w:t>
      </w:r>
      <w:r>
        <w:br/>
      </w:r>
      <w:r>
        <w:rPr>
          <w:rStyle w:val="VerbatimChar"/>
        </w:rPr>
        <w:t xml:space="preserve">└── wipe_marker          (present iff duress path executed)</w:t>
      </w:r>
    </w:p>
    <w:p>
      <w:pPr>
        <w:pStyle w:val="FirstParagraph"/>
      </w:pPr>
      <w:r>
        <w:t xml:space="preserve">The manifest is world-readable by design. Leaking it reveals only that a SelfGuard vault exists, not its content.</w:t>
      </w:r>
    </w:p>
    <w:bookmarkEnd w:id="31"/>
    <w:bookmarkStart w:id="32" w:name="wipe-path"/>
    <w:p>
      <w:pPr>
        <w:pStyle w:val="Heading2"/>
      </w:pPr>
      <w:r>
        <w:t xml:space="preserve">3.3 Wipe path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atomic_wipe(blob_path, kek_handle):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Destroy the hardware KEK — ciphertext becomes permanently unreadable</w:t>
      </w:r>
      <w:r>
        <w:br/>
      </w:r>
      <w:r>
        <w:rPr>
          <w:rStyle w:val="NormalTok"/>
        </w:rPr>
        <w:t xml:space="preserve">    hardware.destroy_key(kek_handle)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Overwrite ciphertext with random data (3 passes, TRIM-aware)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(blob_path, </w:t>
      </w:r>
      <w:r>
        <w:rPr>
          <w:rStyle w:val="StringTok"/>
        </w:rPr>
        <w:t xml:space="preserve">"r+b"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f.write(os.urandom(size))</w:t>
      </w:r>
      <w:r>
        <w:br/>
      </w:r>
      <w:r>
        <w:rPr>
          <w:rStyle w:val="NormalTok"/>
        </w:rPr>
        <w:t xml:space="preserve">            f.flush()</w:t>
      </w:r>
      <w:r>
        <w:br/>
      </w:r>
      <w:r>
        <w:rPr>
          <w:rStyle w:val="NormalTok"/>
        </w:rPr>
        <w:t xml:space="preserve">            os.fsync(f.fileno())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Issue fstrim on the containing filesystem</w:t>
      </w:r>
      <w:r>
        <w:br/>
      </w:r>
      <w:r>
        <w:rPr>
          <w:rStyle w:val="NormalTok"/>
        </w:rPr>
        <w:t xml:space="preserve">    subprocess.run([</w:t>
      </w:r>
      <w:r>
        <w:rPr>
          <w:rStyle w:val="StringTok"/>
        </w:rPr>
        <w:t xml:space="preserve">"fstrim"</w:t>
      </w:r>
      <w:r>
        <w:rPr>
          <w:rStyle w:val="NormalTok"/>
        </w:rPr>
        <w:t xml:space="preserve">, mount_point],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Mark the vault as wiped (for statistics / forensics transparency)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(wipe_marker_path,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).close()</w:t>
      </w:r>
    </w:p>
    <w:p>
      <w:pPr>
        <w:pStyle w:val="FirstParagraph"/>
      </w:pPr>
      <w:r>
        <w:t xml:space="preserve">The hardware key destruction (step 1) is sufficient by itself: without the KEK, the ciphertext is an opaque blob. Steps 2-3 provide defense in depth.</w:t>
      </w:r>
    </w:p>
    <w:bookmarkEnd w:id="32"/>
    <w:bookmarkEnd w:id="33"/>
    <w:bookmarkStart w:id="34" w:name="security-properties"/>
    <w:p>
      <w:pPr>
        <w:pStyle w:val="Heading1"/>
      </w:pPr>
      <w:r>
        <w:t xml:space="preserve">4. Security properties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Coercion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Duress passphrase triggers atomic wipe before decoy 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Plausible deniability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Decoy profile UI is indistinguishable from real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biometric compellability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 requires passphrase; biometrics only gate decoy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Forensic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KEK destruction + overwrite + TRIM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Rate-limit bypass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Argon2id cost ≥ 250 ms per attempt; 5-attempt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Side-channel resistance (timing)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unlock paths execute in constant time; fake delay on wrong passphrase</w:t>
            </w:r>
          </w:p>
        </w:tc>
      </w:tr>
    </w:tbl>
    <w:bookmarkEnd w:id="34"/>
    <w:bookmarkStart w:id="35" w:name="integration-with-selfkeyguard"/>
    <w:p>
      <w:pPr>
        <w:pStyle w:val="Heading1"/>
      </w:pPr>
      <w:r>
        <w:t xml:space="preserve">5. Integration with SelfKeyGuard</w:t>
      </w:r>
    </w:p>
    <w:p>
      <w:pPr>
        <w:pStyle w:val="FirstParagraph"/>
      </w:pPr>
      <w:r>
        <w:t xml:space="preserve">SelfKeyGuard stores per-object shared keys (for car / motorcycle / home 2FA) inside SelfGuard’s real vault. On duress → SelfGuard wipes → SelfKeyGuard loses its shared keys → physical objects reject the authentication challenge → remain locked.</w:t>
      </w:r>
    </w:p>
    <w:p>
      <w:pPr>
        <w:pStyle w:val="BodyText"/>
      </w:pPr>
      <w:r>
        <w:t xml:space="preserve">This is the full Self-Security chain: coercing the user destroys both digital data and the ability to authenticate physical objects.</w:t>
      </w:r>
    </w:p>
    <w:bookmarkEnd w:id="35"/>
    <w:bookmarkStart w:id="36" w:name="roadmap"/>
    <w:p>
      <w:pPr>
        <w:pStyle w:val="Heading1"/>
      </w:pPr>
      <w:r>
        <w:t xml:space="preserve">6. Roadmap</w:t>
      </w:r>
    </w:p>
    <w:p>
      <w:pPr>
        <w:pStyle w:val="FirstParagraph"/>
      </w:pPr>
      <w:r>
        <w:rPr>
          <w:b/>
          <w:bCs/>
        </w:rPr>
        <w:t xml:space="preserve">v0.1.0</w:t>
      </w:r>
      <w:r>
        <w:t xml:space="preserve"> </w:t>
      </w:r>
      <w:r>
        <w:t xml:space="preserve">— Linux daemon reference implementation, SQLite backend, CLI UX, formal security audit.</w:t>
      </w:r>
    </w:p>
    <w:p>
      <w:pPr>
        <w:pStyle w:val="BodyText"/>
      </w:pPr>
      <w:r>
        <w:rPr>
          <w:b/>
          <w:bCs/>
        </w:rPr>
        <w:t xml:space="preserve">v0.2.0</w:t>
      </w:r>
      <w:r>
        <w:t xml:space="preserve"> </w:t>
      </w:r>
      <w:r>
        <w:t xml:space="preserve">— Android (LineageOS module), iOS (impossible without jailbreak, so iOS-compatible via a userspace signed package).</w:t>
      </w:r>
    </w:p>
    <w:p>
      <w:pPr>
        <w:pStyle w:val="BodyText"/>
      </w:pPr>
      <w:r>
        <w:rPr>
          <w:b/>
          <w:bCs/>
        </w:rPr>
        <w:t xml:space="preserve">v0.3.0</w:t>
      </w:r>
      <w:r>
        <w:t xml:space="preserve"> </w:t>
      </w:r>
      <w:r>
        <w:t xml:space="preserve">— Integration with common password managers (Bitwarden, KeePassXC) as a replacement KEK layer.</w:t>
      </w:r>
    </w:p>
    <w:p>
      <w:pPr>
        <w:pStyle w:val="BodyText"/>
      </w:pPr>
      <w:r>
        <w:rPr>
          <w:b/>
          <w:bCs/>
        </w:rPr>
        <w:t xml:space="preserve">v1.0.0</w:t>
      </w:r>
      <w:r>
        <w:t xml:space="preserve"> </w:t>
      </w:r>
      <w:r>
        <w:t xml:space="preserve">— Production-stable, audited, packaged for major Linux distros.</w:t>
      </w:r>
    </w:p>
    <w:bookmarkEnd w:id="36"/>
    <w:bookmarkStart w:id="37" w:name="ethical-legal-considerations"/>
    <w:p>
      <w:pPr>
        <w:pStyle w:val="Heading1"/>
      </w:pPr>
      <w:r>
        <w:t xml:space="preserve">7. Ethical &amp; legal considerations</w:t>
      </w:r>
    </w:p>
    <w:p>
      <w:pPr>
        <w:pStyle w:val="FirstParagraph"/>
      </w:pPr>
      <w:r>
        <w:t xml:space="preserve">SelfGuard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tool to evade law enforcement in contexts where cooperation is legally required and proportionate (e.g. a court-ordered search with a warrant specific to stored content). It is a tool to protect against</w:t>
      </w:r>
      <w:r>
        <w:t xml:space="preserve"> </w:t>
      </w:r>
      <w:r>
        <w:rPr>
          <w:b/>
          <w:bCs/>
        </w:rPr>
        <w:t xml:space="preserve">disproportionate, coerced, or unlawful access attempts</w:t>
      </w:r>
      <w:r>
        <w:t xml:space="preserve"> </w:t>
      </w:r>
      <w:r>
        <w:t xml:space="preserve">— the bulk of real-world coercion.</w:t>
      </w:r>
    </w:p>
    <w:p>
      <w:pPr>
        <w:pStyle w:val="BodyText"/>
      </w:pPr>
      <w:r>
        <w:t xml:space="preserve">The open-source nature of SelfGuard ensures that any court, any auditor, any curious user can verify exactly what happens during a duress unlock. Transparency is the guarantee of legitimacy.</w:t>
      </w:r>
    </w:p>
    <w:bookmarkEnd w:id="37"/>
    <w:bookmarkStart w:id="38" w:name="references"/>
    <w:p>
      <w:pPr>
        <w:pStyle w:val="Heading1"/>
      </w:pPr>
      <w:r>
        <w:t xml:space="preserve">8. References</w:t>
      </w:r>
    </w:p>
    <w:p>
      <w:pPr>
        <w:pStyle w:val="Compact"/>
        <w:numPr>
          <w:ilvl w:val="0"/>
          <w:numId w:val="1005"/>
        </w:numPr>
      </w:pPr>
      <w:r>
        <w:t xml:space="preserve">Argon2id spec: RFC 9106</w:t>
      </w:r>
    </w:p>
    <w:p>
      <w:pPr>
        <w:pStyle w:val="Compact"/>
        <w:numPr>
          <w:ilvl w:val="0"/>
          <w:numId w:val="1005"/>
        </w:numPr>
      </w:pPr>
      <w:r>
        <w:t xml:space="preserve">Encryption AEAD: RFC 5116 (AES-GCM), RFC 8439 (ChaCha20-Poly1305)</w:t>
      </w:r>
    </w:p>
    <w:p>
      <w:pPr>
        <w:pStyle w:val="Compact"/>
        <w:numPr>
          <w:ilvl w:val="0"/>
          <w:numId w:val="1005"/>
        </w:numPr>
      </w:pPr>
      <w:r>
        <w:t xml:space="preserve">Forensic considerations: Carrier,</w:t>
      </w:r>
      <w:r>
        <w:t xml:space="preserve"> </w:t>
      </w:r>
      <w:r>
        <w:rPr>
          <w:i/>
          <w:iCs/>
        </w:rPr>
        <w:t xml:space="preserve">File System Forensic Analysis</w:t>
      </w:r>
      <w:r>
        <w:t xml:space="preserve">, 2005</w:t>
      </w:r>
    </w:p>
    <w:p>
      <w:pPr>
        <w:pStyle w:val="Compact"/>
        <w:numPr>
          <w:ilvl w:val="0"/>
          <w:numId w:val="1005"/>
        </w:numPr>
      </w:pPr>
      <w:r>
        <w:t xml:space="preserve">Duress-aware design: Katz &amp; Lindell,</w:t>
      </w:r>
      <w:r>
        <w:t xml:space="preserve"> </w:t>
      </w:r>
      <w:r>
        <w:rPr>
          <w:i/>
          <w:iCs/>
        </w:rPr>
        <w:t xml:space="preserve">Introduction to Modern Cryptography</w:t>
      </w:r>
      <w:r>
        <w:t xml:space="preserve">, Ch. 14</w:t>
      </w:r>
    </w:p>
    <w:p>
      <w:pPr>
        <w:pStyle w:val="Compact"/>
        <w:numPr>
          <w:ilvl w:val="0"/>
          <w:numId w:val="1005"/>
        </w:numPr>
      </w:pPr>
      <w:r>
        <w:t xml:space="preserve">SelfKeyGuard integration: https://github.com/Pierroons/my-self/tree/main/self-security/selfkeyguard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SelfGuard — Whitepaper</dc:title>
  <dc:creator>Pierroons — MySelf ecosystem</dc:creator>
  <cp:keywords/>
  <dcterms:created xsi:type="dcterms:W3CDTF">2026-04-17T16:11:35Z</dcterms:created>
  <dcterms:modified xsi:type="dcterms:W3CDTF">2026-04-17T16:11:35Z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Data vault with guaranteed destruction under coercion</vt:lpwstr>
  </property>
  <property fmtid="{D5CDD505-2E9C-101B-9397-08002B2CF9AE}" pid="4" name="version">
    <vt:lpwstr>alpha 0.0.1</vt:lpwstr>
  </property>
</Properties>
</file>