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64D0" w14:textId="77777777" w:rsidR="000077EF" w:rsidRDefault="000077EF">
      <w:pPr>
        <w:rPr>
          <w:b/>
          <w:bCs/>
          <w:lang w:val="en-US"/>
        </w:rPr>
      </w:pPr>
    </w:p>
    <w:p w14:paraId="78EF4348" w14:textId="77777777" w:rsidR="000077EF" w:rsidRDefault="000077EF">
      <w:pPr>
        <w:rPr>
          <w:b/>
          <w:bCs/>
          <w:lang w:val="en-US"/>
        </w:rPr>
      </w:pPr>
    </w:p>
    <w:p w14:paraId="0D199A1C" w14:textId="77777777" w:rsidR="000077EF" w:rsidRDefault="000077EF">
      <w:pPr>
        <w:rPr>
          <w:b/>
          <w:bCs/>
          <w:lang w:val="en-US"/>
        </w:rPr>
      </w:pPr>
    </w:p>
    <w:p w14:paraId="09745D13" w14:textId="77777777" w:rsidR="000077EF" w:rsidRDefault="000077EF">
      <w:pPr>
        <w:rPr>
          <w:b/>
          <w:bCs/>
          <w:lang w:val="en-US"/>
        </w:rPr>
      </w:pPr>
    </w:p>
    <w:p w14:paraId="0C1F7875" w14:textId="77777777" w:rsidR="000077EF" w:rsidRPr="00CB0379" w:rsidRDefault="000077EF" w:rsidP="000077EF">
      <w:pPr>
        <w:jc w:val="center"/>
        <w:rPr>
          <w:b/>
          <w:bCs/>
          <w:sz w:val="96"/>
          <w:szCs w:val="96"/>
          <w:lang w:val="en-US"/>
        </w:rPr>
      </w:pPr>
      <w:r w:rsidRPr="00CB0379">
        <w:rPr>
          <w:b/>
          <w:bCs/>
          <w:sz w:val="96"/>
          <w:szCs w:val="96"/>
          <w:lang w:val="en-US"/>
        </w:rPr>
        <w:t>PROJECT ANTYSCAM</w:t>
      </w:r>
    </w:p>
    <w:p w14:paraId="3F920910" w14:textId="77777777" w:rsidR="000077EF" w:rsidRDefault="000077EF" w:rsidP="000077EF">
      <w:pPr>
        <w:jc w:val="center"/>
        <w:rPr>
          <w:b/>
          <w:bCs/>
          <w:lang w:val="en-US"/>
        </w:rPr>
      </w:pPr>
      <w:r w:rsidRPr="000077EF">
        <w:rPr>
          <w:b/>
          <w:bCs/>
          <w:lang w:val="en-US"/>
        </w:rPr>
        <w:t>Project AntyScam — Crypto Risk Intelligence Platform</w:t>
      </w:r>
      <w:r w:rsidRPr="000077EF">
        <w:rPr>
          <w:lang w:val="en-US"/>
        </w:rPr>
        <w:br/>
      </w:r>
      <w:r w:rsidRPr="000077EF">
        <w:rPr>
          <w:b/>
          <w:bCs/>
          <w:lang w:val="en-US"/>
        </w:rPr>
        <w:t>Zero-Trust Intelligence for Crypto Risk</w:t>
      </w:r>
      <w:r w:rsidRPr="000077EF">
        <w:rPr>
          <w:lang w:val="en-US"/>
        </w:rPr>
        <w:br/>
      </w:r>
      <w:r w:rsidRPr="000077EF">
        <w:rPr>
          <w:b/>
          <w:bCs/>
          <w:lang w:val="en-US"/>
        </w:rPr>
        <w:t>A smart contract risk analysis system built on evidence, process, and automation</w:t>
      </w:r>
    </w:p>
    <w:p w14:paraId="7544AAC8" w14:textId="77777777" w:rsidR="000077EF" w:rsidRDefault="000077EF">
      <w:pPr>
        <w:rPr>
          <w:b/>
          <w:bCs/>
          <w:lang w:val="en-US"/>
        </w:rPr>
      </w:pPr>
    </w:p>
    <w:p w14:paraId="223E4487" w14:textId="77777777" w:rsidR="000077EF" w:rsidRDefault="000077EF" w:rsidP="000077EF">
      <w:pPr>
        <w:jc w:val="center"/>
        <w:rPr>
          <w:b/>
          <w:bCs/>
        </w:rPr>
      </w:pPr>
      <w:hyperlink r:id="rId5" w:history="1">
        <w:r w:rsidRPr="00EE5848">
          <w:rPr>
            <w:rStyle w:val="Hipercze"/>
            <w:b/>
            <w:bCs/>
          </w:rPr>
          <w:t>https://lucrummediacompany.eu/</w:t>
        </w:r>
      </w:hyperlink>
    </w:p>
    <w:p w14:paraId="00500180" w14:textId="77777777" w:rsidR="000077EF" w:rsidRDefault="000077EF">
      <w:pPr>
        <w:rPr>
          <w:b/>
          <w:bCs/>
          <w:lang w:val="en-US"/>
        </w:rPr>
      </w:pPr>
    </w:p>
    <w:p w14:paraId="3F72F1BA" w14:textId="77777777" w:rsidR="000077EF" w:rsidRDefault="000077EF">
      <w:pPr>
        <w:rPr>
          <w:b/>
          <w:bCs/>
          <w:lang w:val="en-US"/>
        </w:rPr>
      </w:pPr>
    </w:p>
    <w:p w14:paraId="00D120A3" w14:textId="77777777" w:rsidR="000077EF" w:rsidRDefault="000077EF">
      <w:pPr>
        <w:rPr>
          <w:b/>
          <w:bCs/>
          <w:lang w:val="en-US"/>
        </w:rPr>
      </w:pPr>
    </w:p>
    <w:p w14:paraId="655DFF24" w14:textId="77777777" w:rsidR="000077EF" w:rsidRDefault="000077EF">
      <w:pPr>
        <w:rPr>
          <w:b/>
          <w:bCs/>
          <w:lang w:val="en-US"/>
        </w:rPr>
      </w:pPr>
    </w:p>
    <w:p w14:paraId="66E61A12" w14:textId="77777777" w:rsidR="000077EF" w:rsidRDefault="000077EF">
      <w:pPr>
        <w:rPr>
          <w:b/>
          <w:bCs/>
          <w:lang w:val="en-US"/>
        </w:rPr>
      </w:pPr>
    </w:p>
    <w:p w14:paraId="5311C221" w14:textId="77777777" w:rsidR="000077EF" w:rsidRDefault="000077EF">
      <w:pPr>
        <w:rPr>
          <w:b/>
          <w:bCs/>
          <w:lang w:val="en-US"/>
        </w:rPr>
      </w:pPr>
    </w:p>
    <w:p w14:paraId="2A5D8BC1" w14:textId="77777777" w:rsidR="000077EF" w:rsidRDefault="000077EF">
      <w:pPr>
        <w:rPr>
          <w:b/>
          <w:bCs/>
          <w:lang w:val="en-US"/>
        </w:rPr>
      </w:pPr>
    </w:p>
    <w:p w14:paraId="3376A448" w14:textId="77777777" w:rsidR="000077EF" w:rsidRDefault="000077EF">
      <w:pPr>
        <w:rPr>
          <w:b/>
          <w:bCs/>
          <w:lang w:val="en-US"/>
        </w:rPr>
      </w:pPr>
    </w:p>
    <w:p w14:paraId="4DDA5E77" w14:textId="77777777" w:rsidR="000077EF" w:rsidRDefault="000077EF">
      <w:pPr>
        <w:rPr>
          <w:b/>
          <w:bCs/>
          <w:lang w:val="en-US"/>
        </w:rPr>
      </w:pPr>
    </w:p>
    <w:p w14:paraId="002DC101" w14:textId="77777777" w:rsidR="000077EF" w:rsidRDefault="000077EF">
      <w:pPr>
        <w:rPr>
          <w:b/>
          <w:bCs/>
          <w:lang w:val="en-US"/>
        </w:rPr>
      </w:pPr>
    </w:p>
    <w:p w14:paraId="40F32DBA" w14:textId="77777777" w:rsidR="000077EF" w:rsidRDefault="000077EF">
      <w:pPr>
        <w:rPr>
          <w:b/>
          <w:bCs/>
          <w:lang w:val="en-US"/>
        </w:rPr>
      </w:pPr>
    </w:p>
    <w:p w14:paraId="204583A5" w14:textId="77777777" w:rsidR="000077EF" w:rsidRDefault="000077EF">
      <w:pPr>
        <w:rPr>
          <w:b/>
          <w:bCs/>
          <w:lang w:val="en-US"/>
        </w:rPr>
      </w:pPr>
    </w:p>
    <w:p w14:paraId="6C817F48" w14:textId="77777777" w:rsidR="000077EF" w:rsidRDefault="000077EF">
      <w:pPr>
        <w:rPr>
          <w:b/>
          <w:bCs/>
          <w:lang w:val="en-US"/>
        </w:rPr>
      </w:pPr>
    </w:p>
    <w:p w14:paraId="0436E1B2" w14:textId="77777777" w:rsidR="000077EF" w:rsidRDefault="000077EF">
      <w:pPr>
        <w:rPr>
          <w:b/>
          <w:bCs/>
          <w:lang w:val="en-US"/>
        </w:rPr>
      </w:pPr>
    </w:p>
    <w:p w14:paraId="02B9E0EB" w14:textId="77777777" w:rsidR="000077EF" w:rsidRDefault="000077EF">
      <w:pPr>
        <w:rPr>
          <w:b/>
          <w:bCs/>
          <w:lang w:val="en-US"/>
        </w:rPr>
      </w:pPr>
    </w:p>
    <w:p w14:paraId="16601B7C" w14:textId="77777777" w:rsidR="000077EF" w:rsidRDefault="000077EF">
      <w:pPr>
        <w:rPr>
          <w:b/>
          <w:bCs/>
          <w:lang w:val="en-US"/>
        </w:rPr>
      </w:pPr>
    </w:p>
    <w:p w14:paraId="44E87D79" w14:textId="77777777" w:rsidR="000077EF" w:rsidRDefault="000077EF">
      <w:pPr>
        <w:rPr>
          <w:b/>
          <w:bCs/>
          <w:lang w:val="en-US"/>
        </w:rPr>
      </w:pPr>
    </w:p>
    <w:p w14:paraId="0F28D4F1" w14:textId="77777777" w:rsidR="000077EF" w:rsidRDefault="000077EF">
      <w:pPr>
        <w:rPr>
          <w:b/>
          <w:bCs/>
          <w:lang w:val="en-US"/>
        </w:rPr>
      </w:pPr>
    </w:p>
    <w:p w14:paraId="7206435A" w14:textId="77777777" w:rsidR="000077EF" w:rsidRDefault="000077EF">
      <w:pPr>
        <w:rPr>
          <w:b/>
          <w:bCs/>
          <w:lang w:val="en-US"/>
        </w:rPr>
      </w:pPr>
    </w:p>
    <w:p w14:paraId="024AD654" w14:textId="77777777" w:rsidR="000077EF" w:rsidRDefault="000077EF">
      <w:pPr>
        <w:rPr>
          <w:b/>
          <w:bCs/>
          <w:lang w:val="en-US"/>
        </w:rPr>
      </w:pPr>
    </w:p>
    <w:p w14:paraId="698E3D3E" w14:textId="77777777" w:rsidR="000077EF" w:rsidRDefault="000077EF">
      <w:pPr>
        <w:rPr>
          <w:b/>
          <w:bCs/>
          <w:lang w:val="en-US"/>
        </w:rPr>
      </w:pPr>
    </w:p>
    <w:p w14:paraId="22E9764D" w14:textId="77777777" w:rsidR="000077EF" w:rsidRDefault="000077EF">
      <w:pPr>
        <w:rPr>
          <w:b/>
          <w:bCs/>
          <w:lang w:val="en-US"/>
        </w:rPr>
      </w:pPr>
    </w:p>
    <w:p w14:paraId="2F7287B2" w14:textId="77777777" w:rsidR="000077EF" w:rsidRDefault="000077EF">
      <w:pPr>
        <w:rPr>
          <w:b/>
          <w:bCs/>
          <w:lang w:val="en-US"/>
        </w:rPr>
      </w:pPr>
    </w:p>
    <w:p w14:paraId="25D24BEA" w14:textId="62FC1103" w:rsidR="000077EF" w:rsidRPr="000077EF" w:rsidRDefault="000077EF" w:rsidP="000077EF">
      <w:pPr>
        <w:rPr>
          <w:b/>
          <w:bCs/>
          <w:lang w:val="en-US"/>
        </w:rPr>
      </w:pPr>
      <w:r w:rsidRPr="000077EF">
        <w:rPr>
          <w:b/>
          <w:bCs/>
          <w:lang w:val="en-US"/>
        </w:rPr>
        <w:t>T</w:t>
      </w:r>
      <w:r w:rsidRPr="000077EF">
        <w:rPr>
          <w:b/>
          <w:bCs/>
          <w:lang w:val="en-US"/>
        </w:rPr>
        <w:t>able of Contents — Project AntyScam</w:t>
      </w:r>
    </w:p>
    <w:p w14:paraId="0FB71625" w14:textId="77777777" w:rsidR="000077EF" w:rsidRPr="000077EF" w:rsidRDefault="000077EF" w:rsidP="000077EF">
      <w:pPr>
        <w:numPr>
          <w:ilvl w:val="0"/>
          <w:numId w:val="1"/>
        </w:numPr>
        <w:rPr>
          <w:lang w:val="en-US"/>
        </w:rPr>
      </w:pPr>
      <w:r w:rsidRPr="000077EF">
        <w:rPr>
          <w:lang w:val="en-US"/>
        </w:rPr>
        <w:t>Project AntyScam — product definition and purpose (Zero Trust)</w:t>
      </w:r>
    </w:p>
    <w:p w14:paraId="7DD93D83" w14:textId="77777777" w:rsidR="000077EF" w:rsidRPr="000077EF" w:rsidRDefault="000077EF" w:rsidP="000077EF">
      <w:pPr>
        <w:numPr>
          <w:ilvl w:val="0"/>
          <w:numId w:val="1"/>
        </w:numPr>
        <w:rPr>
          <w:lang w:val="en-US"/>
        </w:rPr>
      </w:pPr>
      <w:r w:rsidRPr="000077EF">
        <w:rPr>
          <w:lang w:val="en-US"/>
        </w:rPr>
        <w:t>Philosophy: “Proof + decision” (GO/REVIEW/NO GO) instead of opinion</w:t>
      </w:r>
    </w:p>
    <w:p w14:paraId="1219D403" w14:textId="77777777" w:rsidR="000077EF" w:rsidRPr="000077EF" w:rsidRDefault="000077EF" w:rsidP="000077EF">
      <w:pPr>
        <w:numPr>
          <w:ilvl w:val="0"/>
          <w:numId w:val="1"/>
        </w:numPr>
        <w:rPr>
          <w:lang w:val="en-US"/>
        </w:rPr>
      </w:pPr>
      <w:r w:rsidRPr="000077EF">
        <w:rPr>
          <w:lang w:val="en-US"/>
        </w:rPr>
        <w:t>The scale and urgency of the problem: the market needs evidence and a decision system</w:t>
      </w:r>
    </w:p>
    <w:p w14:paraId="03E72FAA" w14:textId="77777777" w:rsidR="000077EF" w:rsidRPr="000077EF" w:rsidRDefault="000077EF" w:rsidP="000077EF">
      <w:pPr>
        <w:numPr>
          <w:ilvl w:val="0"/>
          <w:numId w:val="1"/>
        </w:numPr>
        <w:rPr>
          <w:lang w:val="en-US"/>
        </w:rPr>
      </w:pPr>
      <w:r w:rsidRPr="000077EF">
        <w:rPr>
          <w:lang w:val="en-US"/>
        </w:rPr>
        <w:t>Ecosystem architecture: Agent → Aurora CORE → AI → HEART → subscribers</w:t>
      </w:r>
    </w:p>
    <w:p w14:paraId="571C458D" w14:textId="77777777" w:rsidR="000077EF" w:rsidRPr="000077EF" w:rsidRDefault="000077EF" w:rsidP="000077EF">
      <w:pPr>
        <w:numPr>
          <w:ilvl w:val="0"/>
          <w:numId w:val="1"/>
        </w:numPr>
        <w:rPr>
          <w:lang w:val="en-US"/>
        </w:rPr>
      </w:pPr>
      <w:r w:rsidRPr="000077EF">
        <w:rPr>
          <w:lang w:val="en-US"/>
        </w:rPr>
        <w:t>Stage 1 (24/7): automated radar and mailing system</w:t>
      </w:r>
    </w:p>
    <w:p w14:paraId="72A52649" w14:textId="77777777" w:rsidR="000077EF" w:rsidRPr="000077EF" w:rsidRDefault="000077EF" w:rsidP="000077EF">
      <w:pPr>
        <w:numPr>
          <w:ilvl w:val="0"/>
          <w:numId w:val="1"/>
        </w:numPr>
        <w:rPr>
          <w:lang w:val="en-US"/>
        </w:rPr>
      </w:pPr>
      <w:r w:rsidRPr="000077EF">
        <w:rPr>
          <w:lang w:val="en-US"/>
        </w:rPr>
        <w:t>Stage 1 — operational process and subscriber value</w:t>
      </w:r>
    </w:p>
    <w:p w14:paraId="44BAA638" w14:textId="77777777" w:rsidR="000077EF" w:rsidRPr="000077EF" w:rsidRDefault="000077EF" w:rsidP="000077EF">
      <w:pPr>
        <w:numPr>
          <w:ilvl w:val="0"/>
          <w:numId w:val="1"/>
        </w:numPr>
        <w:rPr>
          <w:lang w:val="en-US"/>
        </w:rPr>
      </w:pPr>
      <w:r w:rsidRPr="000077EF">
        <w:rPr>
          <w:lang w:val="en-US"/>
        </w:rPr>
        <w:t>Proprietary AI: pattern intelligence and resistance to evasion</w:t>
      </w:r>
    </w:p>
    <w:p w14:paraId="47879B2B" w14:textId="77777777" w:rsidR="000077EF" w:rsidRPr="000077EF" w:rsidRDefault="000077EF" w:rsidP="000077EF">
      <w:pPr>
        <w:numPr>
          <w:ilvl w:val="0"/>
          <w:numId w:val="1"/>
        </w:numPr>
        <w:rPr>
          <w:lang w:val="en-US"/>
        </w:rPr>
      </w:pPr>
      <w:r w:rsidRPr="000077EF">
        <w:rPr>
          <w:lang w:val="en-US"/>
        </w:rPr>
        <w:t>Stage 2: “code is not enough” — project context analysis</w:t>
      </w:r>
    </w:p>
    <w:p w14:paraId="38589EE2" w14:textId="77777777" w:rsidR="000077EF" w:rsidRPr="000077EF" w:rsidRDefault="000077EF" w:rsidP="000077EF">
      <w:pPr>
        <w:numPr>
          <w:ilvl w:val="0"/>
          <w:numId w:val="1"/>
        </w:numPr>
        <w:rPr>
          <w:lang w:val="en-US"/>
        </w:rPr>
      </w:pPr>
      <w:r w:rsidRPr="000077EF">
        <w:rPr>
          <w:lang w:val="en-US"/>
        </w:rPr>
        <w:t>UI analysis: paste address → decision → proof</w:t>
      </w:r>
    </w:p>
    <w:p w14:paraId="3AD40AE9" w14:textId="77777777" w:rsidR="000077EF" w:rsidRPr="000077EF" w:rsidRDefault="000077EF" w:rsidP="000077EF">
      <w:pPr>
        <w:numPr>
          <w:ilvl w:val="0"/>
          <w:numId w:val="1"/>
        </w:numPr>
        <w:rPr>
          <w:lang w:val="en-US"/>
        </w:rPr>
      </w:pPr>
      <w:r w:rsidRPr="000077EF">
        <w:rPr>
          <w:lang w:val="en-US"/>
        </w:rPr>
        <w:t>Transparency and accountability (analysis ≠ recommendation)</w:t>
      </w:r>
    </w:p>
    <w:p w14:paraId="73B35912" w14:textId="77777777" w:rsidR="000077EF" w:rsidRPr="000077EF" w:rsidRDefault="000077EF" w:rsidP="000077EF">
      <w:pPr>
        <w:numPr>
          <w:ilvl w:val="0"/>
          <w:numId w:val="1"/>
        </w:numPr>
        <w:rPr>
          <w:lang w:val="en-US"/>
        </w:rPr>
      </w:pPr>
      <w:r w:rsidRPr="000077EF">
        <w:rPr>
          <w:lang w:val="en-US"/>
        </w:rPr>
        <w:t>Production data: scale of operations since 05.12.2025</w:t>
      </w:r>
    </w:p>
    <w:p w14:paraId="426CEBDE" w14:textId="77777777" w:rsidR="000077EF" w:rsidRPr="000077EF" w:rsidRDefault="000077EF" w:rsidP="000077EF">
      <w:pPr>
        <w:numPr>
          <w:ilvl w:val="0"/>
          <w:numId w:val="1"/>
        </w:numPr>
        <w:rPr>
          <w:lang w:val="en-US"/>
        </w:rPr>
      </w:pPr>
      <w:r w:rsidRPr="000077EF">
        <w:rPr>
          <w:lang w:val="en-US"/>
        </w:rPr>
        <w:t>Scope of detection: risk classes and their interpretation</w:t>
      </w:r>
    </w:p>
    <w:p w14:paraId="67A185E1" w14:textId="77777777" w:rsidR="000077EF" w:rsidRPr="000077EF" w:rsidRDefault="000077EF" w:rsidP="000077EF">
      <w:pPr>
        <w:numPr>
          <w:ilvl w:val="0"/>
          <w:numId w:val="1"/>
        </w:numPr>
        <w:rPr>
          <w:lang w:val="en-US"/>
        </w:rPr>
      </w:pPr>
      <w:r w:rsidRPr="000077EF">
        <w:rPr>
          <w:lang w:val="en-US"/>
        </w:rPr>
        <w:t>Case study: owner-control risk example (Kimchi)</w:t>
      </w:r>
    </w:p>
    <w:p w14:paraId="3A99E799" w14:textId="77777777" w:rsidR="000077EF" w:rsidRDefault="000077EF" w:rsidP="000077EF">
      <w:pPr>
        <w:numPr>
          <w:ilvl w:val="0"/>
          <w:numId w:val="1"/>
        </w:numPr>
        <w:rPr>
          <w:lang w:val="en-US"/>
        </w:rPr>
      </w:pPr>
      <w:r w:rsidRPr="000077EF">
        <w:rPr>
          <w:lang w:val="en-US"/>
        </w:rPr>
        <w:t>Summary for 4 groups: Investor / Partner / Retail / B2B</w:t>
      </w:r>
    </w:p>
    <w:p w14:paraId="6BDF81CC" w14:textId="77777777" w:rsidR="000077EF" w:rsidRDefault="000077EF" w:rsidP="000077EF">
      <w:pPr>
        <w:ind w:left="360"/>
        <w:rPr>
          <w:lang w:val="en-US"/>
        </w:rPr>
      </w:pPr>
    </w:p>
    <w:p w14:paraId="636F3789" w14:textId="77777777" w:rsidR="000077EF" w:rsidRDefault="000077EF" w:rsidP="000077EF">
      <w:pPr>
        <w:ind w:left="360"/>
        <w:rPr>
          <w:lang w:val="en-US"/>
        </w:rPr>
      </w:pPr>
    </w:p>
    <w:p w14:paraId="22D98FDC" w14:textId="77777777" w:rsidR="000077EF" w:rsidRDefault="000077EF" w:rsidP="000077EF">
      <w:pPr>
        <w:ind w:left="360"/>
        <w:rPr>
          <w:lang w:val="en-US"/>
        </w:rPr>
      </w:pPr>
    </w:p>
    <w:p w14:paraId="04D45D97" w14:textId="77777777" w:rsidR="000077EF" w:rsidRDefault="000077EF" w:rsidP="000077EF">
      <w:pPr>
        <w:ind w:left="360"/>
        <w:rPr>
          <w:lang w:val="en-US"/>
        </w:rPr>
      </w:pPr>
    </w:p>
    <w:p w14:paraId="139E2E98" w14:textId="77777777" w:rsidR="000077EF" w:rsidRDefault="000077EF" w:rsidP="000077EF">
      <w:pPr>
        <w:ind w:left="360"/>
        <w:rPr>
          <w:lang w:val="en-US"/>
        </w:rPr>
      </w:pPr>
    </w:p>
    <w:p w14:paraId="2C00D539" w14:textId="77777777" w:rsidR="000077EF" w:rsidRDefault="000077EF" w:rsidP="000077EF">
      <w:pPr>
        <w:ind w:left="360"/>
        <w:rPr>
          <w:lang w:val="en-US"/>
        </w:rPr>
      </w:pPr>
    </w:p>
    <w:p w14:paraId="33F7D9E9" w14:textId="77777777" w:rsidR="000077EF" w:rsidRDefault="000077EF" w:rsidP="000077EF">
      <w:pPr>
        <w:ind w:left="360"/>
        <w:rPr>
          <w:lang w:val="en-US"/>
        </w:rPr>
      </w:pPr>
    </w:p>
    <w:p w14:paraId="42433D03" w14:textId="77777777" w:rsidR="000077EF" w:rsidRDefault="000077EF" w:rsidP="000077EF">
      <w:pPr>
        <w:ind w:left="360"/>
        <w:rPr>
          <w:lang w:val="en-US"/>
        </w:rPr>
      </w:pPr>
    </w:p>
    <w:p w14:paraId="167CF8FF" w14:textId="77777777" w:rsidR="000077EF" w:rsidRDefault="000077EF" w:rsidP="000077EF">
      <w:pPr>
        <w:ind w:left="360"/>
        <w:rPr>
          <w:lang w:val="en-US"/>
        </w:rPr>
      </w:pPr>
    </w:p>
    <w:p w14:paraId="01AD7FBE" w14:textId="77777777" w:rsidR="000077EF" w:rsidRDefault="000077EF" w:rsidP="000077EF">
      <w:pPr>
        <w:ind w:left="360"/>
        <w:rPr>
          <w:lang w:val="en-US"/>
        </w:rPr>
      </w:pPr>
    </w:p>
    <w:p w14:paraId="3CD84759" w14:textId="77777777" w:rsidR="000077EF" w:rsidRDefault="000077EF" w:rsidP="000077EF">
      <w:pPr>
        <w:ind w:left="360"/>
        <w:rPr>
          <w:lang w:val="en-US"/>
        </w:rPr>
      </w:pPr>
    </w:p>
    <w:p w14:paraId="43F141A3" w14:textId="77777777" w:rsidR="000077EF" w:rsidRDefault="000077EF" w:rsidP="000077EF">
      <w:pPr>
        <w:ind w:left="360"/>
        <w:rPr>
          <w:lang w:val="en-US"/>
        </w:rPr>
      </w:pPr>
    </w:p>
    <w:p w14:paraId="57F78294" w14:textId="77777777" w:rsidR="000077EF" w:rsidRDefault="000077EF" w:rsidP="000077EF">
      <w:pPr>
        <w:ind w:left="360"/>
        <w:rPr>
          <w:lang w:val="en-US"/>
        </w:rPr>
      </w:pPr>
    </w:p>
    <w:p w14:paraId="4481B667" w14:textId="77777777" w:rsidR="000077EF" w:rsidRPr="000077EF" w:rsidRDefault="000077EF" w:rsidP="000077EF">
      <w:pPr>
        <w:ind w:left="360"/>
        <w:jc w:val="both"/>
        <w:rPr>
          <w:b/>
          <w:bCs/>
          <w:lang w:val="en-US"/>
        </w:rPr>
      </w:pPr>
      <w:r w:rsidRPr="000077EF">
        <w:rPr>
          <w:b/>
          <w:bCs/>
          <w:lang w:val="en-US"/>
        </w:rPr>
        <w:lastRenderedPageBreak/>
        <w:t>1. Project AntyScam: what it is and what problem it solves</w:t>
      </w:r>
    </w:p>
    <w:p w14:paraId="3F3F5AB5" w14:textId="77777777" w:rsidR="000077EF" w:rsidRPr="000077EF" w:rsidRDefault="000077EF" w:rsidP="000077EF">
      <w:pPr>
        <w:ind w:left="360"/>
        <w:jc w:val="both"/>
        <w:rPr>
          <w:lang w:val="en-US"/>
        </w:rPr>
      </w:pPr>
      <w:r w:rsidRPr="000077EF">
        <w:rPr>
          <w:lang w:val="en-US"/>
        </w:rPr>
        <w:t>Project AntyScam is a comprehensive zero-trust ecosystem designed to reduce cryptocurrency investment risk through automated and repeatable verification of smart contracts and project context. In the real-world crypto environment, the biggest problem is not the lack of information — the problem is the lack of a credible, repeatable decision-making method. Investors and traders receive thousands of conflicting signals: marketing, influencer calls, superficial audits, social media hype, and narratives about “the next 100x.” In such an environment, the winner is not the one with more opinions, but the one with the better process. AntyScam builds exactly that process: verifiable risk analysis that leads to a clear decision.</w:t>
      </w:r>
    </w:p>
    <w:p w14:paraId="7C87A645" w14:textId="77777777" w:rsidR="000077EF" w:rsidRPr="000077EF" w:rsidRDefault="000077EF" w:rsidP="000077EF">
      <w:pPr>
        <w:ind w:left="360"/>
        <w:jc w:val="both"/>
        <w:rPr>
          <w:lang w:val="en-US"/>
        </w:rPr>
      </w:pPr>
      <w:r w:rsidRPr="000077EF">
        <w:rPr>
          <w:lang w:val="en-US"/>
        </w:rPr>
        <w:t>The system returns results in a simple decision language: GO / REVIEW / NO GO, supplemented by justification and a “proof” element, meaning the ability to verify the conclusion independently. This is a key difference compared with solutions that operate like a “black box.” AntyScam does not promise profits and does not forecast price — it acts as a risk shield. The goal of the product is to eliminate the most costly mistakes: entering a project that is a trap from the perspective of its code or structure, and losing capital due to lack of verification.</w:t>
      </w:r>
    </w:p>
    <w:p w14:paraId="7B02A112" w14:textId="77777777" w:rsidR="000077EF" w:rsidRPr="000077EF" w:rsidRDefault="000077EF" w:rsidP="000077EF">
      <w:pPr>
        <w:ind w:left="360"/>
        <w:jc w:val="both"/>
        <w:rPr>
          <w:lang w:val="en-US"/>
        </w:rPr>
      </w:pPr>
      <w:r w:rsidRPr="000077EF">
        <w:rPr>
          <w:lang w:val="en-US"/>
        </w:rPr>
        <w:t>The essence of AntyScam is that it operates as a system, not as a single tool. It consists of several cooperating layers: automated market monitoring (Stage 1 operating 24/7), a contract audit engine, a proprietary AI layer that detects patterns and attempts to evade analysis, and a contextual analysis interface (Stage 2) that goes beyond code itself and incorporates the project’s real risk profile. From the user’s perspective, it all comes down to one simple scenario: “I check → I understand the risk → I make a decision.”</w:t>
      </w:r>
    </w:p>
    <w:p w14:paraId="2EEA210F" w14:textId="77777777" w:rsidR="000077EF" w:rsidRPr="000077EF" w:rsidRDefault="000077EF" w:rsidP="000077EF">
      <w:pPr>
        <w:ind w:left="360"/>
        <w:jc w:val="both"/>
        <w:rPr>
          <w:lang w:val="en-US"/>
        </w:rPr>
      </w:pPr>
      <w:r w:rsidRPr="000077EF">
        <w:rPr>
          <w:lang w:val="en-US"/>
        </w:rPr>
        <w:t>It is worth emphasizing that AntyScam is a response to a real and growing problem: in 2025, we are seeing record levels of crypto-related crime and fraud. Chainalysis estimates that scams and fraud alone may have reached approximately $17B in 2025 (with at least ~$14B on-chain), while theft from crypto services in 2025 YTD exceeded $2.17B. These figures show that the market needs tools that do more than simply “display data” — it needs a decision process grounded in evidence. AntyScam is exactly such a tool: it does not replace common sense, but it minimizes catastrophic risk and shortens verification time from hours to minutes or seconds.</w:t>
      </w:r>
    </w:p>
    <w:p w14:paraId="75983912" w14:textId="77777777" w:rsidR="000077EF" w:rsidRDefault="000077EF" w:rsidP="000077EF">
      <w:pPr>
        <w:ind w:left="360"/>
        <w:jc w:val="both"/>
        <w:rPr>
          <w:lang w:val="en-US"/>
        </w:rPr>
      </w:pPr>
    </w:p>
    <w:p w14:paraId="49ACCD09" w14:textId="77777777" w:rsidR="000077EF" w:rsidRDefault="000077EF" w:rsidP="000077EF">
      <w:pPr>
        <w:ind w:left="360"/>
        <w:jc w:val="both"/>
        <w:rPr>
          <w:lang w:val="en-US"/>
        </w:rPr>
      </w:pPr>
    </w:p>
    <w:p w14:paraId="679299B5" w14:textId="77777777" w:rsidR="000077EF" w:rsidRDefault="000077EF" w:rsidP="000077EF">
      <w:pPr>
        <w:ind w:left="360"/>
        <w:jc w:val="both"/>
        <w:rPr>
          <w:lang w:val="en-US"/>
        </w:rPr>
      </w:pPr>
    </w:p>
    <w:p w14:paraId="1E65CF99" w14:textId="77777777" w:rsidR="000077EF" w:rsidRDefault="000077EF" w:rsidP="000077EF">
      <w:pPr>
        <w:ind w:left="360"/>
        <w:jc w:val="both"/>
        <w:rPr>
          <w:lang w:val="en-US"/>
        </w:rPr>
      </w:pPr>
    </w:p>
    <w:p w14:paraId="399D95A4" w14:textId="77777777" w:rsidR="000077EF" w:rsidRDefault="000077EF" w:rsidP="000077EF">
      <w:pPr>
        <w:ind w:left="360"/>
        <w:jc w:val="both"/>
        <w:rPr>
          <w:lang w:val="en-US"/>
        </w:rPr>
      </w:pPr>
    </w:p>
    <w:p w14:paraId="4145D715" w14:textId="77777777" w:rsidR="000077EF" w:rsidRDefault="000077EF" w:rsidP="000077EF">
      <w:pPr>
        <w:ind w:left="360"/>
        <w:jc w:val="both"/>
        <w:rPr>
          <w:lang w:val="en-US"/>
        </w:rPr>
      </w:pPr>
    </w:p>
    <w:p w14:paraId="08593F45" w14:textId="77777777" w:rsidR="000077EF" w:rsidRDefault="000077EF" w:rsidP="000077EF">
      <w:pPr>
        <w:ind w:left="360"/>
        <w:jc w:val="both"/>
        <w:rPr>
          <w:lang w:val="en-US"/>
        </w:rPr>
      </w:pPr>
    </w:p>
    <w:p w14:paraId="50807FF1" w14:textId="77777777" w:rsidR="000077EF" w:rsidRDefault="000077EF" w:rsidP="000077EF">
      <w:pPr>
        <w:ind w:left="360"/>
        <w:jc w:val="both"/>
        <w:rPr>
          <w:lang w:val="en-US"/>
        </w:rPr>
      </w:pPr>
    </w:p>
    <w:p w14:paraId="17D9961A" w14:textId="77777777" w:rsidR="000077EF" w:rsidRDefault="000077EF" w:rsidP="000077EF">
      <w:pPr>
        <w:ind w:left="360"/>
        <w:jc w:val="both"/>
        <w:rPr>
          <w:lang w:val="en-US"/>
        </w:rPr>
      </w:pPr>
    </w:p>
    <w:p w14:paraId="2F7020FE" w14:textId="77777777" w:rsidR="000077EF" w:rsidRDefault="000077EF" w:rsidP="000077EF">
      <w:pPr>
        <w:ind w:left="360"/>
        <w:jc w:val="both"/>
        <w:rPr>
          <w:lang w:val="en-US"/>
        </w:rPr>
      </w:pPr>
    </w:p>
    <w:p w14:paraId="440C2546" w14:textId="77777777" w:rsidR="000077EF" w:rsidRDefault="000077EF" w:rsidP="000077EF">
      <w:pPr>
        <w:ind w:left="360"/>
        <w:jc w:val="both"/>
        <w:rPr>
          <w:lang w:val="en-US"/>
        </w:rPr>
      </w:pPr>
    </w:p>
    <w:p w14:paraId="53118F17" w14:textId="77777777" w:rsidR="000077EF" w:rsidRPr="000077EF" w:rsidRDefault="000077EF" w:rsidP="000077EF">
      <w:pPr>
        <w:ind w:left="360"/>
        <w:jc w:val="both"/>
        <w:rPr>
          <w:b/>
          <w:bCs/>
          <w:lang w:val="en-US"/>
        </w:rPr>
      </w:pPr>
      <w:r w:rsidRPr="000077EF">
        <w:rPr>
          <w:b/>
          <w:bCs/>
          <w:lang w:val="en-US"/>
        </w:rPr>
        <w:lastRenderedPageBreak/>
        <w:t>2. Operating philosophy: “Proof + decision system,” or how we build trust without trust</w:t>
      </w:r>
    </w:p>
    <w:p w14:paraId="63AB4436" w14:textId="77777777" w:rsidR="000077EF" w:rsidRPr="000077EF" w:rsidRDefault="000077EF" w:rsidP="000077EF">
      <w:pPr>
        <w:ind w:left="360"/>
        <w:jc w:val="both"/>
        <w:rPr>
          <w:lang w:val="en-US"/>
        </w:rPr>
      </w:pPr>
      <w:r w:rsidRPr="000077EF">
        <w:rPr>
          <w:lang w:val="en-US"/>
        </w:rPr>
        <w:t>The foundation of Project AntyScam is the assumption that, in crypto, trust is not a viable strategy. It is not worth trusting team declarations, “marketing audits,” roadmap promises, or viral narratives. In this market, trust is most often a sales mechanism rather than real proof of safety. That is why we are building an approach in which the source of trust is verifiability and repeatability. AntyScam treats a project as a risk structure: we check whether the code and structure contain mechanisms that allow the creator or a privileged role to take control of capital away from the investor. If such mechanisms exist, the system does not consider a “nice narrative” — it lowers the risk assessment and points to the consequences.</w:t>
      </w:r>
    </w:p>
    <w:p w14:paraId="3C64CA2C" w14:textId="77777777" w:rsidR="000077EF" w:rsidRPr="000077EF" w:rsidRDefault="000077EF" w:rsidP="000077EF">
      <w:pPr>
        <w:ind w:left="360"/>
        <w:jc w:val="both"/>
        <w:rPr>
          <w:lang w:val="en-US"/>
        </w:rPr>
      </w:pPr>
      <w:r w:rsidRPr="000077EF">
        <w:rPr>
          <w:lang w:val="en-US"/>
        </w:rPr>
        <w:t>In practice, “Proof” means that the user should not be expected to accept the result at face value. They should be able to follow a verification path: identify the key red flags, understand them in plain language, and then confirm them in a public data source (for example, on Etherscan or in on-chain data). This makes AntyScam not “magic AI,” but a risk-control system in which proprietary intelligence supports the analysis, while the outcome remains anchored in evidence. This is particularly important in communication with partners and B2B clients: accountability and transparency are conditions for long-term cooperation.</w:t>
      </w:r>
    </w:p>
    <w:p w14:paraId="01ACCBCF" w14:textId="77777777" w:rsidR="000077EF" w:rsidRPr="000077EF" w:rsidRDefault="000077EF" w:rsidP="000077EF">
      <w:pPr>
        <w:ind w:left="360"/>
        <w:jc w:val="both"/>
        <w:rPr>
          <w:lang w:val="en-US"/>
        </w:rPr>
      </w:pPr>
      <w:r w:rsidRPr="000077EF">
        <w:rPr>
          <w:lang w:val="en-US"/>
        </w:rPr>
        <w:t>The second pillar is the “decision system.” In crypto, it is easy to fall into endless analysis: 50 indicators, 20 threads on X, 10 YouTube videos. AntyScam turns that chaos into a clear output. GO means that no obvious traps were detected at the code and structure level according to the system’s methodology (which is not a guarantee of success, but does reduce technical risk). REVIEW means that the project requires deeper verification because there are elements of risk or centralization. NO GO means that red flags were found with a high probability of being used against investors, or control is concentrated at such a level that the investor effectively becomes hostage to the creator’s decisions.</w:t>
      </w:r>
    </w:p>
    <w:p w14:paraId="5D138529" w14:textId="77777777" w:rsidR="000077EF" w:rsidRPr="000077EF" w:rsidRDefault="000077EF" w:rsidP="000077EF">
      <w:pPr>
        <w:ind w:left="360"/>
        <w:jc w:val="both"/>
        <w:rPr>
          <w:lang w:val="en-US"/>
        </w:rPr>
      </w:pPr>
      <w:r w:rsidRPr="000077EF">
        <w:rPr>
          <w:lang w:val="en-US"/>
        </w:rPr>
        <w:t>It is also important to communicate responsibility clearly: AntyScam is not an investment recommendation. It does not predict price. It does not suggest “buy / sell.” AntyScam reduces class-based risk: honeypots, dynamic taxes, hidden owner control, sell-blocking mechanisms, proxy upgrade risk, blacklists, kill switches, and other patterns. In a world where scams and fraud in 2025 may reach ~$17B (Chainalysis), and where a large portion of the retail market loses money on leveraged products (ESMA/FCA), the absence of process and the absence of proof are among the main causes of losses. AntyScam addresses that gap: it provides a process — “I check → I understand → I decide” — that can be applied consistently and at scale.</w:t>
      </w:r>
    </w:p>
    <w:p w14:paraId="69D72AEB" w14:textId="77777777" w:rsidR="000077EF" w:rsidRDefault="000077EF" w:rsidP="000077EF">
      <w:pPr>
        <w:ind w:left="360"/>
        <w:jc w:val="both"/>
        <w:rPr>
          <w:lang w:val="en-US"/>
        </w:rPr>
      </w:pPr>
    </w:p>
    <w:p w14:paraId="0734CCD3" w14:textId="77777777" w:rsidR="000077EF" w:rsidRDefault="000077EF" w:rsidP="000077EF">
      <w:pPr>
        <w:ind w:left="360"/>
        <w:jc w:val="both"/>
        <w:rPr>
          <w:lang w:val="en-US"/>
        </w:rPr>
      </w:pPr>
    </w:p>
    <w:p w14:paraId="6406408F" w14:textId="77777777" w:rsidR="000077EF" w:rsidRDefault="000077EF" w:rsidP="000077EF">
      <w:pPr>
        <w:ind w:left="360"/>
        <w:jc w:val="both"/>
        <w:rPr>
          <w:lang w:val="en-US"/>
        </w:rPr>
      </w:pPr>
    </w:p>
    <w:p w14:paraId="76942C72" w14:textId="77777777" w:rsidR="000077EF" w:rsidRDefault="000077EF" w:rsidP="000077EF">
      <w:pPr>
        <w:ind w:left="360"/>
        <w:jc w:val="both"/>
        <w:rPr>
          <w:lang w:val="en-US"/>
        </w:rPr>
      </w:pPr>
    </w:p>
    <w:p w14:paraId="3D3C8094" w14:textId="77777777" w:rsidR="000077EF" w:rsidRDefault="000077EF" w:rsidP="000077EF">
      <w:pPr>
        <w:ind w:left="360"/>
        <w:jc w:val="both"/>
        <w:rPr>
          <w:lang w:val="en-US"/>
        </w:rPr>
      </w:pPr>
    </w:p>
    <w:p w14:paraId="69B9ED8A" w14:textId="77777777" w:rsidR="000077EF" w:rsidRDefault="000077EF" w:rsidP="000077EF">
      <w:pPr>
        <w:ind w:left="360"/>
        <w:jc w:val="both"/>
        <w:rPr>
          <w:lang w:val="en-US"/>
        </w:rPr>
      </w:pPr>
    </w:p>
    <w:p w14:paraId="0B35D86F" w14:textId="77777777" w:rsidR="000077EF" w:rsidRDefault="000077EF" w:rsidP="000077EF">
      <w:pPr>
        <w:ind w:left="360"/>
        <w:jc w:val="both"/>
        <w:rPr>
          <w:lang w:val="en-US"/>
        </w:rPr>
      </w:pPr>
    </w:p>
    <w:p w14:paraId="2C4AADEA" w14:textId="77777777" w:rsidR="000077EF" w:rsidRDefault="000077EF" w:rsidP="000077EF">
      <w:pPr>
        <w:ind w:left="360"/>
        <w:jc w:val="both"/>
        <w:rPr>
          <w:lang w:val="en-US"/>
        </w:rPr>
      </w:pPr>
    </w:p>
    <w:p w14:paraId="13029523" w14:textId="77777777" w:rsidR="000077EF" w:rsidRDefault="000077EF" w:rsidP="000077EF">
      <w:pPr>
        <w:ind w:left="360"/>
        <w:jc w:val="both"/>
        <w:rPr>
          <w:lang w:val="en-US"/>
        </w:rPr>
      </w:pPr>
    </w:p>
    <w:p w14:paraId="3C8A8399" w14:textId="77777777" w:rsidR="000077EF" w:rsidRPr="000077EF" w:rsidRDefault="000077EF" w:rsidP="000077EF">
      <w:pPr>
        <w:ind w:left="360"/>
        <w:jc w:val="both"/>
        <w:rPr>
          <w:b/>
          <w:bCs/>
          <w:lang w:val="en-US"/>
        </w:rPr>
      </w:pPr>
      <w:r w:rsidRPr="000077EF">
        <w:rPr>
          <w:b/>
          <w:bCs/>
          <w:lang w:val="en-US"/>
        </w:rPr>
        <w:lastRenderedPageBreak/>
        <w:t>3. The scale of the problem: why the market needs a “decision system,” not another opinion</w:t>
      </w:r>
    </w:p>
    <w:p w14:paraId="28E7695D" w14:textId="77777777" w:rsidR="000077EF" w:rsidRPr="000077EF" w:rsidRDefault="000077EF" w:rsidP="000077EF">
      <w:pPr>
        <w:ind w:left="360"/>
        <w:jc w:val="both"/>
        <w:rPr>
          <w:lang w:val="en-US"/>
        </w:rPr>
      </w:pPr>
      <w:r w:rsidRPr="000077EF">
        <w:rPr>
          <w:lang w:val="en-US"/>
        </w:rPr>
        <w:t>The digital asset market has matured to a scale where mistakes caused by lack of verification are no longer “incidents” — they are a permanent part of the risk landscape. In 2025, we are simultaneously observing increased professionalization of fraud, the industrialization of fraud infrastructure, and growing effectiveness of social-engineering attacks and impersonation of trusted entities. This creates an environment in which traditional “manual research” is no longer sufficient: it is too slow, too subjective, and too vulnerable to human error. In practice, if an investor’s decision is based on narrative, then that investor is competing against an opponent who automates narrative scaling (AI impersonation, deepfakes, mass phishing campaigns) and can create the appearance of credibility faster than the user can verify the fundamentals.</w:t>
      </w:r>
    </w:p>
    <w:p w14:paraId="50C1D406" w14:textId="77777777" w:rsidR="000077EF" w:rsidRPr="000077EF" w:rsidRDefault="000077EF" w:rsidP="000077EF">
      <w:pPr>
        <w:ind w:left="360"/>
        <w:jc w:val="both"/>
        <w:rPr>
          <w:lang w:val="en-US"/>
        </w:rPr>
      </w:pPr>
      <w:r w:rsidRPr="000077EF">
        <w:rPr>
          <w:lang w:val="en-US"/>
        </w:rPr>
        <w:t>That is why AntyScam builds an evidence-based “decision system.” In product communication, it is worth saying this directly: the market does not need more charts, rankings, and opinions. The market needs a process that is repeatable, auditable, and verifiable. This is not “psychological comfort,” but real risk reduction: systematically filtering out classes of projects built on hidden mechanisms in code, excessive owner control, dynamic taxes, sell-blocking capabilities, or mechanisms allowing funds to be extracted.</w:t>
      </w:r>
    </w:p>
    <w:p w14:paraId="36EFCFB5" w14:textId="77777777" w:rsidR="000077EF" w:rsidRPr="000077EF" w:rsidRDefault="000077EF" w:rsidP="000077EF">
      <w:pPr>
        <w:ind w:left="360"/>
        <w:jc w:val="both"/>
        <w:rPr>
          <w:lang w:val="en-US"/>
        </w:rPr>
      </w:pPr>
      <w:r w:rsidRPr="000077EF">
        <w:rPr>
          <w:lang w:val="en-US"/>
        </w:rPr>
        <w:t>Market data confirms the scale. Chainalysis indicates that scams and fraud in crypto in 2025 may have reached approximately $17B (with at least ~$14B on-chain), while — independently of scams — theft from crypto services in 2025 YTD exceeded $2.17B (with a projected $4B for the full year). This is a level of loss that justifies investment in risk tools even for experienced users. Importantly, these figures do not describe “beginner mistakes,” but systemic market conditions: the attacker scales, while the victim has limited time. AntyScam responds to this asymmetry through verification automation and decision distribution.</w:t>
      </w:r>
    </w:p>
    <w:p w14:paraId="29003151" w14:textId="77777777" w:rsidR="000077EF" w:rsidRPr="000077EF" w:rsidRDefault="000077EF" w:rsidP="000077EF">
      <w:pPr>
        <w:ind w:left="360"/>
        <w:jc w:val="both"/>
        <w:rPr>
          <w:lang w:val="en-US"/>
        </w:rPr>
      </w:pPr>
      <w:r w:rsidRPr="000077EF">
        <w:rPr>
          <w:lang w:val="en-US"/>
        </w:rPr>
        <w:t>From the perspective of both investor and partner, one more thing matters greatly: “proof” is not only an element of trust, but also an element of accountability. In the AntyScam system, the GO/REVIEW/NO GO decision is grounded in justification and subject to review. This matters in B2B and compliance environments, where the ability to demonstrate process is critical: why we classified a project as risky, what the indicators were, whether it could be verified, and how the methodology functioned at that moment. AntyScam is designed so that those answers are possible — without revealing the “secret sauce,” but with full verifiability of the foundations.</w:t>
      </w:r>
    </w:p>
    <w:p w14:paraId="1C6D1AE1" w14:textId="77777777" w:rsidR="000077EF" w:rsidRDefault="000077EF" w:rsidP="000077EF">
      <w:pPr>
        <w:ind w:left="360"/>
        <w:jc w:val="both"/>
        <w:rPr>
          <w:lang w:val="en-US"/>
        </w:rPr>
      </w:pPr>
    </w:p>
    <w:p w14:paraId="1DDBFD6D" w14:textId="77777777" w:rsidR="000077EF" w:rsidRDefault="000077EF" w:rsidP="000077EF">
      <w:pPr>
        <w:ind w:left="360"/>
        <w:jc w:val="both"/>
        <w:rPr>
          <w:lang w:val="en-US"/>
        </w:rPr>
      </w:pPr>
    </w:p>
    <w:p w14:paraId="6703A011" w14:textId="77777777" w:rsidR="000077EF" w:rsidRDefault="000077EF" w:rsidP="000077EF">
      <w:pPr>
        <w:ind w:left="360"/>
        <w:jc w:val="both"/>
        <w:rPr>
          <w:lang w:val="en-US"/>
        </w:rPr>
      </w:pPr>
    </w:p>
    <w:p w14:paraId="29EA004C" w14:textId="77777777" w:rsidR="000077EF" w:rsidRDefault="000077EF" w:rsidP="000077EF">
      <w:pPr>
        <w:ind w:left="360"/>
        <w:jc w:val="both"/>
        <w:rPr>
          <w:lang w:val="en-US"/>
        </w:rPr>
      </w:pPr>
    </w:p>
    <w:p w14:paraId="330B209C" w14:textId="77777777" w:rsidR="000077EF" w:rsidRDefault="000077EF" w:rsidP="000077EF">
      <w:pPr>
        <w:ind w:left="360"/>
        <w:jc w:val="both"/>
        <w:rPr>
          <w:lang w:val="en-US"/>
        </w:rPr>
      </w:pPr>
    </w:p>
    <w:p w14:paraId="024D24C0" w14:textId="77777777" w:rsidR="000077EF" w:rsidRDefault="000077EF" w:rsidP="000077EF">
      <w:pPr>
        <w:ind w:left="360"/>
        <w:jc w:val="both"/>
        <w:rPr>
          <w:lang w:val="en-US"/>
        </w:rPr>
      </w:pPr>
    </w:p>
    <w:p w14:paraId="3CB818F9" w14:textId="77777777" w:rsidR="000077EF" w:rsidRDefault="000077EF" w:rsidP="000077EF">
      <w:pPr>
        <w:ind w:left="360"/>
        <w:jc w:val="both"/>
        <w:rPr>
          <w:lang w:val="en-US"/>
        </w:rPr>
      </w:pPr>
    </w:p>
    <w:p w14:paraId="6C09F834" w14:textId="77777777" w:rsidR="000077EF" w:rsidRDefault="000077EF" w:rsidP="000077EF">
      <w:pPr>
        <w:ind w:left="360"/>
        <w:jc w:val="both"/>
        <w:rPr>
          <w:lang w:val="en-US"/>
        </w:rPr>
      </w:pPr>
    </w:p>
    <w:p w14:paraId="3C3C490A" w14:textId="77777777" w:rsidR="000077EF" w:rsidRDefault="000077EF" w:rsidP="000077EF">
      <w:pPr>
        <w:ind w:left="360"/>
        <w:jc w:val="both"/>
        <w:rPr>
          <w:lang w:val="en-US"/>
        </w:rPr>
      </w:pPr>
    </w:p>
    <w:p w14:paraId="5501F6E9" w14:textId="77777777" w:rsidR="000077EF" w:rsidRDefault="000077EF" w:rsidP="000077EF">
      <w:pPr>
        <w:ind w:left="360"/>
        <w:jc w:val="both"/>
        <w:rPr>
          <w:lang w:val="en-US"/>
        </w:rPr>
      </w:pPr>
    </w:p>
    <w:p w14:paraId="24865603" w14:textId="77777777" w:rsidR="000077EF" w:rsidRPr="000077EF" w:rsidRDefault="000077EF" w:rsidP="000077EF">
      <w:pPr>
        <w:ind w:left="360"/>
        <w:jc w:val="both"/>
        <w:rPr>
          <w:b/>
          <w:bCs/>
          <w:lang w:val="en-US"/>
        </w:rPr>
      </w:pPr>
      <w:r w:rsidRPr="000077EF">
        <w:rPr>
          <w:b/>
          <w:bCs/>
          <w:lang w:val="en-US"/>
        </w:rPr>
        <w:lastRenderedPageBreak/>
        <w:t>4. Ecosystem architecture: Agent → Aurora CORE → HEART → Subscribers (24/7)</w:t>
      </w:r>
    </w:p>
    <w:p w14:paraId="509E7A98" w14:textId="77777777" w:rsidR="000077EF" w:rsidRPr="000077EF" w:rsidRDefault="000077EF" w:rsidP="000077EF">
      <w:pPr>
        <w:ind w:left="360"/>
        <w:jc w:val="both"/>
        <w:rPr>
          <w:lang w:val="en-US"/>
        </w:rPr>
      </w:pPr>
      <w:r w:rsidRPr="000077EF">
        <w:rPr>
          <w:lang w:val="en-US"/>
        </w:rPr>
        <w:t>Project AntyScam is designed as an operational ecosystem in which each component has a clear responsibility, and the entire structure forms a pipeline capable of operating 24/7. This design is not just a “nice diagram” — it is a response to the problem of scale. In a world where thousands of new tokens and contracts are created, and attackers can mass-produce code and narrative variants, the most important constraints become human time and attention. That is why AntyScam automates the stage that is usually the bottleneck: signal acquisition, filtering, auditing, and distribution of conclusions.</w:t>
      </w:r>
    </w:p>
    <w:p w14:paraId="6AD1FA53" w14:textId="77777777" w:rsidR="000077EF" w:rsidRPr="000077EF" w:rsidRDefault="000077EF" w:rsidP="000077EF">
      <w:pPr>
        <w:ind w:left="360"/>
        <w:jc w:val="both"/>
        <w:rPr>
          <w:lang w:val="en-US"/>
        </w:rPr>
      </w:pPr>
      <w:r w:rsidRPr="000077EF">
        <w:rPr>
          <w:lang w:val="en-US"/>
        </w:rPr>
        <w:t>In practice, the pipeline works as follows:</w:t>
      </w:r>
    </w:p>
    <w:p w14:paraId="147D2B94" w14:textId="6686466D" w:rsidR="000077EF" w:rsidRPr="000077EF" w:rsidRDefault="000077EF" w:rsidP="000077EF">
      <w:pPr>
        <w:ind w:left="360"/>
        <w:rPr>
          <w:lang w:val="en-US"/>
        </w:rPr>
      </w:pPr>
      <w:r>
        <w:rPr>
          <w:b/>
          <w:bCs/>
          <w:lang w:val="en-US"/>
        </w:rPr>
        <w:t>-</w:t>
      </w:r>
      <w:r w:rsidRPr="000077EF">
        <w:rPr>
          <w:b/>
          <w:bCs/>
          <w:lang w:val="en-US"/>
        </w:rPr>
        <w:t xml:space="preserve"> Agent (signal acquisition / market monitoring)</w:t>
      </w:r>
      <w:r w:rsidRPr="000077EF">
        <w:rPr>
          <w:lang w:val="en-US"/>
        </w:rPr>
        <w:br/>
        <w:t>The Agent is responsible for detecting and preparing inputs for analysis. Its role is to monitor the stream of new verified contracts and to normalize and deduplicate addresses. This is important because without normalization data becomes noise, and without deduplication the system wastes resources analyzing the same objects in multiple variations. The Agent builds an organized audit feed, enabling downstream components to operate on a steady cycle.</w:t>
      </w:r>
    </w:p>
    <w:p w14:paraId="20FD961F" w14:textId="22C24D16" w:rsidR="000077EF" w:rsidRPr="000077EF" w:rsidRDefault="000077EF" w:rsidP="000077EF">
      <w:pPr>
        <w:ind w:left="360"/>
        <w:rPr>
          <w:lang w:val="en-US"/>
        </w:rPr>
      </w:pPr>
      <w:r>
        <w:rPr>
          <w:b/>
          <w:bCs/>
          <w:lang w:val="en-US"/>
        </w:rPr>
        <w:t xml:space="preserve">- </w:t>
      </w:r>
      <w:r w:rsidRPr="000077EF">
        <w:rPr>
          <w:b/>
          <w:bCs/>
          <w:lang w:val="en-US"/>
        </w:rPr>
        <w:t>Aurora CORE (code audit and risk decision engine)</w:t>
      </w:r>
      <w:r w:rsidRPr="000077EF">
        <w:rPr>
          <w:lang w:val="en-US"/>
        </w:rPr>
        <w:br/>
        <w:t>CORE performs the core analytical work: it evaluates the contract’s mechanics in terms of risk patterns and potential trap mechanisms. The output is not a “ranking,” but a decision in operational language: GO / REVIEW / NO GO, together with risk assessment and justification. CORE is designed as a deterministic and stable component: decisions are meant to be repeatable, and the rationale must lead to verifiable premises. This is the element that enables responsible use of the system in professional contexts.</w:t>
      </w:r>
    </w:p>
    <w:p w14:paraId="3B74F66F" w14:textId="41DB3B91" w:rsidR="000077EF" w:rsidRPr="000077EF" w:rsidRDefault="000077EF" w:rsidP="000077EF">
      <w:pPr>
        <w:ind w:left="360"/>
        <w:rPr>
          <w:lang w:val="en-US"/>
        </w:rPr>
      </w:pPr>
      <w:r>
        <w:rPr>
          <w:b/>
          <w:bCs/>
          <w:lang w:val="en-US"/>
        </w:rPr>
        <w:t xml:space="preserve">- </w:t>
      </w:r>
      <w:r w:rsidRPr="000077EF">
        <w:rPr>
          <w:b/>
          <w:bCs/>
          <w:lang w:val="en-US"/>
        </w:rPr>
        <w:t>Proprietary AI layer (pattern intelligence / anti-evasion)</w:t>
      </w:r>
      <w:r w:rsidRPr="000077EF">
        <w:rPr>
          <w:lang w:val="en-US"/>
        </w:rPr>
        <w:br/>
        <w:t>The AI layer supports CORE in areas where the adversary uses evasion tactics: changing code style, text manipulation, semantic masking, and recurring “scam engineering” patterns. In premium/enterprise positioning, we describe this precisely: proprietary AI recognizes patterns and supports risk classification at scale, learning from real production cases. As a result, the system is not limited to manually maintained lists and isolated heuristics — it can adapt to evolving attacker methods.</w:t>
      </w:r>
    </w:p>
    <w:p w14:paraId="111ECBA1" w14:textId="7A68BEA0" w:rsidR="000077EF" w:rsidRPr="000077EF" w:rsidRDefault="000077EF" w:rsidP="000077EF">
      <w:pPr>
        <w:ind w:left="360"/>
        <w:rPr>
          <w:lang w:val="en-US"/>
        </w:rPr>
      </w:pPr>
      <w:r>
        <w:rPr>
          <w:b/>
          <w:bCs/>
          <w:lang w:val="en-US"/>
        </w:rPr>
        <w:t xml:space="preserve">- </w:t>
      </w:r>
      <w:r w:rsidRPr="000077EF">
        <w:rPr>
          <w:b/>
          <w:bCs/>
          <w:lang w:val="en-US"/>
        </w:rPr>
        <w:t>HEART (automation + distribution + archiving)</w:t>
      </w:r>
      <w:r w:rsidRPr="000077EF">
        <w:rPr>
          <w:lang w:val="en-US"/>
        </w:rPr>
        <w:br/>
        <w:t>HEART ties everything together into an operational process: it takes the feed from the Agent, communicates with CORE, classifies the results, creates reports, and distributes alerts to subscribers. This is the component that turns analysis into real user value: the user does not need to “hunt for contracts” — they receive a list and a decision directly. HEART also maintains archiving and rotation, making the system auditable and accountable over time.</w:t>
      </w:r>
    </w:p>
    <w:p w14:paraId="6576A804" w14:textId="77777777" w:rsidR="000077EF" w:rsidRPr="000077EF" w:rsidRDefault="000077EF" w:rsidP="000077EF">
      <w:pPr>
        <w:ind w:left="360"/>
        <w:jc w:val="both"/>
        <w:rPr>
          <w:lang w:val="en-US"/>
        </w:rPr>
      </w:pPr>
      <w:r w:rsidRPr="000077EF">
        <w:rPr>
          <w:lang w:val="en-US"/>
        </w:rPr>
        <w:t>This ecosystem structure provides an advantage in three dimensions: (a) scale — because the pipeline runs cyclically and automatically, (b) time — because it shortens the verification stage, and (c) accountability — because every step of the pipeline has justification and traceability. In B2B and partner environments, this is critical: it shows that the product is not just an “app,” but an operating system for risk control.</w:t>
      </w:r>
    </w:p>
    <w:p w14:paraId="51F29017" w14:textId="77777777" w:rsidR="000077EF" w:rsidRDefault="000077EF" w:rsidP="000077EF">
      <w:pPr>
        <w:ind w:left="360"/>
        <w:jc w:val="both"/>
        <w:rPr>
          <w:lang w:val="en-US"/>
        </w:rPr>
      </w:pPr>
    </w:p>
    <w:p w14:paraId="5BB37977" w14:textId="77777777" w:rsidR="000077EF" w:rsidRDefault="000077EF" w:rsidP="000077EF">
      <w:pPr>
        <w:ind w:left="360"/>
        <w:jc w:val="both"/>
        <w:rPr>
          <w:lang w:val="en-US"/>
        </w:rPr>
      </w:pPr>
    </w:p>
    <w:p w14:paraId="62BB65CF" w14:textId="77777777" w:rsidR="000077EF" w:rsidRPr="000077EF" w:rsidRDefault="000077EF" w:rsidP="000077EF">
      <w:pPr>
        <w:ind w:left="360"/>
        <w:jc w:val="both"/>
        <w:rPr>
          <w:b/>
          <w:bCs/>
          <w:lang w:val="en-US"/>
        </w:rPr>
      </w:pPr>
      <w:r w:rsidRPr="000077EF">
        <w:rPr>
          <w:b/>
          <w:bCs/>
          <w:lang w:val="en-US"/>
        </w:rPr>
        <w:lastRenderedPageBreak/>
        <w:t>5. Stage 1 (24/7): an automated mailing system as a “risk radar” and market quality filter</w:t>
      </w:r>
    </w:p>
    <w:p w14:paraId="4A3D94C2" w14:textId="77777777" w:rsidR="000077EF" w:rsidRPr="000077EF" w:rsidRDefault="000077EF" w:rsidP="000077EF">
      <w:pPr>
        <w:ind w:left="360"/>
        <w:jc w:val="both"/>
        <w:rPr>
          <w:lang w:val="en-US"/>
        </w:rPr>
      </w:pPr>
      <w:r w:rsidRPr="000077EF">
        <w:rPr>
          <w:lang w:val="en-US"/>
        </w:rPr>
        <w:t>Stage 1 of Project AntyScam is an autonomous operational module whose role is continuous market monitoring and distribution of results in the form of email alerts. From an enterprise perspective, it functions in practice as a “risk radar”: instead of expecting users to manually search through new contracts, the system detects, analyzes, and classifies objects itself at a scale that matches real market dynamics. This stage is critical because the greatest crypto risk often materializes at the very beginning of a project’s lifecycle — when mature market data does not yet exist and decisions are made in conditions of intense information noise. Automation creates a time advantage, and in this segment, time advantage is directly linked to loss reduction.</w:t>
      </w:r>
    </w:p>
    <w:p w14:paraId="3780B928" w14:textId="77777777" w:rsidR="000077EF" w:rsidRPr="000077EF" w:rsidRDefault="000077EF" w:rsidP="000077EF">
      <w:pPr>
        <w:ind w:left="360"/>
        <w:jc w:val="both"/>
        <w:rPr>
          <w:lang w:val="en-US"/>
        </w:rPr>
      </w:pPr>
      <w:r w:rsidRPr="000077EF">
        <w:rPr>
          <w:lang w:val="en-US"/>
        </w:rPr>
        <w:t>The system operates as a pipeline: Ethereum scan → code audit → risk assessment → decision → email. From the user’s perspective, the outcome is simple: they receive a structured list of contracts together with a GO/REVIEW/NO GO decision and risk context. In practice, this means time savings (less manual research), reduced cognitive cost (fewer random opinions), and a risk-management edge (early filtering of traps). Stage 1 is also important in a B2B context: it can be treated as a “monitoring layer” for an analytical team, community operations, or as an integration component (for example, with reporting systems and risk-assessment procedures).</w:t>
      </w:r>
    </w:p>
    <w:p w14:paraId="604C15D6" w14:textId="77777777" w:rsidR="000077EF" w:rsidRPr="000077EF" w:rsidRDefault="000077EF" w:rsidP="000077EF">
      <w:pPr>
        <w:ind w:left="360"/>
        <w:jc w:val="both"/>
        <w:rPr>
          <w:lang w:val="en-US"/>
        </w:rPr>
      </w:pPr>
      <w:r w:rsidRPr="000077EF">
        <w:rPr>
          <w:lang w:val="en-US"/>
        </w:rPr>
        <w:t>In the product description, it is worth emphasizing that the mailing layer is not a “marketing newsletter,” but an operational channel. The difference is that email carries decisions, not content. It is a simple and effective interface for distributing knowledge in real time: the user receives the result where they make decisions, rather than in yet another application they must open. Combined with report archiving and rotation, this creates an additional advantage: decision traceability, auditability, trend analysis over time (for example, how many contracts fall into a given risk category), and the creation of an “operational history” of the system.</w:t>
      </w:r>
    </w:p>
    <w:p w14:paraId="61EE9891" w14:textId="77777777" w:rsidR="000077EF" w:rsidRPr="000077EF" w:rsidRDefault="000077EF" w:rsidP="000077EF">
      <w:pPr>
        <w:ind w:left="360"/>
        <w:jc w:val="both"/>
        <w:rPr>
          <w:lang w:val="en-US"/>
        </w:rPr>
      </w:pPr>
      <w:r w:rsidRPr="000077EF">
        <w:rPr>
          <w:lang w:val="en-US"/>
        </w:rPr>
        <w:t>Stage 1 is also a natural foundation for strengthening your differentiator: proprietary AI. In premium/enterprise positioning, we describe this calmly and concretely: the system uses a proprietary intelligence layer to recognize risk patterns and attempts to evade analysis, learning from real production cases. This is not a promise of “magic,” but a description of technological advantage: adaptation to a market where the adversary changes tactics. The key concept here is “operational continuity” — AntyScam runs cyclically and continuously, while the AI layer helps maintain classification quality over the long term, even as the market constantly attempts to create new variants of the same underlying schemes.</w:t>
      </w:r>
    </w:p>
    <w:p w14:paraId="195FED1C" w14:textId="77777777" w:rsidR="000077EF" w:rsidRPr="000077EF" w:rsidRDefault="000077EF" w:rsidP="000077EF">
      <w:pPr>
        <w:ind w:left="360"/>
        <w:jc w:val="both"/>
        <w:rPr>
          <w:lang w:val="en-US"/>
        </w:rPr>
      </w:pPr>
      <w:r w:rsidRPr="000077EF">
        <w:rPr>
          <w:lang w:val="en-US"/>
        </w:rPr>
        <w:t>At the final product level, Stage 1 delivers three core values:</w:t>
      </w:r>
    </w:p>
    <w:p w14:paraId="10181D5F" w14:textId="77777777" w:rsidR="000077EF" w:rsidRPr="000077EF" w:rsidRDefault="000077EF" w:rsidP="000077EF">
      <w:pPr>
        <w:numPr>
          <w:ilvl w:val="0"/>
          <w:numId w:val="2"/>
        </w:numPr>
        <w:jc w:val="both"/>
        <w:rPr>
          <w:lang w:val="en-US"/>
        </w:rPr>
      </w:pPr>
      <w:r w:rsidRPr="000077EF">
        <w:rPr>
          <w:b/>
          <w:bCs/>
          <w:lang w:val="en-US"/>
        </w:rPr>
        <w:t>Market pre-filtering:</w:t>
      </w:r>
      <w:r w:rsidRPr="000077EF">
        <w:rPr>
          <w:lang w:val="en-US"/>
        </w:rPr>
        <w:t xml:space="preserve"> separating potentially interesting / safer objects from obvious traps.</w:t>
      </w:r>
    </w:p>
    <w:p w14:paraId="082B82F5" w14:textId="77777777" w:rsidR="000077EF" w:rsidRPr="000077EF" w:rsidRDefault="000077EF" w:rsidP="000077EF">
      <w:pPr>
        <w:numPr>
          <w:ilvl w:val="0"/>
          <w:numId w:val="2"/>
        </w:numPr>
        <w:jc w:val="both"/>
        <w:rPr>
          <w:lang w:val="en-US"/>
        </w:rPr>
      </w:pPr>
      <w:r w:rsidRPr="000077EF">
        <w:rPr>
          <w:b/>
          <w:bCs/>
          <w:lang w:val="en-US"/>
        </w:rPr>
        <w:t>Alerting:</w:t>
      </w:r>
      <w:r w:rsidRPr="000077EF">
        <w:rPr>
          <w:lang w:val="en-US"/>
        </w:rPr>
        <w:t xml:space="preserve"> shortening reaction time and shifting from “searching” to “receiving.”</w:t>
      </w:r>
    </w:p>
    <w:p w14:paraId="084BA263" w14:textId="77777777" w:rsidR="000077EF" w:rsidRPr="000077EF" w:rsidRDefault="000077EF" w:rsidP="000077EF">
      <w:pPr>
        <w:numPr>
          <w:ilvl w:val="0"/>
          <w:numId w:val="2"/>
        </w:numPr>
        <w:jc w:val="both"/>
        <w:rPr>
          <w:lang w:val="en-US"/>
        </w:rPr>
      </w:pPr>
      <w:r w:rsidRPr="000077EF">
        <w:rPr>
          <w:b/>
          <w:bCs/>
          <w:lang w:val="en-US"/>
        </w:rPr>
        <w:t>Proof and traceability:</w:t>
      </w:r>
      <w:r w:rsidRPr="000077EF">
        <w:rPr>
          <w:lang w:val="en-US"/>
        </w:rPr>
        <w:t xml:space="preserve"> archiving and verifiability as elements of trust and accountability.</w:t>
      </w:r>
    </w:p>
    <w:p w14:paraId="4AD5938E" w14:textId="77777777" w:rsidR="000077EF" w:rsidRDefault="000077EF" w:rsidP="000077EF">
      <w:pPr>
        <w:ind w:left="360"/>
        <w:jc w:val="both"/>
        <w:rPr>
          <w:lang w:val="en-US"/>
        </w:rPr>
      </w:pPr>
    </w:p>
    <w:p w14:paraId="41700611" w14:textId="77777777" w:rsidR="000077EF" w:rsidRDefault="000077EF" w:rsidP="000077EF">
      <w:pPr>
        <w:ind w:left="360"/>
        <w:jc w:val="both"/>
        <w:rPr>
          <w:lang w:val="en-US"/>
        </w:rPr>
      </w:pPr>
    </w:p>
    <w:p w14:paraId="47D03343" w14:textId="77777777" w:rsidR="000077EF" w:rsidRDefault="000077EF" w:rsidP="000077EF">
      <w:pPr>
        <w:ind w:left="360"/>
        <w:jc w:val="both"/>
        <w:rPr>
          <w:lang w:val="en-US"/>
        </w:rPr>
      </w:pPr>
    </w:p>
    <w:p w14:paraId="249DC57E" w14:textId="77777777" w:rsidR="000077EF" w:rsidRDefault="000077EF" w:rsidP="000077EF">
      <w:pPr>
        <w:ind w:left="360"/>
        <w:jc w:val="both"/>
        <w:rPr>
          <w:lang w:val="en-US"/>
        </w:rPr>
      </w:pPr>
    </w:p>
    <w:p w14:paraId="0D31EFA3" w14:textId="77777777" w:rsidR="000077EF" w:rsidRDefault="000077EF" w:rsidP="000077EF">
      <w:pPr>
        <w:ind w:left="360"/>
        <w:jc w:val="both"/>
        <w:rPr>
          <w:lang w:val="en-US"/>
        </w:rPr>
      </w:pPr>
    </w:p>
    <w:p w14:paraId="4E328ACB" w14:textId="77777777" w:rsidR="000077EF" w:rsidRPr="000077EF" w:rsidRDefault="000077EF" w:rsidP="000077EF">
      <w:pPr>
        <w:ind w:left="360"/>
        <w:jc w:val="both"/>
        <w:rPr>
          <w:b/>
          <w:bCs/>
          <w:lang w:val="en-US"/>
        </w:rPr>
      </w:pPr>
      <w:r w:rsidRPr="000077EF">
        <w:rPr>
          <w:b/>
          <w:bCs/>
          <w:lang w:val="en-US"/>
        </w:rPr>
        <w:lastRenderedPageBreak/>
        <w:t>6. Stage 1: process flow (1–7) and “what the subscriber receives” as measurable value</w:t>
      </w:r>
    </w:p>
    <w:p w14:paraId="04037899" w14:textId="77777777" w:rsidR="000077EF" w:rsidRPr="000077EF" w:rsidRDefault="000077EF" w:rsidP="000077EF">
      <w:pPr>
        <w:ind w:left="360"/>
        <w:jc w:val="both"/>
        <w:rPr>
          <w:lang w:val="en-US"/>
        </w:rPr>
      </w:pPr>
      <w:r w:rsidRPr="000077EF">
        <w:rPr>
          <w:lang w:val="en-US"/>
        </w:rPr>
        <w:t>Stage 1 has a defined sequence of actions that is essential for making the product repeatable and scalable. In an enterprise context, what matters is that the process is unambiguous: this is not “manual selection,” but a pipeline operating according to a defined methodology. Below we present it as a sequence of steps — a structure worth preserving in descriptive materials because it is clear for investors, technical partners, and B2B clients alike.</w:t>
      </w:r>
    </w:p>
    <w:p w14:paraId="143639CF" w14:textId="65666EBD" w:rsidR="000077EF" w:rsidRPr="000077EF" w:rsidRDefault="00624E23" w:rsidP="00C0102C">
      <w:pPr>
        <w:ind w:left="360"/>
        <w:rPr>
          <w:lang w:val="en-US"/>
        </w:rPr>
      </w:pPr>
      <w:r>
        <w:rPr>
          <w:b/>
          <w:bCs/>
          <w:lang w:val="en-US"/>
        </w:rPr>
        <w:t>-</w:t>
      </w:r>
      <w:r w:rsidR="000077EF" w:rsidRPr="000077EF">
        <w:rPr>
          <w:b/>
          <w:bCs/>
          <w:lang w:val="en-US"/>
        </w:rPr>
        <w:t xml:space="preserve"> We monitor the Ethereum blockchain 24/7</w:t>
      </w:r>
      <w:r w:rsidR="000077EF" w:rsidRPr="000077EF">
        <w:rPr>
          <w:lang w:val="en-US"/>
        </w:rPr>
        <w:br/>
        <w:t>The process does not depend on human activity. The system operates continuously and cyclically, which responds directly to the nature of the market: new contracts appear constantly, while the risk window and the window of the “first narrative” are short.</w:t>
      </w:r>
    </w:p>
    <w:p w14:paraId="7F5484D3" w14:textId="595634C6" w:rsidR="000077EF" w:rsidRPr="000077EF" w:rsidRDefault="00624E23" w:rsidP="00C0102C">
      <w:pPr>
        <w:ind w:left="360"/>
        <w:rPr>
          <w:lang w:val="en-US"/>
        </w:rPr>
      </w:pPr>
      <w:r>
        <w:rPr>
          <w:b/>
          <w:bCs/>
          <w:lang w:val="en-US"/>
        </w:rPr>
        <w:t>-</w:t>
      </w:r>
      <w:r w:rsidR="000077EF" w:rsidRPr="000077EF">
        <w:rPr>
          <w:b/>
          <w:bCs/>
          <w:lang w:val="en-US"/>
        </w:rPr>
        <w:t xml:space="preserve"> We detect all new verified smart contracts</w:t>
      </w:r>
      <w:r w:rsidR="000077EF" w:rsidRPr="000077EF">
        <w:rPr>
          <w:lang w:val="en-US"/>
        </w:rPr>
        <w:br/>
        <w:t>Code verification (in the sense of source availability) is the starting point for a meaningful audit. At this stage, normalization and deduplication are critical — the system cannot “grind through” the same object multiple times.</w:t>
      </w:r>
    </w:p>
    <w:p w14:paraId="68788F8E" w14:textId="6669B374" w:rsidR="000077EF" w:rsidRPr="000077EF" w:rsidRDefault="00624E23" w:rsidP="00C0102C">
      <w:pPr>
        <w:ind w:left="360"/>
        <w:rPr>
          <w:lang w:val="en-US"/>
        </w:rPr>
      </w:pPr>
      <w:r>
        <w:rPr>
          <w:b/>
          <w:bCs/>
          <w:lang w:val="en-US"/>
        </w:rPr>
        <w:t>-</w:t>
      </w:r>
      <w:r w:rsidR="000077EF" w:rsidRPr="000077EF">
        <w:rPr>
          <w:b/>
          <w:bCs/>
          <w:lang w:val="en-US"/>
        </w:rPr>
        <w:t xml:space="preserve"> Every contract goes through an automated code security audit</w:t>
      </w:r>
      <w:r w:rsidR="000077EF" w:rsidRPr="000077EF">
        <w:rPr>
          <w:lang w:val="en-US"/>
        </w:rPr>
        <w:br/>
        <w:t>This is the stage where CORE and the AI layer assess the risk arising from contract mechanics. It should be emphasized: this is not an assessment of “marketing,” but an analysis of the actual control surface embedded in the code.</w:t>
      </w:r>
    </w:p>
    <w:p w14:paraId="742832FE" w14:textId="4F0E13EC" w:rsidR="000077EF" w:rsidRPr="000077EF" w:rsidRDefault="00624E23" w:rsidP="00C0102C">
      <w:pPr>
        <w:ind w:left="360"/>
        <w:rPr>
          <w:lang w:val="en-US"/>
        </w:rPr>
      </w:pPr>
      <w:r>
        <w:rPr>
          <w:b/>
          <w:bCs/>
          <w:lang w:val="en-US"/>
        </w:rPr>
        <w:t>-</w:t>
      </w:r>
      <w:r w:rsidR="000077EF" w:rsidRPr="000077EF">
        <w:rPr>
          <w:b/>
          <w:bCs/>
          <w:lang w:val="en-US"/>
        </w:rPr>
        <w:t xml:space="preserve"> We assign a risk score on a scale of 1–10</w:t>
      </w:r>
      <w:r w:rsidR="000077EF" w:rsidRPr="000077EF">
        <w:rPr>
          <w:lang w:val="en-US"/>
        </w:rPr>
        <w:br/>
        <w:t>The numeric scale enables filtering and operational work (for example, prioritization). At the same time, in product communication we maintain one key rule: this is a risk measure according to the system’s methodology, not a price forecast.</w:t>
      </w:r>
    </w:p>
    <w:p w14:paraId="45393681" w14:textId="30DDB134" w:rsidR="000077EF" w:rsidRPr="000077EF" w:rsidRDefault="00624E23" w:rsidP="00C0102C">
      <w:pPr>
        <w:ind w:left="360"/>
        <w:rPr>
          <w:lang w:val="en-US"/>
        </w:rPr>
      </w:pPr>
      <w:r>
        <w:rPr>
          <w:b/>
          <w:bCs/>
          <w:lang w:val="en-US"/>
        </w:rPr>
        <w:t>-</w:t>
      </w:r>
      <w:r w:rsidR="000077EF" w:rsidRPr="000077EF">
        <w:rPr>
          <w:b/>
          <w:bCs/>
          <w:lang w:val="en-US"/>
        </w:rPr>
        <w:t xml:space="preserve"> Alert: contracts awaiting LP</w:t>
      </w:r>
      <w:r w:rsidR="000077EF" w:rsidRPr="000077EF">
        <w:rPr>
          <w:lang w:val="en-US"/>
        </w:rPr>
        <w:br/>
        <w:t>This is a particularly useful operational element: a list of projects that are “at the threshold” of becoming tradable. In practice, it allows the user to operate in a “pre-market” mode, but with risk verification included.</w:t>
      </w:r>
    </w:p>
    <w:p w14:paraId="3EECD2FF" w14:textId="77777777" w:rsidR="000077EF" w:rsidRPr="000077EF" w:rsidRDefault="000077EF" w:rsidP="00C0102C">
      <w:pPr>
        <w:ind w:left="360"/>
        <w:rPr>
          <w:lang w:val="en-US"/>
        </w:rPr>
      </w:pPr>
      <w:r w:rsidRPr="000077EF">
        <w:rPr>
          <w:b/>
          <w:bCs/>
          <w:lang w:val="en-US"/>
        </w:rPr>
        <w:t>6. We generate a recommendation: GO / REVIEW / NO GO</w:t>
      </w:r>
      <w:r w:rsidRPr="000077EF">
        <w:rPr>
          <w:lang w:val="en-US"/>
        </w:rPr>
        <w:br/>
        <w:t>This is the language of decision. Its value lies in cutting off endless analysis and enabling the user to move to the next stage of their own process: rejection, deeper verification, or conditional acceptance of risk.</w:t>
      </w:r>
    </w:p>
    <w:p w14:paraId="1E675C34" w14:textId="7F188E2B" w:rsidR="000077EF" w:rsidRPr="000077EF" w:rsidRDefault="00624E23" w:rsidP="00C0102C">
      <w:pPr>
        <w:ind w:left="360"/>
        <w:rPr>
          <w:lang w:val="en-US"/>
        </w:rPr>
      </w:pPr>
      <w:r>
        <w:rPr>
          <w:b/>
          <w:bCs/>
          <w:lang w:val="en-US"/>
        </w:rPr>
        <w:t>-</w:t>
      </w:r>
      <w:r w:rsidR="000077EF" w:rsidRPr="000077EF">
        <w:rPr>
          <w:b/>
          <w:bCs/>
          <w:lang w:val="en-US"/>
        </w:rPr>
        <w:t xml:space="preserve"> Everything is delivered directly to subscribers via email</w:t>
      </w:r>
      <w:r w:rsidR="000077EF" w:rsidRPr="000077EF">
        <w:rPr>
          <w:lang w:val="en-US"/>
        </w:rPr>
        <w:br/>
        <w:t>Email is the decision-distribution channel. In practice, the system “comes to the user,” rather than forcing them to monitor manually.</w:t>
      </w:r>
    </w:p>
    <w:p w14:paraId="7E48E904" w14:textId="77777777" w:rsidR="000077EF" w:rsidRPr="000077EF" w:rsidRDefault="000077EF" w:rsidP="000077EF">
      <w:pPr>
        <w:ind w:left="360"/>
        <w:jc w:val="both"/>
        <w:rPr>
          <w:lang w:val="en-US"/>
        </w:rPr>
      </w:pPr>
      <w:r w:rsidRPr="000077EF">
        <w:rPr>
          <w:lang w:val="en-US"/>
        </w:rPr>
        <w:t>The value to the subscriber should be described as three types of deliverables that are both clear and measurable:</w:t>
      </w:r>
    </w:p>
    <w:p w14:paraId="4E202C26" w14:textId="77777777" w:rsidR="000077EF" w:rsidRPr="000077EF" w:rsidRDefault="000077EF" w:rsidP="000077EF">
      <w:pPr>
        <w:numPr>
          <w:ilvl w:val="0"/>
          <w:numId w:val="3"/>
        </w:numPr>
        <w:jc w:val="both"/>
        <w:rPr>
          <w:lang w:val="en-US"/>
        </w:rPr>
      </w:pPr>
      <w:r w:rsidRPr="000077EF">
        <w:rPr>
          <w:b/>
          <w:bCs/>
          <w:lang w:val="en-US"/>
        </w:rPr>
        <w:t>List of contracts awaiting LP:</w:t>
      </w:r>
      <w:r w:rsidRPr="000077EF">
        <w:rPr>
          <w:lang w:val="en-US"/>
        </w:rPr>
        <w:t xml:space="preserve"> the user receives a stream of potential objects for verification before the market creates a narrative and before mass volatility appears.</w:t>
      </w:r>
    </w:p>
    <w:p w14:paraId="562D8C1C" w14:textId="77777777" w:rsidR="00624E23" w:rsidRDefault="000077EF" w:rsidP="00624E23">
      <w:pPr>
        <w:numPr>
          <w:ilvl w:val="0"/>
          <w:numId w:val="3"/>
        </w:numPr>
        <w:jc w:val="both"/>
        <w:rPr>
          <w:lang w:val="en-US"/>
        </w:rPr>
      </w:pPr>
      <w:r w:rsidRPr="000077EF">
        <w:rPr>
          <w:b/>
          <w:bCs/>
          <w:lang w:val="en-US"/>
        </w:rPr>
        <w:t>Consolidated NO GO report:</w:t>
      </w:r>
      <w:r w:rsidRPr="000077EF">
        <w:rPr>
          <w:lang w:val="en-US"/>
        </w:rPr>
        <w:t xml:space="preserve"> contracts with detected code traps, excessive control mechanisms, or clear risk patterns; this reduces time and protects capital.</w:t>
      </w:r>
    </w:p>
    <w:p w14:paraId="75F6FA27" w14:textId="42FBEFDB" w:rsidR="000077EF" w:rsidRPr="00624E23" w:rsidRDefault="000077EF" w:rsidP="00624E23">
      <w:pPr>
        <w:numPr>
          <w:ilvl w:val="0"/>
          <w:numId w:val="3"/>
        </w:numPr>
        <w:jc w:val="both"/>
        <w:rPr>
          <w:lang w:val="en-US"/>
        </w:rPr>
      </w:pPr>
      <w:r w:rsidRPr="000077EF">
        <w:rPr>
          <w:b/>
          <w:bCs/>
          <w:lang w:val="en-US"/>
        </w:rPr>
        <w:t>GO/REVIEW alerts:</w:t>
      </w:r>
      <w:r w:rsidRPr="000077EF">
        <w:rPr>
          <w:lang w:val="en-US"/>
        </w:rPr>
        <w:t xml:space="preserve"> contracts where no obvious traps are visible or where deeper verification is needed; this shifts the workload from “searching” to “decision-making.”</w:t>
      </w:r>
    </w:p>
    <w:p w14:paraId="5DCCD022" w14:textId="77777777" w:rsidR="000077EF" w:rsidRPr="000077EF" w:rsidRDefault="000077EF" w:rsidP="000077EF">
      <w:pPr>
        <w:ind w:left="360"/>
        <w:jc w:val="both"/>
        <w:rPr>
          <w:b/>
          <w:bCs/>
          <w:lang w:val="en-US"/>
        </w:rPr>
      </w:pPr>
      <w:r w:rsidRPr="000077EF">
        <w:rPr>
          <w:b/>
          <w:bCs/>
          <w:lang w:val="en-US"/>
        </w:rPr>
        <w:lastRenderedPageBreak/>
        <w:t>7. Proprietary AI and “pattern intelligence”: an edge in a world where the adversary scales fraud</w:t>
      </w:r>
    </w:p>
    <w:p w14:paraId="155995F9" w14:textId="77777777" w:rsidR="000077EF" w:rsidRPr="000077EF" w:rsidRDefault="000077EF" w:rsidP="000077EF">
      <w:pPr>
        <w:ind w:left="360"/>
        <w:jc w:val="both"/>
        <w:rPr>
          <w:lang w:val="en-US"/>
        </w:rPr>
      </w:pPr>
      <w:r w:rsidRPr="000077EF">
        <w:rPr>
          <w:lang w:val="en-US"/>
        </w:rPr>
        <w:t>Within the Project AntyScam ecosystem, the proprietary AI layer is not a marketing add-on, but a component that preserves analysis quality in an environment that constantly attempts to evade that analysis. In crypto, the adversary does not act like a “random scammer” — it operates like an organization: it creates code variants, copies schemes, changes names, masks intent in implementation, and uses automation tools. This means that a static rule set or one-time heuristic, even if effective today, loses its edge over time. AntyScam is built to maintain resilience against this adaptive market behavior.</w:t>
      </w:r>
    </w:p>
    <w:p w14:paraId="28DB4155" w14:textId="77777777" w:rsidR="000077EF" w:rsidRPr="000077EF" w:rsidRDefault="000077EF" w:rsidP="000077EF">
      <w:pPr>
        <w:ind w:left="360"/>
        <w:jc w:val="both"/>
        <w:rPr>
          <w:lang w:val="en-US"/>
        </w:rPr>
      </w:pPr>
      <w:r w:rsidRPr="000077EF">
        <w:rPr>
          <w:lang w:val="en-US"/>
        </w:rPr>
        <w:t>In the premium/enterprise model, we describe AI in a concrete and verifiable way, avoiding hype. The key points worth preserving in the documentation are:</w:t>
      </w:r>
    </w:p>
    <w:p w14:paraId="7E66257A" w14:textId="228ADF7C" w:rsidR="000077EF" w:rsidRPr="000077EF" w:rsidRDefault="00CA00F9" w:rsidP="00C0102C">
      <w:pPr>
        <w:ind w:left="360"/>
        <w:rPr>
          <w:lang w:val="en-US"/>
        </w:rPr>
      </w:pPr>
      <w:r>
        <w:rPr>
          <w:b/>
          <w:bCs/>
          <w:lang w:val="en-US"/>
        </w:rPr>
        <w:t>-</w:t>
      </w:r>
      <w:r w:rsidR="000077EF" w:rsidRPr="000077EF">
        <w:rPr>
          <w:b/>
          <w:bCs/>
          <w:lang w:val="en-US"/>
        </w:rPr>
        <w:t xml:space="preserve"> AI as a pattern-recognition layer</w:t>
      </w:r>
      <w:r w:rsidR="000077EF" w:rsidRPr="000077EF">
        <w:rPr>
          <w:lang w:val="en-US"/>
        </w:rPr>
        <w:br/>
        <w:t>Proprietary AI supports the identification of recurring risk patterns in both code and project behavior. This is not reduced to “one magical classification,” but instead focuses on detecting signals that, in practice, correlate with the potential for abuse: different variants of owner control, hidden trading gates, dynamic taxes, “rescue” mechanisms, swap control, sale restrictions, and structures in which malicious intent is embedded in subtle fragments of logic.</w:t>
      </w:r>
    </w:p>
    <w:p w14:paraId="2FB8C417" w14:textId="24F16EA6" w:rsidR="000077EF" w:rsidRPr="000077EF" w:rsidRDefault="00CA00F9" w:rsidP="00C0102C">
      <w:pPr>
        <w:ind w:left="360"/>
        <w:rPr>
          <w:lang w:val="en-US"/>
        </w:rPr>
      </w:pPr>
      <w:r>
        <w:rPr>
          <w:b/>
          <w:bCs/>
          <w:lang w:val="en-US"/>
        </w:rPr>
        <w:t>-</w:t>
      </w:r>
      <w:r w:rsidR="000077EF" w:rsidRPr="000077EF">
        <w:rPr>
          <w:b/>
          <w:bCs/>
          <w:lang w:val="en-US"/>
        </w:rPr>
        <w:t xml:space="preserve"> Resistance to evasion attempts (anti-evasion)</w:t>
      </w:r>
      <w:r w:rsidR="000077EF" w:rsidRPr="000077EF">
        <w:rPr>
          <w:lang w:val="en-US"/>
        </w:rPr>
        <w:br/>
        <w:t>In practice, attackers do not just change code — they also mask keywords, structures, and naming conventions. That is why the AI layer in AntyScam is described as a system capable of operating in conditions of a “contaminated signal”: normalization, unified representation, resilience to simple text manipulation, and work based on production data. We do not need to disclose implementation details in the product description — it is enough to indicate that the goal is to maintain detection quality despite evolving tactics.</w:t>
      </w:r>
    </w:p>
    <w:p w14:paraId="5E47691D" w14:textId="750153AF" w:rsidR="000077EF" w:rsidRPr="000077EF" w:rsidRDefault="00CA00F9" w:rsidP="00C0102C">
      <w:pPr>
        <w:ind w:left="360"/>
        <w:rPr>
          <w:lang w:val="en-US"/>
        </w:rPr>
      </w:pPr>
      <w:r>
        <w:rPr>
          <w:b/>
          <w:bCs/>
          <w:lang w:val="en-US"/>
        </w:rPr>
        <w:t>-</w:t>
      </w:r>
      <w:r w:rsidR="000077EF" w:rsidRPr="000077EF">
        <w:rPr>
          <w:b/>
          <w:bCs/>
          <w:lang w:val="en-US"/>
        </w:rPr>
        <w:t xml:space="preserve"> Learning from production cases</w:t>
      </w:r>
      <w:r w:rsidR="000077EF" w:rsidRPr="000077EF">
        <w:rPr>
          <w:lang w:val="en-US"/>
        </w:rPr>
        <w:br/>
        <w:t>The greatest advantage of proprietary AI in this segment is the fact that the system “sees” the market in real time. In premium positioning, we say this calmly: the solution learns from real production cases, not from datasets detached from the attackers’ current tactics. As a result, it can detect new variants of well-known schemes faster, before they become widespread.</w:t>
      </w:r>
    </w:p>
    <w:p w14:paraId="749877AA" w14:textId="5B2BCAC2" w:rsidR="000077EF" w:rsidRPr="000077EF" w:rsidRDefault="00CA00F9" w:rsidP="00C0102C">
      <w:pPr>
        <w:ind w:left="360"/>
        <w:rPr>
          <w:lang w:val="en-US"/>
        </w:rPr>
      </w:pPr>
      <w:r>
        <w:rPr>
          <w:b/>
          <w:bCs/>
          <w:lang w:val="en-US"/>
        </w:rPr>
        <w:t>-</w:t>
      </w:r>
      <w:r w:rsidR="000077EF" w:rsidRPr="000077EF">
        <w:rPr>
          <w:b/>
          <w:bCs/>
          <w:lang w:val="en-US"/>
        </w:rPr>
        <w:t xml:space="preserve"> Synergy with CORE: predictability + explainability</w:t>
      </w:r>
      <w:r w:rsidR="000077EF" w:rsidRPr="000077EF">
        <w:rPr>
          <w:lang w:val="en-US"/>
        </w:rPr>
        <w:br/>
        <w:t>It is important that AI does not reduce trust by creating the impression of a “black box.” AntyScam builds trust through combination: AI supports pattern recognition and risk prioritization, while CORE ensures a stable decision methodology together with justification in operational language — GO / REVIEW / NO GO. In practice, this is the ideal enterprise compromise: adaptability without sacrificing auditability.</w:t>
      </w:r>
    </w:p>
    <w:p w14:paraId="1833B7CF" w14:textId="77777777" w:rsidR="000077EF" w:rsidRPr="000077EF" w:rsidRDefault="000077EF" w:rsidP="000077EF">
      <w:pPr>
        <w:ind w:left="360"/>
        <w:jc w:val="both"/>
        <w:rPr>
          <w:lang w:val="en-US"/>
        </w:rPr>
      </w:pPr>
      <w:r w:rsidRPr="000077EF">
        <w:rPr>
          <w:lang w:val="en-US"/>
        </w:rPr>
        <w:t>As a result, proprietary AI in AntyScam is part of the product’s moat: it helps preserve a quality advantage in a world where fraud is being industrialized. And because the output is based on evidence and verifiability, the user does not have to believe declarations — they can verify the premises and consequences. For partners and B2B clients, this is the foundation for using AntyScam as a risk-process component, not just a consumer application.</w:t>
      </w:r>
    </w:p>
    <w:p w14:paraId="0436FB0F" w14:textId="77777777" w:rsidR="000077EF" w:rsidRDefault="000077EF" w:rsidP="000077EF">
      <w:pPr>
        <w:ind w:left="360"/>
        <w:jc w:val="both"/>
        <w:rPr>
          <w:lang w:val="en-US"/>
        </w:rPr>
      </w:pPr>
    </w:p>
    <w:p w14:paraId="071BED6D" w14:textId="77777777" w:rsidR="00C0102C" w:rsidRDefault="00C0102C" w:rsidP="000077EF">
      <w:pPr>
        <w:ind w:left="360"/>
        <w:jc w:val="both"/>
        <w:rPr>
          <w:lang w:val="en-US"/>
        </w:rPr>
      </w:pPr>
    </w:p>
    <w:p w14:paraId="4B3994AB" w14:textId="77777777" w:rsidR="00C0102C" w:rsidRDefault="00C0102C" w:rsidP="000077EF">
      <w:pPr>
        <w:ind w:left="360"/>
        <w:jc w:val="both"/>
        <w:rPr>
          <w:lang w:val="en-US"/>
        </w:rPr>
      </w:pPr>
    </w:p>
    <w:p w14:paraId="257BFB89" w14:textId="77777777" w:rsidR="000077EF" w:rsidRPr="000077EF" w:rsidRDefault="000077EF" w:rsidP="000077EF">
      <w:pPr>
        <w:ind w:left="360"/>
        <w:jc w:val="both"/>
        <w:rPr>
          <w:b/>
          <w:bCs/>
          <w:lang w:val="en-US"/>
        </w:rPr>
      </w:pPr>
      <w:r w:rsidRPr="000077EF">
        <w:rPr>
          <w:b/>
          <w:bCs/>
          <w:lang w:val="en-US"/>
        </w:rPr>
        <w:lastRenderedPageBreak/>
        <w:t>8. Stage 2: “Code is not enough” — project context analysis as long-term capital protection</w:t>
      </w:r>
    </w:p>
    <w:p w14:paraId="206D7842" w14:textId="77777777" w:rsidR="000077EF" w:rsidRPr="000077EF" w:rsidRDefault="000077EF" w:rsidP="000077EF">
      <w:pPr>
        <w:ind w:left="360"/>
        <w:jc w:val="both"/>
        <w:rPr>
          <w:lang w:val="en-US"/>
        </w:rPr>
      </w:pPr>
      <w:r w:rsidRPr="000077EF">
        <w:rPr>
          <w:lang w:val="en-US"/>
        </w:rPr>
        <w:t>Stage 2 of Project AntyScam emerged from the observation that even the best smart contract analysis is only a starting point. Code is the place where a trap can be hidden, but it is not the only place where investor risk materializes. In practice, risk often lies in the context: holder structure, supply concentration, funding sources, fund flows, and the real degree of project centralization. That is why AntyScam does not stop at “code audit = done,” but expands the analysis to include the elements that determine how a project behaves over time.</w:t>
      </w:r>
    </w:p>
    <w:p w14:paraId="22AB4C60" w14:textId="77777777" w:rsidR="000077EF" w:rsidRPr="000077EF" w:rsidRDefault="000077EF" w:rsidP="000077EF">
      <w:pPr>
        <w:ind w:left="360"/>
        <w:jc w:val="both"/>
        <w:rPr>
          <w:lang w:val="en-US"/>
        </w:rPr>
      </w:pPr>
      <w:r w:rsidRPr="000077EF">
        <w:rPr>
          <w:lang w:val="en-US"/>
        </w:rPr>
        <w:t xml:space="preserve">In a premium/enterprise model, Stage 2 is best described as a </w:t>
      </w:r>
      <w:r w:rsidRPr="000077EF">
        <w:rPr>
          <w:b/>
          <w:bCs/>
          <w:lang w:val="en-US"/>
        </w:rPr>
        <w:t>risk context layer</w:t>
      </w:r>
      <w:r w:rsidRPr="000077EF">
        <w:rPr>
          <w:lang w:val="en-US"/>
        </w:rPr>
        <w:t>. The user moves from the question, “Does the code look safe?” to the more important question: “Does the project have a structure that does not place the investor in a hostage position?” This is a critical difference, because the market knows many cases in which code is formally “clean,” but the project is built in a risky way: extreme token concentration, suspicious funding flows, opaque wallets, lack of real diversification, or dependence on a single entity.</w:t>
      </w:r>
    </w:p>
    <w:p w14:paraId="209DD4E5" w14:textId="77777777" w:rsidR="000077EF" w:rsidRPr="000077EF" w:rsidRDefault="000077EF" w:rsidP="000077EF">
      <w:pPr>
        <w:ind w:left="360"/>
        <w:jc w:val="both"/>
        <w:rPr>
          <w:lang w:val="en-US"/>
        </w:rPr>
      </w:pPr>
      <w:r w:rsidRPr="000077EF">
        <w:rPr>
          <w:lang w:val="en-US"/>
        </w:rPr>
        <w:t>Stage 2 can be described as a set of analytical areas:</w:t>
      </w:r>
    </w:p>
    <w:p w14:paraId="61FD1CBF" w14:textId="65AB3AD5" w:rsidR="000077EF" w:rsidRPr="000077EF" w:rsidRDefault="001E73AD" w:rsidP="001E73AD">
      <w:pPr>
        <w:ind w:left="360"/>
        <w:rPr>
          <w:lang w:val="en-US"/>
        </w:rPr>
      </w:pPr>
      <w:r>
        <w:rPr>
          <w:b/>
          <w:bCs/>
          <w:lang w:val="en-US"/>
        </w:rPr>
        <w:t xml:space="preserve">- </w:t>
      </w:r>
      <w:r w:rsidR="000077EF" w:rsidRPr="000077EF">
        <w:rPr>
          <w:b/>
          <w:bCs/>
          <w:lang w:val="en-US"/>
        </w:rPr>
        <w:t>Manual analysis (where automation is not enough)</w:t>
      </w:r>
      <w:r w:rsidR="000077EF" w:rsidRPr="000077EF">
        <w:rPr>
          <w:lang w:val="en-US"/>
        </w:rPr>
        <w:br/>
        <w:t>Automation is excellent for scale, but the market contains cases where context matters more than code itself. Stage 2 enables deeper analysis of contracts — both newly created and already established on the market.</w:t>
      </w:r>
    </w:p>
    <w:p w14:paraId="4644B722" w14:textId="57F8396B" w:rsidR="000077EF" w:rsidRPr="000077EF" w:rsidRDefault="001E73AD" w:rsidP="001E73AD">
      <w:pPr>
        <w:ind w:left="360"/>
        <w:rPr>
          <w:lang w:val="en-US"/>
        </w:rPr>
      </w:pPr>
      <w:r>
        <w:rPr>
          <w:b/>
          <w:bCs/>
          <w:lang w:val="en-US"/>
        </w:rPr>
        <w:t>-</w:t>
      </w:r>
      <w:r w:rsidR="000077EF" w:rsidRPr="000077EF">
        <w:rPr>
          <w:b/>
          <w:bCs/>
          <w:lang w:val="en-US"/>
        </w:rPr>
        <w:t xml:space="preserve"> Holders: count, concentration, and structure</w:t>
      </w:r>
      <w:r w:rsidR="000077EF" w:rsidRPr="000077EF">
        <w:rPr>
          <w:lang w:val="en-US"/>
        </w:rPr>
        <w:br/>
        <w:t>Holder analysis answers the question: who really controls supply, and how resilient is the project to manipulation (for example, dumping, selling pressure, or artificial demand)? Concentration is a classic risk factor and, for long-term investors, one of the most important.</w:t>
      </w:r>
    </w:p>
    <w:p w14:paraId="553274D5" w14:textId="776D02F8" w:rsidR="000077EF" w:rsidRPr="000077EF" w:rsidRDefault="001E73AD" w:rsidP="001E73AD">
      <w:pPr>
        <w:ind w:left="360"/>
        <w:rPr>
          <w:lang w:val="en-US"/>
        </w:rPr>
      </w:pPr>
      <w:r>
        <w:rPr>
          <w:b/>
          <w:bCs/>
          <w:lang w:val="en-US"/>
        </w:rPr>
        <w:t>-</w:t>
      </w:r>
      <w:r w:rsidR="000077EF" w:rsidRPr="000077EF">
        <w:rPr>
          <w:b/>
          <w:bCs/>
          <w:lang w:val="en-US"/>
        </w:rPr>
        <w:t xml:space="preserve"> Follow the Money: source of funds and project financing</w:t>
      </w:r>
      <w:r w:rsidR="000077EF" w:rsidRPr="000077EF">
        <w:rPr>
          <w:lang w:val="en-US"/>
        </w:rPr>
        <w:br/>
        <w:t>In practice, project risk often correlates with the nature of its financing. Stage 2 allows users to examine the origin of funds and their flow. This is not about “sensationalism,” but about limiting the risk of projects whose mechanics resemble organized activity.</w:t>
      </w:r>
    </w:p>
    <w:p w14:paraId="0BB8F549" w14:textId="27E65663" w:rsidR="000077EF" w:rsidRPr="000077EF" w:rsidRDefault="001E73AD" w:rsidP="001E73AD">
      <w:pPr>
        <w:ind w:left="360"/>
        <w:rPr>
          <w:lang w:val="en-US"/>
        </w:rPr>
      </w:pPr>
      <w:r>
        <w:rPr>
          <w:b/>
          <w:bCs/>
          <w:lang w:val="en-US"/>
        </w:rPr>
        <w:t>-</w:t>
      </w:r>
      <w:r w:rsidR="000077EF" w:rsidRPr="000077EF">
        <w:rPr>
          <w:b/>
          <w:bCs/>
          <w:lang w:val="en-US"/>
        </w:rPr>
        <w:t xml:space="preserve"> Project Potential: verdict, centralization, and a synthetic risk picture</w:t>
      </w:r>
      <w:r w:rsidR="000077EF" w:rsidRPr="000077EF">
        <w:rPr>
          <w:lang w:val="en-US"/>
        </w:rPr>
        <w:br/>
        <w:t>The user receives a summary in a form that is understandable, yet grounded in facts. Instead of multiplying signals, AntyScam reduces the analysis to a decision and its justification. This connects directly with the philosophy of a “decision system”: fewer decisions, but higher-quality ones.</w:t>
      </w:r>
    </w:p>
    <w:p w14:paraId="52BC7600" w14:textId="77777777" w:rsidR="000077EF" w:rsidRDefault="000077EF" w:rsidP="000077EF">
      <w:pPr>
        <w:ind w:left="360"/>
        <w:jc w:val="both"/>
        <w:rPr>
          <w:lang w:val="en-US"/>
        </w:rPr>
      </w:pPr>
    </w:p>
    <w:p w14:paraId="462AF906" w14:textId="77777777" w:rsidR="000077EF" w:rsidRDefault="000077EF" w:rsidP="000077EF">
      <w:pPr>
        <w:ind w:left="360"/>
        <w:jc w:val="both"/>
        <w:rPr>
          <w:lang w:val="en-US"/>
        </w:rPr>
      </w:pPr>
    </w:p>
    <w:p w14:paraId="128C0D94" w14:textId="77777777" w:rsidR="000077EF" w:rsidRDefault="000077EF" w:rsidP="000077EF">
      <w:pPr>
        <w:ind w:left="360"/>
        <w:jc w:val="both"/>
        <w:rPr>
          <w:lang w:val="en-US"/>
        </w:rPr>
      </w:pPr>
    </w:p>
    <w:p w14:paraId="4C2D1467" w14:textId="77777777" w:rsidR="000077EF" w:rsidRDefault="000077EF" w:rsidP="000077EF">
      <w:pPr>
        <w:ind w:left="360"/>
        <w:jc w:val="both"/>
        <w:rPr>
          <w:lang w:val="en-US"/>
        </w:rPr>
      </w:pPr>
    </w:p>
    <w:p w14:paraId="2B30A514" w14:textId="77777777" w:rsidR="000077EF" w:rsidRDefault="000077EF" w:rsidP="000077EF">
      <w:pPr>
        <w:ind w:left="360"/>
        <w:jc w:val="both"/>
        <w:rPr>
          <w:lang w:val="en-US"/>
        </w:rPr>
      </w:pPr>
    </w:p>
    <w:p w14:paraId="3844BCE5" w14:textId="77777777" w:rsidR="000077EF" w:rsidRDefault="000077EF" w:rsidP="000077EF">
      <w:pPr>
        <w:ind w:left="360"/>
        <w:jc w:val="both"/>
        <w:rPr>
          <w:lang w:val="en-US"/>
        </w:rPr>
      </w:pPr>
    </w:p>
    <w:p w14:paraId="2B6A8A2F" w14:textId="77777777" w:rsidR="000077EF" w:rsidRDefault="000077EF" w:rsidP="000077EF">
      <w:pPr>
        <w:ind w:left="360"/>
        <w:jc w:val="both"/>
        <w:rPr>
          <w:lang w:val="en-US"/>
        </w:rPr>
      </w:pPr>
    </w:p>
    <w:p w14:paraId="189F1E22" w14:textId="77777777" w:rsidR="000077EF" w:rsidRDefault="000077EF" w:rsidP="000077EF">
      <w:pPr>
        <w:ind w:left="360"/>
        <w:jc w:val="both"/>
        <w:rPr>
          <w:lang w:val="en-US"/>
        </w:rPr>
      </w:pPr>
    </w:p>
    <w:p w14:paraId="45C59915" w14:textId="77777777" w:rsidR="000077EF" w:rsidRDefault="000077EF" w:rsidP="000077EF">
      <w:pPr>
        <w:ind w:left="360"/>
        <w:jc w:val="both"/>
        <w:rPr>
          <w:lang w:val="en-US"/>
        </w:rPr>
      </w:pPr>
    </w:p>
    <w:p w14:paraId="5798B236" w14:textId="77777777" w:rsidR="000077EF" w:rsidRPr="000077EF" w:rsidRDefault="000077EF" w:rsidP="000077EF">
      <w:pPr>
        <w:ind w:left="360"/>
        <w:jc w:val="both"/>
        <w:rPr>
          <w:b/>
          <w:bCs/>
          <w:lang w:val="en-US"/>
        </w:rPr>
      </w:pPr>
      <w:r w:rsidRPr="000077EF">
        <w:rPr>
          <w:b/>
          <w:bCs/>
          <w:lang w:val="en-US"/>
        </w:rPr>
        <w:t>9. “Analysis in seconds”: a user flow that turns market chaos into an evidence-based decision</w:t>
      </w:r>
    </w:p>
    <w:p w14:paraId="17F9ABCB" w14:textId="77777777" w:rsidR="000077EF" w:rsidRPr="000077EF" w:rsidRDefault="000077EF" w:rsidP="000077EF">
      <w:pPr>
        <w:ind w:left="360"/>
        <w:jc w:val="both"/>
        <w:rPr>
          <w:lang w:val="en-US"/>
        </w:rPr>
      </w:pPr>
      <w:r w:rsidRPr="000077EF">
        <w:rPr>
          <w:lang w:val="en-US"/>
        </w:rPr>
        <w:t xml:space="preserve">Stage 2 of Project AntyScam was designed to shorten the path from question to decision as much as possible. In practice, crypto market users operate under time pressure: a new project appears, the narrative grows, volatility rises, and at the same time the risk of fraud is real and constantly increasing. That is why the AntyScam interface is built to serve one simple purpose: enable fast risk verification without requiring the user to manually build a complex process. The target standard is </w:t>
      </w:r>
      <w:r w:rsidRPr="000077EF">
        <w:rPr>
          <w:b/>
          <w:bCs/>
          <w:lang w:val="en-US"/>
        </w:rPr>
        <w:t>minimum friction</w:t>
      </w:r>
      <w:r w:rsidRPr="000077EF">
        <w:rPr>
          <w:lang w:val="en-US"/>
        </w:rPr>
        <w:t xml:space="preserve"> while preserving maximum accountability and verifiability.</w:t>
      </w:r>
    </w:p>
    <w:p w14:paraId="60404CFB" w14:textId="77777777" w:rsidR="000077EF" w:rsidRPr="000077EF" w:rsidRDefault="000077EF" w:rsidP="000077EF">
      <w:pPr>
        <w:ind w:left="360"/>
        <w:jc w:val="both"/>
        <w:rPr>
          <w:lang w:val="en-US"/>
        </w:rPr>
      </w:pPr>
      <w:r w:rsidRPr="000077EF">
        <w:rPr>
          <w:lang w:val="en-US"/>
        </w:rPr>
        <w:t>The UI analysis process can be described in four steps — a format worth maintaining in the document because it works equally well for partners and retail clients:</w:t>
      </w:r>
    </w:p>
    <w:p w14:paraId="1DD628E7" w14:textId="63839C72" w:rsidR="000077EF" w:rsidRPr="000077EF" w:rsidRDefault="001E73AD" w:rsidP="001E73AD">
      <w:pPr>
        <w:ind w:left="360"/>
        <w:rPr>
          <w:lang w:val="en-US"/>
        </w:rPr>
      </w:pPr>
      <w:r>
        <w:rPr>
          <w:b/>
          <w:bCs/>
          <w:lang w:val="en-US"/>
        </w:rPr>
        <w:t xml:space="preserve">- </w:t>
      </w:r>
      <w:r w:rsidR="000077EF" w:rsidRPr="000077EF">
        <w:rPr>
          <w:b/>
          <w:bCs/>
          <w:lang w:val="en-US"/>
        </w:rPr>
        <w:t>You paste the contract address</w:t>
      </w:r>
      <w:r w:rsidR="000077EF" w:rsidRPr="000077EF">
        <w:rPr>
          <w:lang w:val="en-US"/>
        </w:rPr>
        <w:br/>
        <w:t>The starting point is a verifiable object: an address on the blockchain. This immediately differentiates AntyScam from narrative-based analysis. The address is a fact. The contract is a fact. Code and on-chain events are facts. AntyScam builds decisions on facts.</w:t>
      </w:r>
    </w:p>
    <w:p w14:paraId="3BEBF917" w14:textId="6C827306" w:rsidR="000077EF" w:rsidRPr="000077EF" w:rsidRDefault="001E73AD" w:rsidP="001E73AD">
      <w:pPr>
        <w:ind w:left="360"/>
        <w:rPr>
          <w:lang w:val="en-US"/>
        </w:rPr>
      </w:pPr>
      <w:r>
        <w:rPr>
          <w:b/>
          <w:bCs/>
          <w:lang w:val="en-US"/>
        </w:rPr>
        <w:t>-</w:t>
      </w:r>
      <w:r w:rsidR="000077EF" w:rsidRPr="000077EF">
        <w:rPr>
          <w:b/>
          <w:bCs/>
          <w:lang w:val="en-US"/>
        </w:rPr>
        <w:t xml:space="preserve"> You click “Analyze”</w:t>
      </w:r>
      <w:r w:rsidR="000077EF" w:rsidRPr="000077EF">
        <w:rPr>
          <w:lang w:val="en-US"/>
        </w:rPr>
        <w:br/>
        <w:t>The system launches the verification process and presents the result in a structured form. The key point is that the user does not need to “know where to look.” AntyScam guides the user through the analysis and directs attention to the elements with the greatest impact on risk.</w:t>
      </w:r>
    </w:p>
    <w:p w14:paraId="66BFB2A8" w14:textId="2BE1CA95" w:rsidR="000077EF" w:rsidRPr="000077EF" w:rsidRDefault="001E73AD" w:rsidP="001E73AD">
      <w:pPr>
        <w:ind w:left="360"/>
      </w:pPr>
      <w:r>
        <w:rPr>
          <w:b/>
          <w:bCs/>
          <w:lang w:val="en-US"/>
        </w:rPr>
        <w:t>-</w:t>
      </w:r>
      <w:r w:rsidR="000077EF" w:rsidRPr="000077EF">
        <w:rPr>
          <w:b/>
          <w:bCs/>
          <w:lang w:val="en-US"/>
        </w:rPr>
        <w:t xml:space="preserve"> You receive a verdict: GO / REVIEW / NO GO</w:t>
      </w:r>
      <w:r w:rsidR="000077EF" w:rsidRPr="000077EF">
        <w:rPr>
          <w:lang w:val="en-US"/>
        </w:rPr>
        <w:br/>
        <w:t xml:space="preserve">This is the point where the “decision system” does the real work. In a traditional workflow, the user receives large amounts of data but no actual conclusion. </w:t>
      </w:r>
      <w:r w:rsidR="000077EF" w:rsidRPr="000077EF">
        <w:t>AntyScam provides the conclusion in operational language:</w:t>
      </w:r>
    </w:p>
    <w:p w14:paraId="6335C5EC" w14:textId="77777777" w:rsidR="000077EF" w:rsidRPr="000077EF" w:rsidRDefault="000077EF" w:rsidP="000077EF">
      <w:pPr>
        <w:numPr>
          <w:ilvl w:val="0"/>
          <w:numId w:val="4"/>
        </w:numPr>
        <w:jc w:val="both"/>
        <w:rPr>
          <w:lang w:val="en-US"/>
        </w:rPr>
      </w:pPr>
      <w:r w:rsidRPr="000077EF">
        <w:rPr>
          <w:b/>
          <w:bCs/>
          <w:lang w:val="en-US"/>
        </w:rPr>
        <w:t>GO:</w:t>
      </w:r>
      <w:r w:rsidRPr="000077EF">
        <w:rPr>
          <w:lang w:val="en-US"/>
        </w:rPr>
        <w:t xml:space="preserve"> no obvious traps detected according to the system’s methodology (this does not mean “profit”; it means reduced technical risk),</w:t>
      </w:r>
    </w:p>
    <w:p w14:paraId="20F6E858" w14:textId="77777777" w:rsidR="000077EF" w:rsidRPr="000077EF" w:rsidRDefault="000077EF" w:rsidP="000077EF">
      <w:pPr>
        <w:numPr>
          <w:ilvl w:val="0"/>
          <w:numId w:val="4"/>
        </w:numPr>
        <w:jc w:val="both"/>
        <w:rPr>
          <w:lang w:val="en-US"/>
        </w:rPr>
      </w:pPr>
      <w:r w:rsidRPr="000077EF">
        <w:rPr>
          <w:b/>
          <w:bCs/>
          <w:lang w:val="en-US"/>
        </w:rPr>
        <w:t>REVIEW:</w:t>
      </w:r>
      <w:r w:rsidRPr="000077EF">
        <w:rPr>
          <w:lang w:val="en-US"/>
        </w:rPr>
        <w:t xml:space="preserve"> deeper review required because there are elements of risk or centralization,</w:t>
      </w:r>
    </w:p>
    <w:p w14:paraId="3B3C4A3E" w14:textId="77777777" w:rsidR="000077EF" w:rsidRPr="000077EF" w:rsidRDefault="000077EF" w:rsidP="000077EF">
      <w:pPr>
        <w:numPr>
          <w:ilvl w:val="0"/>
          <w:numId w:val="4"/>
        </w:numPr>
        <w:jc w:val="both"/>
        <w:rPr>
          <w:lang w:val="en-US"/>
        </w:rPr>
      </w:pPr>
      <w:r w:rsidRPr="000077EF">
        <w:rPr>
          <w:b/>
          <w:bCs/>
          <w:lang w:val="en-US"/>
        </w:rPr>
        <w:t>NO GO:</w:t>
      </w:r>
      <w:r w:rsidRPr="000077EF">
        <w:rPr>
          <w:lang w:val="en-US"/>
        </w:rPr>
        <w:t xml:space="preserve"> red flags with a high probability of abuse, or control concentrated at a level that places the user in a hostage position relative to the creator’s decisions.</w:t>
      </w:r>
    </w:p>
    <w:p w14:paraId="12F8F0F0" w14:textId="33648FE2" w:rsidR="000077EF" w:rsidRPr="001E73AD" w:rsidRDefault="000077EF" w:rsidP="001E73AD">
      <w:pPr>
        <w:pStyle w:val="Akapitzlist"/>
        <w:numPr>
          <w:ilvl w:val="0"/>
          <w:numId w:val="9"/>
        </w:numPr>
        <w:rPr>
          <w:lang w:val="en-US"/>
        </w:rPr>
      </w:pPr>
      <w:r w:rsidRPr="001E73AD">
        <w:rPr>
          <w:b/>
          <w:bCs/>
          <w:lang w:val="en-US"/>
        </w:rPr>
        <w:t>You check the proof (Show Proof + Etherscan / on-chain data)</w:t>
      </w:r>
      <w:r w:rsidRPr="001E73AD">
        <w:rPr>
          <w:lang w:val="en-US"/>
        </w:rPr>
        <w:br/>
        <w:t>This is where the enterprise advantage becomes clear: the result does not end with “trust me,” but with “verify it.” AntyScam is designed so that the user can move from decision to public verification. This builds credibility and resilience against the “black box” objection.</w:t>
      </w:r>
    </w:p>
    <w:p w14:paraId="21EB055F" w14:textId="77777777" w:rsidR="000077EF" w:rsidRDefault="000077EF" w:rsidP="000077EF">
      <w:pPr>
        <w:ind w:left="360"/>
        <w:jc w:val="both"/>
        <w:rPr>
          <w:lang w:val="en-US"/>
        </w:rPr>
      </w:pPr>
    </w:p>
    <w:p w14:paraId="5480B8E0" w14:textId="77777777" w:rsidR="000077EF" w:rsidRDefault="000077EF" w:rsidP="000077EF">
      <w:pPr>
        <w:ind w:left="360"/>
        <w:jc w:val="both"/>
        <w:rPr>
          <w:lang w:val="en-US"/>
        </w:rPr>
      </w:pPr>
    </w:p>
    <w:p w14:paraId="0BD59774" w14:textId="77777777" w:rsidR="000077EF" w:rsidRDefault="000077EF" w:rsidP="000077EF">
      <w:pPr>
        <w:ind w:left="360"/>
        <w:jc w:val="both"/>
        <w:rPr>
          <w:lang w:val="en-US"/>
        </w:rPr>
      </w:pPr>
    </w:p>
    <w:p w14:paraId="0F19DDB0" w14:textId="77777777" w:rsidR="000077EF" w:rsidRDefault="000077EF" w:rsidP="000077EF">
      <w:pPr>
        <w:ind w:left="360"/>
        <w:jc w:val="both"/>
        <w:rPr>
          <w:lang w:val="en-US"/>
        </w:rPr>
      </w:pPr>
    </w:p>
    <w:p w14:paraId="1C52F7C7" w14:textId="77777777" w:rsidR="000077EF" w:rsidRDefault="000077EF" w:rsidP="000077EF">
      <w:pPr>
        <w:ind w:left="360"/>
        <w:jc w:val="both"/>
        <w:rPr>
          <w:lang w:val="en-US"/>
        </w:rPr>
      </w:pPr>
    </w:p>
    <w:p w14:paraId="0FE516B9" w14:textId="77777777" w:rsidR="000077EF" w:rsidRDefault="000077EF" w:rsidP="000077EF">
      <w:pPr>
        <w:ind w:left="360"/>
        <w:jc w:val="both"/>
        <w:rPr>
          <w:lang w:val="en-US"/>
        </w:rPr>
      </w:pPr>
    </w:p>
    <w:p w14:paraId="0230A843" w14:textId="77777777" w:rsidR="000077EF" w:rsidRDefault="000077EF" w:rsidP="000077EF">
      <w:pPr>
        <w:ind w:left="360"/>
        <w:jc w:val="both"/>
        <w:rPr>
          <w:lang w:val="en-US"/>
        </w:rPr>
      </w:pPr>
    </w:p>
    <w:p w14:paraId="503FA303" w14:textId="77777777" w:rsidR="000077EF" w:rsidRDefault="000077EF" w:rsidP="000077EF">
      <w:pPr>
        <w:ind w:left="360"/>
        <w:jc w:val="both"/>
        <w:rPr>
          <w:lang w:val="en-US"/>
        </w:rPr>
      </w:pPr>
    </w:p>
    <w:p w14:paraId="1D3FE4AD" w14:textId="77777777" w:rsidR="000077EF" w:rsidRPr="000077EF" w:rsidRDefault="000077EF" w:rsidP="000077EF">
      <w:pPr>
        <w:ind w:left="360"/>
        <w:jc w:val="both"/>
        <w:rPr>
          <w:b/>
          <w:bCs/>
          <w:lang w:val="en-US"/>
        </w:rPr>
      </w:pPr>
      <w:r w:rsidRPr="000077EF">
        <w:rPr>
          <w:b/>
          <w:bCs/>
          <w:lang w:val="en-US"/>
        </w:rPr>
        <w:t>10. Transparency and accountability: analysis ≠ recommendation, and GO/REVIEW/NO GO as the language of risk control</w:t>
      </w:r>
    </w:p>
    <w:p w14:paraId="37347D8A" w14:textId="77777777" w:rsidR="000077EF" w:rsidRPr="000077EF" w:rsidRDefault="000077EF" w:rsidP="000077EF">
      <w:pPr>
        <w:ind w:left="360"/>
        <w:jc w:val="both"/>
        <w:rPr>
          <w:lang w:val="en-US"/>
        </w:rPr>
      </w:pPr>
      <w:r w:rsidRPr="000077EF">
        <w:rPr>
          <w:lang w:val="en-US"/>
        </w:rPr>
        <w:t>In financial tools, especially in crypto, the difference between “analysis” and “recommendation” must be communicated directly and consistently. Project AntyScam was designed as an analytical tool and risk-control system — not as an investment advisor. In a premium/enterprise model, this part of the document is critical because it builds partner trust, strengthens legal and reputational resilience, and makes it possible to introduce the product into B2B environments where accountability standards are higher.</w:t>
      </w:r>
    </w:p>
    <w:p w14:paraId="73C0F5EA" w14:textId="77777777" w:rsidR="000077EF" w:rsidRPr="000077EF" w:rsidRDefault="000077EF" w:rsidP="000077EF">
      <w:pPr>
        <w:ind w:left="360"/>
        <w:jc w:val="both"/>
        <w:rPr>
          <w:lang w:val="en-US"/>
        </w:rPr>
      </w:pPr>
      <w:r w:rsidRPr="000077EF">
        <w:rPr>
          <w:lang w:val="en-US"/>
        </w:rPr>
        <w:t>The first principle is simple: AntyScam does not predict price and does not promise profit. The crypto market is volatile, vulnerable to narratives and impulses, and even “technically clean” projects may turn out to be weak investments. AntyScam does not try to replace the investment process as a whole. Instead, it removes one of the most costly classes of risk from that process: risks arising from code traps, excessive owner control, sell-blocking mechanisms, dynamic taxes, proxy upgrade risk, and similar patterns. In other words: AntyScam reduces catastrophic risk, but it does not replace market judgment or investment strategy.</w:t>
      </w:r>
    </w:p>
    <w:p w14:paraId="4CA70998" w14:textId="77777777" w:rsidR="000077EF" w:rsidRPr="000077EF" w:rsidRDefault="000077EF" w:rsidP="000077EF">
      <w:pPr>
        <w:ind w:left="360"/>
        <w:jc w:val="both"/>
        <w:rPr>
          <w:lang w:val="en-US"/>
        </w:rPr>
      </w:pPr>
      <w:r w:rsidRPr="000077EF">
        <w:rPr>
          <w:lang w:val="en-US"/>
        </w:rPr>
        <w:t>The second principle: GO / REVIEW / NO GO is the language of risk decisions, not “buy/sell.” This language is intentionally simple because simplicity is a function of operational safety. Under stress and information noise, the user does not need five more complex indicators to interpret. What they need is a consistent, repeatable conclusion they can:</w:t>
      </w:r>
    </w:p>
    <w:p w14:paraId="3F27E229" w14:textId="77777777" w:rsidR="000077EF" w:rsidRPr="000077EF" w:rsidRDefault="000077EF" w:rsidP="000077EF">
      <w:pPr>
        <w:numPr>
          <w:ilvl w:val="0"/>
          <w:numId w:val="5"/>
        </w:numPr>
        <w:jc w:val="both"/>
      </w:pPr>
      <w:r w:rsidRPr="000077EF">
        <w:t>reject (</w:t>
      </w:r>
      <w:r w:rsidRPr="000077EF">
        <w:rPr>
          <w:b/>
          <w:bCs/>
        </w:rPr>
        <w:t>NO GO</w:t>
      </w:r>
      <w:r w:rsidRPr="000077EF">
        <w:t>),</w:t>
      </w:r>
    </w:p>
    <w:p w14:paraId="781C25D8" w14:textId="77777777" w:rsidR="000077EF" w:rsidRPr="000077EF" w:rsidRDefault="000077EF" w:rsidP="000077EF">
      <w:pPr>
        <w:numPr>
          <w:ilvl w:val="0"/>
          <w:numId w:val="5"/>
        </w:numPr>
        <w:jc w:val="both"/>
      </w:pPr>
      <w:r w:rsidRPr="000077EF">
        <w:t>investigate further (</w:t>
      </w:r>
      <w:r w:rsidRPr="000077EF">
        <w:rPr>
          <w:b/>
          <w:bCs/>
        </w:rPr>
        <w:t>REVIEW</w:t>
      </w:r>
      <w:r w:rsidRPr="000077EF">
        <w:t>),</w:t>
      </w:r>
    </w:p>
    <w:p w14:paraId="6AE4BF56" w14:textId="77777777" w:rsidR="000077EF" w:rsidRPr="000077EF" w:rsidRDefault="000077EF" w:rsidP="000077EF">
      <w:pPr>
        <w:numPr>
          <w:ilvl w:val="0"/>
          <w:numId w:val="5"/>
        </w:numPr>
        <w:jc w:val="both"/>
        <w:rPr>
          <w:lang w:val="en-US"/>
        </w:rPr>
      </w:pPr>
      <w:r w:rsidRPr="000077EF">
        <w:rPr>
          <w:lang w:val="en-US"/>
        </w:rPr>
        <w:t>accept conditionally (</w:t>
      </w:r>
      <w:r w:rsidRPr="000077EF">
        <w:rPr>
          <w:b/>
          <w:bCs/>
          <w:lang w:val="en-US"/>
        </w:rPr>
        <w:t>GO</w:t>
      </w:r>
      <w:r w:rsidRPr="000077EF">
        <w:rPr>
          <w:lang w:val="en-US"/>
        </w:rPr>
        <w:t>) — always with their own risk management.</w:t>
      </w:r>
    </w:p>
    <w:p w14:paraId="648D276C" w14:textId="77777777" w:rsidR="000077EF" w:rsidRPr="000077EF" w:rsidRDefault="000077EF" w:rsidP="000077EF">
      <w:pPr>
        <w:ind w:left="360"/>
        <w:jc w:val="both"/>
        <w:rPr>
          <w:lang w:val="en-US"/>
        </w:rPr>
      </w:pPr>
      <w:r w:rsidRPr="000077EF">
        <w:rPr>
          <w:lang w:val="en-US"/>
        </w:rPr>
        <w:t xml:space="preserve">The third principle: full verifiability and no closed box. In practice, this means that every AntyScam result should be grounded in premises that can be verified in public sources: code, transactions, addresses, on-chain data. This is especially powerful for partners and B2B clients because it enables a process aligned with </w:t>
      </w:r>
      <w:r w:rsidRPr="000077EF">
        <w:rPr>
          <w:b/>
          <w:bCs/>
          <w:lang w:val="en-US"/>
        </w:rPr>
        <w:t>auditability</w:t>
      </w:r>
      <w:r w:rsidRPr="000077EF">
        <w:rPr>
          <w:lang w:val="en-US"/>
        </w:rPr>
        <w:t>: the result can be justified, shown, compared, challenged if necessary, and verified. This standard is not only attractive — it is practical. In professional environments, lack of verifiability is often a reason to reject a tool.</w:t>
      </w:r>
    </w:p>
    <w:p w14:paraId="162E4AB4" w14:textId="77777777" w:rsidR="000077EF" w:rsidRPr="000077EF" w:rsidRDefault="000077EF" w:rsidP="000077EF">
      <w:pPr>
        <w:ind w:left="360"/>
        <w:jc w:val="both"/>
        <w:rPr>
          <w:lang w:val="en-US"/>
        </w:rPr>
      </w:pPr>
      <w:r w:rsidRPr="000077EF">
        <w:rPr>
          <w:lang w:val="en-US"/>
        </w:rPr>
        <w:t>The fourth principle: responsible metric language. Wherever we present numbers (for example, the number of contracts analyzed, number of NO GO decisions, number of projects in the LP queue), we describe them as operational production data, with a clear definition of what exactly is being measured. This strengthens credibility: it shows that the tool operates in the real world and at scale, without trying to promise “investment performance.” In enterprise terms, this is standard practice: a risk system measures activity, process quality, and market coverage — not returns.</w:t>
      </w:r>
    </w:p>
    <w:p w14:paraId="08F4A785" w14:textId="77777777" w:rsidR="000077EF" w:rsidRPr="000077EF" w:rsidRDefault="000077EF" w:rsidP="000077EF">
      <w:pPr>
        <w:ind w:left="360"/>
        <w:jc w:val="both"/>
        <w:rPr>
          <w:lang w:val="en-US"/>
        </w:rPr>
      </w:pPr>
      <w:r w:rsidRPr="000077EF">
        <w:rPr>
          <w:lang w:val="en-US"/>
        </w:rPr>
        <w:t>This definition of transparency and accountability does not weaken the product — quite the opposite. It is a premium element: a signal to the market that AntyScam is built on a process standard, not on marketing. Combined with Chainalysis data (the scale of scams/fraud and theft in 2025), it creates a coherent narrative: the problem is real, and the answer is a system that delivers process, evidence, and a language of risk decisions.</w:t>
      </w:r>
    </w:p>
    <w:p w14:paraId="58660761" w14:textId="77777777" w:rsidR="000077EF" w:rsidRDefault="000077EF" w:rsidP="000077EF">
      <w:pPr>
        <w:ind w:left="360"/>
        <w:jc w:val="both"/>
        <w:rPr>
          <w:lang w:val="en-US"/>
        </w:rPr>
      </w:pPr>
    </w:p>
    <w:p w14:paraId="3F92BDE2" w14:textId="77777777" w:rsidR="000077EF" w:rsidRPr="000077EF" w:rsidRDefault="000077EF" w:rsidP="000077EF">
      <w:pPr>
        <w:ind w:left="360"/>
        <w:jc w:val="both"/>
        <w:rPr>
          <w:b/>
          <w:bCs/>
          <w:lang w:val="en-US"/>
        </w:rPr>
      </w:pPr>
      <w:r w:rsidRPr="000077EF">
        <w:rPr>
          <w:b/>
          <w:bCs/>
          <w:lang w:val="en-US"/>
        </w:rPr>
        <w:lastRenderedPageBreak/>
        <w:t>11. Production data and operational metrics: system scale since launch (05.12.2025)</w:t>
      </w:r>
    </w:p>
    <w:p w14:paraId="7B8B5DCA" w14:textId="77777777" w:rsidR="000077EF" w:rsidRPr="000077EF" w:rsidRDefault="000077EF" w:rsidP="000077EF">
      <w:pPr>
        <w:ind w:left="360"/>
        <w:jc w:val="both"/>
        <w:rPr>
          <w:lang w:val="en-US"/>
        </w:rPr>
      </w:pPr>
      <w:r w:rsidRPr="000077EF">
        <w:rPr>
          <w:lang w:val="en-US"/>
        </w:rPr>
        <w:t>In the premium/enterprise model, one of the most compelling forms of proof is the scale of the system’s work as visible in operational data. Unlike conceptual presentations, production metrics demonstrate two things at once: (1) that the solution operates in a real environment, not only in a lab, and (2) that it can process the market at a pace and volume aligned with reality. In the case of Project AntyScam, this data is particularly important because the smart contract and token market is massive and highly susceptible to the industrialization of fraud. The scale of the system’s work is therefore directly tied to its value: the greater the observation and analysis volume, the greater the chance of early detection of risk patterns and the limitation of costly user mistakes.</w:t>
      </w:r>
    </w:p>
    <w:p w14:paraId="2C9A14A8" w14:textId="77777777" w:rsidR="000077EF" w:rsidRPr="000077EF" w:rsidRDefault="000077EF" w:rsidP="000077EF">
      <w:pPr>
        <w:ind w:left="360"/>
        <w:jc w:val="both"/>
        <w:rPr>
          <w:lang w:val="en-US"/>
        </w:rPr>
      </w:pPr>
      <w:r w:rsidRPr="000077EF">
        <w:rPr>
          <w:lang w:val="en-US"/>
        </w:rPr>
        <w:t xml:space="preserve">Below we present production operational metrics since the system’s launch (05.12.2025). These figures should be described in the document as </w:t>
      </w:r>
      <w:r w:rsidRPr="000077EF">
        <w:rPr>
          <w:b/>
          <w:bCs/>
          <w:lang w:val="en-US"/>
        </w:rPr>
        <w:t>real market data</w:t>
      </w:r>
      <w:r w:rsidRPr="000077EF">
        <w:rPr>
          <w:lang w:val="en-US"/>
        </w:rPr>
        <w:t>, not as simulation or testing:</w:t>
      </w:r>
    </w:p>
    <w:p w14:paraId="2E1737B1" w14:textId="77777777" w:rsidR="000077EF" w:rsidRPr="000077EF" w:rsidRDefault="000077EF" w:rsidP="001E73AD">
      <w:pPr>
        <w:numPr>
          <w:ilvl w:val="0"/>
          <w:numId w:val="6"/>
        </w:numPr>
        <w:rPr>
          <w:lang w:val="en-US"/>
        </w:rPr>
      </w:pPr>
      <w:r w:rsidRPr="000077EF">
        <w:rPr>
          <w:b/>
          <w:bCs/>
          <w:lang w:val="en-US"/>
        </w:rPr>
        <w:t>~12,697 smart contracts analyzed</w:t>
      </w:r>
      <w:r w:rsidRPr="000077EF">
        <w:rPr>
          <w:lang w:val="en-US"/>
        </w:rPr>
        <w:br/>
        <w:t>This metric demonstrates the system’s ability to operate at scale. In practice, it means that the pipeline (Agent → CORE/AI → HEART) has enough throughput to filter the market meaningfully, rather than handling only selected cases.</w:t>
      </w:r>
    </w:p>
    <w:p w14:paraId="4BC03FCA" w14:textId="77777777" w:rsidR="000077EF" w:rsidRPr="000077EF" w:rsidRDefault="000077EF" w:rsidP="001E73AD">
      <w:pPr>
        <w:numPr>
          <w:ilvl w:val="0"/>
          <w:numId w:val="6"/>
        </w:numPr>
        <w:rPr>
          <w:lang w:val="en-US"/>
        </w:rPr>
      </w:pPr>
      <w:r w:rsidRPr="000077EF">
        <w:rPr>
          <w:b/>
          <w:bCs/>
          <w:lang w:val="en-US"/>
        </w:rPr>
        <w:t>~174 rejected as obvious scams</w:t>
      </w:r>
      <w:r w:rsidRPr="000077EF">
        <w:rPr>
          <w:lang w:val="en-US"/>
        </w:rPr>
        <w:br/>
        <w:t xml:space="preserve">This is the number of contracts in which high-confidence red flags were detected, indicating trap mechanisms or excessive control. In enterprise documentation, it is worth adding one sentence: “rejected” means a </w:t>
      </w:r>
      <w:r w:rsidRPr="000077EF">
        <w:rPr>
          <w:b/>
          <w:bCs/>
          <w:lang w:val="en-US"/>
        </w:rPr>
        <w:t>NO GO</w:t>
      </w:r>
      <w:r w:rsidRPr="000077EF">
        <w:rPr>
          <w:lang w:val="en-US"/>
        </w:rPr>
        <w:t xml:space="preserve"> decision under the system’s methodology.</w:t>
      </w:r>
    </w:p>
    <w:p w14:paraId="295C14F5" w14:textId="77777777" w:rsidR="000077EF" w:rsidRPr="000077EF" w:rsidRDefault="000077EF" w:rsidP="001E73AD">
      <w:pPr>
        <w:numPr>
          <w:ilvl w:val="0"/>
          <w:numId w:val="6"/>
        </w:numPr>
        <w:rPr>
          <w:lang w:val="en-US"/>
        </w:rPr>
      </w:pPr>
      <w:r w:rsidRPr="000077EF">
        <w:rPr>
          <w:b/>
          <w:bCs/>
          <w:lang w:val="en-US"/>
        </w:rPr>
        <w:t>~12,479 in queue — awaiting LP</w:t>
      </w:r>
      <w:r w:rsidRPr="000077EF">
        <w:rPr>
          <w:lang w:val="en-US"/>
        </w:rPr>
        <w:br/>
        <w:t>This metric is highly important operationally: it shows the segment of the market “before full trading,” meaning objects that may become relevant to users before mass narrative forms. It also shows that the system functions as an early-stage radar and filter.</w:t>
      </w:r>
    </w:p>
    <w:p w14:paraId="4C9CB60C" w14:textId="77777777" w:rsidR="000077EF" w:rsidRPr="000077EF" w:rsidRDefault="000077EF" w:rsidP="001E73AD">
      <w:pPr>
        <w:numPr>
          <w:ilvl w:val="0"/>
          <w:numId w:val="6"/>
        </w:numPr>
        <w:rPr>
          <w:lang w:val="en-US"/>
        </w:rPr>
      </w:pPr>
      <w:r w:rsidRPr="000077EF">
        <w:rPr>
          <w:b/>
          <w:bCs/>
          <w:lang w:val="en-US"/>
        </w:rPr>
        <w:t>44 sent for deeper verification</w:t>
      </w:r>
      <w:r w:rsidRPr="000077EF">
        <w:rPr>
          <w:lang w:val="en-US"/>
        </w:rPr>
        <w:br/>
        <w:t xml:space="preserve">This is a natural component of a responsible process: some cases should not be reduced to a simple “yes/no” without context. It is worth emphasizing that in such situations AntyScam follows a </w:t>
      </w:r>
      <w:r w:rsidRPr="000077EF">
        <w:rPr>
          <w:b/>
          <w:bCs/>
          <w:lang w:val="en-US"/>
        </w:rPr>
        <w:t>REVIEW</w:t>
      </w:r>
      <w:r w:rsidRPr="000077EF">
        <w:rPr>
          <w:lang w:val="en-US"/>
        </w:rPr>
        <w:t xml:space="preserve"> path, requiring deeper analysis.</w:t>
      </w:r>
    </w:p>
    <w:p w14:paraId="3300C94B" w14:textId="77777777" w:rsidR="000077EF" w:rsidRPr="000077EF" w:rsidRDefault="000077EF" w:rsidP="001E73AD">
      <w:pPr>
        <w:numPr>
          <w:ilvl w:val="0"/>
          <w:numId w:val="6"/>
        </w:numPr>
        <w:rPr>
          <w:lang w:val="en-US"/>
        </w:rPr>
      </w:pPr>
      <w:r w:rsidRPr="000077EF">
        <w:rPr>
          <w:b/>
          <w:bCs/>
          <w:lang w:val="en-US"/>
        </w:rPr>
        <w:t>AI engine: &gt; 1,067,130 analyzed “AI process models” (growing)</w:t>
      </w:r>
      <w:r w:rsidRPr="000077EF">
        <w:rPr>
          <w:lang w:val="en-US"/>
        </w:rPr>
        <w:br/>
        <w:t>In premium documentation, this should be described calmly and precisely, for example: an “AI process model” is understood as a unit of pattern evaluation performed by the AI layer on contract input data and its context. This is a measure of intelligence-layer activity, not of “magical effectiveness.” Its value lies in showing that the system works continuously and updates pattern recognition under real production conditions.</w:t>
      </w:r>
    </w:p>
    <w:p w14:paraId="7C45810B" w14:textId="77777777" w:rsidR="000077EF" w:rsidRDefault="000077EF" w:rsidP="000077EF">
      <w:pPr>
        <w:ind w:left="360"/>
        <w:jc w:val="both"/>
        <w:rPr>
          <w:lang w:val="en-US"/>
        </w:rPr>
      </w:pPr>
    </w:p>
    <w:p w14:paraId="67788519" w14:textId="77777777" w:rsidR="000077EF" w:rsidRDefault="000077EF" w:rsidP="000077EF">
      <w:pPr>
        <w:ind w:left="360"/>
        <w:jc w:val="both"/>
        <w:rPr>
          <w:lang w:val="en-US"/>
        </w:rPr>
      </w:pPr>
    </w:p>
    <w:p w14:paraId="5ACF4670" w14:textId="77777777" w:rsidR="000077EF" w:rsidRDefault="000077EF" w:rsidP="000077EF">
      <w:pPr>
        <w:ind w:left="360"/>
        <w:jc w:val="both"/>
        <w:rPr>
          <w:lang w:val="en-US"/>
        </w:rPr>
      </w:pPr>
    </w:p>
    <w:p w14:paraId="6A96031B" w14:textId="77777777" w:rsidR="000077EF" w:rsidRDefault="000077EF" w:rsidP="000077EF">
      <w:pPr>
        <w:ind w:left="360"/>
        <w:jc w:val="both"/>
        <w:rPr>
          <w:lang w:val="en-US"/>
        </w:rPr>
      </w:pPr>
    </w:p>
    <w:p w14:paraId="76338CBC" w14:textId="77777777" w:rsidR="001E73AD" w:rsidRDefault="001E73AD" w:rsidP="000077EF">
      <w:pPr>
        <w:ind w:left="360"/>
        <w:jc w:val="both"/>
        <w:rPr>
          <w:lang w:val="en-US"/>
        </w:rPr>
      </w:pPr>
    </w:p>
    <w:p w14:paraId="23680E63" w14:textId="77777777" w:rsidR="000077EF" w:rsidRDefault="000077EF" w:rsidP="000077EF">
      <w:pPr>
        <w:ind w:left="360"/>
        <w:jc w:val="both"/>
        <w:rPr>
          <w:lang w:val="en-US"/>
        </w:rPr>
      </w:pPr>
    </w:p>
    <w:p w14:paraId="1E1E2576" w14:textId="77777777" w:rsidR="000077EF" w:rsidRDefault="000077EF" w:rsidP="000077EF">
      <w:pPr>
        <w:ind w:left="360"/>
        <w:jc w:val="both"/>
        <w:rPr>
          <w:lang w:val="en-US"/>
        </w:rPr>
      </w:pPr>
    </w:p>
    <w:p w14:paraId="49A8BBCE" w14:textId="77777777" w:rsidR="000077EF" w:rsidRPr="000077EF" w:rsidRDefault="000077EF" w:rsidP="000077EF">
      <w:pPr>
        <w:ind w:left="360"/>
        <w:jc w:val="both"/>
        <w:rPr>
          <w:b/>
          <w:bCs/>
          <w:lang w:val="en-US"/>
        </w:rPr>
      </w:pPr>
      <w:r w:rsidRPr="000077EF">
        <w:rPr>
          <w:b/>
          <w:bCs/>
          <w:lang w:val="en-US"/>
        </w:rPr>
        <w:lastRenderedPageBreak/>
        <w:t>12. Scope of detection: what threats we detect and how to interpret them in the risk process</w:t>
      </w:r>
    </w:p>
    <w:p w14:paraId="6939B05D" w14:textId="77777777" w:rsidR="000077EF" w:rsidRPr="000077EF" w:rsidRDefault="000077EF" w:rsidP="000077EF">
      <w:pPr>
        <w:ind w:left="360"/>
        <w:jc w:val="both"/>
        <w:rPr>
          <w:lang w:val="en-US"/>
        </w:rPr>
      </w:pPr>
      <w:r w:rsidRPr="000077EF">
        <w:rPr>
          <w:lang w:val="en-US"/>
        </w:rPr>
        <w:t>Project AntyScam is a risk-control tool, and its value comes from detecting mechanisms that can be used against the investor. In this section of the premium/enterprise document, balance is critical: we describe threats clearly (so the client understands the value), but avoid publishing implementation details that could make evasion easier. Instead of focusing on “how exactly we detect this in code,” we focus on “what this means for risk and why it matters.”</w:t>
      </w:r>
    </w:p>
    <w:p w14:paraId="652FDA84" w14:textId="77777777" w:rsidR="000077EF" w:rsidRPr="000077EF" w:rsidRDefault="000077EF" w:rsidP="000077EF">
      <w:pPr>
        <w:ind w:left="360"/>
        <w:jc w:val="both"/>
        <w:rPr>
          <w:lang w:val="en-US"/>
        </w:rPr>
      </w:pPr>
      <w:r w:rsidRPr="000077EF">
        <w:rPr>
          <w:lang w:val="en-US"/>
        </w:rPr>
        <w:t>Below are the main threat classes that AntyScam detects in code and contract structure:</w:t>
      </w:r>
    </w:p>
    <w:p w14:paraId="77DEE805" w14:textId="4571E18B" w:rsidR="000077EF" w:rsidRPr="000077EF" w:rsidRDefault="001E73AD" w:rsidP="001E73AD">
      <w:pPr>
        <w:ind w:left="360"/>
        <w:rPr>
          <w:lang w:val="en-US"/>
        </w:rPr>
      </w:pPr>
      <w:r>
        <w:rPr>
          <w:b/>
          <w:bCs/>
          <w:lang w:val="en-US"/>
        </w:rPr>
        <w:t xml:space="preserve">- </w:t>
      </w:r>
      <w:r w:rsidR="000077EF" w:rsidRPr="000077EF">
        <w:rPr>
          <w:b/>
          <w:bCs/>
          <w:lang w:val="en-US"/>
        </w:rPr>
        <w:t>Honeypot / sell-blocking mechanisms</w:t>
      </w:r>
      <w:r w:rsidR="000077EF" w:rsidRPr="000077EF">
        <w:rPr>
          <w:lang w:val="en-US"/>
        </w:rPr>
        <w:br/>
        <w:t>This is a class of risk in which a user can buy a token but cannot sell it (or can only sell under certain conditions). In practice, this is one of the most costly traps, because the user discovers it only after entering the position. AntyScam treats such mechanisms as high-weight red flags.</w:t>
      </w:r>
    </w:p>
    <w:p w14:paraId="3D780180" w14:textId="55464068" w:rsidR="000077EF" w:rsidRPr="000077EF" w:rsidRDefault="001E73AD" w:rsidP="001E73AD">
      <w:pPr>
        <w:ind w:left="360"/>
        <w:rPr>
          <w:lang w:val="en-US"/>
        </w:rPr>
      </w:pPr>
      <w:r>
        <w:rPr>
          <w:b/>
          <w:bCs/>
          <w:lang w:val="en-US"/>
        </w:rPr>
        <w:t xml:space="preserve">- </w:t>
      </w:r>
      <w:r w:rsidR="000077EF" w:rsidRPr="000077EF">
        <w:rPr>
          <w:b/>
          <w:bCs/>
          <w:lang w:val="en-US"/>
        </w:rPr>
        <w:t>High taxes (Buy/Sell Tax) and dynamic taxes</w:t>
      </w:r>
      <w:r w:rsidR="000077EF" w:rsidRPr="000077EF">
        <w:rPr>
          <w:lang w:val="en-US"/>
        </w:rPr>
        <w:br/>
        <w:t>Taxes may be part of tokenomics, but they can also be used as a tool to extract value from investors. Particularly risky are dynamic taxes and mechanisms that allow a privileged role to modify parameters over time. AntyScam describes this as the risk of “control over transaction costs” transferred to the owner.</w:t>
      </w:r>
    </w:p>
    <w:p w14:paraId="3FDE64BD" w14:textId="4C145F4A" w:rsidR="000077EF" w:rsidRPr="000077EF" w:rsidRDefault="001E73AD" w:rsidP="001E73AD">
      <w:pPr>
        <w:ind w:left="360"/>
        <w:rPr>
          <w:lang w:val="en-US"/>
        </w:rPr>
      </w:pPr>
      <w:r>
        <w:rPr>
          <w:b/>
          <w:bCs/>
          <w:lang w:val="en-US"/>
        </w:rPr>
        <w:t>-</w:t>
      </w:r>
      <w:r w:rsidR="000077EF" w:rsidRPr="000077EF">
        <w:rPr>
          <w:b/>
          <w:bCs/>
          <w:lang w:val="en-US"/>
        </w:rPr>
        <w:t xml:space="preserve"> Hidden owner control and privileged roles</w:t>
      </w:r>
      <w:r w:rsidR="000077EF" w:rsidRPr="000077EF">
        <w:rPr>
          <w:lang w:val="en-US"/>
        </w:rPr>
        <w:br/>
        <w:t>This is a broad category: mechanisms that allow the creator to halt trading, change limits, control tax swaps, move funds, rescue tokens from the contract, or perform other actions that alter the rules of the game for the investor. In premium positioning, it is worth emphasizing: “the risk is not that an owner exists, but how much real power that owner has over funds and trading.”</w:t>
      </w:r>
    </w:p>
    <w:p w14:paraId="51CB8D50" w14:textId="03E33F51" w:rsidR="000077EF" w:rsidRPr="000077EF" w:rsidRDefault="001E73AD" w:rsidP="001E73AD">
      <w:pPr>
        <w:ind w:left="360"/>
        <w:rPr>
          <w:lang w:val="en-US"/>
        </w:rPr>
      </w:pPr>
      <w:r>
        <w:rPr>
          <w:b/>
          <w:bCs/>
          <w:lang w:val="en-US"/>
        </w:rPr>
        <w:t>-</w:t>
      </w:r>
      <w:r w:rsidR="000077EF" w:rsidRPr="000077EF">
        <w:rPr>
          <w:b/>
          <w:bCs/>
          <w:lang w:val="en-US"/>
        </w:rPr>
        <w:t xml:space="preserve"> Supply centralization and structural distribution risk</w:t>
      </w:r>
      <w:r w:rsidR="000077EF" w:rsidRPr="000077EF">
        <w:rPr>
          <w:lang w:val="en-US"/>
        </w:rPr>
        <w:br/>
        <w:t>Supply concentration in the hands of a small number of addresses increases the risk of manipulation (dumping), sell pressure, and narrative control. AntyScam combines code analysis with context analysis (Stage 2) to assess this risk more comprehensively.</w:t>
      </w:r>
    </w:p>
    <w:p w14:paraId="08F90A10" w14:textId="6288C4C8" w:rsidR="000077EF" w:rsidRPr="000077EF" w:rsidRDefault="001E73AD" w:rsidP="001E73AD">
      <w:pPr>
        <w:ind w:left="360"/>
        <w:rPr>
          <w:lang w:val="en-US"/>
        </w:rPr>
      </w:pPr>
      <w:r>
        <w:rPr>
          <w:b/>
          <w:bCs/>
          <w:lang w:val="en-US"/>
        </w:rPr>
        <w:t>-</w:t>
      </w:r>
      <w:r w:rsidR="000077EF" w:rsidRPr="000077EF">
        <w:rPr>
          <w:b/>
          <w:bCs/>
          <w:lang w:val="en-US"/>
        </w:rPr>
        <w:t xml:space="preserve"> Liquidity risk (LP) and the “pre-market” stage</w:t>
      </w:r>
      <w:r w:rsidR="000077EF" w:rsidRPr="000077EF">
        <w:rPr>
          <w:lang w:val="en-US"/>
        </w:rPr>
        <w:br/>
        <w:t>Many projects are risky already at the liquidity-creation stage. AntyScam monitors contracts awaiting LP and treats this as a segment where verification is especially valuable, because decisions are made “before the crowd.”</w:t>
      </w:r>
    </w:p>
    <w:p w14:paraId="5503ACAD" w14:textId="5A43D6F0" w:rsidR="000077EF" w:rsidRPr="000077EF" w:rsidRDefault="001E73AD" w:rsidP="001E73AD">
      <w:pPr>
        <w:ind w:left="360"/>
        <w:rPr>
          <w:lang w:val="en-US"/>
        </w:rPr>
      </w:pPr>
      <w:r>
        <w:rPr>
          <w:b/>
          <w:bCs/>
          <w:lang w:val="en-US"/>
        </w:rPr>
        <w:t>-</w:t>
      </w:r>
      <w:r w:rsidR="000077EF" w:rsidRPr="000077EF">
        <w:rPr>
          <w:b/>
          <w:bCs/>
          <w:lang w:val="en-US"/>
        </w:rPr>
        <w:t xml:space="preserve"> Blacklist / whitelist logic</w:t>
      </w:r>
      <w:r w:rsidR="000077EF" w:rsidRPr="000077EF">
        <w:rPr>
          <w:lang w:val="en-US"/>
        </w:rPr>
        <w:br/>
        <w:t>The ability to block addresses or favor selected addresses in transfers is a mechanism that may be used to restrict investor rights. In premium positioning, we treat this as the risk of “asymmetrical rules of the game” and an element of centralization.</w:t>
      </w:r>
    </w:p>
    <w:p w14:paraId="090450C7" w14:textId="400A421E" w:rsidR="000077EF" w:rsidRPr="000077EF" w:rsidRDefault="001E73AD" w:rsidP="001E73AD">
      <w:pPr>
        <w:ind w:left="360"/>
        <w:rPr>
          <w:lang w:val="en-US"/>
        </w:rPr>
      </w:pPr>
      <w:r>
        <w:rPr>
          <w:b/>
          <w:bCs/>
          <w:lang w:val="en-US"/>
        </w:rPr>
        <w:t>-</w:t>
      </w:r>
      <w:r w:rsidR="000077EF" w:rsidRPr="000077EF">
        <w:rPr>
          <w:b/>
          <w:bCs/>
          <w:lang w:val="en-US"/>
        </w:rPr>
        <w:t xml:space="preserve"> Kill switch / pause trading</w:t>
      </w:r>
      <w:r w:rsidR="000077EF" w:rsidRPr="000077EF">
        <w:rPr>
          <w:lang w:val="en-US"/>
        </w:rPr>
        <w:br/>
        <w:t>Mechanisms that stop trading or transfers may be part of a safety design, but they can also be used to control the market or coerce token holders. AntyScam assesses whether these mechanisms can be used against token holders.</w:t>
      </w:r>
    </w:p>
    <w:p w14:paraId="7E90F040" w14:textId="77777777" w:rsidR="000077EF" w:rsidRDefault="000077EF" w:rsidP="000077EF">
      <w:pPr>
        <w:ind w:left="360"/>
        <w:jc w:val="both"/>
        <w:rPr>
          <w:lang w:val="en-US"/>
        </w:rPr>
      </w:pPr>
    </w:p>
    <w:p w14:paraId="42C21279" w14:textId="77777777" w:rsidR="000077EF" w:rsidRDefault="000077EF" w:rsidP="000077EF">
      <w:pPr>
        <w:ind w:left="360"/>
        <w:jc w:val="both"/>
        <w:rPr>
          <w:lang w:val="en-US"/>
        </w:rPr>
      </w:pPr>
    </w:p>
    <w:p w14:paraId="2CF164F3" w14:textId="77777777" w:rsidR="000077EF" w:rsidRDefault="000077EF" w:rsidP="000077EF">
      <w:pPr>
        <w:ind w:left="360"/>
        <w:jc w:val="both"/>
        <w:rPr>
          <w:lang w:val="en-US"/>
        </w:rPr>
      </w:pPr>
    </w:p>
    <w:p w14:paraId="0BC4ABC1" w14:textId="77777777" w:rsidR="000077EF" w:rsidRDefault="000077EF" w:rsidP="000077EF">
      <w:pPr>
        <w:ind w:left="360"/>
        <w:jc w:val="both"/>
        <w:rPr>
          <w:lang w:val="en-US"/>
        </w:rPr>
      </w:pPr>
    </w:p>
    <w:p w14:paraId="397EED39" w14:textId="77777777" w:rsidR="000077EF" w:rsidRPr="000077EF" w:rsidRDefault="000077EF" w:rsidP="000077EF">
      <w:pPr>
        <w:ind w:left="360"/>
        <w:jc w:val="both"/>
        <w:rPr>
          <w:b/>
          <w:bCs/>
          <w:lang w:val="en-US"/>
        </w:rPr>
      </w:pPr>
      <w:r w:rsidRPr="000077EF">
        <w:rPr>
          <w:b/>
          <w:bCs/>
          <w:lang w:val="en-US"/>
        </w:rPr>
        <w:lastRenderedPageBreak/>
        <w:t>13. Case study: “Kimchi” (0x47c170d07b1b4e7037f0ae54a0cf689728e3955e) — an example of owner-control risk and “manual rug” mechanics</w:t>
      </w:r>
    </w:p>
    <w:p w14:paraId="555F7441" w14:textId="77777777" w:rsidR="000077EF" w:rsidRPr="000077EF" w:rsidRDefault="000077EF" w:rsidP="000077EF">
      <w:pPr>
        <w:ind w:left="360"/>
        <w:jc w:val="both"/>
        <w:rPr>
          <w:lang w:val="en-US"/>
        </w:rPr>
      </w:pPr>
      <w:r w:rsidRPr="000077EF">
        <w:rPr>
          <w:lang w:val="en-US"/>
        </w:rPr>
        <w:t>In premium/enterprise materials, a single case study is not included to “scare” the reader, but to demonstrate that AntyScam’s language of risk is practical: the system can translate code into consequences. A good case study serves three functions at once: (1) it validates the methodology, (2) it demonstrates the value of a GO/REVIEW/NO GO decision in a real scenario, and (3) it teaches the reader how to understand red flags. The example below is structured to be clear to investors, partners, and retail clients — without exposing “secret implementation details,” but with a clear indication of risk.</w:t>
      </w:r>
    </w:p>
    <w:p w14:paraId="49FBC591" w14:textId="77777777" w:rsidR="000077EF" w:rsidRPr="000077EF" w:rsidRDefault="000077EF" w:rsidP="000077EF">
      <w:pPr>
        <w:ind w:left="360"/>
        <w:jc w:val="both"/>
        <w:rPr>
          <w:lang w:val="en-US"/>
        </w:rPr>
      </w:pPr>
      <w:r w:rsidRPr="000077EF">
        <w:rPr>
          <w:b/>
          <w:bCs/>
          <w:lang w:val="en-US"/>
        </w:rPr>
        <w:t>Object of analysis:</w:t>
      </w:r>
      <w:r w:rsidRPr="000077EF">
        <w:rPr>
          <w:lang w:val="en-US"/>
        </w:rPr>
        <w:t xml:space="preserve"> token “Kimchi”</w:t>
      </w:r>
      <w:r w:rsidRPr="000077EF">
        <w:rPr>
          <w:lang w:val="en-US"/>
        </w:rPr>
        <w:br/>
      </w:r>
      <w:r w:rsidRPr="000077EF">
        <w:rPr>
          <w:b/>
          <w:bCs/>
          <w:lang w:val="en-US"/>
        </w:rPr>
        <w:t>Contract address:</w:t>
      </w:r>
      <w:r w:rsidRPr="000077EF">
        <w:rPr>
          <w:lang w:val="en-US"/>
        </w:rPr>
        <w:t xml:space="preserve"> 0x47c170d07b1b4e7037f0ae54a0cf689728e3955e</w:t>
      </w:r>
    </w:p>
    <w:p w14:paraId="5AD7315A" w14:textId="77777777" w:rsidR="000077EF" w:rsidRPr="000077EF" w:rsidRDefault="000077EF" w:rsidP="000077EF">
      <w:pPr>
        <w:ind w:left="360"/>
        <w:jc w:val="both"/>
        <w:rPr>
          <w:lang w:val="en-US"/>
        </w:rPr>
      </w:pPr>
      <w:r w:rsidRPr="000077EF">
        <w:rPr>
          <w:lang w:val="en-US"/>
        </w:rPr>
        <w:t>In this case, the critical area of risk is full owner control over key elements of the token’s functioning and value flows. In practice, owner control does not automatically mean that a project is a scam — but it does mean that the investor depends on the will of a single role. AntyScam treats such patterns as systemic risk: if the project provides the capability for abuse, then the risk is real, regardless of marketing declarations.</w:t>
      </w:r>
    </w:p>
    <w:p w14:paraId="0C8D3632" w14:textId="77777777" w:rsidR="000077EF" w:rsidRPr="000077EF" w:rsidRDefault="000077EF" w:rsidP="000077EF">
      <w:pPr>
        <w:ind w:left="360"/>
        <w:jc w:val="both"/>
      </w:pPr>
      <w:r w:rsidRPr="000077EF">
        <w:rPr>
          <w:lang w:val="en-US"/>
        </w:rPr>
        <w:t xml:space="preserve">The analysis reveals mechanisms and permissions that together create a risk profile of a “manual rug,” or at minimum a strong asymmetry against the investor. </w:t>
      </w:r>
      <w:r w:rsidRPr="000077EF">
        <w:t>For example:</w:t>
      </w:r>
    </w:p>
    <w:p w14:paraId="2064D03E" w14:textId="77777777" w:rsidR="000077EF" w:rsidRPr="000077EF" w:rsidRDefault="000077EF" w:rsidP="001E73AD">
      <w:pPr>
        <w:numPr>
          <w:ilvl w:val="0"/>
          <w:numId w:val="7"/>
        </w:numPr>
        <w:rPr>
          <w:lang w:val="en-US"/>
        </w:rPr>
      </w:pPr>
      <w:r w:rsidRPr="000077EF">
        <w:rPr>
          <w:b/>
          <w:bCs/>
          <w:lang w:val="en-US"/>
        </w:rPr>
        <w:t>Trading launch control (e.g., enableTrading)</w:t>
      </w:r>
      <w:r w:rsidRPr="000077EF">
        <w:rPr>
          <w:lang w:val="en-US"/>
        </w:rPr>
        <w:br/>
        <w:t>The owner may decide when trading is actually possible, and for whom. This creates the risk of gatekeeping, delays, selective launch, or privileged use of a time window.</w:t>
      </w:r>
    </w:p>
    <w:p w14:paraId="56959737" w14:textId="77777777" w:rsidR="000077EF" w:rsidRPr="000077EF" w:rsidRDefault="000077EF" w:rsidP="001E73AD">
      <w:pPr>
        <w:numPr>
          <w:ilvl w:val="0"/>
          <w:numId w:val="7"/>
        </w:numPr>
        <w:rPr>
          <w:lang w:val="en-US"/>
        </w:rPr>
      </w:pPr>
      <w:r w:rsidRPr="000077EF">
        <w:rPr>
          <w:b/>
          <w:bCs/>
          <w:lang w:val="en-US"/>
        </w:rPr>
        <w:t>Control over limits and restrictions (e.g., removeLimits)</w:t>
      </w:r>
      <w:r w:rsidRPr="000077EF">
        <w:rPr>
          <w:lang w:val="en-US"/>
        </w:rPr>
        <w:br/>
        <w:t>The ability to remove restrictions at any moment is risky, because the rules can change after the fact. The investor enters under one set of rules, and those rules may shift once the market is already in position.</w:t>
      </w:r>
    </w:p>
    <w:p w14:paraId="43D6F7C4" w14:textId="77777777" w:rsidR="000077EF" w:rsidRPr="000077EF" w:rsidRDefault="000077EF" w:rsidP="001E73AD">
      <w:pPr>
        <w:numPr>
          <w:ilvl w:val="0"/>
          <w:numId w:val="7"/>
        </w:numPr>
        <w:rPr>
          <w:lang w:val="en-US"/>
        </w:rPr>
      </w:pPr>
      <w:r w:rsidRPr="000077EF">
        <w:rPr>
          <w:b/>
          <w:bCs/>
          <w:lang w:val="en-US"/>
        </w:rPr>
        <w:t>“Rescue” mechanisms (e.g., rescueERC20 / recovery of arbitrary tokens)</w:t>
      </w:r>
      <w:r w:rsidRPr="000077EF">
        <w:rPr>
          <w:lang w:val="en-US"/>
        </w:rPr>
        <w:br/>
        <w:t>The ability to move tokens or funds from the contract to the owner’s wallet is a classic risk pattern. In enterprise positioning, we describe this neutrally: it is the ability of a privileged role to extract value from the contract.</w:t>
      </w:r>
    </w:p>
    <w:p w14:paraId="28EBEB6D" w14:textId="77777777" w:rsidR="000077EF" w:rsidRPr="000077EF" w:rsidRDefault="000077EF" w:rsidP="001E73AD">
      <w:pPr>
        <w:numPr>
          <w:ilvl w:val="0"/>
          <w:numId w:val="7"/>
        </w:numPr>
        <w:rPr>
          <w:lang w:val="en-US"/>
        </w:rPr>
      </w:pPr>
      <w:r w:rsidRPr="000077EF">
        <w:rPr>
          <w:b/>
          <w:bCs/>
          <w:lang w:val="en-US"/>
        </w:rPr>
        <w:t>Manual tax-swap control (e.g., manualSwap) and dynamic tax mechanics</w:t>
      </w:r>
      <w:r w:rsidRPr="000077EF">
        <w:rPr>
          <w:lang w:val="en-US"/>
        </w:rPr>
        <w:br/>
        <w:t>If the owner can manually control the process of converting taxes and routing funds, this creates a risk of “fee steering” and value transfer in a way that is not symmetrical for the investor.</w:t>
      </w:r>
    </w:p>
    <w:p w14:paraId="7DB38A89" w14:textId="77777777" w:rsidR="000077EF" w:rsidRPr="000077EF" w:rsidRDefault="000077EF" w:rsidP="001E73AD">
      <w:pPr>
        <w:numPr>
          <w:ilvl w:val="0"/>
          <w:numId w:val="7"/>
        </w:numPr>
        <w:rPr>
          <w:lang w:val="en-US"/>
        </w:rPr>
      </w:pPr>
      <w:r w:rsidRPr="000077EF">
        <w:rPr>
          <w:b/>
          <w:bCs/>
          <w:lang w:val="en-US"/>
        </w:rPr>
        <w:t>Ability to withdraw ETH from the contract / redirect value flows</w:t>
      </w:r>
      <w:r w:rsidRPr="000077EF">
        <w:rPr>
          <w:lang w:val="en-US"/>
        </w:rPr>
        <w:br/>
        <w:t>If the logic allows “all ETH to flow to the owner’s wallet,” the risk is direct: regardless of the narrative, the investor may economically finance a privileged role.</w:t>
      </w:r>
    </w:p>
    <w:p w14:paraId="6BD6B715" w14:textId="77777777" w:rsidR="000077EF" w:rsidRPr="000077EF" w:rsidRDefault="000077EF" w:rsidP="001E73AD">
      <w:pPr>
        <w:numPr>
          <w:ilvl w:val="0"/>
          <w:numId w:val="7"/>
        </w:numPr>
        <w:rPr>
          <w:lang w:val="en-US"/>
        </w:rPr>
      </w:pPr>
      <w:r w:rsidRPr="000077EF">
        <w:rPr>
          <w:b/>
          <w:bCs/>
          <w:lang w:val="en-US"/>
        </w:rPr>
        <w:t>Classic owner-controlled token + high concentration of permissions</w:t>
      </w:r>
      <w:r w:rsidRPr="000077EF">
        <w:rPr>
          <w:lang w:val="en-US"/>
        </w:rPr>
        <w:br/>
        <w:t xml:space="preserve">In total, even if each individual mechanism could be “explained” as an administrative function, their combined presence means the project has significant abuse surface. In such a case, AntyScam has justified grounds for a </w:t>
      </w:r>
      <w:r w:rsidRPr="000077EF">
        <w:rPr>
          <w:b/>
          <w:bCs/>
          <w:lang w:val="en-US"/>
        </w:rPr>
        <w:t>REVIEW / NO GO</w:t>
      </w:r>
      <w:r w:rsidRPr="000077EF">
        <w:rPr>
          <w:lang w:val="en-US"/>
        </w:rPr>
        <w:t xml:space="preserve"> decision, depending on the configuration of risks and the strength of red flags.</w:t>
      </w:r>
    </w:p>
    <w:p w14:paraId="100B194A" w14:textId="77777777" w:rsidR="000077EF" w:rsidRDefault="000077EF" w:rsidP="000077EF">
      <w:pPr>
        <w:ind w:left="360"/>
        <w:jc w:val="both"/>
        <w:rPr>
          <w:lang w:val="en-US"/>
        </w:rPr>
      </w:pPr>
    </w:p>
    <w:p w14:paraId="63C5995D" w14:textId="77777777" w:rsidR="000077EF" w:rsidRPr="000077EF" w:rsidRDefault="000077EF" w:rsidP="000077EF">
      <w:pPr>
        <w:ind w:left="360"/>
        <w:jc w:val="both"/>
        <w:rPr>
          <w:b/>
          <w:bCs/>
          <w:lang w:val="en-US"/>
        </w:rPr>
      </w:pPr>
      <w:r w:rsidRPr="000077EF">
        <w:rPr>
          <w:b/>
          <w:bCs/>
          <w:lang w:val="en-US"/>
        </w:rPr>
        <w:lastRenderedPageBreak/>
        <w:t>14. AntyScam for the investor / partner / retail client / B2B — one methodology, different needs</w:t>
      </w:r>
    </w:p>
    <w:p w14:paraId="2E996751" w14:textId="77777777" w:rsidR="000077EF" w:rsidRPr="000077EF" w:rsidRDefault="000077EF" w:rsidP="000077EF">
      <w:pPr>
        <w:ind w:left="360"/>
        <w:jc w:val="both"/>
        <w:rPr>
          <w:lang w:val="en-US"/>
        </w:rPr>
      </w:pPr>
      <w:r w:rsidRPr="000077EF">
        <w:rPr>
          <w:lang w:val="en-US"/>
        </w:rPr>
        <w:t xml:space="preserve">Project AntyScam is an ecosystem that can be described through one standard: </w:t>
      </w:r>
      <w:r w:rsidRPr="000077EF">
        <w:rPr>
          <w:b/>
          <w:bCs/>
          <w:lang w:val="en-US"/>
        </w:rPr>
        <w:t>evidence + decision system + accountability</w:t>
      </w:r>
      <w:r w:rsidRPr="000077EF">
        <w:rPr>
          <w:lang w:val="en-US"/>
        </w:rPr>
        <w:t>. The difference between target groups lies in which elements of the process matter most to them. Below we present that distinction in a form suitable for a premium/enterprise document — without exaggeration, but with a clear statement of value.</w:t>
      </w:r>
    </w:p>
    <w:p w14:paraId="4E1D62CB" w14:textId="35CF9B68" w:rsidR="000077EF" w:rsidRPr="000077EF" w:rsidRDefault="001E73AD" w:rsidP="001E73AD">
      <w:pPr>
        <w:ind w:left="360"/>
        <w:rPr>
          <w:lang w:val="en-US"/>
        </w:rPr>
      </w:pPr>
      <w:r>
        <w:rPr>
          <w:b/>
          <w:bCs/>
          <w:lang w:val="en-US"/>
        </w:rPr>
        <w:t>-</w:t>
      </w:r>
      <w:r w:rsidR="000077EF" w:rsidRPr="000077EF">
        <w:rPr>
          <w:b/>
          <w:bCs/>
          <w:lang w:val="en-US"/>
        </w:rPr>
        <w:t xml:space="preserve"> Investor (capital protection, due diligence, moat)</w:t>
      </w:r>
      <w:r w:rsidR="000077EF" w:rsidRPr="000077EF">
        <w:rPr>
          <w:lang w:val="en-US"/>
        </w:rPr>
        <w:br/>
        <w:t>For the investor, AntyScam is a tool for reducing catastrophic risk: scams, code traps, and projects in which the investor becomes hostage to centralization. Its investor value rests on three pillars: (a) scale and production data (operation in the real market), (b) repeatable methodology (GO/REVIEW/NO GO + proof), and (c) a proprietary AI layer as a component of quality maintenance under conditions of industrialized fraud. AntyScam is also a natural candidate for B2B extensions (monitoring, risk processes), which strengthens the scaling perspective.</w:t>
      </w:r>
    </w:p>
    <w:p w14:paraId="5863F3D1" w14:textId="28818A87" w:rsidR="000077EF" w:rsidRPr="000077EF" w:rsidRDefault="001E73AD" w:rsidP="001E73AD">
      <w:pPr>
        <w:ind w:left="360"/>
        <w:rPr>
          <w:lang w:val="en-US"/>
        </w:rPr>
      </w:pPr>
      <w:r>
        <w:rPr>
          <w:b/>
          <w:bCs/>
          <w:lang w:val="en-US"/>
        </w:rPr>
        <w:t xml:space="preserve">- </w:t>
      </w:r>
      <w:r w:rsidR="000077EF" w:rsidRPr="000077EF">
        <w:rPr>
          <w:b/>
          <w:bCs/>
          <w:lang w:val="en-US"/>
        </w:rPr>
        <w:t>Partner (integrations, affiliate models, white label, trust layer)</w:t>
      </w:r>
      <w:r w:rsidR="000077EF" w:rsidRPr="000077EF">
        <w:rPr>
          <w:lang w:val="en-US"/>
        </w:rPr>
        <w:br/>
        <w:t>For the partner, AntyScam is a “trust layer” that can be attached to an existing ecosystem: a community, a platform, a premium offering, or an educational program. The partner gains a tool that is communication-safe (analysis ≠ recommendation), yet valuable to the end user. Possible cooperation models include affiliate partnerships, bundling, joint educational campaigns, integrations, and white-label deployments. The key point is that AntyScam delivers process and proof, not opinion.</w:t>
      </w:r>
    </w:p>
    <w:p w14:paraId="0D8D6C40" w14:textId="394EB3F5" w:rsidR="000077EF" w:rsidRPr="000077EF" w:rsidRDefault="001E73AD" w:rsidP="001E73AD">
      <w:pPr>
        <w:ind w:left="360"/>
        <w:rPr>
          <w:lang w:val="en-US"/>
        </w:rPr>
      </w:pPr>
      <w:r>
        <w:rPr>
          <w:b/>
          <w:bCs/>
          <w:lang w:val="en-US"/>
        </w:rPr>
        <w:t>-</w:t>
      </w:r>
      <w:r w:rsidR="000077EF" w:rsidRPr="000077EF">
        <w:rPr>
          <w:b/>
          <w:bCs/>
          <w:lang w:val="en-US"/>
        </w:rPr>
        <w:t xml:space="preserve"> Retail client (simplicity, speed, zero trust)</w:t>
      </w:r>
      <w:r w:rsidR="000077EF" w:rsidRPr="000077EF">
        <w:rPr>
          <w:lang w:val="en-US"/>
        </w:rPr>
        <w:br/>
        <w:t>For the retail client, the value of AntyScam lies in simplicity: “I paste the address → I get a decision → I verify the proof.” The retail user does not need a multi-page report. They need a clear risk decision and a short list of the most important red flags. AntyScam reduces cognitive cost and minimizes the risk of entering a project that is technically a trap.</w:t>
      </w:r>
    </w:p>
    <w:p w14:paraId="057E8621" w14:textId="5B5A14B5" w:rsidR="000077EF" w:rsidRPr="000077EF" w:rsidRDefault="001E73AD" w:rsidP="001E73AD">
      <w:pPr>
        <w:ind w:left="360"/>
        <w:rPr>
          <w:lang w:val="en-US"/>
        </w:rPr>
      </w:pPr>
      <w:r>
        <w:rPr>
          <w:b/>
          <w:bCs/>
          <w:lang w:val="en-US"/>
        </w:rPr>
        <w:t>-</w:t>
      </w:r>
      <w:r w:rsidR="000077EF" w:rsidRPr="000077EF">
        <w:rPr>
          <w:b/>
          <w:bCs/>
          <w:lang w:val="en-US"/>
        </w:rPr>
        <w:t xml:space="preserve"> B2B (monitoring, alerting, auditability, procedures)</w:t>
      </w:r>
      <w:r w:rsidR="000077EF" w:rsidRPr="000077EF">
        <w:rPr>
          <w:lang w:val="en-US"/>
        </w:rPr>
        <w:br/>
        <w:t>For B2B, AntyScam is a component of the risk-management process: 24/7 monitoring (Stage 1), classification and reporting (HEART), and the possibility of deeper context analysis (Stage 2). The most important B2B features are auditability and repeatability: procedures can be implemented, results archived, risk reported, and a verification standard maintained independently of human judgment. In enterprise environments, this is decisive: the tool cannot merely be “clever” — it must also be process-driven.</w:t>
      </w:r>
    </w:p>
    <w:p w14:paraId="6EAF7E05" w14:textId="77777777" w:rsidR="000077EF" w:rsidRDefault="000077EF" w:rsidP="000077EF">
      <w:pPr>
        <w:ind w:left="360"/>
        <w:jc w:val="both"/>
        <w:rPr>
          <w:lang w:val="en-US"/>
        </w:rPr>
      </w:pPr>
    </w:p>
    <w:p w14:paraId="0D4836D3" w14:textId="77777777" w:rsidR="000077EF" w:rsidRDefault="000077EF" w:rsidP="000077EF">
      <w:pPr>
        <w:ind w:left="360"/>
        <w:jc w:val="both"/>
        <w:rPr>
          <w:lang w:val="en-US"/>
        </w:rPr>
      </w:pPr>
    </w:p>
    <w:p w14:paraId="14780438" w14:textId="77777777" w:rsidR="000077EF" w:rsidRDefault="000077EF" w:rsidP="000077EF">
      <w:pPr>
        <w:ind w:left="360"/>
        <w:jc w:val="both"/>
        <w:rPr>
          <w:lang w:val="en-US"/>
        </w:rPr>
      </w:pPr>
    </w:p>
    <w:p w14:paraId="3AED9A4B" w14:textId="77777777" w:rsidR="000077EF" w:rsidRDefault="000077EF" w:rsidP="000077EF">
      <w:pPr>
        <w:ind w:left="360"/>
        <w:jc w:val="both"/>
        <w:rPr>
          <w:lang w:val="en-US"/>
        </w:rPr>
      </w:pPr>
    </w:p>
    <w:p w14:paraId="17EE0B89" w14:textId="77777777" w:rsidR="000077EF" w:rsidRDefault="000077EF" w:rsidP="000077EF">
      <w:pPr>
        <w:ind w:left="360"/>
        <w:jc w:val="both"/>
        <w:rPr>
          <w:lang w:val="en-US"/>
        </w:rPr>
      </w:pPr>
    </w:p>
    <w:p w14:paraId="218E98F5" w14:textId="77777777" w:rsidR="000077EF" w:rsidRDefault="000077EF" w:rsidP="000077EF">
      <w:pPr>
        <w:ind w:left="360"/>
        <w:jc w:val="both"/>
        <w:rPr>
          <w:lang w:val="en-US"/>
        </w:rPr>
      </w:pPr>
    </w:p>
    <w:p w14:paraId="5CAAEFEF" w14:textId="77777777" w:rsidR="000077EF" w:rsidRDefault="000077EF" w:rsidP="000077EF">
      <w:pPr>
        <w:ind w:left="360"/>
        <w:jc w:val="both"/>
        <w:rPr>
          <w:lang w:val="en-US"/>
        </w:rPr>
      </w:pPr>
    </w:p>
    <w:p w14:paraId="7F14023F" w14:textId="77777777" w:rsidR="000077EF" w:rsidRDefault="000077EF" w:rsidP="000077EF">
      <w:pPr>
        <w:ind w:left="360"/>
        <w:jc w:val="both"/>
        <w:rPr>
          <w:lang w:val="en-US"/>
        </w:rPr>
      </w:pPr>
    </w:p>
    <w:p w14:paraId="7FA42027" w14:textId="77777777" w:rsidR="000077EF" w:rsidRPr="000077EF" w:rsidRDefault="000077EF" w:rsidP="000077EF">
      <w:pPr>
        <w:ind w:left="360"/>
        <w:jc w:val="both"/>
        <w:rPr>
          <w:lang w:val="en-US"/>
        </w:rPr>
      </w:pPr>
      <w:r w:rsidRPr="000077EF">
        <w:rPr>
          <w:lang w:val="en-US"/>
        </w:rPr>
        <w:lastRenderedPageBreak/>
        <w:t>Project AntyScam was built as a response to a market in which risk is systemic and grows faster than human ability to verify manually. In 2025, the scale of scams and fraud in crypto may have reached approximately $17B (Chainalysis), while at the same time we are seeing record levels of theft from cryptocurrency services. In such an environment, isolated “tools” and opinions do not solve the problem — what is needed is a process that works at scale, is repeatable, and can be verified.</w:t>
      </w:r>
    </w:p>
    <w:p w14:paraId="5672730D" w14:textId="77777777" w:rsidR="000077EF" w:rsidRPr="000077EF" w:rsidRDefault="000077EF" w:rsidP="000077EF">
      <w:pPr>
        <w:ind w:left="360"/>
        <w:jc w:val="both"/>
      </w:pPr>
      <w:r w:rsidRPr="000077EF">
        <w:rPr>
          <w:lang w:val="en-US"/>
        </w:rPr>
        <w:t xml:space="preserve">AntyScam is not a temporary checker. </w:t>
      </w:r>
      <w:r w:rsidRPr="000077EF">
        <w:t>It is an ecosystem:</w:t>
      </w:r>
    </w:p>
    <w:p w14:paraId="7FB48F5D" w14:textId="77777777" w:rsidR="000077EF" w:rsidRPr="000077EF" w:rsidRDefault="000077EF" w:rsidP="000077EF">
      <w:pPr>
        <w:numPr>
          <w:ilvl w:val="0"/>
          <w:numId w:val="8"/>
        </w:numPr>
        <w:jc w:val="both"/>
        <w:rPr>
          <w:lang w:val="en-US"/>
        </w:rPr>
      </w:pPr>
      <w:r w:rsidRPr="000077EF">
        <w:rPr>
          <w:lang w:val="en-US"/>
        </w:rPr>
        <w:t xml:space="preserve">The </w:t>
      </w:r>
      <w:r w:rsidRPr="000077EF">
        <w:rPr>
          <w:b/>
          <w:bCs/>
          <w:lang w:val="en-US"/>
        </w:rPr>
        <w:t>Agent</w:t>
      </w:r>
      <w:r w:rsidRPr="000077EF">
        <w:rPr>
          <w:lang w:val="en-US"/>
        </w:rPr>
        <w:t xml:space="preserve"> acquires market signals and prepares them for analysis.</w:t>
      </w:r>
    </w:p>
    <w:p w14:paraId="4CECD43A" w14:textId="77777777" w:rsidR="000077EF" w:rsidRPr="000077EF" w:rsidRDefault="000077EF" w:rsidP="000077EF">
      <w:pPr>
        <w:numPr>
          <w:ilvl w:val="0"/>
          <w:numId w:val="8"/>
        </w:numPr>
        <w:jc w:val="both"/>
        <w:rPr>
          <w:lang w:val="en-US"/>
        </w:rPr>
      </w:pPr>
      <w:r w:rsidRPr="000077EF">
        <w:rPr>
          <w:b/>
          <w:bCs/>
          <w:lang w:val="en-US"/>
        </w:rPr>
        <w:t>Aurora CORE</w:t>
      </w:r>
      <w:r w:rsidRPr="000077EF">
        <w:rPr>
          <w:lang w:val="en-US"/>
        </w:rPr>
        <w:t xml:space="preserve"> performs code audits and reduces the result to a GO / REVIEW / NO GO decision.</w:t>
      </w:r>
    </w:p>
    <w:p w14:paraId="34968F36" w14:textId="77777777" w:rsidR="000077EF" w:rsidRPr="000077EF" w:rsidRDefault="000077EF" w:rsidP="000077EF">
      <w:pPr>
        <w:numPr>
          <w:ilvl w:val="0"/>
          <w:numId w:val="8"/>
        </w:numPr>
        <w:jc w:val="both"/>
        <w:rPr>
          <w:lang w:val="en-US"/>
        </w:rPr>
      </w:pPr>
      <w:r w:rsidRPr="000077EF">
        <w:rPr>
          <w:lang w:val="en-US"/>
        </w:rPr>
        <w:t xml:space="preserve">The </w:t>
      </w:r>
      <w:r w:rsidRPr="000077EF">
        <w:rPr>
          <w:b/>
          <w:bCs/>
          <w:lang w:val="en-US"/>
        </w:rPr>
        <w:t>proprietary AI layer</w:t>
      </w:r>
      <w:r w:rsidRPr="000077EF">
        <w:rPr>
          <w:lang w:val="en-US"/>
        </w:rPr>
        <w:t xml:space="preserve"> recognizes risk patterns and helps preserve analysis quality despite evasion attempts.</w:t>
      </w:r>
    </w:p>
    <w:p w14:paraId="0F00D1CD" w14:textId="77777777" w:rsidR="000077EF" w:rsidRPr="000077EF" w:rsidRDefault="000077EF" w:rsidP="000077EF">
      <w:pPr>
        <w:numPr>
          <w:ilvl w:val="0"/>
          <w:numId w:val="8"/>
        </w:numPr>
        <w:jc w:val="both"/>
        <w:rPr>
          <w:lang w:val="en-US"/>
        </w:rPr>
      </w:pPr>
      <w:r w:rsidRPr="000077EF">
        <w:rPr>
          <w:b/>
          <w:bCs/>
          <w:lang w:val="en-US"/>
        </w:rPr>
        <w:t>HEART</w:t>
      </w:r>
      <w:r w:rsidRPr="000077EF">
        <w:rPr>
          <w:lang w:val="en-US"/>
        </w:rPr>
        <w:t xml:space="preserve"> turns analysis into operational value: alerting, reporting, archiving, and distribution.</w:t>
      </w:r>
    </w:p>
    <w:p w14:paraId="2D7D6E61" w14:textId="77777777" w:rsidR="000077EF" w:rsidRPr="000077EF" w:rsidRDefault="000077EF" w:rsidP="000077EF">
      <w:pPr>
        <w:numPr>
          <w:ilvl w:val="0"/>
          <w:numId w:val="8"/>
        </w:numPr>
        <w:jc w:val="both"/>
        <w:rPr>
          <w:lang w:val="en-US"/>
        </w:rPr>
      </w:pPr>
      <w:r w:rsidRPr="000077EF">
        <w:rPr>
          <w:lang w:val="en-US"/>
        </w:rPr>
        <w:t xml:space="preserve">The </w:t>
      </w:r>
      <w:r w:rsidRPr="000077EF">
        <w:rPr>
          <w:b/>
          <w:bCs/>
          <w:lang w:val="en-US"/>
        </w:rPr>
        <w:t>UI</w:t>
      </w:r>
      <w:r w:rsidRPr="000077EF">
        <w:rPr>
          <w:lang w:val="en-US"/>
        </w:rPr>
        <w:t xml:space="preserve"> provides a fast decision workflow with proof and a verification path.</w:t>
      </w:r>
    </w:p>
    <w:p w14:paraId="40004EF6" w14:textId="77777777" w:rsidR="000077EF" w:rsidRPr="000077EF" w:rsidRDefault="000077EF" w:rsidP="000077EF">
      <w:pPr>
        <w:ind w:left="360"/>
        <w:jc w:val="both"/>
        <w:rPr>
          <w:lang w:val="en-US"/>
        </w:rPr>
      </w:pPr>
      <w:r w:rsidRPr="000077EF">
        <w:rPr>
          <w:lang w:val="en-US"/>
        </w:rPr>
        <w:t>What differentiates AntyScam is the combination of 24/7 automation and verifiability. The user does not have to believe the result — they can verify it. Partners and B2B clients do not receive “magic,” but a tool that can be implemented into a risk process, documented, and accounted for. The investor receives a moat: proprietary intelligence + operational scale + production metrics instead of promises.</w:t>
      </w:r>
    </w:p>
    <w:p w14:paraId="66E21765" w14:textId="77777777" w:rsidR="000077EF" w:rsidRPr="000077EF" w:rsidRDefault="000077EF" w:rsidP="000077EF">
      <w:pPr>
        <w:ind w:left="360"/>
        <w:jc w:val="both"/>
        <w:rPr>
          <w:lang w:val="en-US"/>
        </w:rPr>
      </w:pPr>
      <w:r w:rsidRPr="000077EF">
        <w:rPr>
          <w:lang w:val="en-US"/>
        </w:rPr>
        <w:t>The most important end result is simple: AntyScam transforms market chaos and narrative into an evidence-based risk decision. That is the foundation of long-term capital protection in a world where fraud is industrialized.</w:t>
      </w:r>
    </w:p>
    <w:p w14:paraId="52F30EAB" w14:textId="77777777" w:rsidR="000077EF" w:rsidRDefault="000077EF" w:rsidP="000077EF">
      <w:pPr>
        <w:ind w:left="360"/>
        <w:jc w:val="both"/>
        <w:rPr>
          <w:lang w:val="en-US"/>
        </w:rPr>
      </w:pPr>
    </w:p>
    <w:p w14:paraId="57084641" w14:textId="77777777" w:rsidR="000077EF" w:rsidRDefault="000077EF" w:rsidP="000077EF">
      <w:pPr>
        <w:ind w:left="360"/>
        <w:rPr>
          <w:lang w:val="en-US"/>
        </w:rPr>
      </w:pPr>
    </w:p>
    <w:p w14:paraId="7B5F5CFA" w14:textId="3FA2027F" w:rsidR="000077EF" w:rsidRPr="000077EF" w:rsidRDefault="000077EF" w:rsidP="000077EF">
      <w:pPr>
        <w:rPr>
          <w:b/>
          <w:bCs/>
          <w:lang w:val="en-US"/>
        </w:rPr>
      </w:pPr>
      <w:r w:rsidRPr="000077EF">
        <w:rPr>
          <w:b/>
          <w:bCs/>
          <w:lang w:val="en-US"/>
        </w:rPr>
        <w:t>Sources for data on losses caused by so-called “scams”:</w:t>
      </w:r>
    </w:p>
    <w:p w14:paraId="6D593FB3" w14:textId="77777777" w:rsidR="000077EF" w:rsidRPr="000077EF" w:rsidRDefault="000077EF" w:rsidP="000077EF">
      <w:pPr>
        <w:jc w:val="both"/>
        <w:rPr>
          <w:lang w:val="en-US"/>
        </w:rPr>
      </w:pPr>
      <w:hyperlink r:id="rId6" w:tgtFrame="_blank" w:history="1">
        <w:r w:rsidRPr="000077EF">
          <w:rPr>
            <w:rStyle w:val="Hipercze"/>
            <w:lang w:val="en-US"/>
          </w:rPr>
          <w:t>https://www.chainalysis.com/blog/crypto-scams-2026/</w:t>
        </w:r>
      </w:hyperlink>
    </w:p>
    <w:p w14:paraId="13EDBAE1" w14:textId="77777777" w:rsidR="000077EF" w:rsidRPr="000077EF" w:rsidRDefault="000077EF" w:rsidP="000077EF">
      <w:pPr>
        <w:jc w:val="both"/>
        <w:rPr>
          <w:lang w:val="en-US"/>
        </w:rPr>
      </w:pPr>
      <w:hyperlink r:id="rId7" w:history="1">
        <w:r w:rsidRPr="000077EF">
          <w:rPr>
            <w:rStyle w:val="Hipercze"/>
            <w:lang w:val="en-US"/>
          </w:rPr>
          <w:t>https://www.chainalysis.com/blog/2025-crypto-crime-mid-year-update/</w:t>
        </w:r>
      </w:hyperlink>
    </w:p>
    <w:p w14:paraId="2226FF2A" w14:textId="77777777" w:rsidR="000077EF" w:rsidRPr="000077EF" w:rsidRDefault="000077EF" w:rsidP="000077EF">
      <w:pPr>
        <w:ind w:left="720"/>
        <w:jc w:val="both"/>
        <w:rPr>
          <w:lang w:val="en-US"/>
        </w:rPr>
      </w:pPr>
    </w:p>
    <w:p w14:paraId="6E95CF33" w14:textId="77777777" w:rsidR="000077EF" w:rsidRPr="000077EF" w:rsidRDefault="000077EF" w:rsidP="000077EF">
      <w:pPr>
        <w:jc w:val="both"/>
        <w:rPr>
          <w:b/>
          <w:bCs/>
          <w:lang w:val="en-US"/>
        </w:rPr>
      </w:pPr>
      <w:r w:rsidRPr="000077EF">
        <w:rPr>
          <w:b/>
          <w:bCs/>
          <w:lang w:val="en-US"/>
        </w:rPr>
        <w:t>Our website:</w:t>
      </w:r>
    </w:p>
    <w:p w14:paraId="2192B938" w14:textId="628049A3" w:rsidR="000077EF" w:rsidRPr="000077EF" w:rsidRDefault="000077EF" w:rsidP="000077EF">
      <w:pPr>
        <w:jc w:val="both"/>
        <w:rPr>
          <w:lang w:val="en-US"/>
        </w:rPr>
      </w:pPr>
      <w:hyperlink r:id="rId8" w:history="1">
        <w:r w:rsidRPr="000077EF">
          <w:rPr>
            <w:rStyle w:val="Hipercze"/>
            <w:lang w:val="en-US"/>
          </w:rPr>
          <w:t>https://lucrummediacompany.eu/</w:t>
        </w:r>
      </w:hyperlink>
    </w:p>
    <w:p w14:paraId="624E3522" w14:textId="77777777" w:rsidR="000077EF" w:rsidRPr="000077EF" w:rsidRDefault="000077EF" w:rsidP="000077EF">
      <w:pPr>
        <w:ind w:left="360"/>
        <w:rPr>
          <w:lang w:val="en-US"/>
        </w:rPr>
      </w:pPr>
    </w:p>
    <w:p w14:paraId="5C560649" w14:textId="77777777" w:rsidR="000077EF" w:rsidRPr="000077EF" w:rsidRDefault="000077EF">
      <w:pPr>
        <w:rPr>
          <w:lang w:val="en-US"/>
        </w:rPr>
      </w:pPr>
    </w:p>
    <w:sectPr w:rsidR="000077EF" w:rsidRPr="000077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5A3"/>
    <w:multiLevelType w:val="hybridMultilevel"/>
    <w:tmpl w:val="F69EBC24"/>
    <w:lvl w:ilvl="0" w:tplc="E74E2E8C">
      <w:numFmt w:val="bullet"/>
      <w:lvlText w:val="-"/>
      <w:lvlJc w:val="left"/>
      <w:pPr>
        <w:ind w:left="720" w:hanging="360"/>
      </w:pPr>
      <w:rPr>
        <w:rFonts w:ascii="Calibri" w:eastAsiaTheme="minorHAnsi" w:hAnsi="Calibri" w:cs="Calibri" w:hint="default"/>
        <w:b/>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F220550"/>
    <w:multiLevelType w:val="multilevel"/>
    <w:tmpl w:val="FDCE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337"/>
    <w:multiLevelType w:val="multilevel"/>
    <w:tmpl w:val="EDA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C6176"/>
    <w:multiLevelType w:val="multilevel"/>
    <w:tmpl w:val="59E2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41D7B"/>
    <w:multiLevelType w:val="multilevel"/>
    <w:tmpl w:val="681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C1345"/>
    <w:multiLevelType w:val="multilevel"/>
    <w:tmpl w:val="F79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E260F"/>
    <w:multiLevelType w:val="multilevel"/>
    <w:tmpl w:val="A54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53BA9"/>
    <w:multiLevelType w:val="multilevel"/>
    <w:tmpl w:val="E44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51CE4"/>
    <w:multiLevelType w:val="multilevel"/>
    <w:tmpl w:val="273C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348266">
    <w:abstractNumId w:val="1"/>
  </w:num>
  <w:num w:numId="2" w16cid:durableId="1495414111">
    <w:abstractNumId w:val="7"/>
  </w:num>
  <w:num w:numId="3" w16cid:durableId="552928860">
    <w:abstractNumId w:val="6"/>
  </w:num>
  <w:num w:numId="4" w16cid:durableId="1606115360">
    <w:abstractNumId w:val="8"/>
  </w:num>
  <w:num w:numId="5" w16cid:durableId="257325385">
    <w:abstractNumId w:val="4"/>
  </w:num>
  <w:num w:numId="6" w16cid:durableId="1580406580">
    <w:abstractNumId w:val="5"/>
  </w:num>
  <w:num w:numId="7" w16cid:durableId="180556598">
    <w:abstractNumId w:val="3"/>
  </w:num>
  <w:num w:numId="8" w16cid:durableId="1082220841">
    <w:abstractNumId w:val="2"/>
  </w:num>
  <w:num w:numId="9" w16cid:durableId="20900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7EF"/>
    <w:rsid w:val="000077EF"/>
    <w:rsid w:val="001E73AD"/>
    <w:rsid w:val="00214AA8"/>
    <w:rsid w:val="004A6CF4"/>
    <w:rsid w:val="0061158B"/>
    <w:rsid w:val="00624E23"/>
    <w:rsid w:val="00C0102C"/>
    <w:rsid w:val="00CA00F9"/>
    <w:rsid w:val="00E33D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293F"/>
  <w15:chartTrackingRefBased/>
  <w15:docId w15:val="{8A73A05B-66BA-4E3C-9E0D-30A7448AC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07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007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0077E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0077E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0077E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0077E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077E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077E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077E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077E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0077E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0077E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0077E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0077E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0077E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077E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077E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077EF"/>
    <w:rPr>
      <w:rFonts w:eastAsiaTheme="majorEastAsia" w:cstheme="majorBidi"/>
      <w:color w:val="272727" w:themeColor="text1" w:themeTint="D8"/>
    </w:rPr>
  </w:style>
  <w:style w:type="paragraph" w:styleId="Tytu">
    <w:name w:val="Title"/>
    <w:basedOn w:val="Normalny"/>
    <w:next w:val="Normalny"/>
    <w:link w:val="TytuZnak"/>
    <w:uiPriority w:val="10"/>
    <w:qFormat/>
    <w:rsid w:val="0000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077E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077E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077E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077EF"/>
    <w:pPr>
      <w:spacing w:before="160"/>
      <w:jc w:val="center"/>
    </w:pPr>
    <w:rPr>
      <w:i/>
      <w:iCs/>
      <w:color w:val="404040" w:themeColor="text1" w:themeTint="BF"/>
    </w:rPr>
  </w:style>
  <w:style w:type="character" w:customStyle="1" w:styleId="CytatZnak">
    <w:name w:val="Cytat Znak"/>
    <w:basedOn w:val="Domylnaczcionkaakapitu"/>
    <w:link w:val="Cytat"/>
    <w:uiPriority w:val="29"/>
    <w:rsid w:val="000077EF"/>
    <w:rPr>
      <w:i/>
      <w:iCs/>
      <w:color w:val="404040" w:themeColor="text1" w:themeTint="BF"/>
    </w:rPr>
  </w:style>
  <w:style w:type="paragraph" w:styleId="Akapitzlist">
    <w:name w:val="List Paragraph"/>
    <w:basedOn w:val="Normalny"/>
    <w:uiPriority w:val="34"/>
    <w:qFormat/>
    <w:rsid w:val="000077EF"/>
    <w:pPr>
      <w:ind w:left="720"/>
      <w:contextualSpacing/>
    </w:pPr>
  </w:style>
  <w:style w:type="character" w:styleId="Wyrnienieintensywne">
    <w:name w:val="Intense Emphasis"/>
    <w:basedOn w:val="Domylnaczcionkaakapitu"/>
    <w:uiPriority w:val="21"/>
    <w:qFormat/>
    <w:rsid w:val="000077EF"/>
    <w:rPr>
      <w:i/>
      <w:iCs/>
      <w:color w:val="2F5496" w:themeColor="accent1" w:themeShade="BF"/>
    </w:rPr>
  </w:style>
  <w:style w:type="paragraph" w:styleId="Cytatintensywny">
    <w:name w:val="Intense Quote"/>
    <w:basedOn w:val="Normalny"/>
    <w:next w:val="Normalny"/>
    <w:link w:val="CytatintensywnyZnak"/>
    <w:uiPriority w:val="30"/>
    <w:qFormat/>
    <w:rsid w:val="00007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0077EF"/>
    <w:rPr>
      <w:i/>
      <w:iCs/>
      <w:color w:val="2F5496" w:themeColor="accent1" w:themeShade="BF"/>
    </w:rPr>
  </w:style>
  <w:style w:type="character" w:styleId="Odwoanieintensywne">
    <w:name w:val="Intense Reference"/>
    <w:basedOn w:val="Domylnaczcionkaakapitu"/>
    <w:uiPriority w:val="32"/>
    <w:qFormat/>
    <w:rsid w:val="000077EF"/>
    <w:rPr>
      <w:b/>
      <w:bCs/>
      <w:smallCaps/>
      <w:color w:val="2F5496" w:themeColor="accent1" w:themeShade="BF"/>
      <w:spacing w:val="5"/>
    </w:rPr>
  </w:style>
  <w:style w:type="character" w:styleId="Hipercze">
    <w:name w:val="Hyperlink"/>
    <w:basedOn w:val="Domylnaczcionkaakapitu"/>
    <w:uiPriority w:val="99"/>
    <w:unhideWhenUsed/>
    <w:rsid w:val="000077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crummediacompany.eu/" TargetMode="External"/><Relationship Id="rId3" Type="http://schemas.openxmlformats.org/officeDocument/2006/relationships/settings" Target="settings.xml"/><Relationship Id="rId7" Type="http://schemas.openxmlformats.org/officeDocument/2006/relationships/hyperlink" Target="https://www.chainalysis.com/blog/2025-crypto-crime-mid-year-upd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inalysis.com/blog/crypto-scams-2026/" TargetMode="External"/><Relationship Id="rId5" Type="http://schemas.openxmlformats.org/officeDocument/2006/relationships/hyperlink" Target="https://lucrummediacompany.e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6251</Words>
  <Characters>37512</Characters>
  <Application>Microsoft Office Word</Application>
  <DocSecurity>0</DocSecurity>
  <Lines>312</Lines>
  <Paragraphs>87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Jaworski</dc:creator>
  <cp:keywords/>
  <dc:description/>
  <cp:lastModifiedBy>Mariusz Jaworski</cp:lastModifiedBy>
  <cp:revision>4</cp:revision>
  <dcterms:created xsi:type="dcterms:W3CDTF">2026-03-07T09:20:00Z</dcterms:created>
  <dcterms:modified xsi:type="dcterms:W3CDTF">2026-03-07T09:35:00Z</dcterms:modified>
</cp:coreProperties>
</file>