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97E7A" w14:textId="77777777" w:rsidR="008E6471" w:rsidRDefault="008E6471" w:rsidP="008E6471">
      <w:pPr>
        <w:jc w:val="center"/>
        <w:rPr>
          <w:b/>
          <w:bCs/>
          <w:sz w:val="96"/>
          <w:szCs w:val="96"/>
        </w:rPr>
      </w:pPr>
    </w:p>
    <w:p w14:paraId="11161412" w14:textId="65B241AB" w:rsidR="008E6471" w:rsidRPr="00F57C61" w:rsidRDefault="000B0983" w:rsidP="008E6471">
      <w:pPr>
        <w:jc w:val="center"/>
        <w:rPr>
          <w:b/>
          <w:bCs/>
          <w:sz w:val="96"/>
          <w:szCs w:val="96"/>
        </w:rPr>
      </w:pPr>
      <w:r>
        <w:rPr>
          <w:b/>
          <w:bCs/>
          <w:sz w:val="96"/>
          <w:szCs w:val="96"/>
        </w:rPr>
        <w:br/>
      </w:r>
      <w:r>
        <w:rPr>
          <w:b/>
          <w:bCs/>
          <w:sz w:val="96"/>
          <w:szCs w:val="96"/>
        </w:rPr>
        <w:br/>
      </w:r>
      <w:r w:rsidR="008E6471" w:rsidRPr="00F57C61">
        <w:rPr>
          <w:b/>
          <w:bCs/>
          <w:sz w:val="96"/>
          <w:szCs w:val="96"/>
        </w:rPr>
        <w:t>TRADING ZONE</w:t>
      </w:r>
    </w:p>
    <w:p w14:paraId="4AB2D20F" w14:textId="77777777" w:rsidR="008E6471" w:rsidRDefault="008E6471" w:rsidP="008E6471">
      <w:pPr>
        <w:jc w:val="center"/>
        <w:rPr>
          <w:b/>
          <w:bCs/>
          <w:lang w:val="en-US"/>
        </w:rPr>
      </w:pPr>
      <w:r w:rsidRPr="008E6471">
        <w:rPr>
          <w:b/>
          <w:bCs/>
          <w:lang w:val="en-US"/>
        </w:rPr>
        <w:t>Market Decision Intelligence System supporting trading decisions</w:t>
      </w:r>
      <w:r w:rsidRPr="008E6471">
        <w:rPr>
          <w:b/>
          <w:bCs/>
          <w:lang w:val="en-US"/>
        </w:rPr>
        <w:br/>
        <w:t>built on process, data, and risk control</w:t>
      </w:r>
    </w:p>
    <w:p w14:paraId="09BBCD1E" w14:textId="0C022E31" w:rsidR="008E6471" w:rsidRDefault="008E6471" w:rsidP="008E6471">
      <w:pPr>
        <w:jc w:val="center"/>
      </w:pPr>
      <w:hyperlink r:id="rId5" w:history="1">
        <w:r w:rsidRPr="008E6471">
          <w:rPr>
            <w:rStyle w:val="Hipercze"/>
            <w:b/>
            <w:bCs/>
            <w:lang w:val="en-US"/>
          </w:rPr>
          <w:t>https://lucrummediacompany.eu/</w:t>
        </w:r>
      </w:hyperlink>
    </w:p>
    <w:p w14:paraId="45E71A3D" w14:textId="77777777" w:rsidR="00BC5ACD" w:rsidRDefault="00BC5ACD" w:rsidP="008E6471">
      <w:pPr>
        <w:jc w:val="center"/>
      </w:pPr>
    </w:p>
    <w:p w14:paraId="1E9CA811" w14:textId="77777777" w:rsidR="00BC5ACD" w:rsidRDefault="00BC5ACD" w:rsidP="008E6471">
      <w:pPr>
        <w:jc w:val="center"/>
      </w:pPr>
    </w:p>
    <w:p w14:paraId="403373C0" w14:textId="77777777" w:rsidR="00BC5ACD" w:rsidRDefault="00BC5ACD" w:rsidP="008E6471">
      <w:pPr>
        <w:jc w:val="center"/>
      </w:pPr>
    </w:p>
    <w:p w14:paraId="550F2438" w14:textId="77777777" w:rsidR="00BC5ACD" w:rsidRDefault="00BC5ACD" w:rsidP="008E6471">
      <w:pPr>
        <w:jc w:val="center"/>
      </w:pPr>
    </w:p>
    <w:p w14:paraId="6F1FBC95" w14:textId="77777777" w:rsidR="00BC5ACD" w:rsidRDefault="00BC5ACD" w:rsidP="008E6471">
      <w:pPr>
        <w:jc w:val="center"/>
      </w:pPr>
    </w:p>
    <w:p w14:paraId="26EFB0B2" w14:textId="77777777" w:rsidR="00BC5ACD" w:rsidRDefault="00BC5ACD" w:rsidP="008E6471">
      <w:pPr>
        <w:jc w:val="center"/>
      </w:pPr>
    </w:p>
    <w:p w14:paraId="2CDD2BE8" w14:textId="77777777" w:rsidR="00BC5ACD" w:rsidRDefault="00BC5ACD" w:rsidP="008E6471">
      <w:pPr>
        <w:jc w:val="center"/>
      </w:pPr>
    </w:p>
    <w:p w14:paraId="24DB7890" w14:textId="77777777" w:rsidR="00BC5ACD" w:rsidRDefault="00BC5ACD" w:rsidP="008E6471">
      <w:pPr>
        <w:jc w:val="center"/>
      </w:pPr>
    </w:p>
    <w:p w14:paraId="120B80C4" w14:textId="77777777" w:rsidR="00BC5ACD" w:rsidRDefault="00BC5ACD" w:rsidP="008E6471">
      <w:pPr>
        <w:jc w:val="center"/>
      </w:pPr>
    </w:p>
    <w:p w14:paraId="62F0345F" w14:textId="77777777" w:rsidR="00BC5ACD" w:rsidRDefault="00BC5ACD" w:rsidP="008E6471">
      <w:pPr>
        <w:jc w:val="center"/>
      </w:pPr>
    </w:p>
    <w:p w14:paraId="4A014291" w14:textId="77777777" w:rsidR="00BC5ACD" w:rsidRDefault="00BC5ACD" w:rsidP="008E6471">
      <w:pPr>
        <w:jc w:val="center"/>
      </w:pPr>
    </w:p>
    <w:p w14:paraId="5E4E1BE9" w14:textId="77777777" w:rsidR="00BC5ACD" w:rsidRDefault="00BC5ACD" w:rsidP="008E6471">
      <w:pPr>
        <w:jc w:val="center"/>
      </w:pPr>
    </w:p>
    <w:p w14:paraId="6DF060EA" w14:textId="77777777" w:rsidR="00BC5ACD" w:rsidRDefault="00BC5ACD" w:rsidP="008E6471">
      <w:pPr>
        <w:jc w:val="center"/>
      </w:pPr>
    </w:p>
    <w:p w14:paraId="02F7E10C" w14:textId="77777777" w:rsidR="00BC5ACD" w:rsidRDefault="00BC5ACD" w:rsidP="008E6471">
      <w:pPr>
        <w:jc w:val="center"/>
      </w:pPr>
    </w:p>
    <w:p w14:paraId="48D728A2" w14:textId="77777777" w:rsidR="00BC5ACD" w:rsidRDefault="00BC5ACD" w:rsidP="008E6471">
      <w:pPr>
        <w:jc w:val="center"/>
      </w:pPr>
    </w:p>
    <w:p w14:paraId="5EEDFC89" w14:textId="77777777" w:rsidR="00BC5ACD" w:rsidRDefault="00BC5ACD" w:rsidP="008E6471">
      <w:pPr>
        <w:jc w:val="center"/>
      </w:pPr>
    </w:p>
    <w:p w14:paraId="2DC1B215" w14:textId="77777777" w:rsidR="00BC5ACD" w:rsidRDefault="00BC5ACD" w:rsidP="008E6471">
      <w:pPr>
        <w:jc w:val="center"/>
      </w:pPr>
    </w:p>
    <w:p w14:paraId="0719E261" w14:textId="77777777" w:rsidR="00BC5ACD" w:rsidRDefault="00BC5ACD" w:rsidP="008E6471">
      <w:pPr>
        <w:jc w:val="center"/>
      </w:pPr>
    </w:p>
    <w:p w14:paraId="2FE3EF8D" w14:textId="77777777" w:rsidR="00BC5ACD" w:rsidRDefault="00BC5ACD" w:rsidP="00BC5ACD">
      <w:pPr>
        <w:rPr>
          <w:b/>
          <w:bCs/>
        </w:rPr>
      </w:pPr>
    </w:p>
    <w:p w14:paraId="23582768" w14:textId="77777777" w:rsidR="000B0983" w:rsidRDefault="000B0983" w:rsidP="00BC5ACD">
      <w:pPr>
        <w:rPr>
          <w:b/>
          <w:bCs/>
        </w:rPr>
      </w:pPr>
    </w:p>
    <w:p w14:paraId="1965206A" w14:textId="77777777" w:rsidR="000B0983" w:rsidRDefault="000B0983" w:rsidP="00BC5ACD">
      <w:pPr>
        <w:rPr>
          <w:b/>
          <w:bCs/>
        </w:rPr>
      </w:pPr>
    </w:p>
    <w:p w14:paraId="2FA6E8F5" w14:textId="77777777" w:rsidR="000B0983" w:rsidRDefault="000B0983" w:rsidP="00BC5ACD">
      <w:pPr>
        <w:rPr>
          <w:b/>
          <w:bCs/>
        </w:rPr>
      </w:pPr>
    </w:p>
    <w:p w14:paraId="4C331359" w14:textId="5669AF0A" w:rsidR="00BC5ACD" w:rsidRPr="00BC5ACD" w:rsidRDefault="00BC5ACD" w:rsidP="00BC5ACD">
      <w:pPr>
        <w:rPr>
          <w:b/>
          <w:bCs/>
          <w:lang w:val="en-US"/>
        </w:rPr>
      </w:pPr>
      <w:r w:rsidRPr="00BC5ACD">
        <w:rPr>
          <w:b/>
          <w:bCs/>
          <w:lang w:val="en-US"/>
        </w:rPr>
        <w:t>Table of Contents — Trading Zone</w:t>
      </w:r>
    </w:p>
    <w:p w14:paraId="5E7A136C" w14:textId="77777777" w:rsidR="00BC5ACD" w:rsidRPr="00BC5ACD" w:rsidRDefault="00BC5ACD" w:rsidP="00BC5ACD">
      <w:pPr>
        <w:numPr>
          <w:ilvl w:val="0"/>
          <w:numId w:val="1"/>
        </w:numPr>
        <w:rPr>
          <w:b/>
          <w:bCs/>
          <w:lang w:val="en-US"/>
        </w:rPr>
      </w:pPr>
      <w:r w:rsidRPr="00BC5ACD">
        <w:rPr>
          <w:b/>
          <w:bCs/>
          <w:lang w:val="en-US"/>
        </w:rPr>
        <w:t>Trading Zone — product definition and purpose (“emotion-free market”)</w:t>
      </w:r>
    </w:p>
    <w:p w14:paraId="0C480B20" w14:textId="77777777" w:rsidR="00BC5ACD" w:rsidRPr="00BC5ACD" w:rsidRDefault="00BC5ACD" w:rsidP="00BC5ACD">
      <w:pPr>
        <w:numPr>
          <w:ilvl w:val="0"/>
          <w:numId w:val="1"/>
        </w:numPr>
        <w:rPr>
          <w:b/>
          <w:bCs/>
          <w:lang w:val="en-US"/>
        </w:rPr>
      </w:pPr>
      <w:r w:rsidRPr="00BC5ACD">
        <w:rPr>
          <w:b/>
          <w:bCs/>
          <w:lang w:val="en-US"/>
        </w:rPr>
        <w:t>The problem: trader operational errors and lack of process</w:t>
      </w:r>
    </w:p>
    <w:p w14:paraId="42DF8BE3" w14:textId="77777777" w:rsidR="00BC5ACD" w:rsidRPr="00BC5ACD" w:rsidRDefault="00BC5ACD" w:rsidP="00BC5ACD">
      <w:pPr>
        <w:numPr>
          <w:ilvl w:val="0"/>
          <w:numId w:val="1"/>
        </w:numPr>
        <w:rPr>
          <w:b/>
          <w:bCs/>
          <w:lang w:val="en-US"/>
        </w:rPr>
      </w:pPr>
      <w:r w:rsidRPr="00BC5ACD">
        <w:rPr>
          <w:b/>
          <w:bCs/>
          <w:lang w:val="en-US"/>
        </w:rPr>
        <w:t>The solution: discipline, risk management, and error reduction</w:t>
      </w:r>
    </w:p>
    <w:p w14:paraId="15066553" w14:textId="77777777" w:rsidR="00BC5ACD" w:rsidRPr="00BC5ACD" w:rsidRDefault="00BC5ACD" w:rsidP="00BC5ACD">
      <w:pPr>
        <w:numPr>
          <w:ilvl w:val="0"/>
          <w:numId w:val="1"/>
        </w:numPr>
        <w:rPr>
          <w:b/>
          <w:bCs/>
          <w:lang w:val="en-US"/>
        </w:rPr>
      </w:pPr>
      <w:r w:rsidRPr="00BC5ACD">
        <w:rPr>
          <w:b/>
          <w:bCs/>
          <w:lang w:val="en-US"/>
        </w:rPr>
        <w:t>Decision engine: signal synthesis + Market Echo + proprietary trend</w:t>
      </w:r>
    </w:p>
    <w:p w14:paraId="3169DD2C" w14:textId="77777777" w:rsidR="00BC5ACD" w:rsidRPr="00BC5ACD" w:rsidRDefault="00BC5ACD" w:rsidP="00BC5ACD">
      <w:pPr>
        <w:numPr>
          <w:ilvl w:val="0"/>
          <w:numId w:val="1"/>
        </w:numPr>
        <w:rPr>
          <w:b/>
          <w:bCs/>
          <w:lang w:val="en-US"/>
        </w:rPr>
      </w:pPr>
      <w:r w:rsidRPr="00BC5ACD">
        <w:rPr>
          <w:b/>
          <w:bCs/>
          <w:lang w:val="en-US"/>
        </w:rPr>
        <w:t>Command center: one decision panel + education + context</w:t>
      </w:r>
    </w:p>
    <w:p w14:paraId="4556A76B" w14:textId="77777777" w:rsidR="00BC5ACD" w:rsidRPr="00BC5ACD" w:rsidRDefault="00BC5ACD" w:rsidP="00BC5ACD">
      <w:pPr>
        <w:numPr>
          <w:ilvl w:val="0"/>
          <w:numId w:val="1"/>
        </w:numPr>
        <w:rPr>
          <w:b/>
          <w:bCs/>
          <w:lang w:val="en-US"/>
        </w:rPr>
      </w:pPr>
      <w:r w:rsidRPr="00BC5ACD">
        <w:rPr>
          <w:b/>
          <w:bCs/>
          <w:lang w:val="en-US"/>
        </w:rPr>
        <w:t>Why trend history matters (trend as a data fact)</w:t>
      </w:r>
    </w:p>
    <w:p w14:paraId="286183D2" w14:textId="77777777" w:rsidR="00BC5ACD" w:rsidRPr="00BC5ACD" w:rsidRDefault="00BC5ACD" w:rsidP="00BC5ACD">
      <w:pPr>
        <w:numPr>
          <w:ilvl w:val="0"/>
          <w:numId w:val="1"/>
        </w:numPr>
        <w:rPr>
          <w:b/>
          <w:bCs/>
          <w:lang w:val="en-US"/>
        </w:rPr>
      </w:pPr>
      <w:r w:rsidRPr="00BC5ACD">
        <w:rPr>
          <w:b/>
          <w:bCs/>
          <w:lang w:val="en-US"/>
        </w:rPr>
        <w:t>Proof Mode: retrospective analysis as reproducible evidence</w:t>
      </w:r>
    </w:p>
    <w:p w14:paraId="400AE1DC" w14:textId="77777777" w:rsidR="00BC5ACD" w:rsidRPr="00BC5ACD" w:rsidRDefault="00BC5ACD" w:rsidP="00BC5ACD">
      <w:pPr>
        <w:numPr>
          <w:ilvl w:val="0"/>
          <w:numId w:val="1"/>
        </w:numPr>
        <w:rPr>
          <w:b/>
          <w:bCs/>
        </w:rPr>
      </w:pPr>
      <w:proofErr w:type="spellStart"/>
      <w:r w:rsidRPr="00BC5ACD">
        <w:rPr>
          <w:b/>
          <w:bCs/>
        </w:rPr>
        <w:t>Methodology</w:t>
      </w:r>
      <w:proofErr w:type="spellEnd"/>
      <w:r w:rsidRPr="00BC5ACD">
        <w:rPr>
          <w:b/>
          <w:bCs/>
        </w:rPr>
        <w:t xml:space="preserve"> + BTC </w:t>
      </w:r>
      <w:proofErr w:type="spellStart"/>
      <w:r w:rsidRPr="00BC5ACD">
        <w:rPr>
          <w:b/>
          <w:bCs/>
        </w:rPr>
        <w:t>result</w:t>
      </w:r>
      <w:proofErr w:type="spellEnd"/>
      <w:r w:rsidRPr="00BC5ACD">
        <w:rPr>
          <w:b/>
          <w:bCs/>
        </w:rPr>
        <w:t xml:space="preserve"> (31.01–15.02.2026): </w:t>
      </w:r>
      <w:proofErr w:type="spellStart"/>
      <w:r w:rsidRPr="00BC5ACD">
        <w:rPr>
          <w:b/>
          <w:bCs/>
        </w:rPr>
        <w:t>interpreting</w:t>
      </w:r>
      <w:proofErr w:type="spellEnd"/>
      <w:r w:rsidRPr="00BC5ACD">
        <w:rPr>
          <w:b/>
          <w:bCs/>
        </w:rPr>
        <w:t xml:space="preserve"> </w:t>
      </w:r>
      <w:proofErr w:type="spellStart"/>
      <w:r w:rsidRPr="00BC5ACD">
        <w:rPr>
          <w:b/>
          <w:bCs/>
        </w:rPr>
        <w:t>statistics</w:t>
      </w:r>
      <w:proofErr w:type="spellEnd"/>
    </w:p>
    <w:p w14:paraId="7C879534" w14:textId="77777777" w:rsidR="00BC5ACD" w:rsidRPr="00BC5ACD" w:rsidRDefault="00BC5ACD" w:rsidP="00BC5ACD">
      <w:pPr>
        <w:numPr>
          <w:ilvl w:val="0"/>
          <w:numId w:val="1"/>
        </w:numPr>
        <w:rPr>
          <w:b/>
          <w:bCs/>
          <w:lang w:val="en-US"/>
        </w:rPr>
      </w:pPr>
      <w:r w:rsidRPr="00BC5ACD">
        <w:rPr>
          <w:b/>
          <w:bCs/>
          <w:lang w:val="en-US"/>
        </w:rPr>
        <w:t>Automatic SL/TP: a discipline tool, not a promise</w:t>
      </w:r>
    </w:p>
    <w:p w14:paraId="7873D563" w14:textId="77777777" w:rsidR="00BC5ACD" w:rsidRPr="00BC5ACD" w:rsidRDefault="00BC5ACD" w:rsidP="00BC5ACD">
      <w:pPr>
        <w:numPr>
          <w:ilvl w:val="0"/>
          <w:numId w:val="1"/>
        </w:numPr>
        <w:rPr>
          <w:b/>
          <w:bCs/>
          <w:lang w:val="en-US"/>
        </w:rPr>
      </w:pPr>
      <w:r w:rsidRPr="00BC5ACD">
        <w:rPr>
          <w:b/>
          <w:bCs/>
          <w:lang w:val="en-US"/>
        </w:rPr>
        <w:t>One plan before entry: process standard (retail, education, B2B)</w:t>
      </w:r>
    </w:p>
    <w:p w14:paraId="0ECE2D94" w14:textId="77777777" w:rsidR="00BC5ACD" w:rsidRPr="00BC5ACD" w:rsidRDefault="00BC5ACD" w:rsidP="00BC5ACD">
      <w:pPr>
        <w:numPr>
          <w:ilvl w:val="0"/>
          <w:numId w:val="1"/>
        </w:numPr>
        <w:rPr>
          <w:b/>
          <w:bCs/>
          <w:lang w:val="en-US"/>
        </w:rPr>
      </w:pPr>
      <w:r w:rsidRPr="00BC5ACD">
        <w:rPr>
          <w:b/>
          <w:bCs/>
          <w:lang w:val="en-US"/>
        </w:rPr>
        <w:t>For investors: moat, process-driven retention, B2B scalability</w:t>
      </w:r>
    </w:p>
    <w:p w14:paraId="16B74EED" w14:textId="77777777" w:rsidR="00BC5ACD" w:rsidRPr="00BC5ACD" w:rsidRDefault="00BC5ACD" w:rsidP="00BC5ACD">
      <w:pPr>
        <w:numPr>
          <w:ilvl w:val="0"/>
          <w:numId w:val="1"/>
        </w:numPr>
        <w:rPr>
          <w:b/>
          <w:bCs/>
          <w:lang w:val="en-US"/>
        </w:rPr>
      </w:pPr>
      <w:r w:rsidRPr="00BC5ACD">
        <w:rPr>
          <w:b/>
          <w:bCs/>
          <w:lang w:val="en-US"/>
        </w:rPr>
        <w:t>For partners: education, community, white label, and integrations</w:t>
      </w:r>
    </w:p>
    <w:p w14:paraId="115B8A81" w14:textId="77777777" w:rsidR="00BC5ACD" w:rsidRPr="00BC5ACD" w:rsidRDefault="00BC5ACD" w:rsidP="00BC5ACD">
      <w:pPr>
        <w:numPr>
          <w:ilvl w:val="0"/>
          <w:numId w:val="1"/>
        </w:numPr>
        <w:rPr>
          <w:b/>
          <w:bCs/>
          <w:lang w:val="en-US"/>
        </w:rPr>
      </w:pPr>
      <w:r w:rsidRPr="00BC5ACD">
        <w:rPr>
          <w:b/>
          <w:bCs/>
          <w:lang w:val="en-US"/>
        </w:rPr>
        <w:t>For retail: process simplicity + reduced emotions and overtrading</w:t>
      </w:r>
    </w:p>
    <w:p w14:paraId="7FDD375F" w14:textId="77777777" w:rsidR="00BC5ACD" w:rsidRDefault="00BC5ACD" w:rsidP="00BC5ACD">
      <w:pPr>
        <w:numPr>
          <w:ilvl w:val="0"/>
          <w:numId w:val="1"/>
        </w:numPr>
        <w:rPr>
          <w:b/>
          <w:bCs/>
          <w:lang w:val="en-US"/>
        </w:rPr>
      </w:pPr>
      <w:r w:rsidRPr="00BC5ACD">
        <w:rPr>
          <w:b/>
          <w:bCs/>
          <w:lang w:val="en-US"/>
        </w:rPr>
        <w:t>For B2B: educational licenses + API/white label (strong closing)</w:t>
      </w:r>
    </w:p>
    <w:p w14:paraId="71010DF7" w14:textId="77777777" w:rsidR="00BC5ACD" w:rsidRDefault="00BC5ACD" w:rsidP="00BC5ACD">
      <w:pPr>
        <w:rPr>
          <w:b/>
          <w:bCs/>
          <w:lang w:val="en-US"/>
        </w:rPr>
      </w:pPr>
    </w:p>
    <w:p w14:paraId="2E138A78" w14:textId="77777777" w:rsidR="00BC5ACD" w:rsidRDefault="00BC5ACD" w:rsidP="00BC5ACD">
      <w:pPr>
        <w:rPr>
          <w:b/>
          <w:bCs/>
          <w:lang w:val="en-US"/>
        </w:rPr>
      </w:pPr>
    </w:p>
    <w:p w14:paraId="0F61D07E" w14:textId="77777777" w:rsidR="000B0983" w:rsidRDefault="000B0983" w:rsidP="00BC5ACD">
      <w:pPr>
        <w:rPr>
          <w:b/>
          <w:bCs/>
          <w:lang w:val="en-US"/>
        </w:rPr>
      </w:pPr>
    </w:p>
    <w:p w14:paraId="18D4D2C0" w14:textId="77777777" w:rsidR="00BC5ACD" w:rsidRDefault="00BC5ACD" w:rsidP="00BC5ACD">
      <w:pPr>
        <w:rPr>
          <w:b/>
          <w:bCs/>
          <w:lang w:val="en-US"/>
        </w:rPr>
      </w:pPr>
    </w:p>
    <w:p w14:paraId="6DD7B2E3" w14:textId="77777777" w:rsidR="00BC5ACD" w:rsidRDefault="00BC5ACD" w:rsidP="00BC5ACD">
      <w:pPr>
        <w:rPr>
          <w:b/>
          <w:bCs/>
          <w:lang w:val="en-US"/>
        </w:rPr>
      </w:pPr>
    </w:p>
    <w:p w14:paraId="3C89F6A1" w14:textId="77777777" w:rsidR="00BC5ACD" w:rsidRDefault="00BC5ACD" w:rsidP="00BC5ACD">
      <w:pPr>
        <w:rPr>
          <w:b/>
          <w:bCs/>
          <w:lang w:val="en-US"/>
        </w:rPr>
      </w:pPr>
    </w:p>
    <w:p w14:paraId="6254F785" w14:textId="77777777" w:rsidR="00BC5ACD" w:rsidRDefault="00BC5ACD" w:rsidP="00BC5ACD">
      <w:pPr>
        <w:rPr>
          <w:b/>
          <w:bCs/>
          <w:lang w:val="en-US"/>
        </w:rPr>
      </w:pPr>
    </w:p>
    <w:p w14:paraId="104892D4" w14:textId="77777777" w:rsidR="00BC5ACD" w:rsidRDefault="00BC5ACD" w:rsidP="00BC5ACD">
      <w:pPr>
        <w:rPr>
          <w:b/>
          <w:bCs/>
          <w:lang w:val="en-US"/>
        </w:rPr>
      </w:pPr>
    </w:p>
    <w:p w14:paraId="61A4CD5F" w14:textId="77777777" w:rsidR="00BC5ACD" w:rsidRDefault="00BC5ACD" w:rsidP="00BC5ACD">
      <w:pPr>
        <w:rPr>
          <w:b/>
          <w:bCs/>
          <w:lang w:val="en-US"/>
        </w:rPr>
      </w:pPr>
    </w:p>
    <w:p w14:paraId="7525AEEF" w14:textId="77777777" w:rsidR="00BC5ACD" w:rsidRDefault="00BC5ACD" w:rsidP="00BC5ACD">
      <w:pPr>
        <w:rPr>
          <w:b/>
          <w:bCs/>
          <w:lang w:val="en-US"/>
        </w:rPr>
      </w:pPr>
    </w:p>
    <w:p w14:paraId="667D9343" w14:textId="77777777" w:rsidR="00BC5ACD" w:rsidRPr="00BC5ACD" w:rsidRDefault="00BC5ACD" w:rsidP="00BC5ACD">
      <w:pPr>
        <w:rPr>
          <w:b/>
          <w:bCs/>
          <w:lang w:val="en-US"/>
        </w:rPr>
      </w:pPr>
      <w:r w:rsidRPr="00BC5ACD">
        <w:rPr>
          <w:b/>
          <w:bCs/>
          <w:lang w:val="en-US"/>
        </w:rPr>
        <w:lastRenderedPageBreak/>
        <w:t>1. Trading Zone: what it is and why an “emotion-free market” is an advantage</w:t>
      </w:r>
    </w:p>
    <w:p w14:paraId="7A876FBE" w14:textId="77777777" w:rsidR="00BC5ACD" w:rsidRPr="00BC5ACD" w:rsidRDefault="00BC5ACD" w:rsidP="00BC5ACD">
      <w:pPr>
        <w:rPr>
          <w:lang w:val="en-US"/>
        </w:rPr>
      </w:pPr>
      <w:r w:rsidRPr="00BC5ACD">
        <w:rPr>
          <w:lang w:val="en-US"/>
        </w:rPr>
        <w:t>Trading Zone is a system designed to support trading decisions in a structured, repeatable, and emotion-resistant way. In practice, most trader problems do not come from a lack of tools, but from the absence of a process. Traders often have charts, indicators, and fast access to markets, but lack a stable decision mechanism: when to enter, where to place risk, when to step aside, and how not to break their own rules. Trading Zone was designed as a command center, not as another indicator. Instead of adding more noise, the product combines technical data, context, and proof elements so that decisions can be justified and verified.</w:t>
      </w:r>
    </w:p>
    <w:p w14:paraId="38D6B646" w14:textId="77777777" w:rsidR="00BC5ACD" w:rsidRPr="00BC5ACD" w:rsidRDefault="00BC5ACD" w:rsidP="00BC5ACD">
      <w:pPr>
        <w:rPr>
          <w:lang w:val="en-US"/>
        </w:rPr>
      </w:pPr>
      <w:r w:rsidRPr="00BC5ACD">
        <w:rPr>
          <w:lang w:val="en-US"/>
        </w:rPr>
        <w:t>The core idea is the “emotion-free market.” Emotions in trading are expensive because they lead to systematic errors: moving stop losses, chasing price moves, closing profits too early, holding losses too long, entering trades without a plan, and overtrading. Worse, these mistakes can destroy performance even when a trader correctly predicts the market direction. Trading Zone does not promise miracles — instead it changes the workflow: it forces risk awareness, organizes signals, and provides tools that help traders avoid breaking their own rules at the critical moment.</w:t>
      </w:r>
    </w:p>
    <w:p w14:paraId="201B64C9" w14:textId="77777777" w:rsidR="00BC5ACD" w:rsidRPr="00BC5ACD" w:rsidRDefault="00BC5ACD" w:rsidP="00BC5ACD">
      <w:pPr>
        <w:rPr>
          <w:lang w:val="en-US"/>
        </w:rPr>
      </w:pPr>
      <w:r w:rsidRPr="00BC5ACD">
        <w:rPr>
          <w:lang w:val="en-US"/>
        </w:rPr>
        <w:t>An important element of Trading Zone’s credibility is its proof layer, meaning that results can be reproduced and verified. In the world of trading tools it is easy to encounter claims that cannot be verified or rely on selective examples. Trading Zone moves toward reproducible evidence — users can go back to a specific moment in time, see the data and indicators available at that moment, and verify whether the signal matched the actual market movement. This builds trust and allows the tool to function both operationally (decision-making today) and educationally (understanding market mechanics).</w:t>
      </w:r>
    </w:p>
    <w:p w14:paraId="55F64630" w14:textId="77777777" w:rsidR="00BC5ACD" w:rsidRDefault="00BC5ACD" w:rsidP="00BC5ACD">
      <w:pPr>
        <w:rPr>
          <w:lang w:val="en-US"/>
        </w:rPr>
      </w:pPr>
      <w:r w:rsidRPr="00BC5ACD">
        <w:rPr>
          <w:lang w:val="en-US"/>
        </w:rPr>
        <w:t>Trading Zone also responds to hard data on retail market losses. ESMA indicates that 74–89% of retail CFD accounts lose money, while the FCA estimates roughly 80%. These numbers are not only the result of poor products — they also reflect how difficult it is to maintain discipline and process under leverage and volatility. Trading Zone addresses this problem by building a process designed to reduce decision errors before emotions and market pressure take control.</w:t>
      </w:r>
    </w:p>
    <w:p w14:paraId="28C44A84" w14:textId="77777777" w:rsidR="00BC5ACD" w:rsidRDefault="00BC5ACD" w:rsidP="00BC5ACD">
      <w:pPr>
        <w:rPr>
          <w:lang w:val="en-US"/>
        </w:rPr>
      </w:pPr>
    </w:p>
    <w:p w14:paraId="6CAF6254" w14:textId="77777777" w:rsidR="00BC5ACD" w:rsidRDefault="00BC5ACD" w:rsidP="00BC5ACD">
      <w:pPr>
        <w:rPr>
          <w:lang w:val="en-US"/>
        </w:rPr>
      </w:pPr>
    </w:p>
    <w:p w14:paraId="29BB2EBC" w14:textId="77777777" w:rsidR="00BC5ACD" w:rsidRDefault="00BC5ACD" w:rsidP="00BC5ACD">
      <w:pPr>
        <w:rPr>
          <w:lang w:val="en-US"/>
        </w:rPr>
      </w:pPr>
    </w:p>
    <w:p w14:paraId="546617EF" w14:textId="77777777" w:rsidR="00BC5ACD" w:rsidRDefault="00BC5ACD" w:rsidP="00BC5ACD">
      <w:pPr>
        <w:rPr>
          <w:lang w:val="en-US"/>
        </w:rPr>
      </w:pPr>
    </w:p>
    <w:p w14:paraId="00728519" w14:textId="77777777" w:rsidR="00BC5ACD" w:rsidRDefault="00BC5ACD" w:rsidP="00BC5ACD">
      <w:pPr>
        <w:rPr>
          <w:lang w:val="en-US"/>
        </w:rPr>
      </w:pPr>
    </w:p>
    <w:p w14:paraId="03370A36" w14:textId="77777777" w:rsidR="00BC5ACD" w:rsidRDefault="00BC5ACD" w:rsidP="00BC5ACD">
      <w:pPr>
        <w:rPr>
          <w:lang w:val="en-US"/>
        </w:rPr>
      </w:pPr>
    </w:p>
    <w:p w14:paraId="2633A513" w14:textId="77777777" w:rsidR="00BC5ACD" w:rsidRDefault="00BC5ACD" w:rsidP="00BC5ACD">
      <w:pPr>
        <w:rPr>
          <w:lang w:val="en-US"/>
        </w:rPr>
      </w:pPr>
    </w:p>
    <w:p w14:paraId="7E8F82BA" w14:textId="77777777" w:rsidR="00BC5ACD" w:rsidRDefault="00BC5ACD" w:rsidP="00BC5ACD">
      <w:pPr>
        <w:rPr>
          <w:lang w:val="en-US"/>
        </w:rPr>
      </w:pPr>
    </w:p>
    <w:p w14:paraId="58E45CC3" w14:textId="77777777" w:rsidR="00BC5ACD" w:rsidRDefault="00BC5ACD" w:rsidP="00BC5ACD">
      <w:pPr>
        <w:rPr>
          <w:lang w:val="en-US"/>
        </w:rPr>
      </w:pPr>
    </w:p>
    <w:p w14:paraId="427B668B" w14:textId="77777777" w:rsidR="00BC5ACD" w:rsidRDefault="00BC5ACD" w:rsidP="00BC5ACD">
      <w:pPr>
        <w:rPr>
          <w:lang w:val="en-US"/>
        </w:rPr>
      </w:pPr>
    </w:p>
    <w:p w14:paraId="5C38ADF9" w14:textId="77777777" w:rsidR="00BC5ACD" w:rsidRDefault="00BC5ACD" w:rsidP="00BC5ACD">
      <w:pPr>
        <w:rPr>
          <w:lang w:val="en-US"/>
        </w:rPr>
      </w:pPr>
    </w:p>
    <w:p w14:paraId="469774CD" w14:textId="77777777" w:rsidR="00BC5ACD" w:rsidRDefault="00BC5ACD" w:rsidP="00BC5ACD">
      <w:pPr>
        <w:rPr>
          <w:lang w:val="en-US"/>
        </w:rPr>
      </w:pPr>
    </w:p>
    <w:p w14:paraId="3A9A1312" w14:textId="77777777" w:rsidR="00BC5ACD" w:rsidRDefault="00BC5ACD" w:rsidP="00BC5ACD">
      <w:pPr>
        <w:rPr>
          <w:lang w:val="en-US"/>
        </w:rPr>
      </w:pPr>
    </w:p>
    <w:p w14:paraId="0434A792" w14:textId="77777777" w:rsidR="00BC5ACD" w:rsidRPr="00BC5ACD" w:rsidRDefault="00BC5ACD" w:rsidP="00BC5ACD">
      <w:pPr>
        <w:rPr>
          <w:b/>
          <w:bCs/>
          <w:lang w:val="en-US"/>
        </w:rPr>
      </w:pPr>
      <w:r w:rsidRPr="00BC5ACD">
        <w:rPr>
          <w:b/>
          <w:bCs/>
          <w:lang w:val="en-US"/>
        </w:rPr>
        <w:lastRenderedPageBreak/>
        <w:t>2. The problem Trading Zone solves: trader operational errors and lack of process</w:t>
      </w:r>
    </w:p>
    <w:p w14:paraId="730D49B4" w14:textId="77777777" w:rsidR="00BC5ACD" w:rsidRPr="00BC5ACD" w:rsidRDefault="00BC5ACD" w:rsidP="00BC5ACD">
      <w:pPr>
        <w:rPr>
          <w:lang w:val="en-US"/>
        </w:rPr>
      </w:pPr>
      <w:r w:rsidRPr="00BC5ACD">
        <w:rPr>
          <w:lang w:val="en-US"/>
        </w:rPr>
        <w:t>Trading Zone begins with a diagnosis familiar to most active traders: the greatest opponent is often not the market, but one’s own behavior under stress. On days when markets accelerate — with sudden candles, stop hunts, breaking news, and information noise — decisions must be made quickly. Without a clear plan, traders react rather than act. Even the best technical analysis becomes irrelevant because execution becomes chaotic. Trading Zone was designed to change this dynamic by moving decisions from reaction to process.</w:t>
      </w:r>
    </w:p>
    <w:p w14:paraId="5FD16B09" w14:textId="77777777" w:rsidR="00BC5ACD" w:rsidRPr="00BC5ACD" w:rsidRDefault="00BC5ACD" w:rsidP="00BC5ACD">
      <w:pPr>
        <w:rPr>
          <w:lang w:val="en-US"/>
        </w:rPr>
      </w:pPr>
      <w:r w:rsidRPr="00BC5ACD">
        <w:rPr>
          <w:lang w:val="en-US"/>
        </w:rPr>
        <w:t>The most common errors Trading Zone aims to reduce include:</w:t>
      </w:r>
    </w:p>
    <w:p w14:paraId="000420CC" w14:textId="77777777" w:rsidR="00BC5ACD" w:rsidRPr="00BC5ACD" w:rsidRDefault="00BC5ACD" w:rsidP="00BC5ACD">
      <w:pPr>
        <w:numPr>
          <w:ilvl w:val="0"/>
          <w:numId w:val="2"/>
        </w:numPr>
        <w:rPr>
          <w:lang w:val="en-US"/>
        </w:rPr>
      </w:pPr>
      <w:r w:rsidRPr="00BC5ACD">
        <w:rPr>
          <w:lang w:val="en-US"/>
        </w:rPr>
        <w:t>absence of Stop Loss (or setting it “just formally”),</w:t>
      </w:r>
    </w:p>
    <w:p w14:paraId="396AF47F" w14:textId="77777777" w:rsidR="00BC5ACD" w:rsidRPr="00BC5ACD" w:rsidRDefault="00BC5ACD" w:rsidP="00BC5ACD">
      <w:pPr>
        <w:numPr>
          <w:ilvl w:val="0"/>
          <w:numId w:val="2"/>
        </w:numPr>
        <w:rPr>
          <w:lang w:val="en-US"/>
        </w:rPr>
      </w:pPr>
      <w:r w:rsidRPr="00BC5ACD">
        <w:rPr>
          <w:lang w:val="en-US"/>
        </w:rPr>
        <w:t>absence of Take Profit (resulting in no clear exit scenario),</w:t>
      </w:r>
    </w:p>
    <w:p w14:paraId="5732836E" w14:textId="77777777" w:rsidR="00BC5ACD" w:rsidRPr="00BC5ACD" w:rsidRDefault="00BC5ACD" w:rsidP="00BC5ACD">
      <w:pPr>
        <w:numPr>
          <w:ilvl w:val="0"/>
          <w:numId w:val="2"/>
        </w:numPr>
        <w:rPr>
          <w:lang w:val="en-US"/>
        </w:rPr>
      </w:pPr>
      <w:r w:rsidRPr="00BC5ACD">
        <w:rPr>
          <w:lang w:val="en-US"/>
        </w:rPr>
        <w:t>moving Stop Loss under emotional pressure (“just a little longer, it will bounce”),</w:t>
      </w:r>
    </w:p>
    <w:p w14:paraId="47E8EBC0" w14:textId="77777777" w:rsidR="00BC5ACD" w:rsidRPr="00BC5ACD" w:rsidRDefault="00BC5ACD" w:rsidP="00BC5ACD">
      <w:pPr>
        <w:numPr>
          <w:ilvl w:val="0"/>
          <w:numId w:val="2"/>
        </w:numPr>
        <w:rPr>
          <w:lang w:val="en-US"/>
        </w:rPr>
      </w:pPr>
      <w:r w:rsidRPr="00BC5ACD">
        <w:rPr>
          <w:lang w:val="en-US"/>
        </w:rPr>
        <w:t>closing profits too early (“so I don’t give it back”),</w:t>
      </w:r>
    </w:p>
    <w:p w14:paraId="4DA907F4" w14:textId="77777777" w:rsidR="00BC5ACD" w:rsidRPr="00BC5ACD" w:rsidRDefault="00BC5ACD" w:rsidP="00BC5ACD">
      <w:pPr>
        <w:numPr>
          <w:ilvl w:val="0"/>
          <w:numId w:val="2"/>
        </w:numPr>
        <w:rPr>
          <w:lang w:val="en-US"/>
        </w:rPr>
      </w:pPr>
      <w:r w:rsidRPr="00BC5ACD">
        <w:rPr>
          <w:lang w:val="en-US"/>
        </w:rPr>
        <w:t>holding losses too long (“so I don’t realize the loss”),</w:t>
      </w:r>
    </w:p>
    <w:p w14:paraId="68A3085C" w14:textId="77777777" w:rsidR="00BC5ACD" w:rsidRPr="00BC5ACD" w:rsidRDefault="00BC5ACD" w:rsidP="00BC5ACD">
      <w:pPr>
        <w:numPr>
          <w:ilvl w:val="0"/>
          <w:numId w:val="2"/>
        </w:numPr>
        <w:rPr>
          <w:lang w:val="en-US"/>
        </w:rPr>
      </w:pPr>
      <w:r w:rsidRPr="00BC5ACD">
        <w:rPr>
          <w:lang w:val="en-US"/>
        </w:rPr>
        <w:t>entering trades without trend confirmation,</w:t>
      </w:r>
    </w:p>
    <w:p w14:paraId="5184A0C4" w14:textId="77777777" w:rsidR="00BC5ACD" w:rsidRPr="00BC5ACD" w:rsidRDefault="00BC5ACD" w:rsidP="00BC5ACD">
      <w:pPr>
        <w:numPr>
          <w:ilvl w:val="0"/>
          <w:numId w:val="2"/>
        </w:numPr>
        <w:rPr>
          <w:lang w:val="en-US"/>
        </w:rPr>
      </w:pPr>
      <w:r w:rsidRPr="00BC5ACD">
        <w:rPr>
          <w:lang w:val="en-US"/>
        </w:rPr>
        <w:t>overtrading after a few candles,</w:t>
      </w:r>
    </w:p>
    <w:p w14:paraId="681855E5" w14:textId="77777777" w:rsidR="00BC5ACD" w:rsidRPr="00BC5ACD" w:rsidRDefault="00BC5ACD" w:rsidP="00BC5ACD">
      <w:pPr>
        <w:numPr>
          <w:ilvl w:val="0"/>
          <w:numId w:val="2"/>
        </w:numPr>
        <w:rPr>
          <w:lang w:val="en-US"/>
        </w:rPr>
      </w:pPr>
      <w:r w:rsidRPr="00BC5ACD">
        <w:rPr>
          <w:lang w:val="en-US"/>
        </w:rPr>
        <w:t>and FOMO — entering a move too late, often right before a correction.</w:t>
      </w:r>
    </w:p>
    <w:p w14:paraId="08A4121A" w14:textId="77777777" w:rsidR="00BC5ACD" w:rsidRPr="00BC5ACD" w:rsidRDefault="00BC5ACD" w:rsidP="00BC5ACD">
      <w:pPr>
        <w:rPr>
          <w:lang w:val="en-US"/>
        </w:rPr>
      </w:pPr>
      <w:r w:rsidRPr="00BC5ACD">
        <w:rPr>
          <w:lang w:val="en-US"/>
        </w:rPr>
        <w:t xml:space="preserve">These mistakes share a common root: </w:t>
      </w:r>
      <w:r w:rsidRPr="00BC5ACD">
        <w:rPr>
          <w:b/>
          <w:bCs/>
          <w:lang w:val="en-US"/>
        </w:rPr>
        <w:t>lack of structure and lack of tools that stabilize behavior.</w:t>
      </w:r>
    </w:p>
    <w:p w14:paraId="1957361B" w14:textId="77777777" w:rsidR="00BC5ACD" w:rsidRPr="00BC5ACD" w:rsidRDefault="00BC5ACD" w:rsidP="00BC5ACD">
      <w:pPr>
        <w:rPr>
          <w:lang w:val="en-US"/>
        </w:rPr>
      </w:pPr>
      <w:r w:rsidRPr="00BC5ACD">
        <w:rPr>
          <w:lang w:val="en-US"/>
        </w:rPr>
        <w:t>Trading Zone addresses this through several layers.</w:t>
      </w:r>
    </w:p>
    <w:p w14:paraId="41C3684D" w14:textId="77777777" w:rsidR="00BC5ACD" w:rsidRPr="00BC5ACD" w:rsidRDefault="00BC5ACD" w:rsidP="00BC5ACD">
      <w:pPr>
        <w:rPr>
          <w:lang w:val="en-US"/>
        </w:rPr>
      </w:pPr>
      <w:r w:rsidRPr="00BC5ACD">
        <w:rPr>
          <w:lang w:val="en-US"/>
        </w:rPr>
        <w:t xml:space="preserve">First, the tool builds a habit: </w:t>
      </w:r>
      <w:r w:rsidRPr="00BC5ACD">
        <w:rPr>
          <w:b/>
          <w:bCs/>
          <w:lang w:val="en-US"/>
        </w:rPr>
        <w:t>risk first, entry second.</w:t>
      </w:r>
      <w:r w:rsidRPr="00BC5ACD">
        <w:rPr>
          <w:lang w:val="en-US"/>
        </w:rPr>
        <w:br/>
        <w:t>Second, it aggregates signals coherently: instead of a single indicator, the user sees a set of data and context leading to a directional bias (LONG / SHORT / NEUTRAL) and a plan.</w:t>
      </w:r>
      <w:r w:rsidRPr="00BC5ACD">
        <w:rPr>
          <w:lang w:val="en-US"/>
        </w:rPr>
        <w:br/>
        <w:t>Third, it reinforces discipline by automating elements that traders often break under emotional pressure — SL/TP rules, risk parameters, and Proof Mode as an accountability mechanism allowing the user to verify past decisions.</w:t>
      </w:r>
    </w:p>
    <w:p w14:paraId="0085182F" w14:textId="77777777" w:rsidR="00BC5ACD" w:rsidRPr="00BC5ACD" w:rsidRDefault="00BC5ACD" w:rsidP="00BC5ACD">
      <w:pPr>
        <w:rPr>
          <w:lang w:val="en-US"/>
        </w:rPr>
      </w:pPr>
      <w:r w:rsidRPr="00BC5ACD">
        <w:rPr>
          <w:lang w:val="en-US"/>
        </w:rPr>
        <w:t xml:space="preserve">Trading Zone also includes an educational layer: an indicator and candlestick compendium, interpretation context, and trend history. Many trading tools show numbers but do not teach process. Trading Zone combines both — users see the result and can understand </w:t>
      </w:r>
      <w:r w:rsidRPr="00BC5ACD">
        <w:rPr>
          <w:b/>
          <w:bCs/>
          <w:lang w:val="en-US"/>
        </w:rPr>
        <w:t>how the conclusion is reached</w:t>
      </w:r>
      <w:r w:rsidRPr="00BC5ACD">
        <w:rPr>
          <w:lang w:val="en-US"/>
        </w:rPr>
        <w:t xml:space="preserve">. This allows the tool to work for beginners (process guidance) and advanced traders (reproducibility and statistical work). This approach also naturally supports B2B offerings: educational licenses and integrations/API for partners who want to provide </w:t>
      </w:r>
      <w:r w:rsidRPr="00BC5ACD">
        <w:rPr>
          <w:b/>
          <w:bCs/>
          <w:lang w:val="en-US"/>
        </w:rPr>
        <w:t>process-based trading tools instead of just charts</w:t>
      </w:r>
      <w:r w:rsidRPr="00BC5ACD">
        <w:rPr>
          <w:lang w:val="en-US"/>
        </w:rPr>
        <w:t>.</w:t>
      </w:r>
    </w:p>
    <w:p w14:paraId="359A475E" w14:textId="77777777" w:rsidR="00BC5ACD" w:rsidRPr="00BC5ACD" w:rsidRDefault="00BC5ACD" w:rsidP="00BC5ACD">
      <w:pPr>
        <w:rPr>
          <w:lang w:val="en-US"/>
        </w:rPr>
      </w:pPr>
    </w:p>
    <w:p w14:paraId="6716C3B2" w14:textId="77777777" w:rsidR="00BC5ACD" w:rsidRDefault="00BC5ACD" w:rsidP="00BC5ACD">
      <w:pPr>
        <w:rPr>
          <w:lang w:val="en-US"/>
        </w:rPr>
      </w:pPr>
    </w:p>
    <w:p w14:paraId="1446D7BE" w14:textId="77777777" w:rsidR="00BC5ACD" w:rsidRDefault="00BC5ACD" w:rsidP="00BC5ACD">
      <w:pPr>
        <w:rPr>
          <w:lang w:val="en-US"/>
        </w:rPr>
      </w:pPr>
    </w:p>
    <w:p w14:paraId="38443C2C" w14:textId="77777777" w:rsidR="00BC5ACD" w:rsidRDefault="00BC5ACD" w:rsidP="00BC5ACD">
      <w:pPr>
        <w:rPr>
          <w:lang w:val="en-US"/>
        </w:rPr>
      </w:pPr>
    </w:p>
    <w:p w14:paraId="232FB85D" w14:textId="77777777" w:rsidR="00BC5ACD" w:rsidRDefault="00BC5ACD" w:rsidP="00BC5ACD">
      <w:pPr>
        <w:rPr>
          <w:lang w:val="en-US"/>
        </w:rPr>
      </w:pPr>
    </w:p>
    <w:p w14:paraId="13586579" w14:textId="77777777" w:rsidR="00BC5ACD" w:rsidRDefault="00BC5ACD" w:rsidP="00BC5ACD">
      <w:pPr>
        <w:rPr>
          <w:lang w:val="en-US"/>
        </w:rPr>
      </w:pPr>
    </w:p>
    <w:p w14:paraId="2F1CBCE5" w14:textId="77777777" w:rsidR="00BC5ACD" w:rsidRPr="00BC5ACD" w:rsidRDefault="00BC5ACD" w:rsidP="00BC5ACD">
      <w:pPr>
        <w:rPr>
          <w:b/>
          <w:bCs/>
          <w:lang w:val="en-US"/>
        </w:rPr>
      </w:pPr>
      <w:r w:rsidRPr="00BC5ACD">
        <w:rPr>
          <w:b/>
          <w:bCs/>
          <w:lang w:val="en-US"/>
        </w:rPr>
        <w:lastRenderedPageBreak/>
        <w:t>3. The solution: discipline, risk management, and process — before emotions take control</w:t>
      </w:r>
    </w:p>
    <w:p w14:paraId="7C875D8D" w14:textId="77777777" w:rsidR="00BC5ACD" w:rsidRPr="00BC5ACD" w:rsidRDefault="00BC5ACD" w:rsidP="00BC5ACD">
      <w:pPr>
        <w:rPr>
          <w:lang w:val="en-US"/>
        </w:rPr>
      </w:pPr>
      <w:r w:rsidRPr="00BC5ACD">
        <w:rPr>
          <w:lang w:val="en-US"/>
        </w:rPr>
        <w:t xml:space="preserve">Trading Zone is designed to “win” not by showing more data, but by making it easier to follow rules when traders are most likely to break them. In practice, most trading losses do not come from lack of market knowledge but from execution errors: poorly defined risk, no exit plan, reacting to candles instead of following a process, and emotional habits such as FOMO, revenge trading, and overtrading. Trading Zone addresses this systematically by building a </w:t>
      </w:r>
      <w:r w:rsidRPr="00BC5ACD">
        <w:rPr>
          <w:b/>
          <w:bCs/>
          <w:lang w:val="en-US"/>
        </w:rPr>
        <w:t>risk-management-first environment</w:t>
      </w:r>
      <w:r w:rsidRPr="00BC5ACD">
        <w:rPr>
          <w:lang w:val="en-US"/>
        </w:rPr>
        <w:t xml:space="preserve"> where trading decisions result from process rather than impulse.</w:t>
      </w:r>
    </w:p>
    <w:p w14:paraId="701CEB8C" w14:textId="77777777" w:rsidR="00BC5ACD" w:rsidRPr="00BC5ACD" w:rsidRDefault="00BC5ACD" w:rsidP="00BC5ACD">
      <w:pPr>
        <w:rPr>
          <w:lang w:val="en-US"/>
        </w:rPr>
      </w:pPr>
      <w:r w:rsidRPr="00BC5ACD">
        <w:rPr>
          <w:lang w:val="en-US"/>
        </w:rPr>
        <w:t xml:space="preserve">The first layer is </w:t>
      </w:r>
      <w:r w:rsidRPr="00BC5ACD">
        <w:rPr>
          <w:b/>
          <w:bCs/>
          <w:lang w:val="en-US"/>
        </w:rPr>
        <w:t>risk control</w:t>
      </w:r>
      <w:r w:rsidRPr="00BC5ACD">
        <w:rPr>
          <w:lang w:val="en-US"/>
        </w:rPr>
        <w:t xml:space="preserve">. Trading Zone guides users so that every position has clear parameters: where invalidation occurs (Stop Loss), where the scenario target lies (Take Profit), and the risk-to-reward profile. The tool does not replace the user’s decision but </w:t>
      </w:r>
      <w:r w:rsidRPr="00BC5ACD">
        <w:rPr>
          <w:b/>
          <w:bCs/>
          <w:lang w:val="en-US"/>
        </w:rPr>
        <w:t>creates a framework</w:t>
      </w:r>
      <w:r w:rsidRPr="00BC5ACD">
        <w:rPr>
          <w:lang w:val="en-US"/>
        </w:rPr>
        <w:t>, which is critical. Even if a trader predicts direction correctly, poor risk control can erase a series of profitable trades. Trading Zone reduces the probability of such outcomes through consistent rules and automation.</w:t>
      </w:r>
    </w:p>
    <w:p w14:paraId="2085477B" w14:textId="77777777" w:rsidR="00BC5ACD" w:rsidRPr="00BC5ACD" w:rsidRDefault="00BC5ACD" w:rsidP="00BC5ACD">
      <w:pPr>
        <w:rPr>
          <w:lang w:val="en-US"/>
        </w:rPr>
      </w:pPr>
      <w:r w:rsidRPr="00BC5ACD">
        <w:rPr>
          <w:lang w:val="en-US"/>
        </w:rPr>
        <w:t xml:space="preserve">The second layer is </w:t>
      </w:r>
      <w:r w:rsidRPr="00BC5ACD">
        <w:rPr>
          <w:b/>
          <w:bCs/>
          <w:lang w:val="en-US"/>
        </w:rPr>
        <w:t>decision noise reduction</w:t>
      </w:r>
      <w:r w:rsidRPr="00BC5ACD">
        <w:rPr>
          <w:lang w:val="en-US"/>
        </w:rPr>
        <w:t xml:space="preserve">. Instead of forcing the user to interpret a single indicator in isolation, Trading Zone aggregates multiple signals and presents them in a structured form that leads toward a decision. This is the difference between a tool for </w:t>
      </w:r>
      <w:r w:rsidRPr="00BC5ACD">
        <w:rPr>
          <w:b/>
          <w:bCs/>
          <w:lang w:val="en-US"/>
        </w:rPr>
        <w:t>observing</w:t>
      </w:r>
      <w:r w:rsidRPr="00BC5ACD">
        <w:rPr>
          <w:lang w:val="en-US"/>
        </w:rPr>
        <w:t xml:space="preserve"> and a tool for </w:t>
      </w:r>
      <w:r w:rsidRPr="00BC5ACD">
        <w:rPr>
          <w:b/>
          <w:bCs/>
          <w:lang w:val="en-US"/>
        </w:rPr>
        <w:t>acting</w:t>
      </w:r>
      <w:r w:rsidRPr="00BC5ACD">
        <w:rPr>
          <w:lang w:val="en-US"/>
        </w:rPr>
        <w:t>. In enterprise terms: Trading Zone combines technical data, trend context, and statistical elements into a coherent decision panel, minimizing cognitive load and reducing selective interpretation (“cherry-picking”).</w:t>
      </w:r>
    </w:p>
    <w:p w14:paraId="341409A2" w14:textId="77777777" w:rsidR="00BC5ACD" w:rsidRPr="00BC5ACD" w:rsidRDefault="00BC5ACD" w:rsidP="00BC5ACD">
      <w:pPr>
        <w:rPr>
          <w:lang w:val="en-US"/>
        </w:rPr>
      </w:pPr>
      <w:r w:rsidRPr="00BC5ACD">
        <w:rPr>
          <w:lang w:val="en-US"/>
        </w:rPr>
        <w:t xml:space="preserve">The third layer is moving from </w:t>
      </w:r>
      <w:r w:rsidRPr="00BC5ACD">
        <w:rPr>
          <w:b/>
          <w:bCs/>
          <w:lang w:val="en-US"/>
        </w:rPr>
        <w:t>opinion to evidence</w:t>
      </w:r>
      <w:r w:rsidRPr="00BC5ACD">
        <w:rPr>
          <w:lang w:val="en-US"/>
        </w:rPr>
        <w:t xml:space="preserve">. Trading Zone includes Proof Mode, which allows users to return to a specific historical moment and see what the system “saw” at that time — not what is visible today with hindsight. This allows traders to learn from real examples, while partners or B2B clients can audit system behavior. Combined with regulatory data (ESMA: 74–89% retail losses in CFDs; FCA: ~80%), this supports a strong narrative: the problem is systemic, and the solution is </w:t>
      </w:r>
      <w:r w:rsidRPr="00BC5ACD">
        <w:rPr>
          <w:b/>
          <w:bCs/>
          <w:lang w:val="en-US"/>
        </w:rPr>
        <w:t>process and risk control, not another “magic indicator.”</w:t>
      </w:r>
    </w:p>
    <w:p w14:paraId="57ECB63A" w14:textId="77777777" w:rsidR="00BC5ACD" w:rsidRDefault="00BC5ACD" w:rsidP="00BC5ACD">
      <w:pPr>
        <w:rPr>
          <w:lang w:val="en-US"/>
        </w:rPr>
      </w:pPr>
    </w:p>
    <w:p w14:paraId="679A82E7" w14:textId="77777777" w:rsidR="0018254D" w:rsidRDefault="0018254D" w:rsidP="00BC5ACD">
      <w:pPr>
        <w:rPr>
          <w:lang w:val="en-US"/>
        </w:rPr>
      </w:pPr>
    </w:p>
    <w:p w14:paraId="71D77491" w14:textId="77777777" w:rsidR="0018254D" w:rsidRDefault="0018254D" w:rsidP="00BC5ACD">
      <w:pPr>
        <w:rPr>
          <w:lang w:val="en-US"/>
        </w:rPr>
      </w:pPr>
    </w:p>
    <w:p w14:paraId="18E3815A" w14:textId="77777777" w:rsidR="0018254D" w:rsidRDefault="0018254D" w:rsidP="00BC5ACD">
      <w:pPr>
        <w:rPr>
          <w:lang w:val="en-US"/>
        </w:rPr>
      </w:pPr>
    </w:p>
    <w:p w14:paraId="1AAA7396" w14:textId="77777777" w:rsidR="0018254D" w:rsidRDefault="0018254D" w:rsidP="00BC5ACD">
      <w:pPr>
        <w:rPr>
          <w:lang w:val="en-US"/>
        </w:rPr>
      </w:pPr>
    </w:p>
    <w:p w14:paraId="42C1A702" w14:textId="77777777" w:rsidR="0018254D" w:rsidRDefault="0018254D" w:rsidP="00BC5ACD">
      <w:pPr>
        <w:rPr>
          <w:lang w:val="en-US"/>
        </w:rPr>
      </w:pPr>
    </w:p>
    <w:p w14:paraId="5DEA3916" w14:textId="77777777" w:rsidR="0018254D" w:rsidRDefault="0018254D" w:rsidP="00BC5ACD">
      <w:pPr>
        <w:rPr>
          <w:lang w:val="en-US"/>
        </w:rPr>
      </w:pPr>
    </w:p>
    <w:p w14:paraId="09F63BD7" w14:textId="77777777" w:rsidR="0018254D" w:rsidRDefault="0018254D" w:rsidP="00BC5ACD">
      <w:pPr>
        <w:rPr>
          <w:lang w:val="en-US"/>
        </w:rPr>
      </w:pPr>
    </w:p>
    <w:p w14:paraId="48D4B9CC" w14:textId="77777777" w:rsidR="0018254D" w:rsidRDefault="0018254D" w:rsidP="00BC5ACD">
      <w:pPr>
        <w:rPr>
          <w:lang w:val="en-US"/>
        </w:rPr>
      </w:pPr>
    </w:p>
    <w:p w14:paraId="2ED5178E" w14:textId="77777777" w:rsidR="0018254D" w:rsidRDefault="0018254D" w:rsidP="00BC5ACD">
      <w:pPr>
        <w:rPr>
          <w:lang w:val="en-US"/>
        </w:rPr>
      </w:pPr>
    </w:p>
    <w:p w14:paraId="43E1DF3E" w14:textId="77777777" w:rsidR="0018254D" w:rsidRDefault="0018254D" w:rsidP="00BC5ACD">
      <w:pPr>
        <w:rPr>
          <w:lang w:val="en-US"/>
        </w:rPr>
      </w:pPr>
    </w:p>
    <w:p w14:paraId="27AA4CCA" w14:textId="77777777" w:rsidR="0018254D" w:rsidRDefault="0018254D" w:rsidP="00BC5ACD">
      <w:pPr>
        <w:rPr>
          <w:lang w:val="en-US"/>
        </w:rPr>
      </w:pPr>
    </w:p>
    <w:p w14:paraId="724555B9" w14:textId="77777777" w:rsidR="0018254D" w:rsidRDefault="0018254D" w:rsidP="00BC5ACD">
      <w:pPr>
        <w:rPr>
          <w:lang w:val="en-US"/>
        </w:rPr>
      </w:pPr>
    </w:p>
    <w:p w14:paraId="7C72B6CB" w14:textId="77777777" w:rsidR="0018254D" w:rsidRPr="0018254D" w:rsidRDefault="0018254D" w:rsidP="0018254D">
      <w:pPr>
        <w:rPr>
          <w:b/>
          <w:bCs/>
          <w:lang w:val="en-US"/>
        </w:rPr>
      </w:pPr>
      <w:r w:rsidRPr="0018254D">
        <w:rPr>
          <w:b/>
          <w:bCs/>
          <w:lang w:val="en-US"/>
        </w:rPr>
        <w:lastRenderedPageBreak/>
        <w:t>4. Decision engine: signal synthesis (11+ indicators), Market Echo, and proprietary trend</w:t>
      </w:r>
    </w:p>
    <w:p w14:paraId="57DB76C4" w14:textId="77777777" w:rsidR="0018254D" w:rsidRPr="0018254D" w:rsidRDefault="0018254D" w:rsidP="0018254D">
      <w:pPr>
        <w:rPr>
          <w:lang w:val="en-US"/>
        </w:rPr>
      </w:pPr>
      <w:r w:rsidRPr="0018254D">
        <w:rPr>
          <w:lang w:val="en-US"/>
        </w:rPr>
        <w:t xml:space="preserve">In Trading Zone, the result is intended to come from </w:t>
      </w:r>
      <w:r w:rsidRPr="0018254D">
        <w:rPr>
          <w:b/>
          <w:bCs/>
          <w:lang w:val="en-US"/>
        </w:rPr>
        <w:t>synthesis</w:t>
      </w:r>
      <w:r w:rsidRPr="0018254D">
        <w:rPr>
          <w:lang w:val="en-US"/>
        </w:rPr>
        <w:t xml:space="preserve">, not a single signal. In practice, a single indicator often leads to over-interpretation because markets can remain in extreme conditions (for example RSI during a trend) for long periods. Trading Zone therefore functions as a </w:t>
      </w:r>
      <w:r w:rsidRPr="0018254D">
        <w:rPr>
          <w:b/>
          <w:bCs/>
          <w:lang w:val="en-US"/>
        </w:rPr>
        <w:t>decision engine</w:t>
      </w:r>
      <w:r w:rsidRPr="0018254D">
        <w:rPr>
          <w:lang w:val="en-US"/>
        </w:rPr>
        <w:t xml:space="preserve"> that evaluates multiple market features simultaneously and presents them in a structured format.</w:t>
      </w:r>
    </w:p>
    <w:p w14:paraId="19682222" w14:textId="77777777" w:rsidR="0018254D" w:rsidRPr="0018254D" w:rsidRDefault="0018254D" w:rsidP="0018254D">
      <w:pPr>
        <w:rPr>
          <w:lang w:val="en-US"/>
        </w:rPr>
      </w:pPr>
      <w:r w:rsidRPr="0018254D">
        <w:rPr>
          <w:lang w:val="en-US"/>
        </w:rPr>
        <w:t xml:space="preserve">The first component is the parallel analysis of multiple indicators and market characteristics (including RSI, MACD, volume, momentum, and others). In enterprise communication the emphasis is not on “number of indicators” but on philosophy: </w:t>
      </w:r>
      <w:r w:rsidRPr="0018254D">
        <w:rPr>
          <w:b/>
          <w:bCs/>
          <w:lang w:val="en-US"/>
        </w:rPr>
        <w:t>many signals, one decision panel</w:t>
      </w:r>
      <w:r w:rsidRPr="0018254D">
        <w:rPr>
          <w:lang w:val="en-US"/>
        </w:rPr>
        <w:t>. The user does not need to manually assemble a picture of the market. Trading Zone shows whether signals are aligned or diverging and how that affects the overall assessment.</w:t>
      </w:r>
    </w:p>
    <w:p w14:paraId="4AF23F87" w14:textId="77777777" w:rsidR="0018254D" w:rsidRPr="0018254D" w:rsidRDefault="0018254D" w:rsidP="0018254D">
      <w:pPr>
        <w:rPr>
          <w:lang w:val="en-US"/>
        </w:rPr>
      </w:pPr>
      <w:r w:rsidRPr="0018254D">
        <w:rPr>
          <w:lang w:val="en-US"/>
        </w:rPr>
        <w:t xml:space="preserve">The second component is </w:t>
      </w:r>
      <w:r w:rsidRPr="0018254D">
        <w:rPr>
          <w:b/>
          <w:bCs/>
          <w:lang w:val="en-US"/>
        </w:rPr>
        <w:t>Market Echo</w:t>
      </w:r>
      <w:r w:rsidRPr="0018254D">
        <w:rPr>
          <w:lang w:val="en-US"/>
        </w:rPr>
        <w:t xml:space="preserve">, a historical analogy module that compares current market conditions with similar periods in the past. It should be described as </w:t>
      </w:r>
      <w:r w:rsidRPr="0018254D">
        <w:rPr>
          <w:b/>
          <w:bCs/>
          <w:lang w:val="en-US"/>
        </w:rPr>
        <w:t>statistical context</w:t>
      </w:r>
      <w:r w:rsidRPr="0018254D">
        <w:rPr>
          <w:lang w:val="en-US"/>
        </w:rPr>
        <w:t>, not prediction. Market Echo does not claim that “the market will definitely go up.” Instead, it shows how similar configurations behaved historically, the distribution of outcomes, and the frequency of upward or downward movement.</w:t>
      </w:r>
    </w:p>
    <w:p w14:paraId="4A7BFB54" w14:textId="77777777" w:rsidR="0018254D" w:rsidRPr="0018254D" w:rsidRDefault="0018254D" w:rsidP="0018254D">
      <w:r w:rsidRPr="0018254D">
        <w:rPr>
          <w:lang w:val="en-US"/>
        </w:rPr>
        <w:t xml:space="preserve">The third component is the </w:t>
      </w:r>
      <w:r w:rsidRPr="0018254D">
        <w:rPr>
          <w:b/>
          <w:bCs/>
          <w:lang w:val="en-US"/>
        </w:rPr>
        <w:t>proprietary trend direction algorithm (LONG / SHORT / NEUTRAL)</w:t>
      </w:r>
      <w:r w:rsidRPr="0018254D">
        <w:rPr>
          <w:lang w:val="en-US"/>
        </w:rPr>
        <w:t xml:space="preserve">. Trend in Trading Zone is not an opinion or manually drawn line but the result of algorithmic evaluation based on data. </w:t>
      </w:r>
      <w:proofErr w:type="spellStart"/>
      <w:r w:rsidRPr="0018254D">
        <w:t>This</w:t>
      </w:r>
      <w:proofErr w:type="spellEnd"/>
      <w:r w:rsidRPr="0018254D">
        <w:t xml:space="preserve"> </w:t>
      </w:r>
      <w:proofErr w:type="spellStart"/>
      <w:r w:rsidRPr="0018254D">
        <w:t>provides</w:t>
      </w:r>
      <w:proofErr w:type="spellEnd"/>
      <w:r w:rsidRPr="0018254D">
        <w:t xml:space="preserve"> </w:t>
      </w:r>
      <w:proofErr w:type="spellStart"/>
      <w:r w:rsidRPr="0018254D">
        <w:t>two</w:t>
      </w:r>
      <w:proofErr w:type="spellEnd"/>
      <w:r w:rsidRPr="0018254D">
        <w:t xml:space="preserve"> </w:t>
      </w:r>
      <w:proofErr w:type="spellStart"/>
      <w:r w:rsidRPr="0018254D">
        <w:t>advantages</w:t>
      </w:r>
      <w:proofErr w:type="spellEnd"/>
      <w:r w:rsidRPr="0018254D">
        <w:t>:</w:t>
      </w:r>
    </w:p>
    <w:p w14:paraId="1165A4D4" w14:textId="77777777" w:rsidR="0018254D" w:rsidRPr="0018254D" w:rsidRDefault="0018254D" w:rsidP="0018254D">
      <w:pPr>
        <w:numPr>
          <w:ilvl w:val="0"/>
          <w:numId w:val="3"/>
        </w:numPr>
        <w:rPr>
          <w:lang w:val="en-US"/>
        </w:rPr>
      </w:pPr>
      <w:r w:rsidRPr="0018254D">
        <w:rPr>
          <w:lang w:val="en-US"/>
        </w:rPr>
        <w:t>a consistent language of trend across timeframes</w:t>
      </w:r>
    </w:p>
    <w:p w14:paraId="03710E4B" w14:textId="77777777" w:rsidR="0018254D" w:rsidRPr="0018254D" w:rsidRDefault="0018254D" w:rsidP="0018254D">
      <w:pPr>
        <w:numPr>
          <w:ilvl w:val="0"/>
          <w:numId w:val="3"/>
        </w:numPr>
        <w:rPr>
          <w:lang w:val="en-US"/>
        </w:rPr>
      </w:pPr>
      <w:r w:rsidRPr="0018254D">
        <w:rPr>
          <w:lang w:val="en-US"/>
        </w:rPr>
        <w:t xml:space="preserve">the ability to build a </w:t>
      </w:r>
      <w:r w:rsidRPr="0018254D">
        <w:rPr>
          <w:b/>
          <w:bCs/>
          <w:lang w:val="en-US"/>
        </w:rPr>
        <w:t>history of trend flips</w:t>
      </w:r>
      <w:r w:rsidRPr="0018254D">
        <w:rPr>
          <w:lang w:val="en-US"/>
        </w:rPr>
        <w:t>, identifying the exact moments when the system recognized a change.</w:t>
      </w:r>
    </w:p>
    <w:p w14:paraId="233E0C58" w14:textId="77777777" w:rsidR="0018254D" w:rsidRPr="0018254D" w:rsidRDefault="0018254D" w:rsidP="0018254D">
      <w:pPr>
        <w:rPr>
          <w:lang w:val="en-US"/>
        </w:rPr>
      </w:pPr>
      <w:r w:rsidRPr="0018254D">
        <w:rPr>
          <w:lang w:val="en-US"/>
        </w:rPr>
        <w:t xml:space="preserve">Finally, Trading Zone also considers </w:t>
      </w:r>
      <w:r w:rsidRPr="0018254D">
        <w:rPr>
          <w:b/>
          <w:bCs/>
          <w:lang w:val="en-US"/>
        </w:rPr>
        <w:t>market structure</w:t>
      </w:r>
      <w:r w:rsidRPr="0018254D">
        <w:rPr>
          <w:lang w:val="en-US"/>
        </w:rPr>
        <w:t xml:space="preserve"> — levels, channels, and zones that influence price behavior. The product functions like a cockpit: it displays direction, historical context, structural levels, and guides the user toward a risk plan. This synthesis — not a single indicator — forms the core of the </w:t>
      </w:r>
      <w:r w:rsidRPr="0018254D">
        <w:rPr>
          <w:b/>
          <w:bCs/>
          <w:lang w:val="en-US"/>
        </w:rPr>
        <w:t>Trading Zone decision system</w:t>
      </w:r>
      <w:r w:rsidRPr="0018254D">
        <w:rPr>
          <w:lang w:val="en-US"/>
        </w:rPr>
        <w:t>.</w:t>
      </w:r>
    </w:p>
    <w:p w14:paraId="2C562A08" w14:textId="77777777" w:rsidR="0018254D" w:rsidRDefault="0018254D" w:rsidP="0018254D">
      <w:pPr>
        <w:rPr>
          <w:lang w:val="en-US"/>
        </w:rPr>
      </w:pPr>
    </w:p>
    <w:p w14:paraId="44CF286D" w14:textId="77777777" w:rsidR="0018254D" w:rsidRDefault="0018254D" w:rsidP="0018254D">
      <w:pPr>
        <w:rPr>
          <w:lang w:val="en-US"/>
        </w:rPr>
      </w:pPr>
    </w:p>
    <w:p w14:paraId="172B347C" w14:textId="77777777" w:rsidR="0018254D" w:rsidRDefault="0018254D" w:rsidP="0018254D">
      <w:pPr>
        <w:rPr>
          <w:lang w:val="en-US"/>
        </w:rPr>
      </w:pPr>
    </w:p>
    <w:p w14:paraId="7D1BFB3C" w14:textId="77777777" w:rsidR="0018254D" w:rsidRDefault="0018254D" w:rsidP="0018254D">
      <w:pPr>
        <w:rPr>
          <w:lang w:val="en-US"/>
        </w:rPr>
      </w:pPr>
    </w:p>
    <w:p w14:paraId="5E7DE550" w14:textId="77777777" w:rsidR="0018254D" w:rsidRDefault="0018254D" w:rsidP="0018254D">
      <w:pPr>
        <w:rPr>
          <w:lang w:val="en-US"/>
        </w:rPr>
      </w:pPr>
    </w:p>
    <w:p w14:paraId="24ABAF02" w14:textId="77777777" w:rsidR="0018254D" w:rsidRDefault="0018254D" w:rsidP="0018254D">
      <w:pPr>
        <w:rPr>
          <w:lang w:val="en-US"/>
        </w:rPr>
      </w:pPr>
    </w:p>
    <w:p w14:paraId="7D536F71" w14:textId="77777777" w:rsidR="0018254D" w:rsidRDefault="0018254D" w:rsidP="0018254D">
      <w:pPr>
        <w:rPr>
          <w:lang w:val="en-US"/>
        </w:rPr>
      </w:pPr>
    </w:p>
    <w:p w14:paraId="3527FD55" w14:textId="77777777" w:rsidR="0018254D" w:rsidRDefault="0018254D" w:rsidP="0018254D">
      <w:pPr>
        <w:rPr>
          <w:lang w:val="en-US"/>
        </w:rPr>
      </w:pPr>
    </w:p>
    <w:p w14:paraId="42D2BF71" w14:textId="77777777" w:rsidR="0018254D" w:rsidRDefault="0018254D" w:rsidP="0018254D">
      <w:pPr>
        <w:rPr>
          <w:lang w:val="en-US"/>
        </w:rPr>
      </w:pPr>
    </w:p>
    <w:p w14:paraId="6F5F84AE" w14:textId="77777777" w:rsidR="0018254D" w:rsidRDefault="0018254D" w:rsidP="0018254D">
      <w:pPr>
        <w:rPr>
          <w:lang w:val="en-US"/>
        </w:rPr>
      </w:pPr>
    </w:p>
    <w:p w14:paraId="355CF8CF" w14:textId="77777777" w:rsidR="0018254D" w:rsidRDefault="0018254D" w:rsidP="0018254D">
      <w:pPr>
        <w:rPr>
          <w:lang w:val="en-US"/>
        </w:rPr>
      </w:pPr>
    </w:p>
    <w:p w14:paraId="0B634C83" w14:textId="77777777" w:rsidR="0018254D" w:rsidRDefault="0018254D" w:rsidP="0018254D">
      <w:pPr>
        <w:rPr>
          <w:lang w:val="en-US"/>
        </w:rPr>
      </w:pPr>
    </w:p>
    <w:p w14:paraId="2ABD1242" w14:textId="77777777" w:rsidR="0018254D" w:rsidRPr="0018254D" w:rsidRDefault="0018254D" w:rsidP="0018254D">
      <w:pPr>
        <w:rPr>
          <w:b/>
          <w:bCs/>
          <w:lang w:val="en-US"/>
        </w:rPr>
      </w:pPr>
      <w:r w:rsidRPr="0018254D">
        <w:rPr>
          <w:b/>
          <w:bCs/>
          <w:lang w:val="en-US"/>
        </w:rPr>
        <w:lastRenderedPageBreak/>
        <w:t>5. Trader command center: one decision console, education, and context without switching tools</w:t>
      </w:r>
    </w:p>
    <w:p w14:paraId="32722859" w14:textId="77777777" w:rsidR="0018254D" w:rsidRPr="0018254D" w:rsidRDefault="0018254D" w:rsidP="0018254D">
      <w:pPr>
        <w:rPr>
          <w:lang w:val="en-US"/>
        </w:rPr>
      </w:pPr>
      <w:r w:rsidRPr="0018254D">
        <w:rPr>
          <w:lang w:val="en-US"/>
        </w:rPr>
        <w:t xml:space="preserve">Trading Zone is designed as a </w:t>
      </w:r>
      <w:r w:rsidRPr="0018254D">
        <w:rPr>
          <w:b/>
          <w:bCs/>
          <w:lang w:val="en-US"/>
        </w:rPr>
        <w:t>single pane of glass</w:t>
      </w:r>
      <w:r w:rsidRPr="0018254D">
        <w:rPr>
          <w:lang w:val="en-US"/>
        </w:rPr>
        <w:t xml:space="preserve"> for trading decisions. In practice this means that users do not have to jump between multiple tools — charts, indicators, notes, education, and historical analysis. A fragmented workflow increases the risk of mistakes, slows decisions, and increases cognitive load. Trading Zone integrates these elements into one panel so decisions occur in a controlled environment instead of chaos.</w:t>
      </w:r>
    </w:p>
    <w:p w14:paraId="6082A4EA" w14:textId="77777777" w:rsidR="0018254D" w:rsidRPr="0018254D" w:rsidRDefault="0018254D" w:rsidP="0018254D">
      <w:pPr>
        <w:rPr>
          <w:lang w:val="en-US"/>
        </w:rPr>
      </w:pPr>
      <w:r w:rsidRPr="0018254D">
        <w:rPr>
          <w:lang w:val="en-US"/>
        </w:rPr>
        <w:t>In the premium/enterprise model the panel can be described as three layers:</w:t>
      </w:r>
    </w:p>
    <w:p w14:paraId="0EFD82E5" w14:textId="77777777" w:rsidR="0018254D" w:rsidRPr="0018254D" w:rsidRDefault="0018254D" w:rsidP="0018254D">
      <w:pPr>
        <w:rPr>
          <w:b/>
          <w:bCs/>
          <w:lang w:val="en-US"/>
        </w:rPr>
      </w:pPr>
      <w:r w:rsidRPr="0018254D">
        <w:rPr>
          <w:b/>
          <w:bCs/>
          <w:lang w:val="en-US"/>
        </w:rPr>
        <w:t>1. Decision and operational context</w:t>
      </w:r>
    </w:p>
    <w:p w14:paraId="2E935586" w14:textId="77777777" w:rsidR="0018254D" w:rsidRPr="0018254D" w:rsidRDefault="0018254D" w:rsidP="0018254D">
      <w:pPr>
        <w:rPr>
          <w:lang w:val="en-US"/>
        </w:rPr>
      </w:pPr>
      <w:r w:rsidRPr="0018254D">
        <w:rPr>
          <w:lang w:val="en-US"/>
        </w:rPr>
        <w:t xml:space="preserve">The user sees the result in a system framework: trend direction, signal alignment, market structure elements, and a trading plan including risk parameters. This reduces situations where decisions are based on fragmented observations (for example reacting to a single candle). The panel leads toward a coherent conclusion: </w:t>
      </w:r>
      <w:r w:rsidRPr="0018254D">
        <w:rPr>
          <w:b/>
          <w:bCs/>
          <w:lang w:val="en-US"/>
        </w:rPr>
        <w:t>what the market is communicating and how that translates into action.</w:t>
      </w:r>
    </w:p>
    <w:p w14:paraId="6544B059" w14:textId="77777777" w:rsidR="0018254D" w:rsidRPr="0018254D" w:rsidRDefault="0018254D" w:rsidP="0018254D">
      <w:pPr>
        <w:rPr>
          <w:b/>
          <w:bCs/>
          <w:lang w:val="en-US"/>
        </w:rPr>
      </w:pPr>
      <w:r w:rsidRPr="0018254D">
        <w:rPr>
          <w:b/>
          <w:bCs/>
          <w:lang w:val="en-US"/>
        </w:rPr>
        <w:t>2. Educational and interpretation layer</w:t>
      </w:r>
    </w:p>
    <w:p w14:paraId="172E28CA" w14:textId="77777777" w:rsidR="0018254D" w:rsidRPr="0018254D" w:rsidRDefault="0018254D" w:rsidP="0018254D">
      <w:pPr>
        <w:rPr>
          <w:lang w:val="en-US"/>
        </w:rPr>
      </w:pPr>
      <w:r w:rsidRPr="0018254D">
        <w:rPr>
          <w:lang w:val="en-US"/>
        </w:rPr>
        <w:t xml:space="preserve">Trading Zone includes a compendium explaining indicators (RSI, MACD, volume) and typical interpretation pitfalls, as well as candlestick patterns and formations. This educational component is critical because tools must be used consistently. Users who understand </w:t>
      </w:r>
      <w:r w:rsidRPr="0018254D">
        <w:rPr>
          <w:b/>
          <w:bCs/>
          <w:lang w:val="en-US"/>
        </w:rPr>
        <w:t>why</w:t>
      </w:r>
      <w:r w:rsidRPr="0018254D">
        <w:rPr>
          <w:lang w:val="en-US"/>
        </w:rPr>
        <w:t xml:space="preserve"> a result appears are less likely to break rules and treat signals randomly.</w:t>
      </w:r>
    </w:p>
    <w:p w14:paraId="60DF9AC8" w14:textId="77777777" w:rsidR="0018254D" w:rsidRPr="0018254D" w:rsidRDefault="0018254D" w:rsidP="0018254D">
      <w:pPr>
        <w:rPr>
          <w:b/>
          <w:bCs/>
          <w:lang w:val="en-US"/>
        </w:rPr>
      </w:pPr>
      <w:r w:rsidRPr="0018254D">
        <w:rPr>
          <w:b/>
          <w:bCs/>
          <w:lang w:val="en-US"/>
        </w:rPr>
        <w:t>3. History and “system memory”</w:t>
      </w:r>
    </w:p>
    <w:p w14:paraId="7D41DCD8" w14:textId="77777777" w:rsidR="0018254D" w:rsidRPr="0018254D" w:rsidRDefault="0018254D" w:rsidP="0018254D">
      <w:pPr>
        <w:rPr>
          <w:lang w:val="en-US"/>
        </w:rPr>
      </w:pPr>
      <w:r w:rsidRPr="0018254D">
        <w:rPr>
          <w:lang w:val="en-US"/>
        </w:rPr>
        <w:t>Trading Zone emphasizes trend history and the ability to reconstruct logic over time. This layer functions like a positive version of a black box in aviation — allowing analysis of the moments when trend changed and how the system behaved during key market phases. This becomes the foundation for Proof Mode, where users can return to previous market conditions and compare them with subsequent price movements.</w:t>
      </w:r>
    </w:p>
    <w:p w14:paraId="62C243C7" w14:textId="77777777" w:rsidR="0018254D" w:rsidRPr="0018254D" w:rsidRDefault="0018254D" w:rsidP="0018254D">
      <w:pPr>
        <w:rPr>
          <w:lang w:val="en-US"/>
        </w:rPr>
      </w:pPr>
      <w:r w:rsidRPr="0018254D">
        <w:rPr>
          <w:lang w:val="en-US"/>
        </w:rPr>
        <w:t xml:space="preserve">This structure is attractive for both retail and B2B users. For retail it reduces decision friction and improves discipline. For B2B it provides a tool that can become a </w:t>
      </w:r>
      <w:r w:rsidRPr="0018254D">
        <w:rPr>
          <w:b/>
          <w:bCs/>
          <w:lang w:val="en-US"/>
        </w:rPr>
        <w:t>standardized process</w:t>
      </w:r>
      <w:r w:rsidRPr="0018254D">
        <w:rPr>
          <w:lang w:val="en-US"/>
        </w:rPr>
        <w:t xml:space="preserve">, auditable through methodology and evidence. In this way Trading Zone becomes not only an application but part of a </w:t>
      </w:r>
      <w:r w:rsidRPr="0018254D">
        <w:rPr>
          <w:b/>
          <w:bCs/>
          <w:lang w:val="en-US"/>
        </w:rPr>
        <w:t>professional market-decision culture: process first, click later.</w:t>
      </w:r>
    </w:p>
    <w:p w14:paraId="34FADC4F" w14:textId="77777777" w:rsidR="0018254D" w:rsidRDefault="0018254D" w:rsidP="0018254D">
      <w:pPr>
        <w:rPr>
          <w:lang w:val="en-US"/>
        </w:rPr>
      </w:pPr>
    </w:p>
    <w:p w14:paraId="20F6C40F" w14:textId="77777777" w:rsidR="0018254D" w:rsidRDefault="0018254D" w:rsidP="0018254D">
      <w:pPr>
        <w:rPr>
          <w:lang w:val="en-US"/>
        </w:rPr>
      </w:pPr>
    </w:p>
    <w:p w14:paraId="787ECFE8" w14:textId="77777777" w:rsidR="0018254D" w:rsidRDefault="0018254D" w:rsidP="0018254D">
      <w:pPr>
        <w:rPr>
          <w:lang w:val="en-US"/>
        </w:rPr>
      </w:pPr>
    </w:p>
    <w:p w14:paraId="3D73C7B0" w14:textId="77777777" w:rsidR="0018254D" w:rsidRDefault="0018254D" w:rsidP="0018254D">
      <w:pPr>
        <w:rPr>
          <w:lang w:val="en-US"/>
        </w:rPr>
      </w:pPr>
    </w:p>
    <w:p w14:paraId="7EC3ABAD" w14:textId="77777777" w:rsidR="0018254D" w:rsidRDefault="0018254D" w:rsidP="0018254D">
      <w:pPr>
        <w:rPr>
          <w:lang w:val="en-US"/>
        </w:rPr>
      </w:pPr>
    </w:p>
    <w:p w14:paraId="50020EC0" w14:textId="77777777" w:rsidR="0018254D" w:rsidRDefault="0018254D" w:rsidP="0018254D">
      <w:pPr>
        <w:rPr>
          <w:lang w:val="en-US"/>
        </w:rPr>
      </w:pPr>
    </w:p>
    <w:p w14:paraId="6E4DD958" w14:textId="77777777" w:rsidR="0018254D" w:rsidRDefault="0018254D" w:rsidP="0018254D">
      <w:pPr>
        <w:rPr>
          <w:lang w:val="en-US"/>
        </w:rPr>
      </w:pPr>
    </w:p>
    <w:p w14:paraId="5108865F" w14:textId="77777777" w:rsidR="0018254D" w:rsidRDefault="0018254D" w:rsidP="0018254D">
      <w:pPr>
        <w:rPr>
          <w:lang w:val="en-US"/>
        </w:rPr>
      </w:pPr>
    </w:p>
    <w:p w14:paraId="5CE5ED1A" w14:textId="77777777" w:rsidR="0018254D" w:rsidRDefault="0018254D" w:rsidP="0018254D">
      <w:pPr>
        <w:rPr>
          <w:lang w:val="en-US"/>
        </w:rPr>
      </w:pPr>
    </w:p>
    <w:p w14:paraId="5573534F" w14:textId="77777777" w:rsidR="0018254D" w:rsidRDefault="0018254D" w:rsidP="0018254D">
      <w:pPr>
        <w:rPr>
          <w:lang w:val="en-US"/>
        </w:rPr>
      </w:pPr>
    </w:p>
    <w:p w14:paraId="7877A304" w14:textId="77777777" w:rsidR="0018254D" w:rsidRPr="0018254D" w:rsidRDefault="0018254D" w:rsidP="0018254D">
      <w:pPr>
        <w:rPr>
          <w:b/>
          <w:bCs/>
          <w:lang w:val="en-US"/>
        </w:rPr>
      </w:pPr>
      <w:r w:rsidRPr="0018254D">
        <w:rPr>
          <w:b/>
          <w:bCs/>
          <w:lang w:val="en-US"/>
        </w:rPr>
        <w:lastRenderedPageBreak/>
        <w:t>6. Why trend history matters: trend as a data fact, not a narrative</w:t>
      </w:r>
    </w:p>
    <w:p w14:paraId="20B5DA40" w14:textId="77777777" w:rsidR="0018254D" w:rsidRPr="0018254D" w:rsidRDefault="0018254D" w:rsidP="0018254D">
      <w:pPr>
        <w:rPr>
          <w:lang w:val="en-US"/>
        </w:rPr>
      </w:pPr>
      <w:r w:rsidRPr="0018254D">
        <w:rPr>
          <w:lang w:val="en-US"/>
        </w:rPr>
        <w:t xml:space="preserve">In Trading Zone, trend is not treated as an opinion. It is the result of an algorithm and data, which directly affects decision quality. Many trader mistakes arise from mixing different interpretations — sometimes trend is “by eye,” sometimes based on external opinions, and sometimes based on indicators. Trading Zone organizes this approach: </w:t>
      </w:r>
      <w:r w:rsidRPr="0018254D">
        <w:rPr>
          <w:b/>
          <w:bCs/>
          <w:lang w:val="en-US"/>
        </w:rPr>
        <w:t>trend emerges from methodology applied consistently.</w:t>
      </w:r>
    </w:p>
    <w:p w14:paraId="7B827E39" w14:textId="77777777" w:rsidR="0018254D" w:rsidRPr="0018254D" w:rsidRDefault="0018254D" w:rsidP="0018254D">
      <w:pPr>
        <w:rPr>
          <w:lang w:val="en-US"/>
        </w:rPr>
      </w:pPr>
      <w:r w:rsidRPr="0018254D">
        <w:rPr>
          <w:lang w:val="en-US"/>
        </w:rPr>
        <w:t>Trend history provides value in three areas.</w:t>
      </w:r>
    </w:p>
    <w:p w14:paraId="58313AA8" w14:textId="77777777" w:rsidR="0018254D" w:rsidRPr="0018254D" w:rsidRDefault="0018254D" w:rsidP="0018254D">
      <w:pPr>
        <w:rPr>
          <w:lang w:val="en-US"/>
        </w:rPr>
      </w:pPr>
      <w:r w:rsidRPr="0018254D">
        <w:rPr>
          <w:lang w:val="en-US"/>
        </w:rPr>
        <w:t xml:space="preserve">First, </w:t>
      </w:r>
      <w:r w:rsidRPr="0018254D">
        <w:rPr>
          <w:b/>
          <w:bCs/>
          <w:lang w:val="en-US"/>
        </w:rPr>
        <w:t>statistics instead of memory.</w:t>
      </w:r>
      <w:r w:rsidRPr="0018254D">
        <w:rPr>
          <w:lang w:val="en-US"/>
        </w:rPr>
        <w:t xml:space="preserve"> Traders often remember markets selectively — focusing on emotional events or extreme trades. A history of trend flips moves analysis from memory to data. Instead of asking whether a trend “seems” to have changed, users can verify when the methodology detected a shift and what the market did afterward.</w:t>
      </w:r>
    </w:p>
    <w:p w14:paraId="73A412E0" w14:textId="77777777" w:rsidR="0018254D" w:rsidRPr="0018254D" w:rsidRDefault="0018254D" w:rsidP="0018254D">
      <w:pPr>
        <w:rPr>
          <w:lang w:val="en-US"/>
        </w:rPr>
      </w:pPr>
      <w:r w:rsidRPr="0018254D">
        <w:rPr>
          <w:lang w:val="en-US"/>
        </w:rPr>
        <w:t xml:space="preserve">Second, </w:t>
      </w:r>
      <w:r w:rsidRPr="0018254D">
        <w:rPr>
          <w:b/>
          <w:bCs/>
          <w:lang w:val="en-US"/>
        </w:rPr>
        <w:t>timeframe context.</w:t>
      </w:r>
      <w:r w:rsidRPr="0018254D">
        <w:rPr>
          <w:lang w:val="en-US"/>
        </w:rPr>
        <w:t xml:space="preserve"> Different time horizons have different decision weights. Trading Zone structures this clearly: a trend change on a 15-minute chart does not carry the same significance as one on a daily chart. This reduces mistakes such as making long-term decisions based on short-term noise.</w:t>
      </w:r>
    </w:p>
    <w:p w14:paraId="7874FF07" w14:textId="77777777" w:rsidR="0018254D" w:rsidRPr="0018254D" w:rsidRDefault="0018254D" w:rsidP="0018254D">
      <w:pPr>
        <w:rPr>
          <w:lang w:val="en-US"/>
        </w:rPr>
      </w:pPr>
      <w:r w:rsidRPr="0018254D">
        <w:rPr>
          <w:lang w:val="en-US"/>
        </w:rPr>
        <w:t xml:space="preserve">Third, </w:t>
      </w:r>
      <w:r w:rsidRPr="0018254D">
        <w:rPr>
          <w:b/>
          <w:bCs/>
          <w:lang w:val="en-US"/>
        </w:rPr>
        <w:t>recognition of market patterns.</w:t>
      </w:r>
      <w:r w:rsidRPr="0018254D">
        <w:rPr>
          <w:lang w:val="en-US"/>
        </w:rPr>
        <w:t xml:space="preserve"> Markets are not entirely random. They show recurring behavioral patterns shaped by crowd psychology, liquidity dynamics, leverage mechanics, and order-flow structure. Trend history does not predict the future but provides context — whether the market is in continuation, reversal, or consolidation. This context forms the basis for risk planning.</w:t>
      </w:r>
    </w:p>
    <w:p w14:paraId="3B689FDC" w14:textId="77777777" w:rsidR="0018254D" w:rsidRPr="0018254D" w:rsidRDefault="0018254D" w:rsidP="0018254D">
      <w:pPr>
        <w:rPr>
          <w:lang w:val="en-US"/>
        </w:rPr>
      </w:pPr>
      <w:r w:rsidRPr="0018254D">
        <w:rPr>
          <w:lang w:val="en-US"/>
        </w:rPr>
        <w:t xml:space="preserve">From an enterprise perspective, verifiability is crucial. Trading Zone does not require blind trust in its results. It provides tools to verify when the trend changed according to the system. For educational partners this supports evidence-based learning. For B2B integrations and APIs it enables standardized signals: </w:t>
      </w:r>
      <w:r w:rsidRPr="0018254D">
        <w:rPr>
          <w:b/>
          <w:bCs/>
          <w:lang w:val="en-US"/>
        </w:rPr>
        <w:t>trend becomes data rather than human interpretation.</w:t>
      </w:r>
    </w:p>
    <w:p w14:paraId="4565E24E" w14:textId="77777777" w:rsidR="0018254D" w:rsidRDefault="0018254D" w:rsidP="0018254D">
      <w:pPr>
        <w:rPr>
          <w:lang w:val="en-US"/>
        </w:rPr>
      </w:pPr>
    </w:p>
    <w:p w14:paraId="716FFD65" w14:textId="77777777" w:rsidR="0018254D" w:rsidRDefault="0018254D" w:rsidP="0018254D">
      <w:pPr>
        <w:rPr>
          <w:lang w:val="en-US"/>
        </w:rPr>
      </w:pPr>
    </w:p>
    <w:p w14:paraId="237A9E52" w14:textId="77777777" w:rsidR="0018254D" w:rsidRDefault="0018254D" w:rsidP="0018254D">
      <w:pPr>
        <w:rPr>
          <w:lang w:val="en-US"/>
        </w:rPr>
      </w:pPr>
    </w:p>
    <w:p w14:paraId="6D966E82" w14:textId="77777777" w:rsidR="0018254D" w:rsidRDefault="0018254D" w:rsidP="0018254D">
      <w:pPr>
        <w:rPr>
          <w:lang w:val="en-US"/>
        </w:rPr>
      </w:pPr>
    </w:p>
    <w:p w14:paraId="744A9D08" w14:textId="77777777" w:rsidR="0018254D" w:rsidRDefault="0018254D" w:rsidP="0018254D">
      <w:pPr>
        <w:rPr>
          <w:lang w:val="en-US"/>
        </w:rPr>
      </w:pPr>
    </w:p>
    <w:p w14:paraId="12E228FE" w14:textId="77777777" w:rsidR="0018254D" w:rsidRDefault="0018254D" w:rsidP="0018254D">
      <w:pPr>
        <w:rPr>
          <w:lang w:val="en-US"/>
        </w:rPr>
      </w:pPr>
    </w:p>
    <w:p w14:paraId="2A5AC2C4" w14:textId="77777777" w:rsidR="0018254D" w:rsidRDefault="0018254D" w:rsidP="0018254D">
      <w:pPr>
        <w:rPr>
          <w:lang w:val="en-US"/>
        </w:rPr>
      </w:pPr>
    </w:p>
    <w:p w14:paraId="3C63552C" w14:textId="77777777" w:rsidR="0018254D" w:rsidRDefault="0018254D" w:rsidP="0018254D">
      <w:pPr>
        <w:rPr>
          <w:lang w:val="en-US"/>
        </w:rPr>
      </w:pPr>
    </w:p>
    <w:p w14:paraId="7CE9CF88" w14:textId="77777777" w:rsidR="0018254D" w:rsidRDefault="0018254D" w:rsidP="0018254D">
      <w:pPr>
        <w:rPr>
          <w:lang w:val="en-US"/>
        </w:rPr>
      </w:pPr>
    </w:p>
    <w:p w14:paraId="0ACC508C" w14:textId="77777777" w:rsidR="0018254D" w:rsidRDefault="0018254D" w:rsidP="0018254D">
      <w:pPr>
        <w:rPr>
          <w:lang w:val="en-US"/>
        </w:rPr>
      </w:pPr>
    </w:p>
    <w:p w14:paraId="76E42393" w14:textId="77777777" w:rsidR="0018254D" w:rsidRDefault="0018254D" w:rsidP="0018254D">
      <w:pPr>
        <w:rPr>
          <w:lang w:val="en-US"/>
        </w:rPr>
      </w:pPr>
    </w:p>
    <w:p w14:paraId="0EEF25D9" w14:textId="77777777" w:rsidR="0018254D" w:rsidRDefault="0018254D" w:rsidP="0018254D">
      <w:pPr>
        <w:rPr>
          <w:lang w:val="en-US"/>
        </w:rPr>
      </w:pPr>
    </w:p>
    <w:p w14:paraId="346C243F" w14:textId="77777777" w:rsidR="0018254D" w:rsidRDefault="0018254D" w:rsidP="0018254D">
      <w:pPr>
        <w:rPr>
          <w:lang w:val="en-US"/>
        </w:rPr>
      </w:pPr>
    </w:p>
    <w:p w14:paraId="1BA5E3A9" w14:textId="77777777" w:rsidR="0018254D" w:rsidRDefault="0018254D" w:rsidP="0018254D">
      <w:pPr>
        <w:rPr>
          <w:lang w:val="en-US"/>
        </w:rPr>
      </w:pPr>
    </w:p>
    <w:p w14:paraId="27417BCA" w14:textId="77777777" w:rsidR="0018254D" w:rsidRPr="0018254D" w:rsidRDefault="0018254D" w:rsidP="0018254D">
      <w:pPr>
        <w:rPr>
          <w:b/>
          <w:bCs/>
          <w:lang w:val="en-US"/>
        </w:rPr>
      </w:pPr>
      <w:r w:rsidRPr="0018254D">
        <w:rPr>
          <w:b/>
          <w:bCs/>
          <w:lang w:val="en-US"/>
        </w:rPr>
        <w:lastRenderedPageBreak/>
        <w:t xml:space="preserve">7. Proof Mode: retrospective analysis as reproducible evidence, not “paper </w:t>
      </w:r>
      <w:proofErr w:type="spellStart"/>
      <w:r w:rsidRPr="0018254D">
        <w:rPr>
          <w:b/>
          <w:bCs/>
          <w:lang w:val="en-US"/>
        </w:rPr>
        <w:t>backtesting</w:t>
      </w:r>
      <w:proofErr w:type="spellEnd"/>
      <w:r w:rsidRPr="0018254D">
        <w:rPr>
          <w:b/>
          <w:bCs/>
          <w:lang w:val="en-US"/>
        </w:rPr>
        <w:t>”</w:t>
      </w:r>
    </w:p>
    <w:p w14:paraId="1636B041" w14:textId="77777777" w:rsidR="0018254D" w:rsidRPr="0018254D" w:rsidRDefault="0018254D" w:rsidP="0018254D">
      <w:pPr>
        <w:rPr>
          <w:lang w:val="en-US"/>
        </w:rPr>
      </w:pPr>
      <w:r w:rsidRPr="0018254D">
        <w:rPr>
          <w:lang w:val="en-US"/>
        </w:rPr>
        <w:t xml:space="preserve">Trading Zone stands out because results are not presented as claims that must be accepted on faith. Instead, the product provides a verification mechanism: </w:t>
      </w:r>
      <w:r w:rsidRPr="0018254D">
        <w:rPr>
          <w:b/>
          <w:bCs/>
          <w:lang w:val="en-US"/>
        </w:rPr>
        <w:t>Proof Mode (retrospective analysis)</w:t>
      </w:r>
      <w:r w:rsidRPr="0018254D">
        <w:rPr>
          <w:lang w:val="en-US"/>
        </w:rPr>
        <w:t>, which allows users to return to a specific market moment and see what the system “saw” at that time based on the data available then.</w:t>
      </w:r>
    </w:p>
    <w:p w14:paraId="4B14661C" w14:textId="77777777" w:rsidR="0018254D" w:rsidRPr="0018254D" w:rsidRDefault="0018254D" w:rsidP="0018254D">
      <w:pPr>
        <w:rPr>
          <w:lang w:val="en-US"/>
        </w:rPr>
      </w:pPr>
      <w:r w:rsidRPr="0018254D">
        <w:rPr>
          <w:lang w:val="en-US"/>
        </w:rPr>
        <w:t xml:space="preserve">This is a fundamental difference between a tool that works like a signal and a tool that works like a </w:t>
      </w:r>
      <w:r w:rsidRPr="0018254D">
        <w:rPr>
          <w:b/>
          <w:bCs/>
          <w:lang w:val="en-US"/>
        </w:rPr>
        <w:t>system with evidence</w:t>
      </w:r>
      <w:r w:rsidRPr="0018254D">
        <w:rPr>
          <w:lang w:val="en-US"/>
        </w:rPr>
        <w:t>. In enterprise terms, this is a trust-building mechanism: decisions are reproducible, methodology is repeatable, and users can follow a verification path.</w:t>
      </w:r>
    </w:p>
    <w:p w14:paraId="689E185C" w14:textId="77777777" w:rsidR="0018254D" w:rsidRPr="0018254D" w:rsidRDefault="0018254D" w:rsidP="0018254D">
      <w:pPr>
        <w:rPr>
          <w:lang w:val="en-US"/>
        </w:rPr>
      </w:pPr>
      <w:r w:rsidRPr="0018254D">
        <w:rPr>
          <w:lang w:val="en-US"/>
        </w:rPr>
        <w:t xml:space="preserve">Proof Mode functions as a </w:t>
      </w:r>
      <w:r w:rsidRPr="0018254D">
        <w:rPr>
          <w:b/>
          <w:bCs/>
          <w:lang w:val="en-US"/>
        </w:rPr>
        <w:t>decision audit over time</w:t>
      </w:r>
      <w:r w:rsidRPr="0018254D">
        <w:rPr>
          <w:lang w:val="en-US"/>
        </w:rPr>
        <w:t xml:space="preserve"> and enables three key capabilities:</w:t>
      </w:r>
    </w:p>
    <w:p w14:paraId="1419799C" w14:textId="77777777" w:rsidR="0018254D" w:rsidRPr="0018254D" w:rsidRDefault="0018254D" w:rsidP="0018254D">
      <w:pPr>
        <w:rPr>
          <w:b/>
          <w:bCs/>
          <w:lang w:val="en-US"/>
        </w:rPr>
      </w:pPr>
      <w:r w:rsidRPr="0018254D">
        <w:rPr>
          <w:b/>
          <w:bCs/>
          <w:lang w:val="en-US"/>
        </w:rPr>
        <w:t>1. Signal verification in historical conditions</w:t>
      </w:r>
    </w:p>
    <w:p w14:paraId="305B16A3" w14:textId="77777777" w:rsidR="0018254D" w:rsidRPr="0018254D" w:rsidRDefault="0018254D" w:rsidP="0018254D">
      <w:pPr>
        <w:rPr>
          <w:lang w:val="en-US"/>
        </w:rPr>
      </w:pPr>
      <w:r w:rsidRPr="0018254D">
        <w:rPr>
          <w:lang w:val="en-US"/>
        </w:rPr>
        <w:t>Users select a specific moment in the past (date and time) and run the analysis as if they were trading at that moment. The system provides the trend, context, and signals based only on the data available then — eliminating hindsight bias.</w:t>
      </w:r>
    </w:p>
    <w:p w14:paraId="31803133" w14:textId="77777777" w:rsidR="0018254D" w:rsidRPr="0018254D" w:rsidRDefault="0018254D" w:rsidP="0018254D">
      <w:pPr>
        <w:rPr>
          <w:b/>
          <w:bCs/>
          <w:lang w:val="en-US"/>
        </w:rPr>
      </w:pPr>
      <w:r w:rsidRPr="0018254D">
        <w:rPr>
          <w:b/>
          <w:bCs/>
          <w:lang w:val="en-US"/>
        </w:rPr>
        <w:t>2. Chart reconstruction and outcome comparison</w:t>
      </w:r>
    </w:p>
    <w:p w14:paraId="1DEC3E08" w14:textId="77777777" w:rsidR="0018254D" w:rsidRPr="0018254D" w:rsidRDefault="0018254D" w:rsidP="0018254D">
      <w:pPr>
        <w:rPr>
          <w:lang w:val="en-US"/>
        </w:rPr>
      </w:pPr>
      <w:r w:rsidRPr="0018254D">
        <w:rPr>
          <w:lang w:val="en-US"/>
        </w:rPr>
        <w:t>After performing the retrospective analysis, users can extend the chart forward and observe how the market actually moved. This turns verification into a concrete learning experience rather than an abstract claim.</w:t>
      </w:r>
    </w:p>
    <w:p w14:paraId="0B147DD8" w14:textId="77777777" w:rsidR="0018254D" w:rsidRPr="0018254D" w:rsidRDefault="0018254D" w:rsidP="0018254D">
      <w:pPr>
        <w:rPr>
          <w:b/>
          <w:bCs/>
          <w:lang w:val="en-US"/>
        </w:rPr>
      </w:pPr>
      <w:r w:rsidRPr="0018254D">
        <w:rPr>
          <w:b/>
          <w:bCs/>
          <w:lang w:val="en-US"/>
        </w:rPr>
        <w:t>3. Education and process standardization</w:t>
      </w:r>
    </w:p>
    <w:p w14:paraId="2C2C7F24" w14:textId="77777777" w:rsidR="0018254D" w:rsidRPr="0018254D" w:rsidRDefault="0018254D" w:rsidP="0018254D">
      <w:pPr>
        <w:rPr>
          <w:lang w:val="en-US"/>
        </w:rPr>
      </w:pPr>
      <w:r w:rsidRPr="0018254D">
        <w:rPr>
          <w:lang w:val="en-US"/>
        </w:rPr>
        <w:t>Proof Mode becomes a learning environment where users analyze multiple historical examples and develop intuition grounded in data rather than emotions. For B2B environments it enables standardized workflows where decisions have traceable evidence.</w:t>
      </w:r>
    </w:p>
    <w:p w14:paraId="42166058" w14:textId="77777777" w:rsidR="0018254D" w:rsidRPr="0018254D" w:rsidRDefault="0018254D" w:rsidP="0018254D">
      <w:pPr>
        <w:rPr>
          <w:lang w:val="en-US"/>
        </w:rPr>
      </w:pPr>
      <w:r w:rsidRPr="0018254D">
        <w:rPr>
          <w:lang w:val="en-US"/>
        </w:rPr>
        <w:t>It is important to emphasize the limitations — which increases credibility. Proof Mode does not guarantee results; it simply provides a method of verification. Trading Zone does not promise profits. It provides tools that reduce decision errors and maintain consistent methodology.</w:t>
      </w:r>
    </w:p>
    <w:p w14:paraId="297351C5" w14:textId="77777777" w:rsidR="0018254D" w:rsidRDefault="0018254D" w:rsidP="0018254D">
      <w:pPr>
        <w:rPr>
          <w:lang w:val="en-US"/>
        </w:rPr>
      </w:pPr>
    </w:p>
    <w:p w14:paraId="3117AFB9" w14:textId="77777777" w:rsidR="0018254D" w:rsidRDefault="0018254D" w:rsidP="0018254D">
      <w:pPr>
        <w:rPr>
          <w:lang w:val="en-US"/>
        </w:rPr>
      </w:pPr>
    </w:p>
    <w:p w14:paraId="182FC31C" w14:textId="77777777" w:rsidR="0018254D" w:rsidRDefault="0018254D" w:rsidP="0018254D">
      <w:pPr>
        <w:rPr>
          <w:lang w:val="en-US"/>
        </w:rPr>
      </w:pPr>
    </w:p>
    <w:p w14:paraId="3310D7B2" w14:textId="77777777" w:rsidR="0018254D" w:rsidRDefault="0018254D" w:rsidP="0018254D">
      <w:pPr>
        <w:rPr>
          <w:lang w:val="en-US"/>
        </w:rPr>
      </w:pPr>
    </w:p>
    <w:p w14:paraId="4773169A" w14:textId="77777777" w:rsidR="0018254D" w:rsidRDefault="0018254D" w:rsidP="0018254D">
      <w:pPr>
        <w:rPr>
          <w:lang w:val="en-US"/>
        </w:rPr>
      </w:pPr>
    </w:p>
    <w:p w14:paraId="486A7F65" w14:textId="77777777" w:rsidR="0018254D" w:rsidRDefault="0018254D" w:rsidP="0018254D">
      <w:pPr>
        <w:rPr>
          <w:lang w:val="en-US"/>
        </w:rPr>
      </w:pPr>
    </w:p>
    <w:p w14:paraId="5AAF5813" w14:textId="77777777" w:rsidR="0018254D" w:rsidRDefault="0018254D" w:rsidP="0018254D">
      <w:pPr>
        <w:rPr>
          <w:lang w:val="en-US"/>
        </w:rPr>
      </w:pPr>
    </w:p>
    <w:p w14:paraId="144EC84D" w14:textId="77777777" w:rsidR="0018254D" w:rsidRDefault="0018254D" w:rsidP="0018254D">
      <w:pPr>
        <w:rPr>
          <w:lang w:val="en-US"/>
        </w:rPr>
      </w:pPr>
    </w:p>
    <w:p w14:paraId="616BA834" w14:textId="77777777" w:rsidR="0018254D" w:rsidRDefault="0018254D" w:rsidP="0018254D">
      <w:pPr>
        <w:rPr>
          <w:lang w:val="en-US"/>
        </w:rPr>
      </w:pPr>
    </w:p>
    <w:p w14:paraId="558071B9" w14:textId="77777777" w:rsidR="0018254D" w:rsidRDefault="0018254D" w:rsidP="0018254D">
      <w:pPr>
        <w:rPr>
          <w:lang w:val="en-US"/>
        </w:rPr>
      </w:pPr>
    </w:p>
    <w:p w14:paraId="41FDC861" w14:textId="77777777" w:rsidR="0018254D" w:rsidRDefault="0018254D" w:rsidP="0018254D">
      <w:pPr>
        <w:rPr>
          <w:lang w:val="en-US"/>
        </w:rPr>
      </w:pPr>
    </w:p>
    <w:p w14:paraId="6737AB9C" w14:textId="77777777" w:rsidR="0018254D" w:rsidRDefault="0018254D" w:rsidP="0018254D">
      <w:pPr>
        <w:rPr>
          <w:lang w:val="en-US"/>
        </w:rPr>
      </w:pPr>
    </w:p>
    <w:p w14:paraId="590D0088" w14:textId="77777777" w:rsidR="0018254D" w:rsidRPr="0018254D" w:rsidRDefault="0018254D" w:rsidP="0018254D">
      <w:pPr>
        <w:rPr>
          <w:b/>
          <w:bCs/>
          <w:lang w:val="en-US"/>
        </w:rPr>
      </w:pPr>
      <w:r w:rsidRPr="0018254D">
        <w:rPr>
          <w:b/>
          <w:bCs/>
          <w:lang w:val="en-US"/>
        </w:rPr>
        <w:lastRenderedPageBreak/>
        <w:t>8. Methodology and BTC test results (31.01.2026–15.02.2026): interpreting effectiveness responsibly</w:t>
      </w:r>
    </w:p>
    <w:p w14:paraId="62DA4FA0" w14:textId="77777777" w:rsidR="0018254D" w:rsidRPr="0018254D" w:rsidRDefault="0018254D" w:rsidP="0018254D">
      <w:r w:rsidRPr="0018254D">
        <w:rPr>
          <w:lang w:val="en-US"/>
        </w:rPr>
        <w:t xml:space="preserve">In premium documentation, performance results must be presented responsibly: as statistics describing methodology behavior during a defined period, not as promises of future performance. </w:t>
      </w:r>
      <w:proofErr w:type="spellStart"/>
      <w:r w:rsidRPr="0018254D">
        <w:t>This</w:t>
      </w:r>
      <w:proofErr w:type="spellEnd"/>
      <w:r w:rsidRPr="0018254D">
        <w:t xml:space="preserve"> </w:t>
      </w:r>
      <w:proofErr w:type="spellStart"/>
      <w:r w:rsidRPr="0018254D">
        <w:t>section</w:t>
      </w:r>
      <w:proofErr w:type="spellEnd"/>
      <w:r w:rsidRPr="0018254D">
        <w:t xml:space="preserve"> </w:t>
      </w:r>
      <w:proofErr w:type="spellStart"/>
      <w:r w:rsidRPr="0018254D">
        <w:t>therefore</w:t>
      </w:r>
      <w:proofErr w:type="spellEnd"/>
      <w:r w:rsidRPr="0018254D">
        <w:t xml:space="preserve"> </w:t>
      </w:r>
      <w:proofErr w:type="spellStart"/>
      <w:r w:rsidRPr="0018254D">
        <w:t>consists</w:t>
      </w:r>
      <w:proofErr w:type="spellEnd"/>
      <w:r w:rsidRPr="0018254D">
        <w:t xml:space="preserve"> of </w:t>
      </w:r>
      <w:proofErr w:type="spellStart"/>
      <w:r w:rsidRPr="0018254D">
        <w:t>three</w:t>
      </w:r>
      <w:proofErr w:type="spellEnd"/>
      <w:r w:rsidRPr="0018254D">
        <w:t xml:space="preserve"> </w:t>
      </w:r>
      <w:proofErr w:type="spellStart"/>
      <w:r w:rsidRPr="0018254D">
        <w:t>layers</w:t>
      </w:r>
      <w:proofErr w:type="spellEnd"/>
      <w:r w:rsidRPr="0018254D">
        <w:t>:</w:t>
      </w:r>
    </w:p>
    <w:p w14:paraId="6C2D8E61" w14:textId="77777777" w:rsidR="0018254D" w:rsidRPr="0018254D" w:rsidRDefault="0018254D" w:rsidP="0018254D">
      <w:pPr>
        <w:numPr>
          <w:ilvl w:val="0"/>
          <w:numId w:val="4"/>
        </w:numPr>
      </w:pPr>
      <w:proofErr w:type="spellStart"/>
      <w:r w:rsidRPr="0018254D">
        <w:t>definition</w:t>
      </w:r>
      <w:proofErr w:type="spellEnd"/>
      <w:r w:rsidRPr="0018254D">
        <w:t xml:space="preserve"> of </w:t>
      </w:r>
      <w:proofErr w:type="spellStart"/>
      <w:r w:rsidRPr="0018254D">
        <w:t>what</w:t>
      </w:r>
      <w:proofErr w:type="spellEnd"/>
      <w:r w:rsidRPr="0018254D">
        <w:t xml:space="preserve"> </w:t>
      </w:r>
      <w:proofErr w:type="spellStart"/>
      <w:r w:rsidRPr="0018254D">
        <w:t>is</w:t>
      </w:r>
      <w:proofErr w:type="spellEnd"/>
      <w:r w:rsidRPr="0018254D">
        <w:t xml:space="preserve"> </w:t>
      </w:r>
      <w:proofErr w:type="spellStart"/>
      <w:r w:rsidRPr="0018254D">
        <w:t>measured</w:t>
      </w:r>
      <w:proofErr w:type="spellEnd"/>
    </w:p>
    <w:p w14:paraId="2ABC169A" w14:textId="77777777" w:rsidR="0018254D" w:rsidRPr="0018254D" w:rsidRDefault="0018254D" w:rsidP="0018254D">
      <w:pPr>
        <w:numPr>
          <w:ilvl w:val="0"/>
          <w:numId w:val="4"/>
        </w:numPr>
      </w:pPr>
      <w:proofErr w:type="spellStart"/>
      <w:r w:rsidRPr="0018254D">
        <w:t>explanation</w:t>
      </w:r>
      <w:proofErr w:type="spellEnd"/>
      <w:r w:rsidRPr="0018254D">
        <w:t xml:space="preserve"> of </w:t>
      </w:r>
      <w:proofErr w:type="spellStart"/>
      <w:r w:rsidRPr="0018254D">
        <w:t>calculation</w:t>
      </w:r>
      <w:proofErr w:type="spellEnd"/>
      <w:r w:rsidRPr="0018254D">
        <w:t xml:space="preserve"> </w:t>
      </w:r>
      <w:proofErr w:type="spellStart"/>
      <w:r w:rsidRPr="0018254D">
        <w:t>methodology</w:t>
      </w:r>
      <w:proofErr w:type="spellEnd"/>
    </w:p>
    <w:p w14:paraId="0CBBD310" w14:textId="77777777" w:rsidR="0018254D" w:rsidRPr="0018254D" w:rsidRDefault="0018254D" w:rsidP="0018254D">
      <w:pPr>
        <w:numPr>
          <w:ilvl w:val="0"/>
          <w:numId w:val="4"/>
        </w:numPr>
      </w:pPr>
      <w:proofErr w:type="spellStart"/>
      <w:r w:rsidRPr="0018254D">
        <w:t>results</w:t>
      </w:r>
      <w:proofErr w:type="spellEnd"/>
      <w:r w:rsidRPr="0018254D">
        <w:t xml:space="preserve"> and </w:t>
      </w:r>
      <w:proofErr w:type="spellStart"/>
      <w:r w:rsidRPr="0018254D">
        <w:t>interpretation</w:t>
      </w:r>
      <w:proofErr w:type="spellEnd"/>
    </w:p>
    <w:p w14:paraId="1C9CBA5F" w14:textId="77777777" w:rsidR="0018254D" w:rsidRPr="0018254D" w:rsidRDefault="0018254D" w:rsidP="0018254D">
      <w:pPr>
        <w:rPr>
          <w:b/>
          <w:bCs/>
          <w:lang w:val="en-US"/>
        </w:rPr>
      </w:pPr>
      <w:r w:rsidRPr="0018254D">
        <w:rPr>
          <w:b/>
          <w:bCs/>
          <w:lang w:val="en-US"/>
        </w:rPr>
        <w:t>What is measured (definition of directional accuracy)</w:t>
      </w:r>
    </w:p>
    <w:p w14:paraId="43A692C6" w14:textId="77777777" w:rsidR="0018254D" w:rsidRPr="0018254D" w:rsidRDefault="0018254D" w:rsidP="0018254D">
      <w:pPr>
        <w:rPr>
          <w:lang w:val="en-US"/>
        </w:rPr>
      </w:pPr>
      <w:r w:rsidRPr="0018254D">
        <w:rPr>
          <w:lang w:val="en-US"/>
        </w:rPr>
        <w:t xml:space="preserve">Directional accuracy means that the system’s directional signal (LONG or SHORT) matched the dominant market movement during the verification window following signal generation. It is not a perfect trade simulation or leveraged </w:t>
      </w:r>
      <w:proofErr w:type="spellStart"/>
      <w:r w:rsidRPr="0018254D">
        <w:rPr>
          <w:lang w:val="en-US"/>
        </w:rPr>
        <w:t>backtest</w:t>
      </w:r>
      <w:proofErr w:type="spellEnd"/>
      <w:r w:rsidRPr="0018254D">
        <w:rPr>
          <w:lang w:val="en-US"/>
        </w:rPr>
        <w:t>. It simply measures whether the system correctly identified direction within a given timeframe.</w:t>
      </w:r>
    </w:p>
    <w:p w14:paraId="68597B9C" w14:textId="77777777" w:rsidR="0018254D" w:rsidRPr="0018254D" w:rsidRDefault="0018254D" w:rsidP="0018254D">
      <w:pPr>
        <w:rPr>
          <w:b/>
          <w:bCs/>
          <w:lang w:val="en-US"/>
        </w:rPr>
      </w:pPr>
      <w:r w:rsidRPr="0018254D">
        <w:rPr>
          <w:b/>
          <w:bCs/>
          <w:lang w:val="en-US"/>
        </w:rPr>
        <w:t>How it was calculated</w:t>
      </w:r>
    </w:p>
    <w:p w14:paraId="4BE80D07" w14:textId="77777777" w:rsidR="0018254D" w:rsidRPr="0018254D" w:rsidRDefault="0018254D" w:rsidP="0018254D">
      <w:pPr>
        <w:rPr>
          <w:lang w:val="en-US"/>
        </w:rPr>
      </w:pPr>
      <w:r w:rsidRPr="0018254D">
        <w:rPr>
          <w:lang w:val="en-US"/>
        </w:rPr>
        <w:t>The methodology relies on reproducibility:</w:t>
      </w:r>
    </w:p>
    <w:p w14:paraId="20489AF7" w14:textId="77777777" w:rsidR="0018254D" w:rsidRPr="0018254D" w:rsidRDefault="0018254D" w:rsidP="0018254D">
      <w:pPr>
        <w:numPr>
          <w:ilvl w:val="0"/>
          <w:numId w:val="5"/>
        </w:numPr>
        <w:rPr>
          <w:lang w:val="en-US"/>
        </w:rPr>
      </w:pPr>
      <w:r w:rsidRPr="0018254D">
        <w:rPr>
          <w:lang w:val="en-US"/>
        </w:rPr>
        <w:t>selecting a historical period based on real price data</w:t>
      </w:r>
    </w:p>
    <w:p w14:paraId="1C6DABE8" w14:textId="77777777" w:rsidR="0018254D" w:rsidRPr="0018254D" w:rsidRDefault="0018254D" w:rsidP="0018254D">
      <w:pPr>
        <w:numPr>
          <w:ilvl w:val="0"/>
          <w:numId w:val="5"/>
        </w:numPr>
        <w:rPr>
          <w:lang w:val="en-US"/>
        </w:rPr>
      </w:pPr>
      <w:r w:rsidRPr="0018254D">
        <w:rPr>
          <w:lang w:val="en-US"/>
        </w:rPr>
        <w:t>calculating indicators and market features as they existed at that time</w:t>
      </w:r>
    </w:p>
    <w:p w14:paraId="3668A345" w14:textId="77777777" w:rsidR="0018254D" w:rsidRPr="0018254D" w:rsidRDefault="0018254D" w:rsidP="0018254D">
      <w:pPr>
        <w:numPr>
          <w:ilvl w:val="0"/>
          <w:numId w:val="5"/>
        </w:numPr>
        <w:rPr>
          <w:lang w:val="en-US"/>
        </w:rPr>
      </w:pPr>
      <w:r w:rsidRPr="0018254D">
        <w:rPr>
          <w:lang w:val="en-US"/>
        </w:rPr>
        <w:t>generating directional signals for each timeframe</w:t>
      </w:r>
    </w:p>
    <w:p w14:paraId="674C6C8D" w14:textId="77777777" w:rsidR="0018254D" w:rsidRPr="0018254D" w:rsidRDefault="0018254D" w:rsidP="0018254D">
      <w:pPr>
        <w:numPr>
          <w:ilvl w:val="0"/>
          <w:numId w:val="5"/>
        </w:numPr>
        <w:rPr>
          <w:lang w:val="en-US"/>
        </w:rPr>
      </w:pPr>
      <w:r w:rsidRPr="0018254D">
        <w:rPr>
          <w:lang w:val="en-US"/>
        </w:rPr>
        <w:t>comparing signals with subsequent market movement</w:t>
      </w:r>
    </w:p>
    <w:p w14:paraId="79ED38EF" w14:textId="77777777" w:rsidR="0018254D" w:rsidRPr="0018254D" w:rsidRDefault="0018254D" w:rsidP="0018254D">
      <w:pPr>
        <w:numPr>
          <w:ilvl w:val="0"/>
          <w:numId w:val="5"/>
        </w:numPr>
      </w:pPr>
      <w:proofErr w:type="spellStart"/>
      <w:r w:rsidRPr="0018254D">
        <w:t>aggregating</w:t>
      </w:r>
      <w:proofErr w:type="spellEnd"/>
      <w:r w:rsidRPr="0018254D">
        <w:t xml:space="preserve"> </w:t>
      </w:r>
      <w:proofErr w:type="spellStart"/>
      <w:r w:rsidRPr="0018254D">
        <w:t>results</w:t>
      </w:r>
      <w:proofErr w:type="spellEnd"/>
      <w:r w:rsidRPr="0018254D">
        <w:t xml:space="preserve"> </w:t>
      </w:r>
      <w:proofErr w:type="spellStart"/>
      <w:r w:rsidRPr="0018254D">
        <w:t>statistically</w:t>
      </w:r>
      <w:proofErr w:type="spellEnd"/>
      <w:r w:rsidRPr="0018254D">
        <w:t>.</w:t>
      </w:r>
    </w:p>
    <w:p w14:paraId="1CAE0F41" w14:textId="77777777" w:rsidR="0018254D" w:rsidRPr="0018254D" w:rsidRDefault="0018254D" w:rsidP="0018254D">
      <w:pPr>
        <w:rPr>
          <w:b/>
          <w:bCs/>
        </w:rPr>
      </w:pPr>
      <w:r w:rsidRPr="0018254D">
        <w:rPr>
          <w:b/>
          <w:bCs/>
        </w:rPr>
        <w:t xml:space="preserve">BTC test </w:t>
      </w:r>
      <w:proofErr w:type="spellStart"/>
      <w:r w:rsidRPr="0018254D">
        <w:rPr>
          <w:b/>
          <w:bCs/>
        </w:rPr>
        <w:t>results</w:t>
      </w:r>
      <w:proofErr w:type="spellEnd"/>
    </w:p>
    <w:p w14:paraId="5C8BEFC7" w14:textId="77777777" w:rsidR="0018254D" w:rsidRPr="0018254D" w:rsidRDefault="0018254D" w:rsidP="0018254D">
      <w:pPr>
        <w:rPr>
          <w:lang w:val="en-US"/>
        </w:rPr>
      </w:pPr>
      <w:r w:rsidRPr="0018254D">
        <w:rPr>
          <w:lang w:val="en-US"/>
        </w:rPr>
        <w:t>Historical test on real Bitcoin price movement:</w:t>
      </w:r>
    </w:p>
    <w:p w14:paraId="7F7A83D9" w14:textId="77777777" w:rsidR="0018254D" w:rsidRPr="0018254D" w:rsidRDefault="0018254D" w:rsidP="0018254D">
      <w:r w:rsidRPr="0018254D">
        <w:t xml:space="preserve">Period: </w:t>
      </w:r>
      <w:r w:rsidRPr="0018254D">
        <w:rPr>
          <w:b/>
          <w:bCs/>
        </w:rPr>
        <w:t>31.01.2026 01:00 → 15.02.2026 01:00</w:t>
      </w:r>
    </w:p>
    <w:p w14:paraId="1A2124E1" w14:textId="77777777" w:rsidR="0018254D" w:rsidRPr="0018254D" w:rsidRDefault="0018254D" w:rsidP="0018254D">
      <w:proofErr w:type="spellStart"/>
      <w:r w:rsidRPr="0018254D">
        <w:t>Directional</w:t>
      </w:r>
      <w:proofErr w:type="spellEnd"/>
      <w:r w:rsidRPr="0018254D">
        <w:t xml:space="preserve"> </w:t>
      </w:r>
      <w:proofErr w:type="spellStart"/>
      <w:r w:rsidRPr="0018254D">
        <w:t>accuracy</w:t>
      </w:r>
      <w:proofErr w:type="spellEnd"/>
      <w:r w:rsidRPr="0018254D">
        <w:t>:</w:t>
      </w:r>
    </w:p>
    <w:p w14:paraId="049087C3" w14:textId="77777777" w:rsidR="0018254D" w:rsidRPr="0018254D" w:rsidRDefault="0018254D" w:rsidP="0018254D">
      <w:pPr>
        <w:numPr>
          <w:ilvl w:val="0"/>
          <w:numId w:val="6"/>
        </w:numPr>
      </w:pPr>
      <w:r w:rsidRPr="0018254D">
        <w:rPr>
          <w:b/>
          <w:bCs/>
        </w:rPr>
        <w:t>1H:</w:t>
      </w:r>
      <w:r w:rsidRPr="0018254D">
        <w:t xml:space="preserve"> 51%</w:t>
      </w:r>
    </w:p>
    <w:p w14:paraId="37B4E3E9" w14:textId="77777777" w:rsidR="0018254D" w:rsidRPr="0018254D" w:rsidRDefault="0018254D" w:rsidP="0018254D">
      <w:pPr>
        <w:numPr>
          <w:ilvl w:val="0"/>
          <w:numId w:val="6"/>
        </w:numPr>
      </w:pPr>
      <w:r w:rsidRPr="0018254D">
        <w:rPr>
          <w:b/>
          <w:bCs/>
        </w:rPr>
        <w:t>4H:</w:t>
      </w:r>
      <w:r w:rsidRPr="0018254D">
        <w:t xml:space="preserve"> 65%</w:t>
      </w:r>
    </w:p>
    <w:p w14:paraId="31983198" w14:textId="77777777" w:rsidR="0018254D" w:rsidRPr="0018254D" w:rsidRDefault="0018254D" w:rsidP="0018254D">
      <w:pPr>
        <w:numPr>
          <w:ilvl w:val="0"/>
          <w:numId w:val="6"/>
        </w:numPr>
      </w:pPr>
      <w:r w:rsidRPr="0018254D">
        <w:rPr>
          <w:b/>
          <w:bCs/>
        </w:rPr>
        <w:t>1D:</w:t>
      </w:r>
      <w:r w:rsidRPr="0018254D">
        <w:t xml:space="preserve"> 83%</w:t>
      </w:r>
    </w:p>
    <w:p w14:paraId="36B366CA" w14:textId="77777777" w:rsidR="0018254D" w:rsidRPr="0018254D" w:rsidRDefault="0018254D" w:rsidP="0018254D">
      <w:pPr>
        <w:rPr>
          <w:lang w:val="en-US"/>
        </w:rPr>
      </w:pPr>
      <w:r w:rsidRPr="0018254D">
        <w:rPr>
          <w:lang w:val="en-US"/>
        </w:rPr>
        <w:t>These numbers illustrate a natural relationship: higher timeframes generally produce more stable directional signals.</w:t>
      </w:r>
    </w:p>
    <w:p w14:paraId="1677079A" w14:textId="77777777" w:rsidR="0018254D" w:rsidRDefault="0018254D" w:rsidP="0018254D">
      <w:pPr>
        <w:rPr>
          <w:lang w:val="en-US"/>
        </w:rPr>
      </w:pPr>
    </w:p>
    <w:p w14:paraId="3173F443" w14:textId="77777777" w:rsidR="0018254D" w:rsidRDefault="0018254D" w:rsidP="0018254D">
      <w:pPr>
        <w:rPr>
          <w:lang w:val="en-US"/>
        </w:rPr>
      </w:pPr>
    </w:p>
    <w:p w14:paraId="4F6EAC4B" w14:textId="77777777" w:rsidR="0018254D" w:rsidRDefault="0018254D" w:rsidP="0018254D">
      <w:pPr>
        <w:rPr>
          <w:lang w:val="en-US"/>
        </w:rPr>
      </w:pPr>
    </w:p>
    <w:p w14:paraId="6DD09C84" w14:textId="77777777" w:rsidR="0018254D" w:rsidRDefault="0018254D" w:rsidP="0018254D">
      <w:pPr>
        <w:rPr>
          <w:lang w:val="en-US"/>
        </w:rPr>
      </w:pPr>
    </w:p>
    <w:p w14:paraId="5E321C12" w14:textId="77777777" w:rsidR="005E71E1" w:rsidRDefault="005E71E1" w:rsidP="0018254D">
      <w:pPr>
        <w:rPr>
          <w:lang w:val="en-US"/>
        </w:rPr>
      </w:pPr>
    </w:p>
    <w:p w14:paraId="7A120654" w14:textId="77777777" w:rsidR="005E71E1" w:rsidRPr="005E71E1" w:rsidRDefault="005E71E1" w:rsidP="005E71E1">
      <w:pPr>
        <w:rPr>
          <w:b/>
          <w:bCs/>
          <w:lang w:val="en-US"/>
        </w:rPr>
      </w:pPr>
      <w:r w:rsidRPr="005E71E1">
        <w:rPr>
          <w:b/>
          <w:bCs/>
          <w:lang w:val="en-US"/>
        </w:rPr>
        <w:lastRenderedPageBreak/>
        <w:t>9. Automatic SL/TP and risk management: discipline instead of “signal promises”</w:t>
      </w:r>
    </w:p>
    <w:p w14:paraId="2089AFE4" w14:textId="77777777" w:rsidR="005E71E1" w:rsidRPr="005E71E1" w:rsidRDefault="005E71E1" w:rsidP="005E71E1">
      <w:pPr>
        <w:rPr>
          <w:lang w:val="en-US"/>
        </w:rPr>
      </w:pPr>
      <w:r w:rsidRPr="005E71E1">
        <w:rPr>
          <w:lang w:val="en-US"/>
        </w:rPr>
        <w:t>In Trading Zone, risk management is not an add-on — it is the foundation. In real trading, it is possible to correctly predict market direction and still lose money due to poor risk control. Trading Zone therefore emphasizes process rather than signal hunting.</w:t>
      </w:r>
    </w:p>
    <w:p w14:paraId="5D2D7C8B" w14:textId="77777777" w:rsidR="005E71E1" w:rsidRPr="005E71E1" w:rsidRDefault="005E71E1" w:rsidP="005E71E1">
      <w:pPr>
        <w:rPr>
          <w:lang w:val="en-US"/>
        </w:rPr>
      </w:pPr>
      <w:r w:rsidRPr="005E71E1">
        <w:rPr>
          <w:lang w:val="en-US"/>
        </w:rPr>
        <w:t>The tool addresses common operational errors by translating the trading process into concrete plan components:</w:t>
      </w:r>
    </w:p>
    <w:p w14:paraId="350FBB9C" w14:textId="77777777" w:rsidR="005E71E1" w:rsidRPr="005E71E1" w:rsidRDefault="005E71E1" w:rsidP="005E71E1">
      <w:pPr>
        <w:numPr>
          <w:ilvl w:val="0"/>
          <w:numId w:val="7"/>
        </w:numPr>
        <w:rPr>
          <w:lang w:val="en-US"/>
        </w:rPr>
      </w:pPr>
      <w:r w:rsidRPr="005E71E1">
        <w:rPr>
          <w:lang w:val="en-US"/>
        </w:rPr>
        <w:t>Stop Loss as scenario invalidation rather than punishment</w:t>
      </w:r>
    </w:p>
    <w:p w14:paraId="379D24B7" w14:textId="77777777" w:rsidR="005E71E1" w:rsidRPr="005E71E1" w:rsidRDefault="005E71E1" w:rsidP="005E71E1">
      <w:pPr>
        <w:numPr>
          <w:ilvl w:val="0"/>
          <w:numId w:val="7"/>
        </w:numPr>
        <w:rPr>
          <w:lang w:val="en-US"/>
        </w:rPr>
      </w:pPr>
      <w:r w:rsidRPr="005E71E1">
        <w:rPr>
          <w:lang w:val="en-US"/>
        </w:rPr>
        <w:t>Take Profit as a defined exit scenario rather than emotional closure</w:t>
      </w:r>
    </w:p>
    <w:p w14:paraId="2296608A" w14:textId="77777777" w:rsidR="005E71E1" w:rsidRPr="005E71E1" w:rsidRDefault="005E71E1" w:rsidP="005E71E1">
      <w:pPr>
        <w:numPr>
          <w:ilvl w:val="0"/>
          <w:numId w:val="7"/>
        </w:numPr>
        <w:rPr>
          <w:lang w:val="en-US"/>
        </w:rPr>
      </w:pPr>
      <w:r w:rsidRPr="005E71E1">
        <w:rPr>
          <w:lang w:val="en-US"/>
        </w:rPr>
        <w:t>Risk management as a constant rule instead of an emotional reaction.</w:t>
      </w:r>
    </w:p>
    <w:p w14:paraId="7E0262B9" w14:textId="77777777" w:rsidR="005E71E1" w:rsidRPr="005E71E1" w:rsidRDefault="005E71E1" w:rsidP="005E71E1">
      <w:pPr>
        <w:rPr>
          <w:lang w:val="en-US"/>
        </w:rPr>
      </w:pPr>
      <w:r w:rsidRPr="005E71E1">
        <w:rPr>
          <w:lang w:val="en-US"/>
        </w:rPr>
        <w:t>Trading Zone automates plan elements so the user:</w:t>
      </w:r>
    </w:p>
    <w:p w14:paraId="3C92562F" w14:textId="77777777" w:rsidR="005E71E1" w:rsidRPr="005E71E1" w:rsidRDefault="005E71E1" w:rsidP="005E71E1">
      <w:pPr>
        <w:numPr>
          <w:ilvl w:val="0"/>
          <w:numId w:val="8"/>
        </w:numPr>
        <w:rPr>
          <w:lang w:val="en-US"/>
        </w:rPr>
      </w:pPr>
      <w:r w:rsidRPr="005E71E1">
        <w:rPr>
          <w:lang w:val="en-US"/>
        </w:rPr>
        <w:t>sees a clear plan before entry</w:t>
      </w:r>
    </w:p>
    <w:p w14:paraId="55011008" w14:textId="77777777" w:rsidR="005E71E1" w:rsidRPr="005E71E1" w:rsidRDefault="005E71E1" w:rsidP="005E71E1">
      <w:pPr>
        <w:numPr>
          <w:ilvl w:val="0"/>
          <w:numId w:val="8"/>
        </w:numPr>
        <w:rPr>
          <w:lang w:val="en-US"/>
        </w:rPr>
      </w:pPr>
      <w:r w:rsidRPr="005E71E1">
        <w:rPr>
          <w:lang w:val="en-US"/>
        </w:rPr>
        <w:t>understands where the scenario becomes invalid</w:t>
      </w:r>
    </w:p>
    <w:p w14:paraId="24D0DD46" w14:textId="77777777" w:rsidR="005E71E1" w:rsidRPr="005E71E1" w:rsidRDefault="005E71E1" w:rsidP="005E71E1">
      <w:pPr>
        <w:numPr>
          <w:ilvl w:val="0"/>
          <w:numId w:val="8"/>
        </w:numPr>
        <w:rPr>
          <w:lang w:val="en-US"/>
        </w:rPr>
      </w:pPr>
      <w:r w:rsidRPr="005E71E1">
        <w:rPr>
          <w:lang w:val="en-US"/>
        </w:rPr>
        <w:t>has defined risk and target zones</w:t>
      </w:r>
    </w:p>
    <w:p w14:paraId="7BC57C26" w14:textId="77777777" w:rsidR="005E71E1" w:rsidRPr="005E71E1" w:rsidRDefault="005E71E1" w:rsidP="005E71E1">
      <w:pPr>
        <w:numPr>
          <w:ilvl w:val="0"/>
          <w:numId w:val="8"/>
        </w:numPr>
        <w:rPr>
          <w:lang w:val="en-US"/>
        </w:rPr>
      </w:pPr>
      <w:r w:rsidRPr="005E71E1">
        <w:rPr>
          <w:lang w:val="en-US"/>
        </w:rPr>
        <w:t>and makes decisions within the context of trend and market structure.</w:t>
      </w:r>
    </w:p>
    <w:p w14:paraId="035658A8" w14:textId="77777777" w:rsidR="0018254D" w:rsidRPr="0018254D" w:rsidRDefault="0018254D" w:rsidP="0018254D">
      <w:pPr>
        <w:rPr>
          <w:lang w:val="en-US"/>
        </w:rPr>
      </w:pPr>
    </w:p>
    <w:p w14:paraId="55275B91" w14:textId="77777777" w:rsidR="0018254D" w:rsidRPr="00BC5ACD" w:rsidRDefault="0018254D" w:rsidP="00BC5ACD">
      <w:pPr>
        <w:rPr>
          <w:lang w:val="en-US"/>
        </w:rPr>
      </w:pPr>
    </w:p>
    <w:p w14:paraId="2FFBF13A" w14:textId="77777777" w:rsidR="00BC5ACD" w:rsidRDefault="00BC5ACD" w:rsidP="00BC5ACD">
      <w:pPr>
        <w:rPr>
          <w:lang w:val="en-US"/>
        </w:rPr>
      </w:pPr>
    </w:p>
    <w:p w14:paraId="21FCAEA7" w14:textId="77777777" w:rsidR="00BC5ACD" w:rsidRDefault="00BC5ACD" w:rsidP="00BC5ACD">
      <w:pPr>
        <w:rPr>
          <w:lang w:val="en-US"/>
        </w:rPr>
      </w:pPr>
    </w:p>
    <w:p w14:paraId="23CC989C" w14:textId="77777777" w:rsidR="00BC5ACD" w:rsidRPr="00BC5ACD" w:rsidRDefault="00BC5ACD" w:rsidP="00BC5ACD">
      <w:pPr>
        <w:rPr>
          <w:lang w:val="en-US"/>
        </w:rPr>
      </w:pPr>
    </w:p>
    <w:p w14:paraId="54AB399A" w14:textId="77777777" w:rsidR="00BC5ACD" w:rsidRPr="00BC5ACD" w:rsidRDefault="00BC5ACD" w:rsidP="00BC5ACD">
      <w:pPr>
        <w:rPr>
          <w:b/>
          <w:bCs/>
          <w:lang w:val="en-US"/>
        </w:rPr>
      </w:pPr>
    </w:p>
    <w:p w14:paraId="4FBDFFFD" w14:textId="77777777" w:rsidR="00BC5ACD" w:rsidRPr="008E6471" w:rsidRDefault="00BC5ACD" w:rsidP="00BC5ACD">
      <w:pPr>
        <w:rPr>
          <w:b/>
          <w:bCs/>
          <w:lang w:val="en-US"/>
        </w:rPr>
      </w:pPr>
    </w:p>
    <w:p w14:paraId="04B8A59C" w14:textId="77777777" w:rsidR="008E6471" w:rsidRPr="008E6471" w:rsidRDefault="008E6471" w:rsidP="008E6471">
      <w:pPr>
        <w:jc w:val="center"/>
        <w:rPr>
          <w:b/>
          <w:bCs/>
          <w:lang w:val="en-US"/>
        </w:rPr>
      </w:pPr>
    </w:p>
    <w:p w14:paraId="330AB83E" w14:textId="77777777" w:rsidR="00E33DA5" w:rsidRDefault="00E33DA5">
      <w:pPr>
        <w:rPr>
          <w:lang w:val="en-US"/>
        </w:rPr>
      </w:pPr>
    </w:p>
    <w:p w14:paraId="1AC3226A" w14:textId="77777777" w:rsidR="005E71E1" w:rsidRDefault="005E71E1">
      <w:pPr>
        <w:rPr>
          <w:lang w:val="en-US"/>
        </w:rPr>
      </w:pPr>
    </w:p>
    <w:p w14:paraId="28101989" w14:textId="77777777" w:rsidR="005E71E1" w:rsidRDefault="005E71E1">
      <w:pPr>
        <w:rPr>
          <w:lang w:val="en-US"/>
        </w:rPr>
      </w:pPr>
    </w:p>
    <w:p w14:paraId="6436E4B8" w14:textId="77777777" w:rsidR="005E71E1" w:rsidRDefault="005E71E1">
      <w:pPr>
        <w:rPr>
          <w:lang w:val="en-US"/>
        </w:rPr>
      </w:pPr>
    </w:p>
    <w:p w14:paraId="4D228A87" w14:textId="77777777" w:rsidR="005E71E1" w:rsidRDefault="005E71E1">
      <w:pPr>
        <w:rPr>
          <w:lang w:val="en-US"/>
        </w:rPr>
      </w:pPr>
    </w:p>
    <w:p w14:paraId="64147A51" w14:textId="77777777" w:rsidR="005E71E1" w:rsidRDefault="005E71E1">
      <w:pPr>
        <w:rPr>
          <w:lang w:val="en-US"/>
        </w:rPr>
      </w:pPr>
    </w:p>
    <w:p w14:paraId="63377A58" w14:textId="77777777" w:rsidR="005E71E1" w:rsidRDefault="005E71E1">
      <w:pPr>
        <w:rPr>
          <w:lang w:val="en-US"/>
        </w:rPr>
      </w:pPr>
    </w:p>
    <w:p w14:paraId="35AE6DC5" w14:textId="77777777" w:rsidR="005E71E1" w:rsidRDefault="005E71E1">
      <w:pPr>
        <w:rPr>
          <w:lang w:val="en-US"/>
        </w:rPr>
      </w:pPr>
    </w:p>
    <w:p w14:paraId="04662FAE" w14:textId="77777777" w:rsidR="005E71E1" w:rsidRDefault="005E71E1">
      <w:pPr>
        <w:rPr>
          <w:lang w:val="en-US"/>
        </w:rPr>
      </w:pPr>
    </w:p>
    <w:p w14:paraId="1CFE0EA2" w14:textId="77777777" w:rsidR="005E71E1" w:rsidRDefault="005E71E1">
      <w:pPr>
        <w:rPr>
          <w:lang w:val="en-US"/>
        </w:rPr>
      </w:pPr>
    </w:p>
    <w:p w14:paraId="3E3F684F" w14:textId="77777777" w:rsidR="003922B8" w:rsidRPr="003922B8" w:rsidRDefault="003922B8" w:rsidP="003922B8">
      <w:pPr>
        <w:rPr>
          <w:b/>
          <w:bCs/>
          <w:lang w:val="en-US"/>
        </w:rPr>
      </w:pPr>
      <w:r w:rsidRPr="003922B8">
        <w:rPr>
          <w:b/>
          <w:bCs/>
          <w:lang w:val="en-US"/>
        </w:rPr>
        <w:lastRenderedPageBreak/>
        <w:t>10. “One plan before entry”: a process standard for retail, education, and B2B</w:t>
      </w:r>
    </w:p>
    <w:p w14:paraId="21917CE3" w14:textId="77777777" w:rsidR="003922B8" w:rsidRPr="003922B8" w:rsidRDefault="003922B8" w:rsidP="003922B8">
      <w:pPr>
        <w:rPr>
          <w:lang w:val="en-US"/>
        </w:rPr>
      </w:pPr>
      <w:r w:rsidRPr="003922B8">
        <w:rPr>
          <w:lang w:val="en-US"/>
        </w:rPr>
        <w:t xml:space="preserve">One of the greatest advantages of Trading Zone is that it creates a </w:t>
      </w:r>
      <w:r w:rsidRPr="003922B8">
        <w:rPr>
          <w:b/>
          <w:bCs/>
          <w:lang w:val="en-US"/>
        </w:rPr>
        <w:t>language and structure of decision-making</w:t>
      </w:r>
      <w:r w:rsidRPr="003922B8">
        <w:rPr>
          <w:lang w:val="en-US"/>
        </w:rPr>
        <w:t xml:space="preserve"> that can be applied consistently. Many trading tools act as a collection of functions — users can mix them, ignore them, or interpret them randomly. Trading Zone operates more like a system that leads toward a logical, verifiable plan.</w:t>
      </w:r>
    </w:p>
    <w:p w14:paraId="6570D04D" w14:textId="77777777" w:rsidR="003922B8" w:rsidRPr="003922B8" w:rsidRDefault="003922B8" w:rsidP="003922B8">
      <w:pPr>
        <w:rPr>
          <w:lang w:val="en-US"/>
        </w:rPr>
      </w:pPr>
      <w:r w:rsidRPr="003922B8">
        <w:rPr>
          <w:lang w:val="en-US"/>
        </w:rPr>
        <w:t>The “one plan before entry” philosophy represents an operational standard:</w:t>
      </w:r>
    </w:p>
    <w:p w14:paraId="33F410E3" w14:textId="77777777" w:rsidR="003922B8" w:rsidRPr="003922B8" w:rsidRDefault="003922B8" w:rsidP="003922B8">
      <w:pPr>
        <w:numPr>
          <w:ilvl w:val="0"/>
          <w:numId w:val="9"/>
        </w:numPr>
        <w:rPr>
          <w:lang w:val="en-US"/>
        </w:rPr>
      </w:pPr>
      <w:r w:rsidRPr="003922B8">
        <w:rPr>
          <w:lang w:val="en-US"/>
        </w:rPr>
        <w:t>What is the dominant trend and its history?</w:t>
      </w:r>
    </w:p>
    <w:p w14:paraId="3538920F" w14:textId="77777777" w:rsidR="003922B8" w:rsidRPr="003922B8" w:rsidRDefault="003922B8" w:rsidP="003922B8">
      <w:pPr>
        <w:numPr>
          <w:ilvl w:val="0"/>
          <w:numId w:val="9"/>
        </w:numPr>
        <w:rPr>
          <w:lang w:val="en-US"/>
        </w:rPr>
      </w:pPr>
      <w:r w:rsidRPr="003922B8">
        <w:rPr>
          <w:lang w:val="en-US"/>
        </w:rPr>
        <w:t>What is the broader context (signal alignment, analogies, market structure)?</w:t>
      </w:r>
    </w:p>
    <w:p w14:paraId="564808C3" w14:textId="77777777" w:rsidR="003922B8" w:rsidRPr="003922B8" w:rsidRDefault="003922B8" w:rsidP="003922B8">
      <w:pPr>
        <w:numPr>
          <w:ilvl w:val="0"/>
          <w:numId w:val="9"/>
        </w:numPr>
        <w:rPr>
          <w:lang w:val="en-US"/>
        </w:rPr>
      </w:pPr>
      <w:r w:rsidRPr="003922B8">
        <w:rPr>
          <w:lang w:val="en-US"/>
        </w:rPr>
        <w:t>Where is the invalidation level (SL)?</w:t>
      </w:r>
    </w:p>
    <w:p w14:paraId="24850D57" w14:textId="77777777" w:rsidR="003922B8" w:rsidRPr="003922B8" w:rsidRDefault="003922B8" w:rsidP="003922B8">
      <w:pPr>
        <w:numPr>
          <w:ilvl w:val="0"/>
          <w:numId w:val="9"/>
        </w:numPr>
        <w:rPr>
          <w:lang w:val="en-US"/>
        </w:rPr>
      </w:pPr>
      <w:r w:rsidRPr="003922B8">
        <w:rPr>
          <w:lang w:val="en-US"/>
        </w:rPr>
        <w:t>Where is the scenario target (TP)?</w:t>
      </w:r>
    </w:p>
    <w:p w14:paraId="1F5D76AF" w14:textId="77777777" w:rsidR="003922B8" w:rsidRPr="003922B8" w:rsidRDefault="003922B8" w:rsidP="003922B8">
      <w:pPr>
        <w:numPr>
          <w:ilvl w:val="0"/>
          <w:numId w:val="9"/>
        </w:numPr>
        <w:rPr>
          <w:lang w:val="en-US"/>
        </w:rPr>
      </w:pPr>
      <w:r w:rsidRPr="003922B8">
        <w:rPr>
          <w:lang w:val="en-US"/>
        </w:rPr>
        <w:t>What is the risk-to-reward profile?</w:t>
      </w:r>
    </w:p>
    <w:p w14:paraId="5F9ED444" w14:textId="77777777" w:rsidR="003922B8" w:rsidRPr="003922B8" w:rsidRDefault="003922B8" w:rsidP="003922B8">
      <w:pPr>
        <w:numPr>
          <w:ilvl w:val="0"/>
          <w:numId w:val="9"/>
        </w:numPr>
        <w:rPr>
          <w:lang w:val="en-US"/>
        </w:rPr>
      </w:pPr>
      <w:r w:rsidRPr="003922B8">
        <w:rPr>
          <w:lang w:val="en-US"/>
        </w:rPr>
        <w:t>Is the decision based on rules or impulse?</w:t>
      </w:r>
    </w:p>
    <w:p w14:paraId="6B42137C" w14:textId="77777777" w:rsidR="003922B8" w:rsidRPr="003922B8" w:rsidRDefault="003922B8" w:rsidP="003922B8">
      <w:pPr>
        <w:rPr>
          <w:lang w:val="en-US"/>
        </w:rPr>
      </w:pPr>
      <w:r w:rsidRPr="003922B8">
        <w:rPr>
          <w:lang w:val="en-US"/>
        </w:rPr>
        <w:t>Trading Zone keeps users within this sequence. This structure reduces decision errors and builds discipline.</w:t>
      </w:r>
    </w:p>
    <w:p w14:paraId="60F273A1" w14:textId="77777777" w:rsidR="003922B8" w:rsidRPr="003922B8" w:rsidRDefault="003922B8" w:rsidP="003922B8">
      <w:pPr>
        <w:rPr>
          <w:lang w:val="en-US"/>
        </w:rPr>
      </w:pPr>
      <w:r w:rsidRPr="003922B8">
        <w:rPr>
          <w:lang w:val="en-US"/>
        </w:rPr>
        <w:t xml:space="preserve">This approach also supports education and B2B environments. Proof Mode allows returning to decisions and evaluating whether they were process-based or emotional. In educational environments the tool becomes a </w:t>
      </w:r>
      <w:r w:rsidRPr="003922B8">
        <w:rPr>
          <w:b/>
          <w:bCs/>
          <w:lang w:val="en-US"/>
        </w:rPr>
        <w:t>decision laboratory</w:t>
      </w:r>
      <w:r w:rsidRPr="003922B8">
        <w:rPr>
          <w:lang w:val="en-US"/>
        </w:rPr>
        <w:t xml:space="preserve"> where traders learn from real cases rather than subjective opinions.</w:t>
      </w:r>
    </w:p>
    <w:p w14:paraId="504AE3CB" w14:textId="77777777" w:rsidR="003922B8" w:rsidRPr="003922B8" w:rsidRDefault="003922B8" w:rsidP="003922B8">
      <w:pPr>
        <w:rPr>
          <w:lang w:val="en-US"/>
        </w:rPr>
      </w:pPr>
      <w:r w:rsidRPr="003922B8">
        <w:rPr>
          <w:lang w:val="en-US"/>
        </w:rPr>
        <w:t xml:space="preserve">In B2B and API contexts, the “one plan” structure enables </w:t>
      </w:r>
      <w:r w:rsidRPr="003922B8">
        <w:rPr>
          <w:b/>
          <w:bCs/>
          <w:lang w:val="en-US"/>
        </w:rPr>
        <w:t>standardization</w:t>
      </w:r>
      <w:r w:rsidRPr="003922B8">
        <w:rPr>
          <w:lang w:val="en-US"/>
        </w:rPr>
        <w:t>:</w:t>
      </w:r>
    </w:p>
    <w:p w14:paraId="6411C9B2" w14:textId="77777777" w:rsidR="003922B8" w:rsidRPr="003922B8" w:rsidRDefault="003922B8" w:rsidP="003922B8">
      <w:pPr>
        <w:numPr>
          <w:ilvl w:val="0"/>
          <w:numId w:val="10"/>
        </w:numPr>
      </w:pPr>
      <w:proofErr w:type="spellStart"/>
      <w:r w:rsidRPr="003922B8">
        <w:t>implementable</w:t>
      </w:r>
      <w:proofErr w:type="spellEnd"/>
      <w:r w:rsidRPr="003922B8">
        <w:t xml:space="preserve"> </w:t>
      </w:r>
      <w:proofErr w:type="spellStart"/>
      <w:r w:rsidRPr="003922B8">
        <w:t>procedures</w:t>
      </w:r>
      <w:proofErr w:type="spellEnd"/>
    </w:p>
    <w:p w14:paraId="1973A189" w14:textId="77777777" w:rsidR="003922B8" w:rsidRPr="003922B8" w:rsidRDefault="003922B8" w:rsidP="003922B8">
      <w:pPr>
        <w:numPr>
          <w:ilvl w:val="0"/>
          <w:numId w:val="10"/>
        </w:numPr>
      </w:pPr>
      <w:proofErr w:type="spellStart"/>
      <w:r w:rsidRPr="003922B8">
        <w:t>white-label</w:t>
      </w:r>
      <w:proofErr w:type="spellEnd"/>
      <w:r w:rsidRPr="003922B8">
        <w:t xml:space="preserve"> </w:t>
      </w:r>
      <w:proofErr w:type="spellStart"/>
      <w:r w:rsidRPr="003922B8">
        <w:t>integrations</w:t>
      </w:r>
      <w:proofErr w:type="spellEnd"/>
    </w:p>
    <w:p w14:paraId="0408BF84" w14:textId="77777777" w:rsidR="003922B8" w:rsidRPr="003922B8" w:rsidRDefault="003922B8" w:rsidP="003922B8">
      <w:pPr>
        <w:numPr>
          <w:ilvl w:val="0"/>
          <w:numId w:val="10"/>
        </w:numPr>
      </w:pPr>
      <w:proofErr w:type="spellStart"/>
      <w:r w:rsidRPr="003922B8">
        <w:t>unified</w:t>
      </w:r>
      <w:proofErr w:type="spellEnd"/>
      <w:r w:rsidRPr="003922B8">
        <w:t xml:space="preserve"> </w:t>
      </w:r>
      <w:proofErr w:type="spellStart"/>
      <w:r w:rsidRPr="003922B8">
        <w:t>reporting</w:t>
      </w:r>
      <w:proofErr w:type="spellEnd"/>
      <w:r w:rsidRPr="003922B8">
        <w:t xml:space="preserve"> </w:t>
      </w:r>
      <w:proofErr w:type="spellStart"/>
      <w:r w:rsidRPr="003922B8">
        <w:t>language</w:t>
      </w:r>
      <w:proofErr w:type="spellEnd"/>
      <w:r w:rsidRPr="003922B8">
        <w:t>.</w:t>
      </w:r>
    </w:p>
    <w:p w14:paraId="3CF43B59" w14:textId="77777777" w:rsidR="005E71E1" w:rsidRDefault="005E71E1">
      <w:pPr>
        <w:rPr>
          <w:lang w:val="en-US"/>
        </w:rPr>
      </w:pPr>
    </w:p>
    <w:p w14:paraId="6B4969DD" w14:textId="77777777" w:rsidR="003922B8" w:rsidRDefault="003922B8">
      <w:pPr>
        <w:rPr>
          <w:lang w:val="en-US"/>
        </w:rPr>
      </w:pPr>
    </w:p>
    <w:p w14:paraId="1563B370" w14:textId="77777777" w:rsidR="003922B8" w:rsidRDefault="003922B8">
      <w:pPr>
        <w:rPr>
          <w:lang w:val="en-US"/>
        </w:rPr>
      </w:pPr>
    </w:p>
    <w:p w14:paraId="4BDB8EAF" w14:textId="77777777" w:rsidR="003922B8" w:rsidRDefault="003922B8">
      <w:pPr>
        <w:rPr>
          <w:lang w:val="en-US"/>
        </w:rPr>
      </w:pPr>
    </w:p>
    <w:p w14:paraId="5EA3D5D1" w14:textId="77777777" w:rsidR="003922B8" w:rsidRDefault="003922B8">
      <w:pPr>
        <w:rPr>
          <w:lang w:val="en-US"/>
        </w:rPr>
      </w:pPr>
    </w:p>
    <w:p w14:paraId="379A7FF1" w14:textId="77777777" w:rsidR="003922B8" w:rsidRDefault="003922B8">
      <w:pPr>
        <w:rPr>
          <w:lang w:val="en-US"/>
        </w:rPr>
      </w:pPr>
    </w:p>
    <w:p w14:paraId="3B0A6FB5" w14:textId="77777777" w:rsidR="003922B8" w:rsidRDefault="003922B8">
      <w:pPr>
        <w:rPr>
          <w:lang w:val="en-US"/>
        </w:rPr>
      </w:pPr>
    </w:p>
    <w:p w14:paraId="449E591A" w14:textId="77777777" w:rsidR="003922B8" w:rsidRDefault="003922B8">
      <w:pPr>
        <w:rPr>
          <w:lang w:val="en-US"/>
        </w:rPr>
      </w:pPr>
    </w:p>
    <w:p w14:paraId="1BF1C1CC" w14:textId="77777777" w:rsidR="003922B8" w:rsidRDefault="003922B8">
      <w:pPr>
        <w:rPr>
          <w:lang w:val="en-US"/>
        </w:rPr>
      </w:pPr>
    </w:p>
    <w:p w14:paraId="53554FEB" w14:textId="77777777" w:rsidR="003922B8" w:rsidRDefault="003922B8">
      <w:pPr>
        <w:rPr>
          <w:lang w:val="en-US"/>
        </w:rPr>
      </w:pPr>
    </w:p>
    <w:p w14:paraId="7B503B67" w14:textId="77777777" w:rsidR="003922B8" w:rsidRDefault="003922B8">
      <w:pPr>
        <w:rPr>
          <w:lang w:val="en-US"/>
        </w:rPr>
      </w:pPr>
    </w:p>
    <w:p w14:paraId="3E9A55DB" w14:textId="77777777" w:rsidR="003922B8" w:rsidRDefault="003922B8">
      <w:pPr>
        <w:rPr>
          <w:lang w:val="en-US"/>
        </w:rPr>
      </w:pPr>
    </w:p>
    <w:p w14:paraId="0E00FA7F" w14:textId="77777777" w:rsidR="0013198C" w:rsidRPr="0013198C" w:rsidRDefault="0013198C" w:rsidP="0013198C">
      <w:pPr>
        <w:rPr>
          <w:b/>
          <w:bCs/>
          <w:lang w:val="en-US"/>
        </w:rPr>
      </w:pPr>
      <w:r w:rsidRPr="0013198C">
        <w:rPr>
          <w:b/>
          <w:bCs/>
          <w:lang w:val="en-US"/>
        </w:rPr>
        <w:lastRenderedPageBreak/>
        <w:t>11. Trading Zone for investors: moat, process-driven retention, and B2B scalability</w:t>
      </w:r>
    </w:p>
    <w:p w14:paraId="5696A570" w14:textId="77777777" w:rsidR="0013198C" w:rsidRPr="0013198C" w:rsidRDefault="0013198C" w:rsidP="0013198C">
      <w:pPr>
        <w:rPr>
          <w:lang w:val="en-US"/>
        </w:rPr>
      </w:pPr>
      <w:r w:rsidRPr="0013198C">
        <w:rPr>
          <w:lang w:val="en-US"/>
        </w:rPr>
        <w:t>For investors, Trading Zone becomes compelling when it demonstrates three characteristics:</w:t>
      </w:r>
    </w:p>
    <w:p w14:paraId="6C55A894" w14:textId="77777777" w:rsidR="0013198C" w:rsidRPr="0013198C" w:rsidRDefault="0013198C" w:rsidP="0013198C">
      <w:pPr>
        <w:numPr>
          <w:ilvl w:val="0"/>
          <w:numId w:val="11"/>
        </w:numPr>
      </w:pPr>
      <w:proofErr w:type="spellStart"/>
      <w:r w:rsidRPr="0013198C">
        <w:t>defensible</w:t>
      </w:r>
      <w:proofErr w:type="spellEnd"/>
      <w:r w:rsidRPr="0013198C">
        <w:t xml:space="preserve"> </w:t>
      </w:r>
      <w:proofErr w:type="spellStart"/>
      <w:r w:rsidRPr="0013198C">
        <w:t>competitive</w:t>
      </w:r>
      <w:proofErr w:type="spellEnd"/>
      <w:r w:rsidRPr="0013198C">
        <w:t xml:space="preserve"> </w:t>
      </w:r>
      <w:proofErr w:type="spellStart"/>
      <w:r w:rsidRPr="0013198C">
        <w:t>advantage</w:t>
      </w:r>
      <w:proofErr w:type="spellEnd"/>
      <w:r w:rsidRPr="0013198C">
        <w:t xml:space="preserve"> (</w:t>
      </w:r>
      <w:proofErr w:type="spellStart"/>
      <w:r w:rsidRPr="0013198C">
        <w:t>moat</w:t>
      </w:r>
      <w:proofErr w:type="spellEnd"/>
      <w:r w:rsidRPr="0013198C">
        <w:t>)</w:t>
      </w:r>
    </w:p>
    <w:p w14:paraId="2D312F60" w14:textId="77777777" w:rsidR="0013198C" w:rsidRPr="0013198C" w:rsidRDefault="0013198C" w:rsidP="0013198C">
      <w:pPr>
        <w:numPr>
          <w:ilvl w:val="0"/>
          <w:numId w:val="11"/>
        </w:numPr>
      </w:pPr>
      <w:proofErr w:type="spellStart"/>
      <w:r w:rsidRPr="0013198C">
        <w:t>strong</w:t>
      </w:r>
      <w:proofErr w:type="spellEnd"/>
      <w:r w:rsidRPr="0013198C">
        <w:t xml:space="preserve"> </w:t>
      </w:r>
      <w:proofErr w:type="spellStart"/>
      <w:r w:rsidRPr="0013198C">
        <w:t>user</w:t>
      </w:r>
      <w:proofErr w:type="spellEnd"/>
      <w:r w:rsidRPr="0013198C">
        <w:t xml:space="preserve"> </w:t>
      </w:r>
      <w:proofErr w:type="spellStart"/>
      <w:r w:rsidRPr="0013198C">
        <w:t>retention</w:t>
      </w:r>
      <w:proofErr w:type="spellEnd"/>
    </w:p>
    <w:p w14:paraId="52F34838" w14:textId="77777777" w:rsidR="0013198C" w:rsidRPr="0013198C" w:rsidRDefault="0013198C" w:rsidP="0013198C">
      <w:pPr>
        <w:numPr>
          <w:ilvl w:val="0"/>
          <w:numId w:val="11"/>
        </w:numPr>
      </w:pPr>
      <w:proofErr w:type="spellStart"/>
      <w:r w:rsidRPr="0013198C">
        <w:t>scalability</w:t>
      </w:r>
      <w:proofErr w:type="spellEnd"/>
      <w:r w:rsidRPr="0013198C">
        <w:t xml:space="preserve"> </w:t>
      </w:r>
      <w:proofErr w:type="spellStart"/>
      <w:r w:rsidRPr="0013198C">
        <w:t>beyond</w:t>
      </w:r>
      <w:proofErr w:type="spellEnd"/>
      <w:r w:rsidRPr="0013198C">
        <w:t xml:space="preserve"> </w:t>
      </w:r>
      <w:proofErr w:type="spellStart"/>
      <w:r w:rsidRPr="0013198C">
        <w:t>individual</w:t>
      </w:r>
      <w:proofErr w:type="spellEnd"/>
      <w:r w:rsidRPr="0013198C">
        <w:t xml:space="preserve"> </w:t>
      </w:r>
      <w:proofErr w:type="spellStart"/>
      <w:r w:rsidRPr="0013198C">
        <w:t>users</w:t>
      </w:r>
      <w:proofErr w:type="spellEnd"/>
      <w:r w:rsidRPr="0013198C">
        <w:t>.</w:t>
      </w:r>
    </w:p>
    <w:p w14:paraId="5A267E15" w14:textId="77777777" w:rsidR="0013198C" w:rsidRPr="0013198C" w:rsidRDefault="0013198C" w:rsidP="0013198C">
      <w:pPr>
        <w:rPr>
          <w:lang w:val="en-US"/>
        </w:rPr>
      </w:pPr>
      <w:r w:rsidRPr="0013198C">
        <w:rPr>
          <w:lang w:val="en-US"/>
        </w:rPr>
        <w:t>The moat arises from a combination of:</w:t>
      </w:r>
    </w:p>
    <w:p w14:paraId="11BFE17F" w14:textId="77777777" w:rsidR="0013198C" w:rsidRPr="0013198C" w:rsidRDefault="0013198C" w:rsidP="0013198C">
      <w:pPr>
        <w:numPr>
          <w:ilvl w:val="0"/>
          <w:numId w:val="12"/>
        </w:numPr>
        <w:rPr>
          <w:lang w:val="en-US"/>
        </w:rPr>
      </w:pPr>
      <w:r w:rsidRPr="0013198C">
        <w:rPr>
          <w:lang w:val="en-US"/>
        </w:rPr>
        <w:t>signal synthesis and trend direction in one decision engine</w:t>
      </w:r>
    </w:p>
    <w:p w14:paraId="093A6DE7" w14:textId="77777777" w:rsidR="0013198C" w:rsidRPr="0013198C" w:rsidRDefault="0013198C" w:rsidP="0013198C">
      <w:pPr>
        <w:numPr>
          <w:ilvl w:val="0"/>
          <w:numId w:val="12"/>
        </w:numPr>
      </w:pPr>
      <w:r w:rsidRPr="0013198C">
        <w:t xml:space="preserve">Proof </w:t>
      </w:r>
      <w:proofErr w:type="spellStart"/>
      <w:r w:rsidRPr="0013198C">
        <w:t>Mode</w:t>
      </w:r>
      <w:proofErr w:type="spellEnd"/>
      <w:r w:rsidRPr="0013198C">
        <w:t xml:space="preserve"> </w:t>
      </w:r>
      <w:proofErr w:type="spellStart"/>
      <w:r w:rsidRPr="0013198C">
        <w:t>verification</w:t>
      </w:r>
      <w:proofErr w:type="spellEnd"/>
    </w:p>
    <w:p w14:paraId="2196E334" w14:textId="77777777" w:rsidR="0013198C" w:rsidRPr="0013198C" w:rsidRDefault="0013198C" w:rsidP="0013198C">
      <w:pPr>
        <w:numPr>
          <w:ilvl w:val="0"/>
          <w:numId w:val="12"/>
        </w:numPr>
      </w:pPr>
      <w:r w:rsidRPr="0013198C">
        <w:t xml:space="preserve">trend </w:t>
      </w:r>
      <w:proofErr w:type="spellStart"/>
      <w:r w:rsidRPr="0013198C">
        <w:t>history</w:t>
      </w:r>
      <w:proofErr w:type="spellEnd"/>
      <w:r w:rsidRPr="0013198C">
        <w:t xml:space="preserve"> and </w:t>
      </w:r>
      <w:proofErr w:type="spellStart"/>
      <w:r w:rsidRPr="0013198C">
        <w:t>reproducibility</w:t>
      </w:r>
      <w:proofErr w:type="spellEnd"/>
    </w:p>
    <w:p w14:paraId="349702C8" w14:textId="77777777" w:rsidR="0013198C" w:rsidRPr="0013198C" w:rsidRDefault="0013198C" w:rsidP="0013198C">
      <w:pPr>
        <w:numPr>
          <w:ilvl w:val="0"/>
          <w:numId w:val="12"/>
        </w:numPr>
        <w:rPr>
          <w:lang w:val="en-US"/>
        </w:rPr>
      </w:pPr>
      <w:r w:rsidRPr="0013198C">
        <w:rPr>
          <w:lang w:val="en-US"/>
        </w:rPr>
        <w:t>process discipline (SL/TP and entry planning).</w:t>
      </w:r>
    </w:p>
    <w:p w14:paraId="205271AC" w14:textId="77777777" w:rsidR="0013198C" w:rsidRPr="0013198C" w:rsidRDefault="0013198C" w:rsidP="0013198C">
      <w:pPr>
        <w:rPr>
          <w:lang w:val="en-US"/>
        </w:rPr>
      </w:pPr>
      <w:r w:rsidRPr="0013198C">
        <w:rPr>
          <w:lang w:val="en-US"/>
        </w:rPr>
        <w:t>Retention emerges because the tool becomes part of the user’s workflow rather than a one-time information source. Proof Mode strengthens retention by creating a learning loop where users review past decisions and improve execution.</w:t>
      </w:r>
    </w:p>
    <w:p w14:paraId="15DFA41C" w14:textId="77777777" w:rsidR="0013198C" w:rsidRPr="0013198C" w:rsidRDefault="0013198C" w:rsidP="0013198C">
      <w:pPr>
        <w:rPr>
          <w:lang w:val="en-US"/>
        </w:rPr>
      </w:pPr>
      <w:r w:rsidRPr="0013198C">
        <w:rPr>
          <w:lang w:val="en-US"/>
        </w:rPr>
        <w:t xml:space="preserve">From a business perspective, Trading Zone also offers </w:t>
      </w:r>
      <w:r w:rsidRPr="0013198C">
        <w:rPr>
          <w:b/>
          <w:bCs/>
          <w:lang w:val="en-US"/>
        </w:rPr>
        <w:t>B2B scaling opportunities</w:t>
      </w:r>
      <w:r w:rsidRPr="0013198C">
        <w:rPr>
          <w:lang w:val="en-US"/>
        </w:rPr>
        <w:t>:</w:t>
      </w:r>
    </w:p>
    <w:p w14:paraId="3FA78ABB" w14:textId="77777777" w:rsidR="0013198C" w:rsidRPr="0013198C" w:rsidRDefault="0013198C" w:rsidP="0013198C">
      <w:pPr>
        <w:numPr>
          <w:ilvl w:val="0"/>
          <w:numId w:val="13"/>
        </w:numPr>
      </w:pPr>
      <w:proofErr w:type="spellStart"/>
      <w:r w:rsidRPr="0013198C">
        <w:t>educational</w:t>
      </w:r>
      <w:proofErr w:type="spellEnd"/>
      <w:r w:rsidRPr="0013198C">
        <w:t xml:space="preserve"> </w:t>
      </w:r>
      <w:proofErr w:type="spellStart"/>
      <w:r w:rsidRPr="0013198C">
        <w:t>licenses</w:t>
      </w:r>
      <w:proofErr w:type="spellEnd"/>
    </w:p>
    <w:p w14:paraId="1982097E" w14:textId="77777777" w:rsidR="0013198C" w:rsidRPr="0013198C" w:rsidRDefault="0013198C" w:rsidP="0013198C">
      <w:pPr>
        <w:numPr>
          <w:ilvl w:val="0"/>
          <w:numId w:val="13"/>
        </w:numPr>
      </w:pPr>
      <w:r w:rsidRPr="0013198C">
        <w:t xml:space="preserve">platform </w:t>
      </w:r>
      <w:proofErr w:type="spellStart"/>
      <w:r w:rsidRPr="0013198C">
        <w:t>integrations</w:t>
      </w:r>
      <w:proofErr w:type="spellEnd"/>
    </w:p>
    <w:p w14:paraId="2CB2ED48" w14:textId="77777777" w:rsidR="0013198C" w:rsidRPr="0013198C" w:rsidRDefault="0013198C" w:rsidP="0013198C">
      <w:pPr>
        <w:numPr>
          <w:ilvl w:val="0"/>
          <w:numId w:val="13"/>
        </w:numPr>
      </w:pPr>
      <w:proofErr w:type="spellStart"/>
      <w:r w:rsidRPr="0013198C">
        <w:t>white-label</w:t>
      </w:r>
      <w:proofErr w:type="spellEnd"/>
      <w:r w:rsidRPr="0013198C">
        <w:t xml:space="preserve"> </w:t>
      </w:r>
      <w:proofErr w:type="spellStart"/>
      <w:r w:rsidRPr="0013198C">
        <w:t>partnerships</w:t>
      </w:r>
      <w:proofErr w:type="spellEnd"/>
    </w:p>
    <w:p w14:paraId="6745BA12" w14:textId="77777777" w:rsidR="0013198C" w:rsidRPr="0013198C" w:rsidRDefault="0013198C" w:rsidP="0013198C">
      <w:pPr>
        <w:numPr>
          <w:ilvl w:val="0"/>
          <w:numId w:val="13"/>
        </w:numPr>
      </w:pPr>
      <w:r w:rsidRPr="0013198C">
        <w:t>API-</w:t>
      </w:r>
      <w:proofErr w:type="spellStart"/>
      <w:r w:rsidRPr="0013198C">
        <w:t>based</w:t>
      </w:r>
      <w:proofErr w:type="spellEnd"/>
      <w:r w:rsidRPr="0013198C">
        <w:t xml:space="preserve"> </w:t>
      </w:r>
      <w:proofErr w:type="spellStart"/>
      <w:r w:rsidRPr="0013198C">
        <w:t>analytics</w:t>
      </w:r>
      <w:proofErr w:type="spellEnd"/>
      <w:r w:rsidRPr="0013198C">
        <w:t xml:space="preserve"> </w:t>
      </w:r>
      <w:proofErr w:type="spellStart"/>
      <w:r w:rsidRPr="0013198C">
        <w:t>distribution</w:t>
      </w:r>
      <w:proofErr w:type="spellEnd"/>
      <w:r w:rsidRPr="0013198C">
        <w:t>.</w:t>
      </w:r>
    </w:p>
    <w:p w14:paraId="43A72660" w14:textId="77777777" w:rsidR="003922B8" w:rsidRDefault="003922B8">
      <w:pPr>
        <w:rPr>
          <w:lang w:val="en-US"/>
        </w:rPr>
      </w:pPr>
    </w:p>
    <w:p w14:paraId="35A6B464" w14:textId="77777777" w:rsidR="0013198C" w:rsidRDefault="0013198C">
      <w:pPr>
        <w:rPr>
          <w:lang w:val="en-US"/>
        </w:rPr>
      </w:pPr>
    </w:p>
    <w:p w14:paraId="11B05858" w14:textId="77777777" w:rsidR="0013198C" w:rsidRDefault="0013198C">
      <w:pPr>
        <w:rPr>
          <w:lang w:val="en-US"/>
        </w:rPr>
      </w:pPr>
    </w:p>
    <w:p w14:paraId="08370F7E" w14:textId="77777777" w:rsidR="0013198C" w:rsidRDefault="0013198C">
      <w:pPr>
        <w:rPr>
          <w:lang w:val="en-US"/>
        </w:rPr>
      </w:pPr>
    </w:p>
    <w:p w14:paraId="72E98F2A" w14:textId="77777777" w:rsidR="0013198C" w:rsidRDefault="0013198C">
      <w:pPr>
        <w:rPr>
          <w:lang w:val="en-US"/>
        </w:rPr>
      </w:pPr>
    </w:p>
    <w:p w14:paraId="26EF29ED" w14:textId="77777777" w:rsidR="0013198C" w:rsidRDefault="0013198C">
      <w:pPr>
        <w:rPr>
          <w:lang w:val="en-US"/>
        </w:rPr>
      </w:pPr>
    </w:p>
    <w:p w14:paraId="5E13A29E" w14:textId="77777777" w:rsidR="0013198C" w:rsidRDefault="0013198C">
      <w:pPr>
        <w:rPr>
          <w:lang w:val="en-US"/>
        </w:rPr>
      </w:pPr>
    </w:p>
    <w:p w14:paraId="1D1B9654" w14:textId="77777777" w:rsidR="0013198C" w:rsidRDefault="0013198C">
      <w:pPr>
        <w:rPr>
          <w:lang w:val="en-US"/>
        </w:rPr>
      </w:pPr>
    </w:p>
    <w:p w14:paraId="55FB5451" w14:textId="77777777" w:rsidR="0013198C" w:rsidRDefault="0013198C">
      <w:pPr>
        <w:rPr>
          <w:lang w:val="en-US"/>
        </w:rPr>
      </w:pPr>
    </w:p>
    <w:p w14:paraId="64B5B800" w14:textId="77777777" w:rsidR="0013198C" w:rsidRDefault="0013198C">
      <w:pPr>
        <w:rPr>
          <w:lang w:val="en-US"/>
        </w:rPr>
      </w:pPr>
    </w:p>
    <w:p w14:paraId="5F8CBD7C" w14:textId="77777777" w:rsidR="0013198C" w:rsidRDefault="0013198C">
      <w:pPr>
        <w:rPr>
          <w:lang w:val="en-US"/>
        </w:rPr>
      </w:pPr>
    </w:p>
    <w:p w14:paraId="124476A1" w14:textId="77777777" w:rsidR="0013198C" w:rsidRDefault="0013198C">
      <w:pPr>
        <w:rPr>
          <w:lang w:val="en-US"/>
        </w:rPr>
      </w:pPr>
    </w:p>
    <w:p w14:paraId="5B924499" w14:textId="77777777" w:rsidR="0013198C" w:rsidRDefault="0013198C">
      <w:pPr>
        <w:rPr>
          <w:lang w:val="en-US"/>
        </w:rPr>
      </w:pPr>
    </w:p>
    <w:p w14:paraId="467283FA" w14:textId="77777777" w:rsidR="0013198C" w:rsidRDefault="0013198C">
      <w:pPr>
        <w:rPr>
          <w:lang w:val="en-US"/>
        </w:rPr>
      </w:pPr>
    </w:p>
    <w:p w14:paraId="549AA2BB" w14:textId="77777777" w:rsidR="0013198C" w:rsidRPr="0013198C" w:rsidRDefault="0013198C" w:rsidP="0013198C">
      <w:pPr>
        <w:rPr>
          <w:b/>
          <w:bCs/>
          <w:lang w:val="en-US"/>
        </w:rPr>
      </w:pPr>
      <w:r w:rsidRPr="0013198C">
        <w:rPr>
          <w:b/>
          <w:bCs/>
          <w:lang w:val="en-US"/>
        </w:rPr>
        <w:lastRenderedPageBreak/>
        <w:t>12. Trading Zone for partners: education, community, white label, and API</w:t>
      </w:r>
    </w:p>
    <w:p w14:paraId="4B61D07A" w14:textId="77777777" w:rsidR="0013198C" w:rsidRPr="0013198C" w:rsidRDefault="0013198C" w:rsidP="0013198C">
      <w:pPr>
        <w:rPr>
          <w:lang w:val="en-US"/>
        </w:rPr>
      </w:pPr>
      <w:r w:rsidRPr="0013198C">
        <w:rPr>
          <w:lang w:val="en-US"/>
        </w:rPr>
        <w:t xml:space="preserve">For partners, Trading Zone acts as a </w:t>
      </w:r>
      <w:r w:rsidRPr="0013198C">
        <w:rPr>
          <w:b/>
          <w:bCs/>
          <w:lang w:val="en-US"/>
        </w:rPr>
        <w:t>trust and decision layer</w:t>
      </w:r>
      <w:r w:rsidRPr="0013198C">
        <w:rPr>
          <w:lang w:val="en-US"/>
        </w:rPr>
        <w:t xml:space="preserve"> that can be integrated into existing ecosystems.</w:t>
      </w:r>
    </w:p>
    <w:p w14:paraId="0287AB6B" w14:textId="77777777" w:rsidR="0013198C" w:rsidRPr="0013198C" w:rsidRDefault="0013198C" w:rsidP="0013198C">
      <w:pPr>
        <w:rPr>
          <w:lang w:val="en-US"/>
        </w:rPr>
      </w:pPr>
      <w:r w:rsidRPr="0013198C">
        <w:rPr>
          <w:lang w:val="en-US"/>
        </w:rPr>
        <w:t>Two primary partner categories exist:</w:t>
      </w:r>
    </w:p>
    <w:p w14:paraId="29C7EC35" w14:textId="77777777" w:rsidR="0013198C" w:rsidRPr="0013198C" w:rsidRDefault="0013198C" w:rsidP="0013198C">
      <w:pPr>
        <w:numPr>
          <w:ilvl w:val="0"/>
          <w:numId w:val="14"/>
        </w:numPr>
        <w:rPr>
          <w:lang w:val="en-US"/>
        </w:rPr>
      </w:pPr>
      <w:r w:rsidRPr="0013198C">
        <w:rPr>
          <w:b/>
          <w:bCs/>
          <w:lang w:val="en-US"/>
        </w:rPr>
        <w:t>Educational partners</w:t>
      </w:r>
      <w:r w:rsidRPr="0013198C">
        <w:rPr>
          <w:lang w:val="en-US"/>
        </w:rPr>
        <w:t xml:space="preserve"> (communities, mentors, schools)</w:t>
      </w:r>
    </w:p>
    <w:p w14:paraId="75BD79E8" w14:textId="77777777" w:rsidR="0013198C" w:rsidRPr="0013198C" w:rsidRDefault="0013198C" w:rsidP="0013198C">
      <w:pPr>
        <w:numPr>
          <w:ilvl w:val="0"/>
          <w:numId w:val="14"/>
        </w:numPr>
        <w:rPr>
          <w:lang w:val="en-US"/>
        </w:rPr>
      </w:pPr>
      <w:r w:rsidRPr="0013198C">
        <w:rPr>
          <w:b/>
          <w:bCs/>
          <w:lang w:val="en-US"/>
        </w:rPr>
        <w:t>Product partners</w:t>
      </w:r>
      <w:r w:rsidRPr="0013198C">
        <w:rPr>
          <w:lang w:val="en-US"/>
        </w:rPr>
        <w:t xml:space="preserve"> (platforms, fintech, exchanges)</w:t>
      </w:r>
    </w:p>
    <w:p w14:paraId="00FAA329" w14:textId="77777777" w:rsidR="0013198C" w:rsidRPr="0013198C" w:rsidRDefault="0013198C" w:rsidP="0013198C">
      <w:proofErr w:type="spellStart"/>
      <w:r w:rsidRPr="0013198C">
        <w:t>Educational</w:t>
      </w:r>
      <w:proofErr w:type="spellEnd"/>
      <w:r w:rsidRPr="0013198C">
        <w:t xml:space="preserve"> </w:t>
      </w:r>
      <w:proofErr w:type="spellStart"/>
      <w:r w:rsidRPr="0013198C">
        <w:t>partners</w:t>
      </w:r>
      <w:proofErr w:type="spellEnd"/>
      <w:r w:rsidRPr="0013198C">
        <w:t xml:space="preserve"> </w:t>
      </w:r>
      <w:proofErr w:type="spellStart"/>
      <w:r w:rsidRPr="0013198C">
        <w:t>gain</w:t>
      </w:r>
      <w:proofErr w:type="spellEnd"/>
      <w:r w:rsidRPr="0013198C">
        <w:t>:</w:t>
      </w:r>
    </w:p>
    <w:p w14:paraId="2A520256" w14:textId="77777777" w:rsidR="0013198C" w:rsidRPr="0013198C" w:rsidRDefault="0013198C" w:rsidP="0013198C">
      <w:pPr>
        <w:numPr>
          <w:ilvl w:val="0"/>
          <w:numId w:val="15"/>
        </w:numPr>
      </w:pPr>
      <w:r w:rsidRPr="0013198C">
        <w:t xml:space="preserve">a </w:t>
      </w:r>
      <w:proofErr w:type="spellStart"/>
      <w:r w:rsidRPr="0013198C">
        <w:t>structured</w:t>
      </w:r>
      <w:proofErr w:type="spellEnd"/>
      <w:r w:rsidRPr="0013198C">
        <w:t xml:space="preserve"> </w:t>
      </w:r>
      <w:proofErr w:type="spellStart"/>
      <w:r w:rsidRPr="0013198C">
        <w:t>training</w:t>
      </w:r>
      <w:proofErr w:type="spellEnd"/>
      <w:r w:rsidRPr="0013198C">
        <w:t xml:space="preserve"> </w:t>
      </w:r>
      <w:proofErr w:type="spellStart"/>
      <w:r w:rsidRPr="0013198C">
        <w:t>methodology</w:t>
      </w:r>
      <w:proofErr w:type="spellEnd"/>
    </w:p>
    <w:p w14:paraId="273057B0" w14:textId="77777777" w:rsidR="0013198C" w:rsidRPr="0013198C" w:rsidRDefault="0013198C" w:rsidP="0013198C">
      <w:pPr>
        <w:numPr>
          <w:ilvl w:val="0"/>
          <w:numId w:val="15"/>
        </w:numPr>
        <w:rPr>
          <w:lang w:val="en-US"/>
        </w:rPr>
      </w:pPr>
      <w:r w:rsidRPr="0013198C">
        <w:rPr>
          <w:lang w:val="en-US"/>
        </w:rPr>
        <w:t>Proof Mode-based real-data teaching</w:t>
      </w:r>
    </w:p>
    <w:p w14:paraId="04A0D3FE" w14:textId="77777777" w:rsidR="0013198C" w:rsidRPr="0013198C" w:rsidRDefault="0013198C" w:rsidP="0013198C">
      <w:pPr>
        <w:numPr>
          <w:ilvl w:val="0"/>
          <w:numId w:val="15"/>
        </w:numPr>
      </w:pPr>
      <w:r w:rsidRPr="0013198C">
        <w:t xml:space="preserve">trend </w:t>
      </w:r>
      <w:proofErr w:type="spellStart"/>
      <w:r w:rsidRPr="0013198C">
        <w:t>history</w:t>
      </w:r>
      <w:proofErr w:type="spellEnd"/>
      <w:r w:rsidRPr="0013198C">
        <w:t xml:space="preserve"> </w:t>
      </w:r>
      <w:proofErr w:type="spellStart"/>
      <w:r w:rsidRPr="0013198C">
        <w:t>analysis</w:t>
      </w:r>
      <w:proofErr w:type="spellEnd"/>
    </w:p>
    <w:p w14:paraId="28F17953" w14:textId="77777777" w:rsidR="0013198C" w:rsidRPr="0013198C" w:rsidRDefault="0013198C" w:rsidP="0013198C">
      <w:pPr>
        <w:numPr>
          <w:ilvl w:val="0"/>
          <w:numId w:val="15"/>
        </w:numPr>
      </w:pPr>
      <w:proofErr w:type="spellStart"/>
      <w:r w:rsidRPr="0013198C">
        <w:t>integrated</w:t>
      </w:r>
      <w:proofErr w:type="spellEnd"/>
      <w:r w:rsidRPr="0013198C">
        <w:t xml:space="preserve"> </w:t>
      </w:r>
      <w:proofErr w:type="spellStart"/>
      <w:r w:rsidRPr="0013198C">
        <w:t>indicator</w:t>
      </w:r>
      <w:proofErr w:type="spellEnd"/>
      <w:r w:rsidRPr="0013198C">
        <w:t xml:space="preserve"> </w:t>
      </w:r>
      <w:proofErr w:type="spellStart"/>
      <w:r w:rsidRPr="0013198C">
        <w:t>education</w:t>
      </w:r>
      <w:proofErr w:type="spellEnd"/>
      <w:r w:rsidRPr="0013198C">
        <w:t>.</w:t>
      </w:r>
    </w:p>
    <w:p w14:paraId="52C83044" w14:textId="77777777" w:rsidR="0013198C" w:rsidRPr="0013198C" w:rsidRDefault="0013198C" w:rsidP="0013198C">
      <w:r w:rsidRPr="0013198C">
        <w:t xml:space="preserve">Product </w:t>
      </w:r>
      <w:proofErr w:type="spellStart"/>
      <w:r w:rsidRPr="0013198C">
        <w:t>partners</w:t>
      </w:r>
      <w:proofErr w:type="spellEnd"/>
      <w:r w:rsidRPr="0013198C">
        <w:t xml:space="preserve"> </w:t>
      </w:r>
      <w:proofErr w:type="spellStart"/>
      <w:r w:rsidRPr="0013198C">
        <w:t>gain</w:t>
      </w:r>
      <w:proofErr w:type="spellEnd"/>
      <w:r w:rsidRPr="0013198C">
        <w:t>:</w:t>
      </w:r>
    </w:p>
    <w:p w14:paraId="64F0915B" w14:textId="77777777" w:rsidR="0013198C" w:rsidRPr="0013198C" w:rsidRDefault="0013198C" w:rsidP="0013198C">
      <w:pPr>
        <w:numPr>
          <w:ilvl w:val="0"/>
          <w:numId w:val="16"/>
        </w:numPr>
      </w:pPr>
      <w:proofErr w:type="spellStart"/>
      <w:r w:rsidRPr="0013198C">
        <w:t>decision</w:t>
      </w:r>
      <w:proofErr w:type="spellEnd"/>
      <w:r w:rsidRPr="0013198C">
        <w:t xml:space="preserve"> </w:t>
      </w:r>
      <w:proofErr w:type="spellStart"/>
      <w:r w:rsidRPr="0013198C">
        <w:t>engine</w:t>
      </w:r>
      <w:proofErr w:type="spellEnd"/>
      <w:r w:rsidRPr="0013198C">
        <w:t xml:space="preserve"> </w:t>
      </w:r>
      <w:proofErr w:type="spellStart"/>
      <w:r w:rsidRPr="0013198C">
        <w:t>integration</w:t>
      </w:r>
      <w:proofErr w:type="spellEnd"/>
    </w:p>
    <w:p w14:paraId="7C0540BF" w14:textId="77777777" w:rsidR="0013198C" w:rsidRPr="0013198C" w:rsidRDefault="0013198C" w:rsidP="0013198C">
      <w:pPr>
        <w:numPr>
          <w:ilvl w:val="0"/>
          <w:numId w:val="16"/>
        </w:numPr>
      </w:pPr>
      <w:proofErr w:type="spellStart"/>
      <w:r w:rsidRPr="0013198C">
        <w:t>white-label</w:t>
      </w:r>
      <w:proofErr w:type="spellEnd"/>
      <w:r w:rsidRPr="0013198C">
        <w:t xml:space="preserve"> UI </w:t>
      </w:r>
      <w:proofErr w:type="spellStart"/>
      <w:r w:rsidRPr="0013198C">
        <w:t>possibilities</w:t>
      </w:r>
      <w:proofErr w:type="spellEnd"/>
    </w:p>
    <w:p w14:paraId="7091E6C8" w14:textId="77777777" w:rsidR="0013198C" w:rsidRPr="0013198C" w:rsidRDefault="0013198C" w:rsidP="0013198C">
      <w:pPr>
        <w:numPr>
          <w:ilvl w:val="0"/>
          <w:numId w:val="16"/>
        </w:numPr>
      </w:pPr>
      <w:proofErr w:type="spellStart"/>
      <w:r w:rsidRPr="0013198C">
        <w:t>analytics</w:t>
      </w:r>
      <w:proofErr w:type="spellEnd"/>
      <w:r w:rsidRPr="0013198C">
        <w:t xml:space="preserve"> </w:t>
      </w:r>
      <w:proofErr w:type="spellStart"/>
      <w:r w:rsidRPr="0013198C">
        <w:t>distribution</w:t>
      </w:r>
      <w:proofErr w:type="spellEnd"/>
      <w:r w:rsidRPr="0013198C">
        <w:t xml:space="preserve"> </w:t>
      </w:r>
      <w:proofErr w:type="spellStart"/>
      <w:r w:rsidRPr="0013198C">
        <w:t>through</w:t>
      </w:r>
      <w:proofErr w:type="spellEnd"/>
      <w:r w:rsidRPr="0013198C">
        <w:t xml:space="preserve"> </w:t>
      </w:r>
      <w:proofErr w:type="spellStart"/>
      <w:r w:rsidRPr="0013198C">
        <w:t>APIs</w:t>
      </w:r>
      <w:proofErr w:type="spellEnd"/>
    </w:p>
    <w:p w14:paraId="284F6930" w14:textId="77777777" w:rsidR="0013198C" w:rsidRPr="0013198C" w:rsidRDefault="0013198C" w:rsidP="0013198C">
      <w:pPr>
        <w:numPr>
          <w:ilvl w:val="0"/>
          <w:numId w:val="16"/>
        </w:numPr>
        <w:rPr>
          <w:lang w:val="en-US"/>
        </w:rPr>
      </w:pPr>
      <w:r w:rsidRPr="0013198C">
        <w:rPr>
          <w:lang w:val="en-US"/>
        </w:rPr>
        <w:t>premium feature layers for users.</w:t>
      </w:r>
    </w:p>
    <w:p w14:paraId="094F4E34" w14:textId="77777777" w:rsidR="0013198C" w:rsidRDefault="0013198C">
      <w:pPr>
        <w:rPr>
          <w:lang w:val="en-US"/>
        </w:rPr>
      </w:pPr>
    </w:p>
    <w:p w14:paraId="01C54965" w14:textId="77777777" w:rsidR="0013198C" w:rsidRDefault="0013198C">
      <w:pPr>
        <w:rPr>
          <w:lang w:val="en-US"/>
        </w:rPr>
      </w:pPr>
    </w:p>
    <w:p w14:paraId="149796A4" w14:textId="77777777" w:rsidR="0013198C" w:rsidRDefault="0013198C">
      <w:pPr>
        <w:rPr>
          <w:lang w:val="en-US"/>
        </w:rPr>
      </w:pPr>
    </w:p>
    <w:p w14:paraId="7D98AEC8" w14:textId="77777777" w:rsidR="0013198C" w:rsidRDefault="0013198C">
      <w:pPr>
        <w:rPr>
          <w:lang w:val="en-US"/>
        </w:rPr>
      </w:pPr>
    </w:p>
    <w:p w14:paraId="01DAF09B" w14:textId="77777777" w:rsidR="0013198C" w:rsidRDefault="0013198C">
      <w:pPr>
        <w:rPr>
          <w:lang w:val="en-US"/>
        </w:rPr>
      </w:pPr>
    </w:p>
    <w:p w14:paraId="73D2E152" w14:textId="77777777" w:rsidR="0013198C" w:rsidRDefault="0013198C">
      <w:pPr>
        <w:rPr>
          <w:lang w:val="en-US"/>
        </w:rPr>
      </w:pPr>
    </w:p>
    <w:p w14:paraId="337AD4F0" w14:textId="77777777" w:rsidR="0013198C" w:rsidRDefault="0013198C">
      <w:pPr>
        <w:rPr>
          <w:lang w:val="en-US"/>
        </w:rPr>
      </w:pPr>
    </w:p>
    <w:p w14:paraId="7C7A309D" w14:textId="77777777" w:rsidR="0013198C" w:rsidRDefault="0013198C">
      <w:pPr>
        <w:rPr>
          <w:lang w:val="en-US"/>
        </w:rPr>
      </w:pPr>
    </w:p>
    <w:p w14:paraId="24E72F5B" w14:textId="77777777" w:rsidR="0013198C" w:rsidRDefault="0013198C">
      <w:pPr>
        <w:rPr>
          <w:lang w:val="en-US"/>
        </w:rPr>
      </w:pPr>
    </w:p>
    <w:p w14:paraId="19C0C3FD" w14:textId="77777777" w:rsidR="0013198C" w:rsidRDefault="0013198C">
      <w:pPr>
        <w:rPr>
          <w:lang w:val="en-US"/>
        </w:rPr>
      </w:pPr>
    </w:p>
    <w:p w14:paraId="079AEEEE" w14:textId="77777777" w:rsidR="0013198C" w:rsidRDefault="0013198C">
      <w:pPr>
        <w:rPr>
          <w:lang w:val="en-US"/>
        </w:rPr>
      </w:pPr>
    </w:p>
    <w:p w14:paraId="16BA668D" w14:textId="77777777" w:rsidR="0013198C" w:rsidRDefault="0013198C">
      <w:pPr>
        <w:rPr>
          <w:lang w:val="en-US"/>
        </w:rPr>
      </w:pPr>
    </w:p>
    <w:p w14:paraId="0D076DE4" w14:textId="77777777" w:rsidR="0013198C" w:rsidRDefault="0013198C">
      <w:pPr>
        <w:rPr>
          <w:lang w:val="en-US"/>
        </w:rPr>
      </w:pPr>
    </w:p>
    <w:p w14:paraId="272F8111" w14:textId="77777777" w:rsidR="0013198C" w:rsidRDefault="0013198C">
      <w:pPr>
        <w:rPr>
          <w:lang w:val="en-US"/>
        </w:rPr>
      </w:pPr>
    </w:p>
    <w:p w14:paraId="49DD9578" w14:textId="77777777" w:rsidR="0013198C" w:rsidRDefault="0013198C">
      <w:pPr>
        <w:rPr>
          <w:lang w:val="en-US"/>
        </w:rPr>
      </w:pPr>
    </w:p>
    <w:p w14:paraId="34F8E488" w14:textId="77777777" w:rsidR="0013198C" w:rsidRPr="0013198C" w:rsidRDefault="0013198C" w:rsidP="0013198C">
      <w:pPr>
        <w:rPr>
          <w:b/>
          <w:bCs/>
          <w:lang w:val="en-US"/>
        </w:rPr>
      </w:pPr>
      <w:r w:rsidRPr="0013198C">
        <w:rPr>
          <w:b/>
          <w:bCs/>
          <w:lang w:val="en-US"/>
        </w:rPr>
        <w:lastRenderedPageBreak/>
        <w:t>13. Trading Zone for Retail Clients: Process, Discipline, and a Tool That Reduces Errors Instead of Promising Results</w:t>
      </w:r>
    </w:p>
    <w:p w14:paraId="4B6402E2" w14:textId="77777777" w:rsidR="0013198C" w:rsidRPr="0013198C" w:rsidRDefault="0013198C" w:rsidP="0013198C">
      <w:pPr>
        <w:rPr>
          <w:lang w:val="en-US"/>
        </w:rPr>
      </w:pPr>
      <w:r w:rsidRPr="0013198C">
        <w:rPr>
          <w:lang w:val="en-US"/>
        </w:rPr>
        <w:t xml:space="preserve">For retail clients, Trading Zone is designed to function as a </w:t>
      </w:r>
      <w:r w:rsidRPr="0013198C">
        <w:rPr>
          <w:b/>
          <w:bCs/>
          <w:lang w:val="en-US"/>
        </w:rPr>
        <w:t>working system</w:t>
      </w:r>
      <w:r w:rsidRPr="0013198C">
        <w:rPr>
          <w:lang w:val="en-US"/>
        </w:rPr>
        <w:t xml:space="preserve"> that simplifies decisions and stabilizes behavior. Retail traders most often suffer not from a lack of information, but from </w:t>
      </w:r>
      <w:r w:rsidRPr="0013198C">
        <w:rPr>
          <w:b/>
          <w:bCs/>
          <w:lang w:val="en-US"/>
        </w:rPr>
        <w:t>an overload of information combined with the absence of a consistent procedure</w:t>
      </w:r>
      <w:r w:rsidRPr="0013198C">
        <w:rPr>
          <w:lang w:val="en-US"/>
        </w:rPr>
        <w:t>. This is where the classic mistakes originate: entering trades without a plan, lack of Stop Loss or Take Profit levels, moving the Stop Loss under pressure, FOMO-driven entries, overtrading, and emotionally driven position management.</w:t>
      </w:r>
    </w:p>
    <w:p w14:paraId="56CF6AE5" w14:textId="77777777" w:rsidR="0013198C" w:rsidRPr="0013198C" w:rsidRDefault="0013198C" w:rsidP="0013198C">
      <w:pPr>
        <w:rPr>
          <w:lang w:val="en-US"/>
        </w:rPr>
      </w:pPr>
      <w:r w:rsidRPr="0013198C">
        <w:rPr>
          <w:lang w:val="en-US"/>
        </w:rPr>
        <w:t xml:space="preserve">Trading Zone does not attempt to solve these issues by promising the “best signal.” Instead, it addresses them through </w:t>
      </w:r>
      <w:r w:rsidRPr="0013198C">
        <w:rPr>
          <w:b/>
          <w:bCs/>
          <w:lang w:val="en-US"/>
        </w:rPr>
        <w:t>process</w:t>
      </w:r>
      <w:r w:rsidRPr="0013198C">
        <w:rPr>
          <w:lang w:val="en-US"/>
        </w:rPr>
        <w:t>: it presents trend context, market structure, aggregates signals, and guides the user toward a structured plan.</w:t>
      </w:r>
    </w:p>
    <w:p w14:paraId="6E44C860" w14:textId="77777777" w:rsidR="0013198C" w:rsidRPr="0013198C" w:rsidRDefault="0013198C" w:rsidP="0013198C">
      <w:pPr>
        <w:rPr>
          <w:lang w:val="en-US"/>
        </w:rPr>
      </w:pPr>
      <w:r w:rsidRPr="0013198C">
        <w:rPr>
          <w:lang w:val="en-US"/>
        </w:rPr>
        <w:t>In practice, Trading Zone for retail users can be described through several key elements:</w:t>
      </w:r>
    </w:p>
    <w:p w14:paraId="5FC80E5F" w14:textId="77777777" w:rsidR="0013198C" w:rsidRPr="0013198C" w:rsidRDefault="0013198C" w:rsidP="0013198C">
      <w:pPr>
        <w:rPr>
          <w:lang w:val="en-US"/>
        </w:rPr>
      </w:pPr>
      <w:r w:rsidRPr="0013198C">
        <w:rPr>
          <w:lang w:val="en-US"/>
        </w:rPr>
        <w:t xml:space="preserve">• </w:t>
      </w:r>
      <w:r w:rsidRPr="0013198C">
        <w:rPr>
          <w:b/>
          <w:bCs/>
          <w:lang w:val="en-US"/>
        </w:rPr>
        <w:t>One command center:</w:t>
      </w:r>
      <w:r w:rsidRPr="0013198C">
        <w:rPr>
          <w:lang w:val="en-US"/>
        </w:rPr>
        <w:t xml:space="preserve"> instead of five browser tabs and multiple applications, the user receives a single decision panel.</w:t>
      </w:r>
      <w:r w:rsidRPr="0013198C">
        <w:rPr>
          <w:lang w:val="en-US"/>
        </w:rPr>
        <w:br/>
        <w:t xml:space="preserve">• </w:t>
      </w:r>
      <w:r w:rsidRPr="0013198C">
        <w:rPr>
          <w:b/>
          <w:bCs/>
          <w:lang w:val="en-US"/>
        </w:rPr>
        <w:t>A plan before entry:</w:t>
      </w:r>
      <w:r w:rsidRPr="0013198C">
        <w:rPr>
          <w:lang w:val="en-US"/>
        </w:rPr>
        <w:t xml:space="preserve"> Stop Loss, Take Profit, risk parameters, and market context are defined before the user clicks.</w:t>
      </w:r>
      <w:r w:rsidRPr="0013198C">
        <w:rPr>
          <w:lang w:val="en-US"/>
        </w:rPr>
        <w:br/>
        <w:t xml:space="preserve">• </w:t>
      </w:r>
      <w:r w:rsidRPr="0013198C">
        <w:rPr>
          <w:b/>
          <w:bCs/>
          <w:lang w:val="en-US"/>
        </w:rPr>
        <w:t>Reproducible evidence (Proof Mode):</w:t>
      </w:r>
      <w:r w:rsidRPr="0013198C">
        <w:rPr>
          <w:lang w:val="en-US"/>
        </w:rPr>
        <w:t xml:space="preserve"> users can learn from real examples instead of relying on subjective memory.</w:t>
      </w:r>
      <w:r w:rsidRPr="0013198C">
        <w:rPr>
          <w:lang w:val="en-US"/>
        </w:rPr>
        <w:br/>
        <w:t xml:space="preserve">• </w:t>
      </w:r>
      <w:r w:rsidRPr="0013198C">
        <w:rPr>
          <w:b/>
          <w:bCs/>
          <w:lang w:val="en-US"/>
        </w:rPr>
        <w:t>Education within the tool:</w:t>
      </w:r>
      <w:r w:rsidRPr="0013198C">
        <w:rPr>
          <w:lang w:val="en-US"/>
        </w:rPr>
        <w:t xml:space="preserve"> a compendium of indicators and candlesticks presented in the context of decision-making rather than abstract theory.</w:t>
      </w:r>
    </w:p>
    <w:p w14:paraId="18DC4A53" w14:textId="77777777" w:rsidR="0013198C" w:rsidRPr="0013198C" w:rsidRDefault="0013198C" w:rsidP="0013198C">
      <w:pPr>
        <w:rPr>
          <w:lang w:val="en-US"/>
        </w:rPr>
      </w:pPr>
      <w:r w:rsidRPr="0013198C">
        <w:rPr>
          <w:lang w:val="en-US"/>
        </w:rPr>
        <w:t xml:space="preserve">Another crucial aspect for retail users is that Trading Zone communicates </w:t>
      </w:r>
      <w:r w:rsidRPr="0013198C">
        <w:rPr>
          <w:b/>
          <w:bCs/>
          <w:lang w:val="en-US"/>
        </w:rPr>
        <w:t>responsibly</w:t>
      </w:r>
      <w:r w:rsidRPr="0013198C">
        <w:rPr>
          <w:lang w:val="en-US"/>
        </w:rPr>
        <w:t xml:space="preserve">. In a premium document it is important to maintain a clear standard: the tool does not guarantee profits, and historical results do not guarantee future performance. Trading Zone helps reduce </w:t>
      </w:r>
      <w:r w:rsidRPr="0013198C">
        <w:rPr>
          <w:b/>
          <w:bCs/>
          <w:lang w:val="en-US"/>
        </w:rPr>
        <w:t>process errors</w:t>
      </w:r>
      <w:r w:rsidRPr="0013198C">
        <w:rPr>
          <w:lang w:val="en-US"/>
        </w:rPr>
        <w:t>, which is one of the few variables retail traders can realistically control.</w:t>
      </w:r>
    </w:p>
    <w:p w14:paraId="561C16A3" w14:textId="77777777" w:rsidR="0013198C" w:rsidRPr="0013198C" w:rsidRDefault="0013198C" w:rsidP="0013198C">
      <w:pPr>
        <w:rPr>
          <w:lang w:val="en-US"/>
        </w:rPr>
      </w:pPr>
      <w:r w:rsidRPr="0013198C">
        <w:rPr>
          <w:lang w:val="en-US"/>
        </w:rPr>
        <w:t xml:space="preserve">When combined with ESMA and FCA data — showing the high percentage of retail accounts losing money in leveraged products — the conclusion can be stated directly: the market requires tools that teach </w:t>
      </w:r>
      <w:r w:rsidRPr="0013198C">
        <w:rPr>
          <w:b/>
          <w:bCs/>
          <w:lang w:val="en-US"/>
        </w:rPr>
        <w:t>process and discipline</w:t>
      </w:r>
      <w:r w:rsidRPr="0013198C">
        <w:rPr>
          <w:lang w:val="en-US"/>
        </w:rPr>
        <w:t>, because without discipline even correct analysis rarely translates into consistent results.</w:t>
      </w:r>
    </w:p>
    <w:p w14:paraId="0E9D45CE" w14:textId="77777777" w:rsidR="0013198C" w:rsidRPr="0013198C" w:rsidRDefault="0013198C" w:rsidP="0013198C">
      <w:pPr>
        <w:rPr>
          <w:lang w:val="en-US"/>
        </w:rPr>
      </w:pPr>
      <w:r w:rsidRPr="0013198C">
        <w:rPr>
          <w:lang w:val="en-US"/>
        </w:rPr>
        <w:t xml:space="preserve">It is also worth emphasizing that retail users can operate Trading Zone in </w:t>
      </w:r>
      <w:r w:rsidRPr="0013198C">
        <w:rPr>
          <w:b/>
          <w:bCs/>
          <w:lang w:val="en-US"/>
        </w:rPr>
        <w:t>two different styles</w:t>
      </w:r>
      <w:r w:rsidRPr="0013198C">
        <w:rPr>
          <w:lang w:val="en-US"/>
        </w:rPr>
        <w:t>:</w:t>
      </w:r>
    </w:p>
    <w:p w14:paraId="428BBA77" w14:textId="77777777" w:rsidR="0013198C" w:rsidRPr="0013198C" w:rsidRDefault="0013198C" w:rsidP="0013198C">
      <w:pPr>
        <w:rPr>
          <w:lang w:val="en-US"/>
        </w:rPr>
      </w:pPr>
      <w:r w:rsidRPr="0013198C">
        <w:rPr>
          <w:lang w:val="en-US"/>
        </w:rPr>
        <w:t xml:space="preserve">• </w:t>
      </w:r>
      <w:r w:rsidRPr="0013198C">
        <w:rPr>
          <w:b/>
          <w:bCs/>
          <w:lang w:val="en-US"/>
        </w:rPr>
        <w:t>Active trading style</w:t>
      </w:r>
      <w:r w:rsidRPr="0013198C">
        <w:rPr>
          <w:lang w:val="en-US"/>
        </w:rPr>
        <w:t xml:space="preserve"> — lower timeframes, more frequent decisions.</w:t>
      </w:r>
      <w:r w:rsidRPr="0013198C">
        <w:rPr>
          <w:lang w:val="en-US"/>
        </w:rPr>
        <w:br/>
        <w:t xml:space="preserve">• </w:t>
      </w:r>
      <w:r w:rsidRPr="0013198C">
        <w:rPr>
          <w:b/>
          <w:bCs/>
          <w:lang w:val="en-US"/>
        </w:rPr>
        <w:t>Process-driven trading style</w:t>
      </w:r>
      <w:r w:rsidRPr="0013198C">
        <w:rPr>
          <w:lang w:val="en-US"/>
        </w:rPr>
        <w:t xml:space="preserve"> — higher timeframes, fewer decisions, greater consistency.</w:t>
      </w:r>
    </w:p>
    <w:p w14:paraId="057D3DC7" w14:textId="77777777" w:rsidR="0013198C" w:rsidRPr="0013198C" w:rsidRDefault="0013198C" w:rsidP="0013198C">
      <w:pPr>
        <w:rPr>
          <w:lang w:val="en-US"/>
        </w:rPr>
      </w:pPr>
      <w:r w:rsidRPr="0013198C">
        <w:rPr>
          <w:lang w:val="en-US"/>
        </w:rPr>
        <w:t>The BTC test results illustrate a natural relationship: the higher the timeframe, the more stable the signal. Trading Zone helps retail users align their trading style with their own risk tolerance and discipline level — without exaggerated marketing claims, but with a responsible methodology.</w:t>
      </w:r>
    </w:p>
    <w:p w14:paraId="27E5EC32" w14:textId="77777777" w:rsidR="0013198C" w:rsidRDefault="0013198C">
      <w:pPr>
        <w:rPr>
          <w:lang w:val="en-US"/>
        </w:rPr>
      </w:pPr>
    </w:p>
    <w:p w14:paraId="1C98CDCC" w14:textId="77777777" w:rsidR="0013198C" w:rsidRDefault="0013198C">
      <w:pPr>
        <w:rPr>
          <w:lang w:val="en-US"/>
        </w:rPr>
      </w:pPr>
    </w:p>
    <w:p w14:paraId="1FBE2BE3" w14:textId="77777777" w:rsidR="0013198C" w:rsidRDefault="0013198C">
      <w:pPr>
        <w:rPr>
          <w:lang w:val="en-US"/>
        </w:rPr>
      </w:pPr>
    </w:p>
    <w:p w14:paraId="527BE08C" w14:textId="77777777" w:rsidR="0013198C" w:rsidRDefault="0013198C">
      <w:pPr>
        <w:rPr>
          <w:lang w:val="en-US"/>
        </w:rPr>
      </w:pPr>
    </w:p>
    <w:p w14:paraId="5632EA2D" w14:textId="77777777" w:rsidR="0013198C" w:rsidRDefault="0013198C">
      <w:pPr>
        <w:rPr>
          <w:lang w:val="en-US"/>
        </w:rPr>
      </w:pPr>
    </w:p>
    <w:p w14:paraId="382CCAB1" w14:textId="77777777" w:rsidR="0013198C" w:rsidRDefault="0013198C">
      <w:pPr>
        <w:rPr>
          <w:lang w:val="en-US"/>
        </w:rPr>
      </w:pPr>
    </w:p>
    <w:p w14:paraId="33062A85" w14:textId="77777777" w:rsidR="0013198C" w:rsidRPr="0013198C" w:rsidRDefault="0013198C" w:rsidP="0013198C">
      <w:pPr>
        <w:rPr>
          <w:b/>
          <w:bCs/>
          <w:lang w:val="en-US"/>
        </w:rPr>
      </w:pPr>
      <w:r w:rsidRPr="0013198C">
        <w:rPr>
          <w:b/>
          <w:bCs/>
          <w:lang w:val="en-US"/>
        </w:rPr>
        <w:lastRenderedPageBreak/>
        <w:t>14. Trading Zone for B2B: Educational Licenses and API/Integration as a “Decision Engine” within the Partner Ecosystem</w:t>
      </w:r>
    </w:p>
    <w:p w14:paraId="0E9A0D88" w14:textId="77777777" w:rsidR="0013198C" w:rsidRPr="0013198C" w:rsidRDefault="0013198C" w:rsidP="0013198C">
      <w:pPr>
        <w:rPr>
          <w:lang w:val="en-US"/>
        </w:rPr>
      </w:pPr>
      <w:r w:rsidRPr="0013198C">
        <w:rPr>
          <w:lang w:val="en-US"/>
        </w:rPr>
        <w:t xml:space="preserve">B2B applications of Trading Zone follow two parallel paths: </w:t>
      </w:r>
      <w:r w:rsidRPr="0013198C">
        <w:rPr>
          <w:b/>
          <w:bCs/>
          <w:lang w:val="en-US"/>
        </w:rPr>
        <w:t>education and integration</w:t>
      </w:r>
      <w:r w:rsidRPr="0013198C">
        <w:rPr>
          <w:lang w:val="en-US"/>
        </w:rPr>
        <w:t>. Both are consistent with the product’s identity because the core of Trading Zone is built around methodology, evidence, and process. The difference lies in how partners consume the value: either as an educational framework and operational standard, or as a technological module embedded in their product.</w:t>
      </w:r>
    </w:p>
    <w:p w14:paraId="4705CC62" w14:textId="77777777" w:rsidR="0013198C" w:rsidRPr="0013198C" w:rsidRDefault="0013198C" w:rsidP="0013198C">
      <w:pPr>
        <w:rPr>
          <w:b/>
          <w:bCs/>
          <w:lang w:val="en-US"/>
        </w:rPr>
      </w:pPr>
      <w:r w:rsidRPr="0013198C">
        <w:rPr>
          <w:b/>
          <w:bCs/>
          <w:lang w:val="en-US"/>
        </w:rPr>
        <w:t>1) B2B — Education and Licensing (Communities, Trainers, Premium Programs)</w:t>
      </w:r>
    </w:p>
    <w:p w14:paraId="447EAB5C" w14:textId="77777777" w:rsidR="0013198C" w:rsidRPr="0013198C" w:rsidRDefault="0013198C" w:rsidP="0013198C">
      <w:pPr>
        <w:rPr>
          <w:lang w:val="en-US"/>
        </w:rPr>
      </w:pPr>
      <w:r w:rsidRPr="0013198C">
        <w:rPr>
          <w:lang w:val="en-US"/>
        </w:rPr>
        <w:t xml:space="preserve">In this model, Trading Zone functions as a </w:t>
      </w:r>
      <w:r w:rsidRPr="0013198C">
        <w:rPr>
          <w:b/>
          <w:bCs/>
          <w:lang w:val="en-US"/>
        </w:rPr>
        <w:t>process standardization tool</w:t>
      </w:r>
      <w:r w:rsidRPr="0013198C">
        <w:rPr>
          <w:lang w:val="en-US"/>
        </w:rPr>
        <w:t>. Educational partners gain the ability to teach not opinions but methodology.</w:t>
      </w:r>
    </w:p>
    <w:p w14:paraId="4A80C781" w14:textId="77777777" w:rsidR="0013198C" w:rsidRPr="0013198C" w:rsidRDefault="0013198C" w:rsidP="0013198C">
      <w:pPr>
        <w:rPr>
          <w:lang w:val="en-US"/>
        </w:rPr>
      </w:pPr>
      <w:r w:rsidRPr="0013198C">
        <w:rPr>
          <w:lang w:val="en-US"/>
        </w:rPr>
        <w:t xml:space="preserve">• </w:t>
      </w:r>
      <w:r w:rsidRPr="0013198C">
        <w:rPr>
          <w:b/>
          <w:bCs/>
          <w:lang w:val="en-US"/>
        </w:rPr>
        <w:t>Proof Mode</w:t>
      </w:r>
      <w:r w:rsidRPr="0013198C">
        <w:rPr>
          <w:lang w:val="en-US"/>
        </w:rPr>
        <w:t xml:space="preserve"> allows training on real historical data and reproducible scenarios.</w:t>
      </w:r>
      <w:r w:rsidRPr="0013198C">
        <w:rPr>
          <w:lang w:val="en-US"/>
        </w:rPr>
        <w:br/>
        <w:t xml:space="preserve">• </w:t>
      </w:r>
      <w:r w:rsidRPr="0013198C">
        <w:rPr>
          <w:b/>
          <w:bCs/>
          <w:lang w:val="en-US"/>
        </w:rPr>
        <w:t>Trend history</w:t>
      </w:r>
      <w:r w:rsidRPr="0013198C">
        <w:rPr>
          <w:lang w:val="en-US"/>
        </w:rPr>
        <w:t xml:space="preserve"> enables analysis of when the system identified a trend shift and how the market reacted afterward.</w:t>
      </w:r>
      <w:r w:rsidRPr="0013198C">
        <w:rPr>
          <w:lang w:val="en-US"/>
        </w:rPr>
        <w:br/>
        <w:t xml:space="preserve">• </w:t>
      </w:r>
      <w:r w:rsidRPr="0013198C">
        <w:rPr>
          <w:b/>
          <w:bCs/>
          <w:lang w:val="en-US"/>
        </w:rPr>
        <w:t>“Plan before entry”</w:t>
      </w:r>
      <w:r w:rsidRPr="0013198C">
        <w:rPr>
          <w:lang w:val="en-US"/>
        </w:rPr>
        <w:t xml:space="preserve"> becomes a discipline standard: Stop Loss, risk parameters, and context.</w:t>
      </w:r>
      <w:r w:rsidRPr="0013198C">
        <w:rPr>
          <w:lang w:val="en-US"/>
        </w:rPr>
        <w:br/>
        <w:t xml:space="preserve">• </w:t>
      </w:r>
      <w:r w:rsidRPr="0013198C">
        <w:rPr>
          <w:b/>
          <w:bCs/>
          <w:lang w:val="en-US"/>
        </w:rPr>
        <w:t>The panel as a command center</w:t>
      </w:r>
      <w:r w:rsidRPr="0013198C">
        <w:rPr>
          <w:lang w:val="en-US"/>
        </w:rPr>
        <w:t xml:space="preserve"> reduces friction: participants in educational programs do not need multiple separate tools.</w:t>
      </w:r>
    </w:p>
    <w:p w14:paraId="49728CF5" w14:textId="77777777" w:rsidR="0013198C" w:rsidRPr="0013198C" w:rsidRDefault="0013198C" w:rsidP="0013198C">
      <w:pPr>
        <w:rPr>
          <w:b/>
          <w:bCs/>
          <w:lang w:val="en-US"/>
        </w:rPr>
      </w:pPr>
      <w:r w:rsidRPr="0013198C">
        <w:rPr>
          <w:b/>
          <w:bCs/>
          <w:lang w:val="en-US"/>
        </w:rPr>
        <w:t>2) B2B — Integrations, White Label, and API (Product Partners, Platforms, Fintech)</w:t>
      </w:r>
    </w:p>
    <w:p w14:paraId="4A967ED3" w14:textId="77777777" w:rsidR="0013198C" w:rsidRPr="0013198C" w:rsidRDefault="0013198C" w:rsidP="0013198C">
      <w:pPr>
        <w:rPr>
          <w:lang w:val="en-US"/>
        </w:rPr>
      </w:pPr>
      <w:r w:rsidRPr="0013198C">
        <w:rPr>
          <w:lang w:val="en-US"/>
        </w:rPr>
        <w:t xml:space="preserve">In this model, Trading Zone operates as a </w:t>
      </w:r>
      <w:r w:rsidRPr="0013198C">
        <w:rPr>
          <w:b/>
          <w:bCs/>
          <w:lang w:val="en-US"/>
        </w:rPr>
        <w:t>decision engine and analytics layer</w:t>
      </w:r>
      <w:r w:rsidRPr="0013198C">
        <w:rPr>
          <w:lang w:val="en-US"/>
        </w:rPr>
        <w:t>. A partner may wish to:</w:t>
      </w:r>
    </w:p>
    <w:p w14:paraId="0A8C4D1B" w14:textId="77777777" w:rsidR="0013198C" w:rsidRPr="0013198C" w:rsidRDefault="0013198C" w:rsidP="0013198C">
      <w:pPr>
        <w:rPr>
          <w:lang w:val="en-US"/>
        </w:rPr>
      </w:pPr>
      <w:r w:rsidRPr="0013198C">
        <w:rPr>
          <w:lang w:val="en-US"/>
        </w:rPr>
        <w:t>• embed trend and context outputs within their own user interface,</w:t>
      </w:r>
      <w:r w:rsidRPr="0013198C">
        <w:rPr>
          <w:lang w:val="en-US"/>
        </w:rPr>
        <w:br/>
        <w:t>• incorporate signals into their workflow (alerts, dashboards, premium sections),</w:t>
      </w:r>
      <w:r w:rsidRPr="0013198C">
        <w:rPr>
          <w:lang w:val="en-US"/>
        </w:rPr>
        <w:br/>
        <w:t>• offer a white-label version as part of their own product,</w:t>
      </w:r>
      <w:r w:rsidRPr="0013198C">
        <w:rPr>
          <w:lang w:val="en-US"/>
        </w:rPr>
        <w:br/>
        <w:t>• integrate Trading Zone outputs into analytical or educational systems.</w:t>
      </w:r>
    </w:p>
    <w:p w14:paraId="4376C03A" w14:textId="77777777" w:rsidR="0013198C" w:rsidRPr="0013198C" w:rsidRDefault="0013198C" w:rsidP="0013198C">
      <w:pPr>
        <w:rPr>
          <w:b/>
          <w:bCs/>
          <w:lang w:val="en-US"/>
        </w:rPr>
      </w:pPr>
      <w:r w:rsidRPr="0013198C">
        <w:rPr>
          <w:b/>
          <w:bCs/>
          <w:lang w:val="en-US"/>
        </w:rPr>
        <w:t>3) Communication Standards and Responsibility (Critical for B2B)</w:t>
      </w:r>
    </w:p>
    <w:p w14:paraId="3DB94C7C" w14:textId="77777777" w:rsidR="0013198C" w:rsidRPr="0013198C" w:rsidRDefault="0013198C" w:rsidP="0013198C">
      <w:pPr>
        <w:rPr>
          <w:lang w:val="en-US"/>
        </w:rPr>
      </w:pPr>
      <w:r w:rsidRPr="0013198C">
        <w:rPr>
          <w:lang w:val="en-US"/>
        </w:rPr>
        <w:t>Trading Zone does not promise profits and does not sell “guaranteed signals.” This is critical for B2B relationships because it reduces reputational and regulatory risks. Partners can communicate the product as:</w:t>
      </w:r>
    </w:p>
    <w:p w14:paraId="08B7FB9B" w14:textId="77777777" w:rsidR="0013198C" w:rsidRPr="0013198C" w:rsidRDefault="0013198C" w:rsidP="0013198C">
      <w:pPr>
        <w:rPr>
          <w:lang w:val="en-US"/>
        </w:rPr>
      </w:pPr>
      <w:r w:rsidRPr="0013198C">
        <w:rPr>
          <w:lang w:val="en-US"/>
        </w:rPr>
        <w:t xml:space="preserve">• an </w:t>
      </w:r>
      <w:r w:rsidRPr="0013198C">
        <w:rPr>
          <w:b/>
          <w:bCs/>
          <w:lang w:val="en-US"/>
        </w:rPr>
        <w:t>analytical and educational system</w:t>
      </w:r>
      <w:r w:rsidRPr="0013198C">
        <w:rPr>
          <w:lang w:val="en-US"/>
        </w:rPr>
        <w:t>,</w:t>
      </w:r>
      <w:r w:rsidRPr="0013198C">
        <w:rPr>
          <w:lang w:val="en-US"/>
        </w:rPr>
        <w:br/>
        <w:t xml:space="preserve">• a </w:t>
      </w:r>
      <w:r w:rsidRPr="0013198C">
        <w:rPr>
          <w:b/>
          <w:bCs/>
          <w:lang w:val="en-US"/>
        </w:rPr>
        <w:t>discipline and process tool</w:t>
      </w:r>
      <w:r w:rsidRPr="0013198C">
        <w:rPr>
          <w:lang w:val="en-US"/>
        </w:rPr>
        <w:t>,</w:t>
      </w:r>
      <w:r w:rsidRPr="0013198C">
        <w:rPr>
          <w:lang w:val="en-US"/>
        </w:rPr>
        <w:br/>
        <w:t xml:space="preserve">• a </w:t>
      </w:r>
      <w:r w:rsidRPr="0013198C">
        <w:rPr>
          <w:b/>
          <w:bCs/>
          <w:lang w:val="en-US"/>
        </w:rPr>
        <w:t>methodology and evidence layer</w:t>
      </w:r>
      <w:r w:rsidRPr="0013198C">
        <w:rPr>
          <w:lang w:val="en-US"/>
        </w:rPr>
        <w:t>.</w:t>
      </w:r>
    </w:p>
    <w:p w14:paraId="153C1286" w14:textId="77777777" w:rsidR="0013198C" w:rsidRPr="0013198C" w:rsidRDefault="0013198C" w:rsidP="0013198C">
      <w:pPr>
        <w:rPr>
          <w:lang w:val="en-US"/>
        </w:rPr>
      </w:pPr>
      <w:r w:rsidRPr="0013198C">
        <w:rPr>
          <w:lang w:val="en-US"/>
        </w:rPr>
        <w:t xml:space="preserve">In practice, this means Trading Zone can be implemented more easily in professional environments than tools built around aggressive marketing narratives. The product is </w:t>
      </w:r>
      <w:r w:rsidRPr="0013198C">
        <w:rPr>
          <w:b/>
          <w:bCs/>
          <w:lang w:val="en-US"/>
        </w:rPr>
        <w:t>enterprise-friendly</w:t>
      </w:r>
      <w:r w:rsidRPr="0013198C">
        <w:rPr>
          <w:lang w:val="en-US"/>
        </w:rPr>
        <w:t>: evidence-based, methodology-driven, process-oriented, and verifiable.</w:t>
      </w:r>
    </w:p>
    <w:p w14:paraId="318840CA" w14:textId="77777777" w:rsidR="0013198C" w:rsidRDefault="0013198C">
      <w:pPr>
        <w:rPr>
          <w:lang w:val="en-US"/>
        </w:rPr>
      </w:pPr>
    </w:p>
    <w:p w14:paraId="703D1CDD" w14:textId="77777777" w:rsidR="0013198C" w:rsidRDefault="0013198C">
      <w:pPr>
        <w:rPr>
          <w:lang w:val="en-US"/>
        </w:rPr>
      </w:pPr>
    </w:p>
    <w:p w14:paraId="75BEE65C" w14:textId="77777777" w:rsidR="0013198C" w:rsidRDefault="0013198C">
      <w:pPr>
        <w:rPr>
          <w:lang w:val="en-US"/>
        </w:rPr>
      </w:pPr>
    </w:p>
    <w:p w14:paraId="69A2EFAA" w14:textId="77777777" w:rsidR="0013198C" w:rsidRDefault="0013198C">
      <w:pPr>
        <w:rPr>
          <w:lang w:val="en-US"/>
        </w:rPr>
      </w:pPr>
    </w:p>
    <w:p w14:paraId="377D0DD4" w14:textId="77777777" w:rsidR="0013198C" w:rsidRDefault="0013198C">
      <w:pPr>
        <w:rPr>
          <w:lang w:val="en-US"/>
        </w:rPr>
      </w:pPr>
    </w:p>
    <w:p w14:paraId="2FF5A5DD" w14:textId="77777777" w:rsidR="0013198C" w:rsidRDefault="0013198C">
      <w:pPr>
        <w:rPr>
          <w:lang w:val="en-US"/>
        </w:rPr>
      </w:pPr>
    </w:p>
    <w:p w14:paraId="2378B438" w14:textId="77777777" w:rsidR="0013198C" w:rsidRPr="0013198C" w:rsidRDefault="0013198C" w:rsidP="0013198C">
      <w:pPr>
        <w:rPr>
          <w:lang w:val="en-US"/>
        </w:rPr>
      </w:pPr>
      <w:r w:rsidRPr="0013198C">
        <w:rPr>
          <w:lang w:val="en-US"/>
        </w:rPr>
        <w:lastRenderedPageBreak/>
        <w:t>Trading Zone was created from a simple observation: most trading losses are not caused by a lack of tools, but by the absence of process and discipline. In conditions of volatility, leverage, and time pressure, traders most often lose because of execution mistakes: lack of a plan, poor risk management, moving Stop Loss levels, FOMO entries, and overtrading.</w:t>
      </w:r>
    </w:p>
    <w:p w14:paraId="68A69871" w14:textId="77777777" w:rsidR="0013198C" w:rsidRPr="0013198C" w:rsidRDefault="0013198C" w:rsidP="0013198C">
      <w:pPr>
        <w:rPr>
          <w:lang w:val="en-US"/>
        </w:rPr>
      </w:pPr>
      <w:r w:rsidRPr="0013198C">
        <w:rPr>
          <w:lang w:val="en-US"/>
        </w:rPr>
        <w:t xml:space="preserve">This is not an individual problem — it is a </w:t>
      </w:r>
      <w:r w:rsidRPr="0013198C">
        <w:rPr>
          <w:b/>
          <w:bCs/>
          <w:lang w:val="en-US"/>
        </w:rPr>
        <w:t>structural market issue</w:t>
      </w:r>
      <w:r w:rsidRPr="0013198C">
        <w:rPr>
          <w:lang w:val="en-US"/>
        </w:rPr>
        <w:t>, as confirmed by regulatory data (ESMA: 74–89% of retail CFD accounts lose money; FCA: around 80%).</w:t>
      </w:r>
    </w:p>
    <w:p w14:paraId="5A33078F" w14:textId="77777777" w:rsidR="0013198C" w:rsidRPr="0013198C" w:rsidRDefault="0013198C" w:rsidP="0013198C">
      <w:pPr>
        <w:rPr>
          <w:lang w:val="en-US"/>
        </w:rPr>
      </w:pPr>
      <w:r w:rsidRPr="0013198C">
        <w:rPr>
          <w:lang w:val="en-US"/>
        </w:rPr>
        <w:t xml:space="preserve">Trading Zone does not promise a signal that always works. Instead, it delivers something more valuable from a premium perspective: </w:t>
      </w:r>
      <w:r w:rsidRPr="0013198C">
        <w:rPr>
          <w:b/>
          <w:bCs/>
          <w:lang w:val="en-US"/>
        </w:rPr>
        <w:t>a decision system supported by evidence</w:t>
      </w:r>
      <w:r w:rsidRPr="0013198C">
        <w:rPr>
          <w:lang w:val="en-US"/>
        </w:rPr>
        <w:t>.</w:t>
      </w:r>
    </w:p>
    <w:p w14:paraId="72B5D0FD" w14:textId="77777777" w:rsidR="0013198C" w:rsidRPr="0013198C" w:rsidRDefault="0013198C" w:rsidP="0013198C">
      <w:pPr>
        <w:rPr>
          <w:lang w:val="en-US"/>
        </w:rPr>
      </w:pPr>
      <w:r w:rsidRPr="0013198C">
        <w:rPr>
          <w:lang w:val="en-US"/>
        </w:rPr>
        <w:t>The product combines:</w:t>
      </w:r>
    </w:p>
    <w:p w14:paraId="441F6429" w14:textId="77777777" w:rsidR="0013198C" w:rsidRPr="0013198C" w:rsidRDefault="0013198C" w:rsidP="0013198C">
      <w:pPr>
        <w:rPr>
          <w:lang w:val="en-US"/>
        </w:rPr>
      </w:pPr>
      <w:r w:rsidRPr="0013198C">
        <w:rPr>
          <w:lang w:val="en-US"/>
        </w:rPr>
        <w:t>• synthesis of multiple signals in a single panel,</w:t>
      </w:r>
      <w:r w:rsidRPr="0013198C">
        <w:rPr>
          <w:lang w:val="en-US"/>
        </w:rPr>
        <w:br/>
        <w:t>• a proprietary trend direction algorithm and trend history,</w:t>
      </w:r>
      <w:r w:rsidRPr="0013198C">
        <w:rPr>
          <w:lang w:val="en-US"/>
        </w:rPr>
        <w:br/>
        <w:t>• Market Echo (statistical analog context),</w:t>
      </w:r>
      <w:r w:rsidRPr="0013198C">
        <w:rPr>
          <w:lang w:val="en-US"/>
        </w:rPr>
        <w:br/>
        <w:t>• automated plan structure (SL/TP and discipline),</w:t>
      </w:r>
      <w:r w:rsidRPr="0013198C">
        <w:rPr>
          <w:lang w:val="en-US"/>
        </w:rPr>
        <w:br/>
        <w:t>• and Proof Mode, enabling reproducible verification of decisions over time.</w:t>
      </w:r>
    </w:p>
    <w:p w14:paraId="03524241" w14:textId="77777777" w:rsidR="0013198C" w:rsidRPr="0013198C" w:rsidRDefault="0013198C" w:rsidP="0013198C">
      <w:pPr>
        <w:rPr>
          <w:lang w:val="en-US"/>
        </w:rPr>
      </w:pPr>
      <w:r w:rsidRPr="0013198C">
        <w:rPr>
          <w:lang w:val="en-US"/>
        </w:rPr>
        <w:t xml:space="preserve">What distinguishes Trading Zone is a reversal of the usual logic: instead of </w:t>
      </w:r>
      <w:r w:rsidRPr="0013198C">
        <w:rPr>
          <w:b/>
          <w:bCs/>
          <w:lang w:val="en-US"/>
        </w:rPr>
        <w:t>more information</w:t>
      </w:r>
      <w:r w:rsidRPr="0013198C">
        <w:rPr>
          <w:lang w:val="en-US"/>
        </w:rPr>
        <w:t xml:space="preserve">, it provides </w:t>
      </w:r>
      <w:r w:rsidRPr="0013198C">
        <w:rPr>
          <w:b/>
          <w:bCs/>
          <w:lang w:val="en-US"/>
        </w:rPr>
        <w:t>better decisions and better execution</w:t>
      </w:r>
      <w:r w:rsidRPr="0013198C">
        <w:rPr>
          <w:lang w:val="en-US"/>
        </w:rPr>
        <w:t>. Instead of a black box, it offers a methodology that can be verified. Instead of emotional pressure, it introduces process and rules.</w:t>
      </w:r>
    </w:p>
    <w:p w14:paraId="05C4646D" w14:textId="77777777" w:rsidR="0013198C" w:rsidRPr="0013198C" w:rsidRDefault="0013198C" w:rsidP="0013198C">
      <w:pPr>
        <w:rPr>
          <w:lang w:val="en-US"/>
        </w:rPr>
      </w:pPr>
      <w:r w:rsidRPr="0013198C">
        <w:rPr>
          <w:lang w:val="en-US"/>
        </w:rPr>
        <w:t>As a result, Trading Zone functions simultaneously as:</w:t>
      </w:r>
    </w:p>
    <w:p w14:paraId="5A4D4E8A" w14:textId="77777777" w:rsidR="0013198C" w:rsidRPr="0013198C" w:rsidRDefault="0013198C" w:rsidP="0013198C">
      <w:pPr>
        <w:rPr>
          <w:lang w:val="en-US"/>
        </w:rPr>
      </w:pPr>
      <w:r w:rsidRPr="0013198C">
        <w:rPr>
          <w:lang w:val="en-US"/>
        </w:rPr>
        <w:t>• a retail trading tool (simple workflow),</w:t>
      </w:r>
      <w:r w:rsidRPr="0013198C">
        <w:rPr>
          <w:lang w:val="en-US"/>
        </w:rPr>
        <w:br/>
        <w:t>• an educational platform (learning through evidence),</w:t>
      </w:r>
      <w:r w:rsidRPr="0013198C">
        <w:rPr>
          <w:lang w:val="en-US"/>
        </w:rPr>
        <w:br/>
        <w:t>• and a foundation for B2B implementations (educational licenses, API integrations, and white-label solutions).</w:t>
      </w:r>
    </w:p>
    <w:p w14:paraId="62CAE3A8" w14:textId="77777777" w:rsidR="0013198C" w:rsidRPr="0013198C" w:rsidRDefault="0013198C" w:rsidP="0013198C">
      <w:pPr>
        <w:rPr>
          <w:lang w:val="en-US"/>
        </w:rPr>
      </w:pPr>
      <w:r w:rsidRPr="0013198C">
        <w:rPr>
          <w:lang w:val="en-US"/>
        </w:rPr>
        <w:t xml:space="preserve">The final outcome is consistent: </w:t>
      </w:r>
      <w:r w:rsidRPr="0013198C">
        <w:rPr>
          <w:b/>
          <w:bCs/>
          <w:lang w:val="en-US"/>
        </w:rPr>
        <w:t>Trading Zone transforms market chaos into a structured decision and plan before emotions take control.</w:t>
      </w:r>
    </w:p>
    <w:p w14:paraId="67648EEA" w14:textId="62B87285" w:rsidR="0013198C" w:rsidRDefault="0013198C">
      <w:pPr>
        <w:rPr>
          <w:lang w:val="en-US"/>
        </w:rPr>
      </w:pPr>
      <w:r w:rsidRPr="0013198C">
        <w:rPr>
          <w:lang w:val="en-US"/>
        </w:rPr>
        <w:t xml:space="preserve">In an environment where most participants lose due to lack of process, </w:t>
      </w:r>
      <w:r w:rsidRPr="0013198C">
        <w:rPr>
          <w:b/>
          <w:bCs/>
          <w:lang w:val="en-US"/>
        </w:rPr>
        <w:t>process itself becomes the competitive advantage</w:t>
      </w:r>
      <w:r w:rsidRPr="0013198C">
        <w:rPr>
          <w:lang w:val="en-US"/>
        </w:rPr>
        <w:t>.</w:t>
      </w:r>
    </w:p>
    <w:p w14:paraId="5681DE53" w14:textId="70A73B28" w:rsidR="0013198C" w:rsidRPr="00421A09" w:rsidRDefault="001F37D9" w:rsidP="0013198C">
      <w:pPr>
        <w:rPr>
          <w:b/>
          <w:bCs/>
        </w:rPr>
      </w:pPr>
      <w:proofErr w:type="spellStart"/>
      <w:r w:rsidRPr="001F37D9">
        <w:rPr>
          <w:b/>
          <w:bCs/>
        </w:rPr>
        <w:t>References</w:t>
      </w:r>
      <w:proofErr w:type="spellEnd"/>
      <w:r>
        <w:rPr>
          <w:b/>
          <w:bCs/>
        </w:rPr>
        <w:t>:</w:t>
      </w:r>
    </w:p>
    <w:p w14:paraId="4F3AFBD4" w14:textId="77777777" w:rsidR="0013198C" w:rsidRPr="00421A09" w:rsidRDefault="0013198C" w:rsidP="0013198C">
      <w:pPr>
        <w:numPr>
          <w:ilvl w:val="0"/>
          <w:numId w:val="21"/>
        </w:numPr>
        <w:rPr>
          <w:lang w:val="en-US"/>
        </w:rPr>
      </w:pPr>
      <w:proofErr w:type="spellStart"/>
      <w:r w:rsidRPr="00421A09">
        <w:rPr>
          <w:lang w:val="en-US"/>
        </w:rPr>
        <w:t>Chainalysis</w:t>
      </w:r>
      <w:proofErr w:type="spellEnd"/>
      <w:r w:rsidRPr="00421A09">
        <w:rPr>
          <w:lang w:val="en-US"/>
        </w:rPr>
        <w:t xml:space="preserve"> — scams/fraud 2025 (</w:t>
      </w:r>
      <w:proofErr w:type="spellStart"/>
      <w:r w:rsidRPr="00421A09">
        <w:rPr>
          <w:lang w:val="en-US"/>
        </w:rPr>
        <w:t>szacunek</w:t>
      </w:r>
      <w:proofErr w:type="spellEnd"/>
      <w:r w:rsidRPr="00421A09">
        <w:rPr>
          <w:lang w:val="en-US"/>
        </w:rPr>
        <w:t xml:space="preserve"> ~$17B; min ~$14B on-chain):</w:t>
      </w:r>
      <w:r w:rsidRPr="00421A09">
        <w:rPr>
          <w:lang w:val="en-US"/>
        </w:rPr>
        <w:br/>
      </w:r>
      <w:hyperlink r:id="rId6" w:tgtFrame="_blank" w:history="1">
        <w:r w:rsidRPr="00421A09">
          <w:rPr>
            <w:rStyle w:val="Hipercze"/>
            <w:lang w:val="en-US"/>
          </w:rPr>
          <w:t>https://www.chainalysis.com/blog/crypto-scams-2026/</w:t>
        </w:r>
      </w:hyperlink>
    </w:p>
    <w:p w14:paraId="24DBE084" w14:textId="77777777" w:rsidR="0013198C" w:rsidRPr="00421A09" w:rsidRDefault="0013198C" w:rsidP="0013198C">
      <w:pPr>
        <w:numPr>
          <w:ilvl w:val="0"/>
          <w:numId w:val="21"/>
        </w:numPr>
        <w:rPr>
          <w:lang w:val="en-US"/>
        </w:rPr>
      </w:pPr>
      <w:proofErr w:type="spellStart"/>
      <w:r w:rsidRPr="00421A09">
        <w:rPr>
          <w:lang w:val="en-US"/>
        </w:rPr>
        <w:t>Chainalysis</w:t>
      </w:r>
      <w:proofErr w:type="spellEnd"/>
      <w:r w:rsidRPr="00421A09">
        <w:rPr>
          <w:lang w:val="en-US"/>
        </w:rPr>
        <w:t xml:space="preserve"> — stolen funds YTD 2025 ($2.17B+; </w:t>
      </w:r>
      <w:proofErr w:type="spellStart"/>
      <w:r w:rsidRPr="00421A09">
        <w:rPr>
          <w:lang w:val="en-US"/>
        </w:rPr>
        <w:t>projekcja</w:t>
      </w:r>
      <w:proofErr w:type="spellEnd"/>
      <w:r w:rsidRPr="00421A09">
        <w:rPr>
          <w:lang w:val="en-US"/>
        </w:rPr>
        <w:t xml:space="preserve"> $4B):</w:t>
      </w:r>
      <w:r w:rsidRPr="00421A09">
        <w:rPr>
          <w:lang w:val="en-US"/>
        </w:rPr>
        <w:br/>
      </w:r>
      <w:hyperlink r:id="rId7" w:tgtFrame="_blank" w:history="1">
        <w:r w:rsidRPr="00421A09">
          <w:rPr>
            <w:rStyle w:val="Hipercze"/>
            <w:lang w:val="en-US"/>
          </w:rPr>
          <w:t>https://www.chainalysis.com/blog/2025-crypto-crime-mid-year-update/</w:t>
        </w:r>
      </w:hyperlink>
    </w:p>
    <w:p w14:paraId="2240DC08" w14:textId="77777777" w:rsidR="0013198C" w:rsidRPr="00421A09" w:rsidRDefault="0013198C" w:rsidP="0013198C">
      <w:pPr>
        <w:numPr>
          <w:ilvl w:val="0"/>
          <w:numId w:val="21"/>
        </w:numPr>
        <w:rPr>
          <w:lang w:val="en-US"/>
        </w:rPr>
      </w:pPr>
      <w:r w:rsidRPr="00421A09">
        <w:rPr>
          <w:lang w:val="en-US"/>
        </w:rPr>
        <w:t xml:space="preserve">ESMA — 74–89% </w:t>
      </w:r>
      <w:proofErr w:type="spellStart"/>
      <w:r w:rsidRPr="00421A09">
        <w:rPr>
          <w:lang w:val="en-US"/>
        </w:rPr>
        <w:t>kont</w:t>
      </w:r>
      <w:proofErr w:type="spellEnd"/>
      <w:r w:rsidRPr="00421A09">
        <w:rPr>
          <w:lang w:val="en-US"/>
        </w:rPr>
        <w:t xml:space="preserve"> retail </w:t>
      </w:r>
      <w:proofErr w:type="spellStart"/>
      <w:r w:rsidRPr="00421A09">
        <w:rPr>
          <w:lang w:val="en-US"/>
        </w:rPr>
        <w:t>traci</w:t>
      </w:r>
      <w:proofErr w:type="spellEnd"/>
      <w:r w:rsidRPr="00421A09">
        <w:rPr>
          <w:lang w:val="en-US"/>
        </w:rPr>
        <w:t xml:space="preserve"> </w:t>
      </w:r>
      <w:proofErr w:type="spellStart"/>
      <w:r w:rsidRPr="00421A09">
        <w:rPr>
          <w:lang w:val="en-US"/>
        </w:rPr>
        <w:t>na</w:t>
      </w:r>
      <w:proofErr w:type="spellEnd"/>
      <w:r w:rsidRPr="00421A09">
        <w:rPr>
          <w:lang w:val="en-US"/>
        </w:rPr>
        <w:t xml:space="preserve"> CFD:</w:t>
      </w:r>
      <w:r w:rsidRPr="00421A09">
        <w:rPr>
          <w:lang w:val="en-US"/>
        </w:rPr>
        <w:br/>
      </w:r>
      <w:hyperlink r:id="rId8" w:tgtFrame="_blank" w:history="1">
        <w:r w:rsidRPr="00421A09">
          <w:rPr>
            <w:rStyle w:val="Hipercze"/>
            <w:lang w:val="en-US"/>
          </w:rPr>
          <w:t>https://www.esma.europa.eu/press-news/esma-news/esma-agrees-prohibit-binary-options-and-restrict-cfds-protect-retail-investors</w:t>
        </w:r>
      </w:hyperlink>
    </w:p>
    <w:p w14:paraId="5372E938" w14:textId="77777777" w:rsidR="0013198C" w:rsidRDefault="0013198C" w:rsidP="0013198C">
      <w:pPr>
        <w:numPr>
          <w:ilvl w:val="0"/>
          <w:numId w:val="21"/>
        </w:numPr>
        <w:rPr>
          <w:lang w:val="en-US"/>
        </w:rPr>
      </w:pPr>
      <w:proofErr w:type="spellStart"/>
      <w:r w:rsidRPr="00421A09">
        <w:rPr>
          <w:lang w:val="en-US"/>
        </w:rPr>
        <w:t>CoinGecko</w:t>
      </w:r>
      <w:proofErr w:type="spellEnd"/>
      <w:r w:rsidRPr="00421A09">
        <w:rPr>
          <w:lang w:val="en-US"/>
        </w:rPr>
        <w:t xml:space="preserve"> — market cap (end 2025 ~$3.0T):</w:t>
      </w:r>
      <w:r w:rsidRPr="00421A09">
        <w:rPr>
          <w:lang w:val="en-US"/>
        </w:rPr>
        <w:br/>
      </w:r>
      <w:hyperlink r:id="rId9" w:tgtFrame="_blank" w:history="1">
        <w:r w:rsidRPr="00421A09">
          <w:rPr>
            <w:rStyle w:val="Hipercze"/>
            <w:lang w:val="en-US"/>
          </w:rPr>
          <w:t>https://www.coingecko.com/research/publications/2025-annual-crypto-report</w:t>
        </w:r>
      </w:hyperlink>
    </w:p>
    <w:p w14:paraId="7E8D5958" w14:textId="44C30801" w:rsidR="0013198C" w:rsidRDefault="0013198C" w:rsidP="0013198C">
      <w:proofErr w:type="spellStart"/>
      <w:r w:rsidRPr="0013198C">
        <w:rPr>
          <w:b/>
          <w:bCs/>
        </w:rPr>
        <w:t>Our</w:t>
      </w:r>
      <w:proofErr w:type="spellEnd"/>
      <w:r w:rsidRPr="0013198C">
        <w:rPr>
          <w:b/>
          <w:bCs/>
        </w:rPr>
        <w:t xml:space="preserve"> </w:t>
      </w:r>
      <w:proofErr w:type="spellStart"/>
      <w:r w:rsidRPr="0013198C">
        <w:rPr>
          <w:b/>
          <w:bCs/>
        </w:rPr>
        <w:t>website</w:t>
      </w:r>
      <w:proofErr w:type="spellEnd"/>
      <w:r w:rsidRPr="0013198C">
        <w:rPr>
          <w:b/>
          <w:bCs/>
        </w:rPr>
        <w:t>:</w:t>
      </w:r>
    </w:p>
    <w:p w14:paraId="2304594D" w14:textId="2055DBF5" w:rsidR="0013198C" w:rsidRPr="0013198C" w:rsidRDefault="0013198C" w:rsidP="0013198C">
      <w:pPr>
        <w:pStyle w:val="Akapitzlist"/>
        <w:rPr>
          <w:lang w:val="en-US"/>
        </w:rPr>
      </w:pPr>
      <w:hyperlink r:id="rId10" w:history="1">
        <w:r w:rsidRPr="00803C2D">
          <w:rPr>
            <w:rStyle w:val="Hipercze"/>
          </w:rPr>
          <w:t>https://lucrummediacompany.eu/</w:t>
        </w:r>
      </w:hyperlink>
    </w:p>
    <w:sectPr w:rsidR="0013198C" w:rsidRPr="0013198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C13DD"/>
    <w:multiLevelType w:val="multilevel"/>
    <w:tmpl w:val="724C5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54744"/>
    <w:multiLevelType w:val="multilevel"/>
    <w:tmpl w:val="8D848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645F2"/>
    <w:multiLevelType w:val="multilevel"/>
    <w:tmpl w:val="217AB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8F1953"/>
    <w:multiLevelType w:val="multilevel"/>
    <w:tmpl w:val="6AA47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1D138D"/>
    <w:multiLevelType w:val="multilevel"/>
    <w:tmpl w:val="64D6B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D145F2"/>
    <w:multiLevelType w:val="multilevel"/>
    <w:tmpl w:val="0EDA1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DA17CC"/>
    <w:multiLevelType w:val="multilevel"/>
    <w:tmpl w:val="2CE00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811860"/>
    <w:multiLevelType w:val="multilevel"/>
    <w:tmpl w:val="9CE6C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D2713C"/>
    <w:multiLevelType w:val="multilevel"/>
    <w:tmpl w:val="9A56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35582A"/>
    <w:multiLevelType w:val="multilevel"/>
    <w:tmpl w:val="2BCC7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6465DC"/>
    <w:multiLevelType w:val="multilevel"/>
    <w:tmpl w:val="D278E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292C04"/>
    <w:multiLevelType w:val="multilevel"/>
    <w:tmpl w:val="C7ACB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D9F4C7F"/>
    <w:multiLevelType w:val="multilevel"/>
    <w:tmpl w:val="F08E0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DD122A4"/>
    <w:multiLevelType w:val="multilevel"/>
    <w:tmpl w:val="4784F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0D2381"/>
    <w:multiLevelType w:val="multilevel"/>
    <w:tmpl w:val="A948C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E04726"/>
    <w:multiLevelType w:val="multilevel"/>
    <w:tmpl w:val="8CE48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47D0AED"/>
    <w:multiLevelType w:val="multilevel"/>
    <w:tmpl w:val="C44AF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5F1A53"/>
    <w:multiLevelType w:val="multilevel"/>
    <w:tmpl w:val="19CAD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BE56F54"/>
    <w:multiLevelType w:val="multilevel"/>
    <w:tmpl w:val="737A7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F3B74B9"/>
    <w:multiLevelType w:val="multilevel"/>
    <w:tmpl w:val="7F4E5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8F38BB"/>
    <w:multiLevelType w:val="multilevel"/>
    <w:tmpl w:val="2D78B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2916236">
    <w:abstractNumId w:val="11"/>
  </w:num>
  <w:num w:numId="2" w16cid:durableId="142742086">
    <w:abstractNumId w:val="5"/>
  </w:num>
  <w:num w:numId="3" w16cid:durableId="1819953336">
    <w:abstractNumId w:val="16"/>
  </w:num>
  <w:num w:numId="4" w16cid:durableId="1997227138">
    <w:abstractNumId w:val="15"/>
  </w:num>
  <w:num w:numId="5" w16cid:durableId="1384257655">
    <w:abstractNumId w:val="2"/>
  </w:num>
  <w:num w:numId="6" w16cid:durableId="63338034">
    <w:abstractNumId w:val="14"/>
  </w:num>
  <w:num w:numId="7" w16cid:durableId="243611997">
    <w:abstractNumId w:val="4"/>
  </w:num>
  <w:num w:numId="8" w16cid:durableId="1847398721">
    <w:abstractNumId w:val="19"/>
  </w:num>
  <w:num w:numId="9" w16cid:durableId="268440567">
    <w:abstractNumId w:val="10"/>
  </w:num>
  <w:num w:numId="10" w16cid:durableId="1859465632">
    <w:abstractNumId w:val="6"/>
  </w:num>
  <w:num w:numId="11" w16cid:durableId="116796613">
    <w:abstractNumId w:val="1"/>
  </w:num>
  <w:num w:numId="12" w16cid:durableId="1197426312">
    <w:abstractNumId w:val="8"/>
  </w:num>
  <w:num w:numId="13" w16cid:durableId="1650209263">
    <w:abstractNumId w:val="0"/>
  </w:num>
  <w:num w:numId="14" w16cid:durableId="672026777">
    <w:abstractNumId w:val="12"/>
  </w:num>
  <w:num w:numId="15" w16cid:durableId="1361200233">
    <w:abstractNumId w:val="13"/>
  </w:num>
  <w:num w:numId="16" w16cid:durableId="1258443018">
    <w:abstractNumId w:val="9"/>
  </w:num>
  <w:num w:numId="17" w16cid:durableId="37315104">
    <w:abstractNumId w:val="7"/>
  </w:num>
  <w:num w:numId="18" w16cid:durableId="40325098">
    <w:abstractNumId w:val="17"/>
  </w:num>
  <w:num w:numId="19" w16cid:durableId="987710550">
    <w:abstractNumId w:val="3"/>
  </w:num>
  <w:num w:numId="20" w16cid:durableId="13311170">
    <w:abstractNumId w:val="20"/>
  </w:num>
  <w:num w:numId="21" w16cid:durableId="143019530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471"/>
    <w:rsid w:val="000B0983"/>
    <w:rsid w:val="0013198C"/>
    <w:rsid w:val="0018254D"/>
    <w:rsid w:val="001F37D9"/>
    <w:rsid w:val="003922B8"/>
    <w:rsid w:val="004A6CF4"/>
    <w:rsid w:val="005E71E1"/>
    <w:rsid w:val="0061158B"/>
    <w:rsid w:val="008E6471"/>
    <w:rsid w:val="00A12A5C"/>
    <w:rsid w:val="00BC5ACD"/>
    <w:rsid w:val="00E33DA5"/>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8EB60"/>
  <w15:chartTrackingRefBased/>
  <w15:docId w15:val="{8632BB06-0CBA-40A9-B8B2-44E8D75FF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8E6471"/>
  </w:style>
  <w:style w:type="paragraph" w:styleId="Nagwek1">
    <w:name w:val="heading 1"/>
    <w:basedOn w:val="Normalny"/>
    <w:next w:val="Normalny"/>
    <w:link w:val="Nagwek1Znak"/>
    <w:uiPriority w:val="9"/>
    <w:qFormat/>
    <w:rsid w:val="008E64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gwek2">
    <w:name w:val="heading 2"/>
    <w:basedOn w:val="Normalny"/>
    <w:next w:val="Normalny"/>
    <w:link w:val="Nagwek2Znak"/>
    <w:uiPriority w:val="9"/>
    <w:semiHidden/>
    <w:unhideWhenUsed/>
    <w:qFormat/>
    <w:rsid w:val="008E64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gwek3">
    <w:name w:val="heading 3"/>
    <w:basedOn w:val="Normalny"/>
    <w:next w:val="Normalny"/>
    <w:link w:val="Nagwek3Znak"/>
    <w:uiPriority w:val="9"/>
    <w:semiHidden/>
    <w:unhideWhenUsed/>
    <w:qFormat/>
    <w:rsid w:val="008E6471"/>
    <w:pPr>
      <w:keepNext/>
      <w:keepLines/>
      <w:spacing w:before="160" w:after="80"/>
      <w:outlineLvl w:val="2"/>
    </w:pPr>
    <w:rPr>
      <w:rFonts w:eastAsiaTheme="majorEastAsia" w:cstheme="majorBidi"/>
      <w:color w:val="2F5496" w:themeColor="accent1" w:themeShade="BF"/>
      <w:sz w:val="28"/>
      <w:szCs w:val="28"/>
    </w:rPr>
  </w:style>
  <w:style w:type="paragraph" w:styleId="Nagwek4">
    <w:name w:val="heading 4"/>
    <w:basedOn w:val="Normalny"/>
    <w:next w:val="Normalny"/>
    <w:link w:val="Nagwek4Znak"/>
    <w:uiPriority w:val="9"/>
    <w:semiHidden/>
    <w:unhideWhenUsed/>
    <w:qFormat/>
    <w:rsid w:val="008E6471"/>
    <w:pPr>
      <w:keepNext/>
      <w:keepLines/>
      <w:spacing w:before="80" w:after="40"/>
      <w:outlineLvl w:val="3"/>
    </w:pPr>
    <w:rPr>
      <w:rFonts w:eastAsiaTheme="majorEastAsia" w:cstheme="majorBidi"/>
      <w:i/>
      <w:iCs/>
      <w:color w:val="2F5496" w:themeColor="accent1" w:themeShade="BF"/>
    </w:rPr>
  </w:style>
  <w:style w:type="paragraph" w:styleId="Nagwek5">
    <w:name w:val="heading 5"/>
    <w:basedOn w:val="Normalny"/>
    <w:next w:val="Normalny"/>
    <w:link w:val="Nagwek5Znak"/>
    <w:uiPriority w:val="9"/>
    <w:semiHidden/>
    <w:unhideWhenUsed/>
    <w:qFormat/>
    <w:rsid w:val="008E6471"/>
    <w:pPr>
      <w:keepNext/>
      <w:keepLines/>
      <w:spacing w:before="80" w:after="40"/>
      <w:outlineLvl w:val="4"/>
    </w:pPr>
    <w:rPr>
      <w:rFonts w:eastAsiaTheme="majorEastAsia" w:cstheme="majorBidi"/>
      <w:color w:val="2F5496" w:themeColor="accent1" w:themeShade="BF"/>
    </w:rPr>
  </w:style>
  <w:style w:type="paragraph" w:styleId="Nagwek6">
    <w:name w:val="heading 6"/>
    <w:basedOn w:val="Normalny"/>
    <w:next w:val="Normalny"/>
    <w:link w:val="Nagwek6Znak"/>
    <w:uiPriority w:val="9"/>
    <w:semiHidden/>
    <w:unhideWhenUsed/>
    <w:qFormat/>
    <w:rsid w:val="008E6471"/>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8E6471"/>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8E6471"/>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8E6471"/>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8E6471"/>
    <w:rPr>
      <w:rFonts w:asciiTheme="majorHAnsi" w:eastAsiaTheme="majorEastAsia" w:hAnsiTheme="majorHAnsi" w:cstheme="majorBidi"/>
      <w:color w:val="2F5496" w:themeColor="accent1" w:themeShade="BF"/>
      <w:sz w:val="40"/>
      <w:szCs w:val="40"/>
    </w:rPr>
  </w:style>
  <w:style w:type="character" w:customStyle="1" w:styleId="Nagwek2Znak">
    <w:name w:val="Nagłówek 2 Znak"/>
    <w:basedOn w:val="Domylnaczcionkaakapitu"/>
    <w:link w:val="Nagwek2"/>
    <w:uiPriority w:val="9"/>
    <w:semiHidden/>
    <w:rsid w:val="008E6471"/>
    <w:rPr>
      <w:rFonts w:asciiTheme="majorHAnsi" w:eastAsiaTheme="majorEastAsia" w:hAnsiTheme="majorHAnsi" w:cstheme="majorBidi"/>
      <w:color w:val="2F5496" w:themeColor="accent1" w:themeShade="BF"/>
      <w:sz w:val="32"/>
      <w:szCs w:val="32"/>
    </w:rPr>
  </w:style>
  <w:style w:type="character" w:customStyle="1" w:styleId="Nagwek3Znak">
    <w:name w:val="Nagłówek 3 Znak"/>
    <w:basedOn w:val="Domylnaczcionkaakapitu"/>
    <w:link w:val="Nagwek3"/>
    <w:uiPriority w:val="9"/>
    <w:semiHidden/>
    <w:rsid w:val="008E6471"/>
    <w:rPr>
      <w:rFonts w:eastAsiaTheme="majorEastAsia" w:cstheme="majorBidi"/>
      <w:color w:val="2F5496" w:themeColor="accent1" w:themeShade="BF"/>
      <w:sz w:val="28"/>
      <w:szCs w:val="28"/>
    </w:rPr>
  </w:style>
  <w:style w:type="character" w:customStyle="1" w:styleId="Nagwek4Znak">
    <w:name w:val="Nagłówek 4 Znak"/>
    <w:basedOn w:val="Domylnaczcionkaakapitu"/>
    <w:link w:val="Nagwek4"/>
    <w:uiPriority w:val="9"/>
    <w:semiHidden/>
    <w:rsid w:val="008E6471"/>
    <w:rPr>
      <w:rFonts w:eastAsiaTheme="majorEastAsia" w:cstheme="majorBidi"/>
      <w:i/>
      <w:iCs/>
      <w:color w:val="2F5496" w:themeColor="accent1" w:themeShade="BF"/>
    </w:rPr>
  </w:style>
  <w:style w:type="character" w:customStyle="1" w:styleId="Nagwek5Znak">
    <w:name w:val="Nagłówek 5 Znak"/>
    <w:basedOn w:val="Domylnaczcionkaakapitu"/>
    <w:link w:val="Nagwek5"/>
    <w:uiPriority w:val="9"/>
    <w:semiHidden/>
    <w:rsid w:val="008E6471"/>
    <w:rPr>
      <w:rFonts w:eastAsiaTheme="majorEastAsia" w:cstheme="majorBidi"/>
      <w:color w:val="2F5496" w:themeColor="accent1" w:themeShade="BF"/>
    </w:rPr>
  </w:style>
  <w:style w:type="character" w:customStyle="1" w:styleId="Nagwek6Znak">
    <w:name w:val="Nagłówek 6 Znak"/>
    <w:basedOn w:val="Domylnaczcionkaakapitu"/>
    <w:link w:val="Nagwek6"/>
    <w:uiPriority w:val="9"/>
    <w:semiHidden/>
    <w:rsid w:val="008E6471"/>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8E6471"/>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8E6471"/>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8E6471"/>
    <w:rPr>
      <w:rFonts w:eastAsiaTheme="majorEastAsia" w:cstheme="majorBidi"/>
      <w:color w:val="272727" w:themeColor="text1" w:themeTint="D8"/>
    </w:rPr>
  </w:style>
  <w:style w:type="paragraph" w:styleId="Tytu">
    <w:name w:val="Title"/>
    <w:basedOn w:val="Normalny"/>
    <w:next w:val="Normalny"/>
    <w:link w:val="TytuZnak"/>
    <w:uiPriority w:val="10"/>
    <w:qFormat/>
    <w:rsid w:val="008E64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8E6471"/>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8E6471"/>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8E6471"/>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8E6471"/>
    <w:pPr>
      <w:spacing w:before="160"/>
      <w:jc w:val="center"/>
    </w:pPr>
    <w:rPr>
      <w:i/>
      <w:iCs/>
      <w:color w:val="404040" w:themeColor="text1" w:themeTint="BF"/>
    </w:rPr>
  </w:style>
  <w:style w:type="character" w:customStyle="1" w:styleId="CytatZnak">
    <w:name w:val="Cytat Znak"/>
    <w:basedOn w:val="Domylnaczcionkaakapitu"/>
    <w:link w:val="Cytat"/>
    <w:uiPriority w:val="29"/>
    <w:rsid w:val="008E6471"/>
    <w:rPr>
      <w:i/>
      <w:iCs/>
      <w:color w:val="404040" w:themeColor="text1" w:themeTint="BF"/>
    </w:rPr>
  </w:style>
  <w:style w:type="paragraph" w:styleId="Akapitzlist">
    <w:name w:val="List Paragraph"/>
    <w:basedOn w:val="Normalny"/>
    <w:uiPriority w:val="34"/>
    <w:qFormat/>
    <w:rsid w:val="008E6471"/>
    <w:pPr>
      <w:ind w:left="720"/>
      <w:contextualSpacing/>
    </w:pPr>
  </w:style>
  <w:style w:type="character" w:styleId="Wyrnienieintensywne">
    <w:name w:val="Intense Emphasis"/>
    <w:basedOn w:val="Domylnaczcionkaakapitu"/>
    <w:uiPriority w:val="21"/>
    <w:qFormat/>
    <w:rsid w:val="008E6471"/>
    <w:rPr>
      <w:i/>
      <w:iCs/>
      <w:color w:val="2F5496" w:themeColor="accent1" w:themeShade="BF"/>
    </w:rPr>
  </w:style>
  <w:style w:type="paragraph" w:styleId="Cytatintensywny">
    <w:name w:val="Intense Quote"/>
    <w:basedOn w:val="Normalny"/>
    <w:next w:val="Normalny"/>
    <w:link w:val="CytatintensywnyZnak"/>
    <w:uiPriority w:val="30"/>
    <w:qFormat/>
    <w:rsid w:val="008E64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ytatintensywnyZnak">
    <w:name w:val="Cytat intensywny Znak"/>
    <w:basedOn w:val="Domylnaczcionkaakapitu"/>
    <w:link w:val="Cytatintensywny"/>
    <w:uiPriority w:val="30"/>
    <w:rsid w:val="008E6471"/>
    <w:rPr>
      <w:i/>
      <w:iCs/>
      <w:color w:val="2F5496" w:themeColor="accent1" w:themeShade="BF"/>
    </w:rPr>
  </w:style>
  <w:style w:type="character" w:styleId="Odwoanieintensywne">
    <w:name w:val="Intense Reference"/>
    <w:basedOn w:val="Domylnaczcionkaakapitu"/>
    <w:uiPriority w:val="32"/>
    <w:qFormat/>
    <w:rsid w:val="008E6471"/>
    <w:rPr>
      <w:b/>
      <w:bCs/>
      <w:smallCaps/>
      <w:color w:val="2F5496" w:themeColor="accent1" w:themeShade="BF"/>
      <w:spacing w:val="5"/>
    </w:rPr>
  </w:style>
  <w:style w:type="character" w:styleId="Hipercze">
    <w:name w:val="Hyperlink"/>
    <w:basedOn w:val="Domylnaczcionkaakapitu"/>
    <w:uiPriority w:val="99"/>
    <w:unhideWhenUsed/>
    <w:rsid w:val="008E647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sma.europa.eu/press-news/esma-news/esma-agrees-prohibit-binary-options-and-restrict-cfds-protect-retail-investors" TargetMode="External"/><Relationship Id="rId3" Type="http://schemas.openxmlformats.org/officeDocument/2006/relationships/settings" Target="settings.xml"/><Relationship Id="rId7" Type="http://schemas.openxmlformats.org/officeDocument/2006/relationships/hyperlink" Target="https://www.chainalysis.com/blog/2025-crypto-crime-mid-year-update/"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hainalysis.com/blog/crypto-scams-2026/" TargetMode="External"/><Relationship Id="rId11" Type="http://schemas.openxmlformats.org/officeDocument/2006/relationships/fontTable" Target="fontTable.xml"/><Relationship Id="rId5" Type="http://schemas.openxmlformats.org/officeDocument/2006/relationships/hyperlink" Target="https://lucrummediacompany.eu/" TargetMode="External"/><Relationship Id="rId10" Type="http://schemas.openxmlformats.org/officeDocument/2006/relationships/hyperlink" Target="https://lucrummediacompany.eu/" TargetMode="External"/><Relationship Id="rId4" Type="http://schemas.openxmlformats.org/officeDocument/2006/relationships/webSettings" Target="webSettings.xml"/><Relationship Id="rId9" Type="http://schemas.openxmlformats.org/officeDocument/2006/relationships/hyperlink" Target="https://www.coingecko.com/research/publications/2025-annual-crypto-report" TargetMode="Externa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17</Pages>
  <Words>4195</Words>
  <Characters>25171</Characters>
  <Application>Microsoft Office Word</Application>
  <DocSecurity>0</DocSecurity>
  <Lines>209</Lines>
  <Paragraphs>58</Paragraphs>
  <ScaleCrop>false</ScaleCrop>
  <Company/>
  <LinksUpToDate>false</LinksUpToDate>
  <CharactersWithSpaces>29308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Mariusz Jaworski</dc:creator>
  <cp:keywords/>
  <dc:description/>
  <cp:lastModifiedBy>Mariusz Jaworski</cp:lastModifiedBy>
  <cp:revision>8</cp:revision>
  <dcterms:created xsi:type="dcterms:W3CDTF">2026-03-07T09:51:00Z</dcterms:created>
  <dcterms:modified xsi:type="dcterms:W3CDTF">2026-03-07T10:09:00Z</dcterms:modified>
</cp:coreProperties>
</file>