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94A" w:rsidRDefault="006F57DD">
      <w:pPr>
        <w:rPr>
          <w:lang w:val="en-US"/>
        </w:rPr>
      </w:pPr>
      <w:r>
        <w:rPr>
          <w:lang w:val="en-US"/>
        </w:rPr>
        <w:t>Bachelorproef:</w:t>
      </w:r>
    </w:p>
    <w:p w:rsidR="006F57DD" w:rsidRDefault="006F57DD">
      <w:pPr>
        <w:rPr>
          <w:lang w:val="en-US"/>
        </w:rPr>
      </w:pPr>
    </w:p>
    <w:p w:rsidR="006F57DD" w:rsidRPr="006F57DD" w:rsidRDefault="006F57DD">
      <w:r w:rsidRPr="006F57DD">
        <w:t>SLV Belgium - experience light,</w:t>
      </w:r>
    </w:p>
    <w:p w:rsidR="006F57DD" w:rsidRPr="006F57DD" w:rsidRDefault="006F57DD"/>
    <w:p w:rsidR="006F57DD" w:rsidRDefault="006F57DD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SLV Belgium is een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snel groeiende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verlichtingsfirma gevestigd in Wommelgem. Sinds 15 jaar is het bedrijf blijven groeien. Vandaag hebben we een team van 16 medewerkers in België. Wij realiseren een omzet van 12M€ en verkopen uitsluitend via een netwerk van elektrogroothandels en lichtspeciaalzaken.</w:t>
      </w:r>
    </w:p>
    <w:p w:rsidR="006F57DD" w:rsidRDefault="006F57DD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F57DD" w:rsidRDefault="006F57DD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Vragen omtrent de inf</w:t>
      </w:r>
      <w:r w:rsidR="00681C40"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rastructuur hoe die </w:t>
      </w:r>
      <w:proofErr w:type="gramStart"/>
      <w:r w:rsidR="00681C40"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eruit ziet</w:t>
      </w:r>
      <w:proofErr w:type="gramEnd"/>
      <w:r w:rsidR="00681C40"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?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bookmarkStart w:id="0" w:name="_GoBack"/>
      <w:bookmarkEnd w:id="0"/>
    </w:p>
    <w:p w:rsidR="006D0CE3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D0CE3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F57DD" w:rsidRDefault="006F57DD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Is er ergens documentatie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van ?</w:t>
      </w:r>
      <w:proofErr w:type="gramEnd"/>
    </w:p>
    <w:p w:rsidR="006F57DD" w:rsidRDefault="006F57DD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F57DD" w:rsidRDefault="006F57DD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SBC /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VDI ? wat is zicht daarop ?</w:t>
      </w:r>
    </w:p>
    <w:p w:rsidR="006F57DD" w:rsidRDefault="006F57DD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F57DD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E</w:t>
      </w:r>
      <w:r w:rsidR="006F57DD"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nzovoort</w:t>
      </w:r>
    </w:p>
    <w:p w:rsidR="006D0CE3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---</w:t>
      </w:r>
    </w:p>
    <w:p w:rsidR="006D0CE3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Ze werken daar met windows stations laptops een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office pakket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op, het enige internet </w:t>
      </w:r>
    </w:p>
    <w:p w:rsidR="006D0CE3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Alles in de cloud via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azure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ad connectie. 1 applicatie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applicatie voor het boeken, facturatie, dave dat staat in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orbid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cloud, remote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desktop server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en active directory server een applicatie op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gesintellerd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een remote desktop dave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applicate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. Microsoft remote desktop. Snelkoppeling op hun bureaublad starten ze snelkoppeling op applicatie op remote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desktop server</w:t>
      </w:r>
      <w:proofErr w:type="gramEnd"/>
    </w:p>
    <w:p w:rsidR="006D0CE3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D0CE3" w:rsidRDefault="006D0CE3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Geen server lokaal alles in cloud, opslag doen ze op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onedrive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daar sharen ze mee, de visie firma offline. </w:t>
      </w:r>
      <w:r w:rsidR="00681C40"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Vroeger wel server small business server, alles met office 365. 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SLV onderdeel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van grotere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organistaie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duitsland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SOV -&gt; overal zitten vertegenwoordigen vanuit duitland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belgie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is een maar een van de meest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vorruitstrevende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. Werken met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clodu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applciaties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,</w:t>
      </w:r>
      <w:proofErr w:type="gramEnd"/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Geen licenties forum licenties allemaal via office 365. 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Terminal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sever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die applicatie,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orbid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cloud ook nog ad server die gaat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comuuniceren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met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azure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en hun laptops doet dan ook kunnen beheren ook. Ook een soort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rehctstruturu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.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lastRenderedPageBreak/>
        <w:t xml:space="preserve">Ik den dat het voor hun een heel goede oplossing, mensen 10 mensen 12 mensen -&gt; 5 binnen de rest allemaal op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de  baan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flexibilitei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en kosten is het goed investeringen en in hardwaren en licenties.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Infrastrcuur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, alles beter in de cloud met kleinere bedrijven. Geen ICT, geen hardware, meeste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ict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is vanuit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duitsland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. Orde verlopen en dergelijke vrijheid gekregen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orinteren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3-4 jaar gedaan alles naar cloud applicaties hele goed oplossingen.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VDI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ipv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SBC.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Futurischte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maar zeker niet. VDI zeer goede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oplssinge</w:t>
      </w:r>
      <w:proofErr w:type="spellEnd"/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Veel complexer bij grotere firma’s en welke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applciate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 en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meestal naar SBC maar niet perse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Kunnen we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ide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applicaties in die omgeving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plaatsen ?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IN DEZE tijd allemaal meevallen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Veel applicaties niet geschikt voor in SBC te plaatsen. Hoeft eigenlijk niet echt meestal goed oplossingen en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outosorucen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, naar cloud-oplossingen. 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De eerste overstappen. Voor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hardware ,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groter bedrijven vaak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lagner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te doen, natuurlijk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fincanceel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, 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Veel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flexibileiteit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, altijd aan hun bestanden,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indeerdeed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.</w:t>
      </w: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</w:p>
    <w:p w:rsid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Visie directeur, firma’s dat dat niet zomaar kan doen, stel advocatenbureau ofzo daar draait om </w:t>
      </w:r>
    </w:p>
    <w:p w:rsidR="00681C40" w:rsidRPr="00681C40" w:rsidRDefault="00681C40">
      <w:pP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Veiligheid </w:t>
      </w:r>
      <w:proofErr w:type="spell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enzo</w:t>
      </w:r>
      <w:proofErr w:type="spell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meer nadruk op niet in cloud plaatsen meer </w:t>
      </w:r>
      <w:proofErr w:type="gramStart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>SBC veiligheid</w:t>
      </w:r>
      <w:proofErr w:type="gramEnd"/>
      <w:r>
        <w:rPr>
          <w:rFonts w:ascii="Arial" w:hAnsi="Arial" w:cs="Arial"/>
          <w:color w:val="4B4B4D"/>
          <w:spacing w:val="4"/>
          <w:sz w:val="20"/>
          <w:szCs w:val="20"/>
          <w:shd w:val="clear" w:color="auto" w:fill="FFFFFF"/>
        </w:rPr>
        <w:t xml:space="preserve"> is ook verbeterd ok. </w:t>
      </w:r>
    </w:p>
    <w:sectPr w:rsidR="00681C40" w:rsidRPr="0068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DD"/>
    <w:rsid w:val="0014794A"/>
    <w:rsid w:val="00681C40"/>
    <w:rsid w:val="006D0CE3"/>
    <w:rsid w:val="006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7943"/>
  <w15:chartTrackingRefBased/>
  <w15:docId w15:val="{39F95EB5-271F-419A-8EFE-05023129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Wambeke</dc:creator>
  <cp:keywords/>
  <dc:description/>
  <cp:lastModifiedBy>Pieter Van Wambeke</cp:lastModifiedBy>
  <cp:revision>1</cp:revision>
  <dcterms:created xsi:type="dcterms:W3CDTF">2018-04-24T07:32:00Z</dcterms:created>
  <dcterms:modified xsi:type="dcterms:W3CDTF">2018-04-24T08:14:00Z</dcterms:modified>
</cp:coreProperties>
</file>