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8F5A" w14:textId="78311439" w:rsid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 xml:space="preserve">Erik Schiavinato </w:t>
      </w:r>
      <w:proofErr w:type="spellStart"/>
      <w:r w:rsidRPr="0056465D">
        <w:rPr>
          <w:rFonts w:ascii="Arial" w:hAnsi="Arial" w:cs="Arial"/>
          <w:b/>
          <w:bCs/>
        </w:rPr>
        <w:t>Niza</w:t>
      </w:r>
      <w:proofErr w:type="spellEnd"/>
      <w:r w:rsidR="0056465D">
        <w:rPr>
          <w:rFonts w:ascii="Arial" w:hAnsi="Arial" w:cs="Arial"/>
          <w:b/>
          <w:bCs/>
        </w:rPr>
        <w:t xml:space="preserve"> - 3°D;</w:t>
      </w:r>
    </w:p>
    <w:p w14:paraId="1A6D037C" w14:textId="0DE1D67B" w:rsid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>Ken Watanabe</w:t>
      </w:r>
      <w:r w:rsidR="0056465D">
        <w:rPr>
          <w:rFonts w:ascii="Arial" w:hAnsi="Arial" w:cs="Arial"/>
          <w:b/>
          <w:bCs/>
        </w:rPr>
        <w:t xml:space="preserve"> - 3°D;</w:t>
      </w:r>
    </w:p>
    <w:p w14:paraId="36B9FBAD" w14:textId="74937E52" w:rsid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 xml:space="preserve">Leonardo </w:t>
      </w:r>
      <w:proofErr w:type="spellStart"/>
      <w:r w:rsidRPr="0056465D">
        <w:rPr>
          <w:rFonts w:ascii="Arial" w:hAnsi="Arial" w:cs="Arial"/>
          <w:b/>
          <w:bCs/>
        </w:rPr>
        <w:t>Bredariol</w:t>
      </w:r>
      <w:proofErr w:type="spellEnd"/>
      <w:r w:rsidRPr="0056465D">
        <w:rPr>
          <w:rFonts w:ascii="Arial" w:hAnsi="Arial" w:cs="Arial"/>
          <w:b/>
          <w:bCs/>
        </w:rPr>
        <w:t xml:space="preserve"> Almeida</w:t>
      </w:r>
      <w:r w:rsidR="0056465D">
        <w:rPr>
          <w:rFonts w:ascii="Arial" w:hAnsi="Arial" w:cs="Arial"/>
          <w:b/>
          <w:bCs/>
        </w:rPr>
        <w:t xml:space="preserve"> Lima - 3°D;</w:t>
      </w:r>
    </w:p>
    <w:p w14:paraId="6EBE1967" w14:textId="35A17380" w:rsidR="005D7412" w:rsidRPr="0056465D" w:rsidRDefault="005D7412" w:rsidP="0056465D">
      <w:pPr>
        <w:jc w:val="center"/>
        <w:rPr>
          <w:rFonts w:ascii="Arial" w:hAnsi="Arial" w:cs="Arial"/>
          <w:b/>
          <w:bCs/>
        </w:rPr>
      </w:pPr>
      <w:r w:rsidRPr="0056465D">
        <w:rPr>
          <w:rFonts w:ascii="Arial" w:hAnsi="Arial" w:cs="Arial"/>
          <w:b/>
          <w:bCs/>
        </w:rPr>
        <w:t>Pietro Cardoso de Freitas</w:t>
      </w:r>
      <w:r w:rsidR="0056465D">
        <w:rPr>
          <w:rFonts w:ascii="Arial" w:hAnsi="Arial" w:cs="Arial"/>
          <w:b/>
          <w:bCs/>
        </w:rPr>
        <w:t xml:space="preserve"> - 3°D</w:t>
      </w:r>
    </w:p>
    <w:p w14:paraId="393A5C9A" w14:textId="77777777" w:rsidR="0056465D" w:rsidRPr="00A02335" w:rsidRDefault="0056465D">
      <w:pPr>
        <w:rPr>
          <w:rFonts w:ascii="Arial" w:hAnsi="Arial" w:cs="Arial"/>
          <w:sz w:val="16"/>
          <w:szCs w:val="16"/>
        </w:rPr>
      </w:pPr>
    </w:p>
    <w:p w14:paraId="7DB5DAF7" w14:textId="1702F231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>A arquitetura do sistema utiliza a linguagem Python para a implementação da lógica de detecção, fundamentada na vasta disponibilidade de bibliotecas especializadas e na sintaxe simplificada, que otimiza o ciclo de desenvolvimento. No contexto da visão computacional, o Python se destaca por integrar módulos de alto desempenho que permitem o processamento em tempo real.</w:t>
      </w:r>
    </w:p>
    <w:p w14:paraId="449E3CFA" w14:textId="77777777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 xml:space="preserve">Entre as bibliotecas empregadas, destacam-se: </w:t>
      </w:r>
      <w:proofErr w:type="spellStart"/>
      <w:r w:rsidRPr="00A02335">
        <w:rPr>
          <w:rFonts w:ascii="Arial" w:hAnsi="Arial" w:cs="Arial"/>
        </w:rPr>
        <w:t>EasyOCR</w:t>
      </w:r>
      <w:proofErr w:type="spellEnd"/>
      <w:r w:rsidRPr="00A02335">
        <w:rPr>
          <w:rFonts w:ascii="Arial" w:hAnsi="Arial" w:cs="Arial"/>
        </w:rPr>
        <w:t xml:space="preserve">, para o reconhecimento óptico de caracteres; </w:t>
      </w:r>
      <w:proofErr w:type="spellStart"/>
      <w:r w:rsidRPr="00A02335">
        <w:rPr>
          <w:rFonts w:ascii="Arial" w:hAnsi="Arial" w:cs="Arial"/>
        </w:rPr>
        <w:t>Ultralytics</w:t>
      </w:r>
      <w:proofErr w:type="spellEnd"/>
      <w:r w:rsidRPr="00A02335">
        <w:rPr>
          <w:rFonts w:ascii="Arial" w:hAnsi="Arial" w:cs="Arial"/>
        </w:rPr>
        <w:t xml:space="preserve">, utilizada na implementação e inferência dos modelos de detecção; </w:t>
      </w:r>
      <w:proofErr w:type="spellStart"/>
      <w:r w:rsidRPr="00A02335">
        <w:rPr>
          <w:rFonts w:ascii="Arial" w:hAnsi="Arial" w:cs="Arial"/>
        </w:rPr>
        <w:t>OpenCV</w:t>
      </w:r>
      <w:proofErr w:type="spellEnd"/>
      <w:r w:rsidRPr="00A02335">
        <w:rPr>
          <w:rFonts w:ascii="Arial" w:hAnsi="Arial" w:cs="Arial"/>
        </w:rPr>
        <w:t xml:space="preserve"> (cv2), para a manipulação de fluxos de vídeo e processamento de imagem; e as bibliotecas Pyttsx3 e </w:t>
      </w:r>
      <w:proofErr w:type="spellStart"/>
      <w:r w:rsidRPr="00A02335">
        <w:rPr>
          <w:rFonts w:ascii="Arial" w:hAnsi="Arial" w:cs="Arial"/>
        </w:rPr>
        <w:t>Vosk</w:t>
      </w:r>
      <w:proofErr w:type="spellEnd"/>
      <w:r w:rsidRPr="00A02335">
        <w:rPr>
          <w:rFonts w:ascii="Arial" w:hAnsi="Arial" w:cs="Arial"/>
        </w:rPr>
        <w:t>, que gerenciam, respectivamente, a síntese e o reconhecimento de voz.</w:t>
      </w:r>
    </w:p>
    <w:p w14:paraId="0596176B" w14:textId="77777777" w:rsidR="00A02335" w:rsidRPr="00A02335" w:rsidRDefault="00A02335" w:rsidP="0056465D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 xml:space="preserve">O treinamento dos modelos foi realizado com o suporte da plataforma </w:t>
      </w:r>
      <w:proofErr w:type="spellStart"/>
      <w:r w:rsidRPr="00A02335">
        <w:rPr>
          <w:rFonts w:ascii="Arial" w:hAnsi="Arial" w:cs="Arial"/>
        </w:rPr>
        <w:t>Roboflow</w:t>
      </w:r>
      <w:proofErr w:type="spellEnd"/>
      <w:r w:rsidRPr="00A02335">
        <w:rPr>
          <w:rFonts w:ascii="Arial" w:hAnsi="Arial" w:cs="Arial"/>
        </w:rPr>
        <w:t xml:space="preserve">, utilizada para a curadoria e o pré-processamento do </w:t>
      </w:r>
      <w:proofErr w:type="spellStart"/>
      <w:r w:rsidRPr="00A02335">
        <w:rPr>
          <w:rFonts w:ascii="Arial" w:hAnsi="Arial" w:cs="Arial"/>
        </w:rPr>
        <w:t>dataset</w:t>
      </w:r>
      <w:proofErr w:type="spellEnd"/>
      <w:r w:rsidRPr="00A02335">
        <w:rPr>
          <w:rFonts w:ascii="Arial" w:hAnsi="Arial" w:cs="Arial"/>
        </w:rPr>
        <w:t>. Foram gerados três modelos distintos (ambiente urbano, objetos gerais e sinalizações), treinados via algoritmo YOLO durante um período de 10 horas. Para aumentar a robustez e a acurácia do reconhecimento, o conjunto de dados foi composto por imagens com variados ângulos e condições de iluminação.</w:t>
      </w:r>
    </w:p>
    <w:p w14:paraId="44D090C8" w14:textId="77777777" w:rsidR="00B624A2" w:rsidRDefault="00A02335" w:rsidP="00B624A2">
      <w:pPr>
        <w:ind w:firstLine="708"/>
        <w:jc w:val="both"/>
        <w:rPr>
          <w:rFonts w:ascii="Arial" w:hAnsi="Arial" w:cs="Arial"/>
        </w:rPr>
      </w:pPr>
      <w:r w:rsidRPr="00A02335">
        <w:rPr>
          <w:rFonts w:ascii="Arial" w:hAnsi="Arial" w:cs="Arial"/>
        </w:rPr>
        <w:t xml:space="preserve">Por fim, o sistema foi integrado ao hardware </w:t>
      </w:r>
      <w:proofErr w:type="spellStart"/>
      <w:r w:rsidRPr="00A02335">
        <w:rPr>
          <w:rFonts w:ascii="Arial" w:hAnsi="Arial" w:cs="Arial"/>
        </w:rPr>
        <w:t>Raspberry</w:t>
      </w:r>
      <w:proofErr w:type="spellEnd"/>
      <w:r w:rsidRPr="00A02335">
        <w:rPr>
          <w:rFonts w:ascii="Arial" w:hAnsi="Arial" w:cs="Arial"/>
        </w:rPr>
        <w:t xml:space="preserve"> Pi 3. Esta escolha justifica-se pela portabilidade, viabilidade econômica e pela presença de interfaces necessárias para a conexão de periféricos de áudio e captura de vídeo.</w:t>
      </w:r>
    </w:p>
    <w:p w14:paraId="466CB980" w14:textId="77777777" w:rsidR="00B624A2" w:rsidRDefault="00B624A2" w:rsidP="00B624A2">
      <w:pPr>
        <w:ind w:firstLine="708"/>
        <w:jc w:val="both"/>
        <w:rPr>
          <w:rFonts w:ascii="Arial" w:hAnsi="Arial" w:cs="Arial"/>
        </w:rPr>
      </w:pPr>
    </w:p>
    <w:p w14:paraId="7FA6013F" w14:textId="104F1F34" w:rsidR="005D7412" w:rsidRPr="00B624A2" w:rsidRDefault="0009340A" w:rsidP="00B624A2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  <w:sz w:val="40"/>
          <w:szCs w:val="40"/>
        </w:rPr>
        <w:tab/>
      </w:r>
      <w:r w:rsidR="005D7412">
        <w:rPr>
          <w:rFonts w:ascii="Arial" w:hAnsi="Arial" w:cs="Arial"/>
          <w:sz w:val="40"/>
          <w:szCs w:val="40"/>
        </w:rPr>
        <w:t xml:space="preserve"> </w:t>
      </w:r>
    </w:p>
    <w:p w14:paraId="41886E10" w14:textId="684A180E" w:rsidR="00B82408" w:rsidRPr="00B82408" w:rsidRDefault="00B82408" w:rsidP="00B82408">
      <w:pPr>
        <w:rPr>
          <w:rFonts w:ascii="Arial" w:hAnsi="Arial" w:cs="Arial"/>
        </w:rPr>
      </w:pPr>
      <w:r>
        <w:rPr>
          <w:rFonts w:ascii="Arial" w:hAnsi="Arial" w:cs="Arial"/>
        </w:rPr>
        <w:t>Referências:</w:t>
      </w:r>
      <w:r>
        <w:rPr>
          <w:rFonts w:ascii="Arial" w:hAnsi="Arial" w:cs="Arial"/>
        </w:rPr>
        <w:br/>
      </w:r>
      <w:hyperlink r:id="rId4" w:history="1">
        <w:r w:rsidRPr="00E523F2">
          <w:rPr>
            <w:rStyle w:val="Hyperlink"/>
          </w:rPr>
          <w:t>https://adelpha-api.mackenzie.br/server/api/core/bitstreams/a5868368-16c5-4d4d-abb1-a2f5afe78640/content</w:t>
        </w:r>
      </w:hyperlink>
    </w:p>
    <w:p w14:paraId="29F32A7D" w14:textId="77777777" w:rsidR="00B82408" w:rsidRDefault="00B82408" w:rsidP="00B82408">
      <w:hyperlink r:id="rId5" w:history="1">
        <w:r w:rsidRPr="00E523F2">
          <w:rPr>
            <w:rStyle w:val="Hyperlink"/>
          </w:rPr>
          <w:t>https://lcv.fee.unicamp.br/wp-content/images/BTSym-21/papers/BTSym2021_058_v1.pdf</w:t>
        </w:r>
      </w:hyperlink>
    </w:p>
    <w:p w14:paraId="70B1CC9B" w14:textId="77777777" w:rsidR="00B82408" w:rsidRDefault="00B82408" w:rsidP="00B82408">
      <w:hyperlink r:id="rId6" w:history="1">
        <w:r w:rsidRPr="00E523F2">
          <w:rPr>
            <w:rStyle w:val="Hyperlink"/>
          </w:rPr>
          <w:t>https://repositorio.ifes.edu.br/server/api/core/bitstreams/7216f309-c624-4528-b7fb-fe252a6acab6/content</w:t>
        </w:r>
      </w:hyperlink>
    </w:p>
    <w:p w14:paraId="45C56A36" w14:textId="77777777" w:rsidR="00B82408" w:rsidRPr="00B82408" w:rsidRDefault="00B82408">
      <w:pPr>
        <w:rPr>
          <w:rFonts w:ascii="Arial" w:hAnsi="Arial" w:cs="Arial"/>
        </w:rPr>
      </w:pPr>
    </w:p>
    <w:p w14:paraId="1E3BDE5E" w14:textId="65348E8E" w:rsidR="005D7412" w:rsidRPr="005D7412" w:rsidRDefault="005D7412">
      <w:pPr>
        <w:rPr>
          <w:rFonts w:ascii="Arial" w:hAnsi="Arial" w:cs="Arial"/>
          <w:sz w:val="40"/>
          <w:szCs w:val="40"/>
        </w:rPr>
      </w:pPr>
    </w:p>
    <w:p w14:paraId="6B735682" w14:textId="77777777" w:rsidR="005D7412" w:rsidRDefault="005D7412">
      <w:pPr>
        <w:rPr>
          <w:rFonts w:ascii="Arial" w:hAnsi="Arial" w:cs="Arial"/>
        </w:rPr>
      </w:pPr>
    </w:p>
    <w:p w14:paraId="722231C8" w14:textId="77777777" w:rsidR="005D7412" w:rsidRDefault="005D7412">
      <w:pPr>
        <w:rPr>
          <w:rFonts w:ascii="Arial" w:hAnsi="Arial" w:cs="Arial"/>
        </w:rPr>
      </w:pPr>
    </w:p>
    <w:p w14:paraId="406F2AFB" w14:textId="77777777" w:rsidR="005D7412" w:rsidRDefault="005D7412">
      <w:pPr>
        <w:rPr>
          <w:rFonts w:ascii="Arial" w:hAnsi="Arial" w:cs="Arial"/>
        </w:rPr>
      </w:pPr>
    </w:p>
    <w:p w14:paraId="7BC0F10B" w14:textId="77777777" w:rsidR="005D7412" w:rsidRDefault="005D7412">
      <w:pPr>
        <w:rPr>
          <w:rFonts w:ascii="Arial" w:hAnsi="Arial" w:cs="Arial"/>
        </w:rPr>
      </w:pPr>
    </w:p>
    <w:p w14:paraId="06D6E451" w14:textId="77777777" w:rsidR="005D7412" w:rsidRDefault="005D7412">
      <w:pPr>
        <w:rPr>
          <w:rFonts w:ascii="Arial" w:hAnsi="Arial" w:cs="Arial"/>
        </w:rPr>
      </w:pPr>
    </w:p>
    <w:p w14:paraId="436DD872" w14:textId="77777777" w:rsidR="005D7412" w:rsidRDefault="005D7412">
      <w:pPr>
        <w:rPr>
          <w:rFonts w:ascii="Arial" w:hAnsi="Arial" w:cs="Arial"/>
        </w:rPr>
      </w:pPr>
    </w:p>
    <w:p w14:paraId="16554F3D" w14:textId="77777777" w:rsidR="005D7412" w:rsidRDefault="005D7412">
      <w:pPr>
        <w:rPr>
          <w:rFonts w:ascii="Arial" w:hAnsi="Arial" w:cs="Arial"/>
        </w:rPr>
      </w:pPr>
    </w:p>
    <w:p w14:paraId="278B4706" w14:textId="77777777" w:rsidR="005D7412" w:rsidRDefault="005D7412">
      <w:pPr>
        <w:rPr>
          <w:rFonts w:ascii="Arial" w:hAnsi="Arial" w:cs="Arial"/>
        </w:rPr>
      </w:pPr>
    </w:p>
    <w:p w14:paraId="4F77F156" w14:textId="77777777" w:rsidR="005D7412" w:rsidRPr="005D7412" w:rsidRDefault="005D7412">
      <w:pPr>
        <w:rPr>
          <w:rFonts w:ascii="Arial" w:hAnsi="Arial" w:cs="Arial"/>
        </w:rPr>
      </w:pPr>
    </w:p>
    <w:sectPr w:rsidR="005D7412" w:rsidRPr="005D7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12"/>
    <w:rsid w:val="0009340A"/>
    <w:rsid w:val="003C07AA"/>
    <w:rsid w:val="0056465D"/>
    <w:rsid w:val="00587EE7"/>
    <w:rsid w:val="005D7412"/>
    <w:rsid w:val="00A02335"/>
    <w:rsid w:val="00A6392A"/>
    <w:rsid w:val="00B624A2"/>
    <w:rsid w:val="00B8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D770"/>
  <w15:chartTrackingRefBased/>
  <w15:docId w15:val="{E6783C41-5EB9-4056-9136-E4637B58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4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4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4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4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4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4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4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4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824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82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ositorio.ifes.edu.br/server/api/core/bitstreams/7216f309-c624-4528-b7fb-fe252a6acab6/content" TargetMode="External"/><Relationship Id="rId5" Type="http://schemas.openxmlformats.org/officeDocument/2006/relationships/hyperlink" Target="https://lcv.fee.unicamp.br/wp-content/images/BTSym-21/papers/BTSym2021_058_v1.pdf" TargetMode="External"/><Relationship Id="rId4" Type="http://schemas.openxmlformats.org/officeDocument/2006/relationships/hyperlink" Target="https://adelpha-api.mackenzie.br/server/api/core/bitstreams/a5868368-16c5-4d4d-abb1-a2f5afe78640/cont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338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2026-02-23T13:49:00Z</dcterms:created>
  <dcterms:modified xsi:type="dcterms:W3CDTF">2026-02-27T12:17:00Z</dcterms:modified>
</cp:coreProperties>
</file>