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8F5A" w14:textId="78311439" w:rsid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 xml:space="preserve">Erik Schiavinato </w:t>
      </w:r>
      <w:proofErr w:type="spellStart"/>
      <w:r w:rsidRPr="0056465D">
        <w:rPr>
          <w:rFonts w:ascii="Arial" w:hAnsi="Arial" w:cs="Arial"/>
          <w:b/>
          <w:bCs/>
        </w:rPr>
        <w:t>Niza</w:t>
      </w:r>
      <w:proofErr w:type="spellEnd"/>
      <w:r w:rsidR="0056465D">
        <w:rPr>
          <w:rFonts w:ascii="Arial" w:hAnsi="Arial" w:cs="Arial"/>
          <w:b/>
          <w:bCs/>
        </w:rPr>
        <w:t xml:space="preserve"> </w:t>
      </w:r>
      <w:r w:rsidR="0056465D">
        <w:rPr>
          <w:rFonts w:ascii="Arial" w:hAnsi="Arial" w:cs="Arial"/>
          <w:b/>
          <w:bCs/>
        </w:rPr>
        <w:t>- 3°D</w:t>
      </w:r>
      <w:r w:rsidR="0056465D">
        <w:rPr>
          <w:rFonts w:ascii="Arial" w:hAnsi="Arial" w:cs="Arial"/>
          <w:b/>
          <w:bCs/>
        </w:rPr>
        <w:t>;</w:t>
      </w:r>
    </w:p>
    <w:p w14:paraId="1A6D037C" w14:textId="0DE1D67B" w:rsid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>Ken Watanabe</w:t>
      </w:r>
      <w:r w:rsidR="0056465D">
        <w:rPr>
          <w:rFonts w:ascii="Arial" w:hAnsi="Arial" w:cs="Arial"/>
          <w:b/>
          <w:bCs/>
        </w:rPr>
        <w:t xml:space="preserve"> </w:t>
      </w:r>
      <w:r w:rsidR="0056465D">
        <w:rPr>
          <w:rFonts w:ascii="Arial" w:hAnsi="Arial" w:cs="Arial"/>
          <w:b/>
          <w:bCs/>
        </w:rPr>
        <w:t>- 3°D</w:t>
      </w:r>
      <w:r w:rsidR="0056465D">
        <w:rPr>
          <w:rFonts w:ascii="Arial" w:hAnsi="Arial" w:cs="Arial"/>
          <w:b/>
          <w:bCs/>
        </w:rPr>
        <w:t>;</w:t>
      </w:r>
    </w:p>
    <w:p w14:paraId="36B9FBAD" w14:textId="74937E52" w:rsid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 xml:space="preserve">Leonardo </w:t>
      </w:r>
      <w:proofErr w:type="spellStart"/>
      <w:r w:rsidRPr="0056465D">
        <w:rPr>
          <w:rFonts w:ascii="Arial" w:hAnsi="Arial" w:cs="Arial"/>
          <w:b/>
          <w:bCs/>
        </w:rPr>
        <w:t>Bredariol</w:t>
      </w:r>
      <w:proofErr w:type="spellEnd"/>
      <w:r w:rsidRPr="0056465D">
        <w:rPr>
          <w:rFonts w:ascii="Arial" w:hAnsi="Arial" w:cs="Arial"/>
          <w:b/>
          <w:bCs/>
        </w:rPr>
        <w:t xml:space="preserve"> Almeida</w:t>
      </w:r>
      <w:r w:rsidR="0056465D">
        <w:rPr>
          <w:rFonts w:ascii="Arial" w:hAnsi="Arial" w:cs="Arial"/>
          <w:b/>
          <w:bCs/>
        </w:rPr>
        <w:t xml:space="preserve"> Lima </w:t>
      </w:r>
      <w:r w:rsidR="0056465D">
        <w:rPr>
          <w:rFonts w:ascii="Arial" w:hAnsi="Arial" w:cs="Arial"/>
          <w:b/>
          <w:bCs/>
        </w:rPr>
        <w:t>- 3°D</w:t>
      </w:r>
      <w:r w:rsidR="0056465D">
        <w:rPr>
          <w:rFonts w:ascii="Arial" w:hAnsi="Arial" w:cs="Arial"/>
          <w:b/>
          <w:bCs/>
        </w:rPr>
        <w:t>;</w:t>
      </w:r>
    </w:p>
    <w:p w14:paraId="6EBE1967" w14:textId="35A17380" w:rsidR="005D7412" w:rsidRP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>Pietro Cardoso de Freitas</w:t>
      </w:r>
      <w:r w:rsidR="0056465D">
        <w:rPr>
          <w:rFonts w:ascii="Arial" w:hAnsi="Arial" w:cs="Arial"/>
          <w:b/>
          <w:bCs/>
        </w:rPr>
        <w:t xml:space="preserve"> - 3°D</w:t>
      </w:r>
    </w:p>
    <w:p w14:paraId="393A5C9A" w14:textId="77777777" w:rsidR="0056465D" w:rsidRPr="00A02335" w:rsidRDefault="0056465D">
      <w:pPr>
        <w:rPr>
          <w:rFonts w:ascii="Arial" w:hAnsi="Arial" w:cs="Arial"/>
          <w:sz w:val="16"/>
          <w:szCs w:val="16"/>
        </w:rPr>
      </w:pPr>
    </w:p>
    <w:p w14:paraId="7DB5DAF7" w14:textId="1702F231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>A arquitetura do sistema utiliza a linguagem Python para a implementação da lógica de detecção, fundamentada na vasta disponibilidade de bibliotecas especializadas e na sintaxe simplificada, que otimiza o ciclo de desenvolvimento. No contexto da visão computacional, o Python se destaca por integrar módulos de alto desempenho que permitem o processamento em tempo real.</w:t>
      </w:r>
    </w:p>
    <w:p w14:paraId="449E3CFA" w14:textId="77777777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 xml:space="preserve">Entre as bibliotecas empregadas, destacam-se: </w:t>
      </w:r>
      <w:proofErr w:type="spellStart"/>
      <w:r w:rsidRPr="00A02335">
        <w:rPr>
          <w:rFonts w:ascii="Arial" w:hAnsi="Arial" w:cs="Arial"/>
        </w:rPr>
        <w:t>EasyOCR</w:t>
      </w:r>
      <w:proofErr w:type="spellEnd"/>
      <w:r w:rsidRPr="00A02335">
        <w:rPr>
          <w:rFonts w:ascii="Arial" w:hAnsi="Arial" w:cs="Arial"/>
        </w:rPr>
        <w:t xml:space="preserve">, para o reconhecimento óptico de caracteres; </w:t>
      </w:r>
      <w:proofErr w:type="spellStart"/>
      <w:r w:rsidRPr="00A02335">
        <w:rPr>
          <w:rFonts w:ascii="Arial" w:hAnsi="Arial" w:cs="Arial"/>
        </w:rPr>
        <w:t>Ultralytics</w:t>
      </w:r>
      <w:proofErr w:type="spellEnd"/>
      <w:r w:rsidRPr="00A02335">
        <w:rPr>
          <w:rFonts w:ascii="Arial" w:hAnsi="Arial" w:cs="Arial"/>
        </w:rPr>
        <w:t xml:space="preserve">, utilizada na implementação e inferência dos modelos de detecção; </w:t>
      </w:r>
      <w:proofErr w:type="spellStart"/>
      <w:r w:rsidRPr="00A02335">
        <w:rPr>
          <w:rFonts w:ascii="Arial" w:hAnsi="Arial" w:cs="Arial"/>
        </w:rPr>
        <w:t>OpenCV</w:t>
      </w:r>
      <w:proofErr w:type="spellEnd"/>
      <w:r w:rsidRPr="00A02335">
        <w:rPr>
          <w:rFonts w:ascii="Arial" w:hAnsi="Arial" w:cs="Arial"/>
        </w:rPr>
        <w:t xml:space="preserve"> (cv2), para a manipulação de fluxos de vídeo e processamento de imagem; e as bibliotecas Pyttsx3 e </w:t>
      </w:r>
      <w:proofErr w:type="spellStart"/>
      <w:r w:rsidRPr="00A02335">
        <w:rPr>
          <w:rFonts w:ascii="Arial" w:hAnsi="Arial" w:cs="Arial"/>
        </w:rPr>
        <w:t>Vosk</w:t>
      </w:r>
      <w:proofErr w:type="spellEnd"/>
      <w:r w:rsidRPr="00A02335">
        <w:rPr>
          <w:rFonts w:ascii="Arial" w:hAnsi="Arial" w:cs="Arial"/>
        </w:rPr>
        <w:t>, que gerenciam, respectivamente, a síntese e o reconhecimento de voz.</w:t>
      </w:r>
    </w:p>
    <w:p w14:paraId="0596176B" w14:textId="77777777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 xml:space="preserve">O treinamento dos modelos foi realizado com o suporte da plataforma </w:t>
      </w:r>
      <w:proofErr w:type="spellStart"/>
      <w:r w:rsidRPr="00A02335">
        <w:rPr>
          <w:rFonts w:ascii="Arial" w:hAnsi="Arial" w:cs="Arial"/>
        </w:rPr>
        <w:t>Roboflow</w:t>
      </w:r>
      <w:proofErr w:type="spellEnd"/>
      <w:r w:rsidRPr="00A02335">
        <w:rPr>
          <w:rFonts w:ascii="Arial" w:hAnsi="Arial" w:cs="Arial"/>
        </w:rPr>
        <w:t xml:space="preserve">, utilizada para a curadoria e o pré-processamento do </w:t>
      </w:r>
      <w:proofErr w:type="spellStart"/>
      <w:r w:rsidRPr="00A02335">
        <w:rPr>
          <w:rFonts w:ascii="Arial" w:hAnsi="Arial" w:cs="Arial"/>
        </w:rPr>
        <w:t>dataset</w:t>
      </w:r>
      <w:proofErr w:type="spellEnd"/>
      <w:r w:rsidRPr="00A02335">
        <w:rPr>
          <w:rFonts w:ascii="Arial" w:hAnsi="Arial" w:cs="Arial"/>
        </w:rPr>
        <w:t>. Foram gerados três modelos distintos (ambiente urbano, objetos gerais e sinalizações), treinados via algoritmo YOLO durante um período de 10 horas. Para aumentar a robustez e a acurácia do reconhecimento, o conjunto de dados foi composto por imagens com variados ângulos e condições de iluminação.</w:t>
      </w:r>
    </w:p>
    <w:p w14:paraId="6A0D1A1E" w14:textId="77777777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 xml:space="preserve">Por fim, o sistema foi integrado ao hardware </w:t>
      </w:r>
      <w:proofErr w:type="spellStart"/>
      <w:r w:rsidRPr="00A02335">
        <w:rPr>
          <w:rFonts w:ascii="Arial" w:hAnsi="Arial" w:cs="Arial"/>
        </w:rPr>
        <w:t>Raspberry</w:t>
      </w:r>
      <w:proofErr w:type="spellEnd"/>
      <w:r w:rsidRPr="00A02335">
        <w:rPr>
          <w:rFonts w:ascii="Arial" w:hAnsi="Arial" w:cs="Arial"/>
        </w:rPr>
        <w:t xml:space="preserve"> Pi 3. Esta escolha justifica-se pela portabilidade, viabilidade econômica e pela presença de interfaces necessárias para a conexão de periféricos de áudio e captura de vídeo.</w:t>
      </w:r>
    </w:p>
    <w:p w14:paraId="7FA6013F" w14:textId="64FA9F15" w:rsidR="005D7412" w:rsidRPr="005D7412" w:rsidRDefault="0009340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ab/>
      </w:r>
      <w:r w:rsidR="005D7412">
        <w:rPr>
          <w:rFonts w:ascii="Arial" w:hAnsi="Arial" w:cs="Arial"/>
          <w:sz w:val="40"/>
          <w:szCs w:val="40"/>
        </w:rPr>
        <w:t xml:space="preserve"> </w:t>
      </w:r>
    </w:p>
    <w:p w14:paraId="1E3BDE5E" w14:textId="65348E8E" w:rsidR="005D7412" w:rsidRPr="005D7412" w:rsidRDefault="005D7412">
      <w:pPr>
        <w:rPr>
          <w:rFonts w:ascii="Arial" w:hAnsi="Arial" w:cs="Arial"/>
          <w:sz w:val="40"/>
          <w:szCs w:val="40"/>
        </w:rPr>
      </w:pPr>
    </w:p>
    <w:p w14:paraId="6B735682" w14:textId="77777777" w:rsidR="005D7412" w:rsidRDefault="005D7412">
      <w:pPr>
        <w:rPr>
          <w:rFonts w:ascii="Arial" w:hAnsi="Arial" w:cs="Arial"/>
        </w:rPr>
      </w:pPr>
    </w:p>
    <w:p w14:paraId="722231C8" w14:textId="77777777" w:rsidR="005D7412" w:rsidRDefault="005D7412">
      <w:pPr>
        <w:rPr>
          <w:rFonts w:ascii="Arial" w:hAnsi="Arial" w:cs="Arial"/>
        </w:rPr>
      </w:pPr>
    </w:p>
    <w:p w14:paraId="406F2AFB" w14:textId="77777777" w:rsidR="005D7412" w:rsidRDefault="005D7412">
      <w:pPr>
        <w:rPr>
          <w:rFonts w:ascii="Arial" w:hAnsi="Arial" w:cs="Arial"/>
        </w:rPr>
      </w:pPr>
    </w:p>
    <w:p w14:paraId="7BC0F10B" w14:textId="77777777" w:rsidR="005D7412" w:rsidRDefault="005D7412">
      <w:pPr>
        <w:rPr>
          <w:rFonts w:ascii="Arial" w:hAnsi="Arial" w:cs="Arial"/>
        </w:rPr>
      </w:pPr>
    </w:p>
    <w:p w14:paraId="06D6E451" w14:textId="77777777" w:rsidR="005D7412" w:rsidRDefault="005D7412">
      <w:pPr>
        <w:rPr>
          <w:rFonts w:ascii="Arial" w:hAnsi="Arial" w:cs="Arial"/>
        </w:rPr>
      </w:pPr>
    </w:p>
    <w:p w14:paraId="436DD872" w14:textId="77777777" w:rsidR="005D7412" w:rsidRDefault="005D7412">
      <w:pPr>
        <w:rPr>
          <w:rFonts w:ascii="Arial" w:hAnsi="Arial" w:cs="Arial"/>
        </w:rPr>
      </w:pPr>
    </w:p>
    <w:p w14:paraId="16554F3D" w14:textId="77777777" w:rsidR="005D7412" w:rsidRDefault="005D7412">
      <w:pPr>
        <w:rPr>
          <w:rFonts w:ascii="Arial" w:hAnsi="Arial" w:cs="Arial"/>
        </w:rPr>
      </w:pPr>
    </w:p>
    <w:p w14:paraId="278B4706" w14:textId="77777777" w:rsidR="005D7412" w:rsidRDefault="005D7412">
      <w:pPr>
        <w:rPr>
          <w:rFonts w:ascii="Arial" w:hAnsi="Arial" w:cs="Arial"/>
        </w:rPr>
      </w:pPr>
    </w:p>
    <w:p w14:paraId="4F77F156" w14:textId="77777777" w:rsidR="005D7412" w:rsidRPr="005D7412" w:rsidRDefault="005D7412">
      <w:pPr>
        <w:rPr>
          <w:rFonts w:ascii="Arial" w:hAnsi="Arial" w:cs="Arial"/>
        </w:rPr>
      </w:pPr>
    </w:p>
    <w:sectPr w:rsidR="005D7412" w:rsidRPr="005D7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12"/>
    <w:rsid w:val="0009340A"/>
    <w:rsid w:val="003C07AA"/>
    <w:rsid w:val="0056465D"/>
    <w:rsid w:val="005D7412"/>
    <w:rsid w:val="00A02335"/>
    <w:rsid w:val="00A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D770"/>
  <w15:chartTrackingRefBased/>
  <w15:docId w15:val="{E6783C41-5EB9-4056-9136-E4637B58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4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4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4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4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4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4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4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2026-02-23T13:49:00Z</dcterms:created>
  <dcterms:modified xsi:type="dcterms:W3CDTF">2026-02-23T14:53:00Z</dcterms:modified>
</cp:coreProperties>
</file>