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6F48" w14:textId="77777777" w:rsidR="00A2158C" w:rsidRPr="00752424" w:rsidRDefault="00A2158C" w:rsidP="006950C5">
      <w:pPr>
        <w:jc w:val="left"/>
        <w:rPr>
          <w:sz w:val="20"/>
        </w:rPr>
      </w:pPr>
      <w:bookmarkStart w:id="0" w:name="_Ref233971914"/>
      <w:bookmarkStart w:id="1" w:name="_Ref201049374"/>
    </w:p>
    <w:p w14:paraId="14E81139" w14:textId="77777777" w:rsidR="00A2158C" w:rsidRPr="00752424" w:rsidRDefault="00A2158C" w:rsidP="006950C5">
      <w:pPr>
        <w:jc w:val="left"/>
        <w:rPr>
          <w:sz w:val="20"/>
        </w:rPr>
      </w:pPr>
    </w:p>
    <w:p w14:paraId="25E9790C" w14:textId="77777777" w:rsidR="00A2158C" w:rsidRPr="00752424" w:rsidRDefault="00A2158C" w:rsidP="006950C5">
      <w:pPr>
        <w:jc w:val="left"/>
        <w:rPr>
          <w:sz w:val="20"/>
        </w:rPr>
      </w:pPr>
    </w:p>
    <w:p w14:paraId="08D583D3" w14:textId="77777777" w:rsidR="00A2158C" w:rsidRPr="00752424" w:rsidRDefault="00A2158C" w:rsidP="006950C5">
      <w:pPr>
        <w:jc w:val="left"/>
        <w:rPr>
          <w:sz w:val="20"/>
        </w:rPr>
      </w:pPr>
    </w:p>
    <w:p w14:paraId="022EED8E" w14:textId="77777777" w:rsidR="00A2158C" w:rsidRPr="00752424" w:rsidRDefault="00A2158C" w:rsidP="006950C5">
      <w:pPr>
        <w:jc w:val="left"/>
        <w:rPr>
          <w:sz w:val="20"/>
        </w:rPr>
      </w:pPr>
    </w:p>
    <w:p w14:paraId="5D5C0107" w14:textId="77777777" w:rsidR="00A2158C" w:rsidRPr="00752424" w:rsidRDefault="00A2158C" w:rsidP="006950C5">
      <w:pPr>
        <w:jc w:val="left"/>
        <w:rPr>
          <w:sz w:val="20"/>
        </w:rPr>
      </w:pPr>
    </w:p>
    <w:p w14:paraId="2DA05C56" w14:textId="77777777" w:rsidR="00A2158C" w:rsidRPr="00752424" w:rsidRDefault="00A2158C" w:rsidP="006950C5">
      <w:pPr>
        <w:jc w:val="left"/>
        <w:rPr>
          <w:sz w:val="20"/>
        </w:rPr>
      </w:pPr>
    </w:p>
    <w:p w14:paraId="7C032435" w14:textId="77777777" w:rsidR="00A2158C" w:rsidRPr="00752424" w:rsidRDefault="00A2158C" w:rsidP="006950C5">
      <w:pPr>
        <w:jc w:val="left"/>
        <w:rPr>
          <w:sz w:val="20"/>
        </w:rPr>
      </w:pPr>
    </w:p>
    <w:p w14:paraId="1F9104B6" w14:textId="77777777" w:rsidR="00A2158C" w:rsidRPr="00752424" w:rsidRDefault="00A2158C" w:rsidP="006950C5">
      <w:pPr>
        <w:jc w:val="left"/>
        <w:rPr>
          <w:sz w:val="20"/>
        </w:rPr>
      </w:pPr>
    </w:p>
    <w:p w14:paraId="196E6C8C" w14:textId="77777777" w:rsidR="00A2158C" w:rsidRPr="00752424" w:rsidRDefault="00A2158C" w:rsidP="006950C5">
      <w:pPr>
        <w:jc w:val="left"/>
        <w:rPr>
          <w:sz w:val="20"/>
        </w:rPr>
      </w:pPr>
    </w:p>
    <w:p w14:paraId="3C46F3B4" w14:textId="77777777" w:rsidR="00A2158C" w:rsidRPr="00752424" w:rsidRDefault="00A2158C" w:rsidP="006950C5">
      <w:pPr>
        <w:jc w:val="left"/>
        <w:rPr>
          <w:sz w:val="20"/>
        </w:rPr>
      </w:pPr>
    </w:p>
    <w:p w14:paraId="090006C1" w14:textId="77777777" w:rsidR="00A2158C" w:rsidRPr="00752424" w:rsidRDefault="00A2158C" w:rsidP="006950C5">
      <w:pPr>
        <w:jc w:val="left"/>
        <w:rPr>
          <w:sz w:val="20"/>
        </w:rPr>
      </w:pPr>
    </w:p>
    <w:p w14:paraId="610FBCBA" w14:textId="77777777" w:rsidR="00A2158C" w:rsidRPr="00752424" w:rsidRDefault="00A2158C" w:rsidP="006950C5">
      <w:pPr>
        <w:jc w:val="left"/>
        <w:rPr>
          <w:sz w:val="20"/>
        </w:rPr>
      </w:pPr>
    </w:p>
    <w:p w14:paraId="33C828A0" w14:textId="77777777" w:rsidR="00A2158C" w:rsidRPr="00752424" w:rsidRDefault="00A2158C" w:rsidP="006950C5">
      <w:pPr>
        <w:jc w:val="left"/>
        <w:rPr>
          <w:sz w:val="20"/>
        </w:rPr>
      </w:pPr>
    </w:p>
    <w:p w14:paraId="20CB6209" w14:textId="77777777" w:rsidR="00A2158C" w:rsidRPr="00B518ED" w:rsidRDefault="004130E2" w:rsidP="004130E2">
      <w:pPr>
        <w:jc w:val="center"/>
        <w:rPr>
          <w:rFonts w:asciiTheme="minorHAnsi" w:hAnsiTheme="minorHAnsi" w:cstheme="minorHAnsi"/>
          <w:sz w:val="28"/>
          <w:szCs w:val="28"/>
        </w:rPr>
      </w:pPr>
      <w:r w:rsidRPr="00B518ED">
        <w:rPr>
          <w:rFonts w:asciiTheme="minorHAnsi" w:eastAsia="Arial" w:hAnsiTheme="minorHAnsi" w:cstheme="minorHAnsi"/>
          <w:b/>
          <w:color w:val="000000" w:themeColor="text1"/>
          <w:sz w:val="28"/>
          <w:szCs w:val="28"/>
        </w:rPr>
        <w:t>TAILORING</w:t>
      </w:r>
      <w:r w:rsidR="002761F4" w:rsidRPr="00B518ED">
        <w:rPr>
          <w:rFonts w:asciiTheme="minorHAnsi" w:eastAsia="Arial" w:hAnsiTheme="minorHAnsi" w:cstheme="minorHAnsi"/>
          <w:b/>
          <w:color w:val="000000" w:themeColor="text1"/>
          <w:sz w:val="28"/>
          <w:szCs w:val="28"/>
        </w:rPr>
        <w:t xml:space="preserve"> METODOLOGICO </w:t>
      </w:r>
      <w:r w:rsidR="00BB271D" w:rsidRPr="00B518ED">
        <w:rPr>
          <w:rFonts w:asciiTheme="minorHAnsi" w:eastAsia="Arial" w:hAnsiTheme="minorHAnsi" w:cstheme="minorHAnsi"/>
          <w:b/>
          <w:color w:val="000000" w:themeColor="text1"/>
          <w:sz w:val="28"/>
          <w:szCs w:val="28"/>
        </w:rPr>
        <w:t>– AMBITO FFPA</w:t>
      </w:r>
    </w:p>
    <w:p w14:paraId="357CB9EE" w14:textId="77777777" w:rsidR="00A2158C" w:rsidRPr="00752424" w:rsidRDefault="00A2158C" w:rsidP="006950C5">
      <w:pPr>
        <w:jc w:val="left"/>
        <w:rPr>
          <w:sz w:val="20"/>
        </w:rPr>
      </w:pPr>
    </w:p>
    <w:p w14:paraId="0CF59DF4" w14:textId="77777777" w:rsidR="00A2158C" w:rsidRPr="00752424" w:rsidRDefault="00A2158C" w:rsidP="006950C5">
      <w:pPr>
        <w:jc w:val="left"/>
        <w:rPr>
          <w:sz w:val="20"/>
        </w:rPr>
      </w:pPr>
    </w:p>
    <w:p w14:paraId="45B95FD9" w14:textId="77777777" w:rsidR="00A2158C" w:rsidRPr="00752424" w:rsidRDefault="00A2158C" w:rsidP="006950C5">
      <w:pPr>
        <w:jc w:val="left"/>
        <w:rPr>
          <w:sz w:val="20"/>
        </w:rPr>
      </w:pPr>
    </w:p>
    <w:p w14:paraId="739EE93C" w14:textId="77777777" w:rsidR="00A2158C" w:rsidRPr="00752424" w:rsidRDefault="00A2158C" w:rsidP="006950C5">
      <w:pPr>
        <w:jc w:val="left"/>
        <w:rPr>
          <w:sz w:val="20"/>
        </w:rPr>
      </w:pPr>
    </w:p>
    <w:p w14:paraId="3266A818" w14:textId="77777777" w:rsidR="00A2158C" w:rsidRPr="00752424" w:rsidRDefault="00A2158C" w:rsidP="006950C5">
      <w:pPr>
        <w:jc w:val="left"/>
        <w:rPr>
          <w:sz w:val="20"/>
        </w:rPr>
      </w:pPr>
    </w:p>
    <w:p w14:paraId="274B7FF4" w14:textId="77777777" w:rsidR="00A2158C" w:rsidRPr="00752424" w:rsidRDefault="00A2158C" w:rsidP="006950C5">
      <w:pPr>
        <w:jc w:val="left"/>
        <w:rPr>
          <w:sz w:val="20"/>
        </w:rPr>
      </w:pPr>
    </w:p>
    <w:p w14:paraId="16788850" w14:textId="77777777" w:rsidR="00A2158C" w:rsidRPr="00752424" w:rsidRDefault="00A2158C" w:rsidP="006950C5">
      <w:pPr>
        <w:jc w:val="left"/>
        <w:rPr>
          <w:sz w:val="20"/>
        </w:rPr>
      </w:pPr>
    </w:p>
    <w:p w14:paraId="29122248" w14:textId="77777777" w:rsidR="00A2158C" w:rsidRPr="00752424" w:rsidRDefault="00A2158C" w:rsidP="006950C5">
      <w:pPr>
        <w:jc w:val="left"/>
        <w:rPr>
          <w:sz w:val="20"/>
        </w:rPr>
      </w:pPr>
    </w:p>
    <w:p w14:paraId="37B9E6FE" w14:textId="77777777" w:rsidR="00A2158C" w:rsidRPr="00752424" w:rsidRDefault="00A2158C" w:rsidP="006950C5">
      <w:pPr>
        <w:jc w:val="left"/>
        <w:rPr>
          <w:sz w:val="20"/>
        </w:rPr>
      </w:pPr>
    </w:p>
    <w:p w14:paraId="71DF7902" w14:textId="77777777" w:rsidR="00A2158C" w:rsidRPr="00752424" w:rsidRDefault="00A2158C" w:rsidP="006950C5">
      <w:pPr>
        <w:pStyle w:val="2Copertina"/>
        <w:jc w:val="left"/>
        <w:rPr>
          <w:rFonts w:ascii="Times New Roman" w:hAnsi="Times New Roman"/>
          <w:b w:val="0"/>
          <w:sz w:val="20"/>
        </w:rPr>
      </w:pPr>
    </w:p>
    <w:p w14:paraId="253240A8" w14:textId="77777777" w:rsidR="00A2158C" w:rsidRPr="00752424" w:rsidRDefault="00A2158C" w:rsidP="006950C5">
      <w:pPr>
        <w:jc w:val="left"/>
        <w:rPr>
          <w:sz w:val="20"/>
        </w:rPr>
      </w:pPr>
    </w:p>
    <w:p w14:paraId="13E73B7C" w14:textId="77777777" w:rsidR="00A2158C" w:rsidRPr="00752424" w:rsidRDefault="00A2158C" w:rsidP="006950C5">
      <w:pPr>
        <w:jc w:val="left"/>
        <w:rPr>
          <w:sz w:val="20"/>
        </w:rPr>
      </w:pPr>
    </w:p>
    <w:p w14:paraId="28E1BE58" w14:textId="77777777" w:rsidR="00A2158C" w:rsidRPr="00752424" w:rsidRDefault="00A2158C" w:rsidP="006950C5">
      <w:pPr>
        <w:jc w:val="left"/>
        <w:rPr>
          <w:sz w:val="20"/>
        </w:rPr>
      </w:pPr>
    </w:p>
    <w:p w14:paraId="774FF594" w14:textId="77777777" w:rsidR="00A2158C" w:rsidRPr="00752424" w:rsidRDefault="00A2158C" w:rsidP="006950C5">
      <w:pPr>
        <w:jc w:val="left"/>
        <w:rPr>
          <w:sz w:val="20"/>
        </w:rPr>
      </w:pPr>
    </w:p>
    <w:p w14:paraId="518D3722" w14:textId="77777777" w:rsidR="00A2158C" w:rsidRPr="00752424" w:rsidRDefault="00A2158C" w:rsidP="006950C5">
      <w:pPr>
        <w:jc w:val="left"/>
        <w:rPr>
          <w:sz w:val="20"/>
        </w:rPr>
      </w:pPr>
    </w:p>
    <w:p w14:paraId="318903AC" w14:textId="77777777" w:rsidR="00A2158C" w:rsidRPr="00752424" w:rsidRDefault="00A2158C" w:rsidP="006950C5">
      <w:pPr>
        <w:jc w:val="left"/>
        <w:rPr>
          <w:sz w:val="20"/>
        </w:rPr>
      </w:pPr>
    </w:p>
    <w:p w14:paraId="705E9BAC" w14:textId="77777777" w:rsidR="00A2158C" w:rsidRPr="00752424" w:rsidRDefault="00A2158C" w:rsidP="006950C5">
      <w:pPr>
        <w:jc w:val="left"/>
        <w:rPr>
          <w:sz w:val="20"/>
        </w:rPr>
      </w:pPr>
    </w:p>
    <w:p w14:paraId="78870C8B" w14:textId="77777777" w:rsidR="00A2158C" w:rsidRPr="00752424" w:rsidRDefault="00A2158C" w:rsidP="006950C5">
      <w:pPr>
        <w:jc w:val="left"/>
        <w:rPr>
          <w:sz w:val="20"/>
        </w:rPr>
      </w:pPr>
    </w:p>
    <w:tbl>
      <w:tblPr>
        <w:tblpPr w:leftFromText="141" w:rightFromText="141" w:vertAnchor="text" w:tblpY="-76"/>
        <w:tblW w:w="9554" w:type="dxa"/>
        <w:tblLayout w:type="fixed"/>
        <w:tblCellMar>
          <w:left w:w="70" w:type="dxa"/>
          <w:right w:w="70" w:type="dxa"/>
        </w:tblCellMar>
        <w:tblLook w:val="0000" w:firstRow="0" w:lastRow="0" w:firstColumn="0" w:lastColumn="0" w:noHBand="0" w:noVBand="0"/>
      </w:tblPr>
      <w:tblGrid>
        <w:gridCol w:w="1838"/>
        <w:gridCol w:w="6395"/>
        <w:gridCol w:w="1321"/>
      </w:tblGrid>
      <w:tr w:rsidR="00A2158C" w:rsidRPr="00752424" w14:paraId="3745CA55" w14:textId="77777777" w:rsidTr="005F3297">
        <w:trPr>
          <w:trHeight w:val="515"/>
        </w:trPr>
        <w:tc>
          <w:tcPr>
            <w:tcW w:w="1838" w:type="dxa"/>
            <w:tcBorders>
              <w:top w:val="single" w:sz="4" w:space="0" w:color="auto"/>
              <w:left w:val="single" w:sz="4" w:space="0" w:color="auto"/>
              <w:bottom w:val="single" w:sz="4" w:space="0" w:color="auto"/>
              <w:right w:val="single" w:sz="4" w:space="0" w:color="auto"/>
            </w:tcBorders>
            <w:vAlign w:val="center"/>
          </w:tcPr>
          <w:p w14:paraId="6FF92276" w14:textId="77777777" w:rsidR="00A2158C" w:rsidRPr="00752424" w:rsidRDefault="00A2158C" w:rsidP="006950C5">
            <w:pPr>
              <w:jc w:val="left"/>
              <w:rPr>
                <w:sz w:val="20"/>
              </w:rPr>
            </w:pPr>
            <w:r w:rsidRPr="00752424">
              <w:rPr>
                <w:sz w:val="20"/>
              </w:rPr>
              <w:t>Preparato da:</w:t>
            </w:r>
          </w:p>
        </w:tc>
        <w:tc>
          <w:tcPr>
            <w:tcW w:w="6395" w:type="dxa"/>
            <w:tcBorders>
              <w:top w:val="single" w:sz="4" w:space="0" w:color="auto"/>
              <w:left w:val="single" w:sz="4" w:space="0" w:color="auto"/>
              <w:bottom w:val="single" w:sz="4" w:space="0" w:color="auto"/>
              <w:right w:val="single" w:sz="4" w:space="0" w:color="auto"/>
            </w:tcBorders>
            <w:vAlign w:val="center"/>
          </w:tcPr>
          <w:p w14:paraId="43ABED59" w14:textId="77777777" w:rsidR="00A2158C" w:rsidRPr="00752424" w:rsidRDefault="00A2158C" w:rsidP="005F3297">
            <w:pPr>
              <w:ind w:right="57"/>
              <w:jc w:val="left"/>
              <w:rPr>
                <w:sz w:val="20"/>
              </w:rPr>
            </w:pPr>
          </w:p>
        </w:tc>
        <w:tc>
          <w:tcPr>
            <w:tcW w:w="1321" w:type="dxa"/>
            <w:tcBorders>
              <w:top w:val="single" w:sz="4" w:space="0" w:color="auto"/>
              <w:left w:val="single" w:sz="4" w:space="0" w:color="auto"/>
              <w:bottom w:val="single" w:sz="4" w:space="0" w:color="auto"/>
              <w:right w:val="single" w:sz="4" w:space="0" w:color="auto"/>
            </w:tcBorders>
            <w:vAlign w:val="center"/>
          </w:tcPr>
          <w:p w14:paraId="35BD3923" w14:textId="77777777" w:rsidR="00A2158C" w:rsidRPr="00752424" w:rsidRDefault="00A2158C" w:rsidP="006950C5">
            <w:pPr>
              <w:jc w:val="left"/>
              <w:rPr>
                <w:sz w:val="20"/>
              </w:rPr>
            </w:pPr>
          </w:p>
        </w:tc>
      </w:tr>
      <w:tr w:rsidR="00A2158C" w:rsidRPr="00752424" w14:paraId="01C114C4" w14:textId="77777777" w:rsidTr="005F3297">
        <w:trPr>
          <w:trHeight w:hRule="exact" w:val="515"/>
        </w:trPr>
        <w:tc>
          <w:tcPr>
            <w:tcW w:w="1838" w:type="dxa"/>
            <w:tcBorders>
              <w:top w:val="single" w:sz="4" w:space="0" w:color="auto"/>
              <w:left w:val="single" w:sz="4" w:space="0" w:color="auto"/>
              <w:bottom w:val="single" w:sz="4" w:space="0" w:color="auto"/>
              <w:right w:val="single" w:sz="4" w:space="0" w:color="auto"/>
            </w:tcBorders>
            <w:vAlign w:val="center"/>
          </w:tcPr>
          <w:p w14:paraId="0B6FF7D3" w14:textId="77777777" w:rsidR="00A2158C" w:rsidRPr="00752424" w:rsidRDefault="00A2158C" w:rsidP="006950C5">
            <w:pPr>
              <w:jc w:val="left"/>
              <w:rPr>
                <w:sz w:val="20"/>
              </w:rPr>
            </w:pPr>
            <w:r w:rsidRPr="00752424">
              <w:rPr>
                <w:sz w:val="20"/>
              </w:rPr>
              <w:t>Approvato da:</w:t>
            </w:r>
          </w:p>
        </w:tc>
        <w:tc>
          <w:tcPr>
            <w:tcW w:w="6395" w:type="dxa"/>
            <w:tcBorders>
              <w:top w:val="single" w:sz="4" w:space="0" w:color="auto"/>
              <w:left w:val="single" w:sz="4" w:space="0" w:color="auto"/>
              <w:bottom w:val="single" w:sz="4" w:space="0" w:color="auto"/>
              <w:right w:val="single" w:sz="4" w:space="0" w:color="auto"/>
            </w:tcBorders>
            <w:vAlign w:val="center"/>
          </w:tcPr>
          <w:p w14:paraId="6182FE11" w14:textId="77777777" w:rsidR="00A2158C" w:rsidRPr="00752424" w:rsidRDefault="00A2158C" w:rsidP="006950C5">
            <w:pPr>
              <w:jc w:val="left"/>
              <w:rPr>
                <w:sz w:val="20"/>
              </w:rPr>
            </w:pPr>
          </w:p>
        </w:tc>
        <w:tc>
          <w:tcPr>
            <w:tcW w:w="1321" w:type="dxa"/>
            <w:tcBorders>
              <w:top w:val="single" w:sz="4" w:space="0" w:color="auto"/>
              <w:left w:val="single" w:sz="4" w:space="0" w:color="auto"/>
              <w:bottom w:val="single" w:sz="4" w:space="0" w:color="auto"/>
              <w:right w:val="single" w:sz="4" w:space="0" w:color="auto"/>
            </w:tcBorders>
            <w:vAlign w:val="center"/>
          </w:tcPr>
          <w:p w14:paraId="7959B6A7" w14:textId="77777777" w:rsidR="00A2158C" w:rsidRPr="00752424" w:rsidRDefault="00A2158C" w:rsidP="006950C5">
            <w:pPr>
              <w:jc w:val="left"/>
              <w:rPr>
                <w:sz w:val="20"/>
              </w:rPr>
            </w:pPr>
          </w:p>
        </w:tc>
      </w:tr>
    </w:tbl>
    <w:p w14:paraId="67464C7D" w14:textId="77777777" w:rsidR="007F3401" w:rsidRPr="00752424" w:rsidRDefault="007F3401" w:rsidP="006950C5">
      <w:pPr>
        <w:jc w:val="left"/>
        <w:rPr>
          <w:sz w:val="20"/>
        </w:rPr>
      </w:pPr>
    </w:p>
    <w:p w14:paraId="0EF1347A" w14:textId="77777777" w:rsidR="00621C98" w:rsidRPr="00752424" w:rsidRDefault="00621C98">
      <w:pPr>
        <w:spacing w:after="160" w:line="259" w:lineRule="auto"/>
        <w:jc w:val="left"/>
        <w:rPr>
          <w:sz w:val="20"/>
        </w:rPr>
      </w:pPr>
      <w:r w:rsidRPr="00752424">
        <w:rPr>
          <w:sz w:val="20"/>
        </w:rPr>
        <w:br w:type="page"/>
      </w:r>
    </w:p>
    <w:p w14:paraId="5676E75D" w14:textId="77777777" w:rsidR="00923B53" w:rsidRPr="00752424" w:rsidRDefault="00923B53" w:rsidP="004B29AE">
      <w:pPr>
        <w:jc w:val="left"/>
        <w:rPr>
          <w:sz w:val="20"/>
        </w:rPr>
      </w:pPr>
    </w:p>
    <w:sdt>
      <w:sdtPr>
        <w:rPr>
          <w:sz w:val="20"/>
        </w:rPr>
        <w:id w:val="-1197770537"/>
        <w:docPartObj>
          <w:docPartGallery w:val="Table of Contents"/>
          <w:docPartUnique/>
        </w:docPartObj>
      </w:sdtPr>
      <w:sdtEndPr>
        <w:rPr>
          <w:b/>
          <w:bCs/>
        </w:rPr>
      </w:sdtEndPr>
      <w:sdtContent>
        <w:p w14:paraId="2A96B9B9" w14:textId="77777777" w:rsidR="004B29AE" w:rsidRPr="00B518ED" w:rsidRDefault="004B29AE" w:rsidP="004B29AE">
          <w:pPr>
            <w:jc w:val="left"/>
            <w:rPr>
              <w:rFonts w:asciiTheme="minorHAnsi" w:hAnsiTheme="minorHAnsi" w:cstheme="minorHAnsi"/>
              <w:b/>
              <w:color w:val="000000" w:themeColor="text1"/>
              <w:sz w:val="28"/>
              <w:szCs w:val="28"/>
            </w:rPr>
          </w:pPr>
          <w:r w:rsidRPr="00B518ED">
            <w:rPr>
              <w:rFonts w:asciiTheme="minorHAnsi" w:hAnsiTheme="minorHAnsi" w:cstheme="minorHAnsi"/>
              <w:b/>
              <w:color w:val="000000" w:themeColor="text1"/>
              <w:sz w:val="28"/>
              <w:szCs w:val="28"/>
            </w:rPr>
            <w:t>Indice</w:t>
          </w:r>
        </w:p>
        <w:p w14:paraId="087558CA" w14:textId="1097EF06" w:rsidR="00F14BBE" w:rsidRDefault="001F0B46">
          <w:pPr>
            <w:pStyle w:val="TOC1"/>
            <w:tabs>
              <w:tab w:val="left" w:pos="440"/>
              <w:tab w:val="right" w:leader="dot" w:pos="9401"/>
            </w:tabs>
            <w:rPr>
              <w:rFonts w:eastAsiaTheme="minorEastAsia" w:cstheme="minorBidi"/>
              <w:b w:val="0"/>
              <w:bCs w:val="0"/>
              <w:noProof/>
              <w:kern w:val="2"/>
              <w:sz w:val="24"/>
              <w:szCs w:val="24"/>
              <w:lang w:val="en-US" w:eastAsia="ja-JP"/>
              <w14:ligatures w14:val="standardContextual"/>
            </w:rPr>
          </w:pPr>
          <w:r w:rsidRPr="00B518ED">
            <w:rPr>
              <w:noProof/>
              <w:lang w:val="en-GB"/>
            </w:rPr>
            <w:fldChar w:fldCharType="begin"/>
          </w:r>
          <w:r w:rsidRPr="00B518ED">
            <w:rPr>
              <w:noProof/>
              <w:lang w:val="en-GB"/>
            </w:rPr>
            <w:instrText xml:space="preserve"> TOC \o "1-6" \h \z \u </w:instrText>
          </w:r>
          <w:r w:rsidRPr="00B518ED">
            <w:rPr>
              <w:noProof/>
              <w:lang w:val="en-GB"/>
            </w:rPr>
            <w:fldChar w:fldCharType="separate"/>
          </w:r>
          <w:hyperlink w:anchor="_Toc212453523" w:history="1">
            <w:r w:rsidR="00F14BBE" w:rsidRPr="00C62FDF">
              <w:rPr>
                <w:rStyle w:val="Hyperlink"/>
                <w:noProof/>
              </w:rPr>
              <w:t>1.</w:t>
            </w:r>
            <w:r w:rsidR="00F14BBE">
              <w:rPr>
                <w:rFonts w:eastAsiaTheme="minorEastAsia" w:cstheme="minorBidi"/>
                <w:b w:val="0"/>
                <w:bCs w:val="0"/>
                <w:noProof/>
                <w:kern w:val="2"/>
                <w:sz w:val="24"/>
                <w:szCs w:val="24"/>
                <w:lang w:val="en-US" w:eastAsia="ja-JP"/>
                <w14:ligatures w14:val="standardContextual"/>
              </w:rPr>
              <w:tab/>
            </w:r>
            <w:r w:rsidR="00F14BBE" w:rsidRPr="00C62FDF">
              <w:rPr>
                <w:rStyle w:val="Hyperlink"/>
                <w:noProof/>
              </w:rPr>
              <w:t>Introduzione</w:t>
            </w:r>
            <w:r w:rsidR="00F14BBE">
              <w:rPr>
                <w:noProof/>
                <w:webHidden/>
              </w:rPr>
              <w:tab/>
            </w:r>
            <w:r w:rsidR="00F14BBE">
              <w:rPr>
                <w:noProof/>
                <w:webHidden/>
              </w:rPr>
              <w:fldChar w:fldCharType="begin"/>
            </w:r>
            <w:r w:rsidR="00F14BBE">
              <w:rPr>
                <w:noProof/>
                <w:webHidden/>
              </w:rPr>
              <w:instrText xml:space="preserve"> PAGEREF _Toc212453523 \h </w:instrText>
            </w:r>
            <w:r w:rsidR="00F14BBE">
              <w:rPr>
                <w:noProof/>
                <w:webHidden/>
              </w:rPr>
            </w:r>
            <w:r w:rsidR="00F14BBE">
              <w:rPr>
                <w:noProof/>
                <w:webHidden/>
              </w:rPr>
              <w:fldChar w:fldCharType="separate"/>
            </w:r>
            <w:r w:rsidR="00F14BBE">
              <w:rPr>
                <w:noProof/>
                <w:webHidden/>
              </w:rPr>
              <w:t>3</w:t>
            </w:r>
            <w:r w:rsidR="00F14BBE">
              <w:rPr>
                <w:noProof/>
                <w:webHidden/>
              </w:rPr>
              <w:fldChar w:fldCharType="end"/>
            </w:r>
          </w:hyperlink>
        </w:p>
        <w:p w14:paraId="18DBE76C" w14:textId="77C0D83E" w:rsidR="00F14BBE" w:rsidRDefault="00F14BBE">
          <w:pPr>
            <w:pStyle w:val="TOC1"/>
            <w:tabs>
              <w:tab w:val="left" w:pos="440"/>
              <w:tab w:val="right" w:leader="dot" w:pos="9401"/>
            </w:tabs>
            <w:rPr>
              <w:rFonts w:eastAsiaTheme="minorEastAsia" w:cstheme="minorBidi"/>
              <w:b w:val="0"/>
              <w:bCs w:val="0"/>
              <w:noProof/>
              <w:kern w:val="2"/>
              <w:sz w:val="24"/>
              <w:szCs w:val="24"/>
              <w:lang w:val="en-US" w:eastAsia="ja-JP"/>
              <w14:ligatures w14:val="standardContextual"/>
            </w:rPr>
          </w:pPr>
          <w:hyperlink w:anchor="_Toc212453524" w:history="1">
            <w:r w:rsidRPr="00C62FDF">
              <w:rPr>
                <w:rStyle w:val="Hyperlink"/>
                <w:noProof/>
              </w:rPr>
              <w:t>2.</w:t>
            </w:r>
            <w:r>
              <w:rPr>
                <w:rFonts w:eastAsiaTheme="minorEastAsia" w:cstheme="minorBidi"/>
                <w:b w:val="0"/>
                <w:bCs w:val="0"/>
                <w:noProof/>
                <w:kern w:val="2"/>
                <w:sz w:val="24"/>
                <w:szCs w:val="24"/>
                <w:lang w:val="en-US" w:eastAsia="ja-JP"/>
                <w14:ligatures w14:val="standardContextual"/>
              </w:rPr>
              <w:tab/>
            </w:r>
            <w:r w:rsidRPr="00C62FDF">
              <w:rPr>
                <w:rStyle w:val="Hyperlink"/>
                <w:noProof/>
              </w:rPr>
              <w:t>Definizione degli scenari di applicazione del tailoring</w:t>
            </w:r>
            <w:r>
              <w:rPr>
                <w:noProof/>
                <w:webHidden/>
              </w:rPr>
              <w:tab/>
            </w:r>
            <w:r>
              <w:rPr>
                <w:noProof/>
                <w:webHidden/>
              </w:rPr>
              <w:fldChar w:fldCharType="begin"/>
            </w:r>
            <w:r>
              <w:rPr>
                <w:noProof/>
                <w:webHidden/>
              </w:rPr>
              <w:instrText xml:space="preserve"> PAGEREF _Toc212453524 \h </w:instrText>
            </w:r>
            <w:r>
              <w:rPr>
                <w:noProof/>
                <w:webHidden/>
              </w:rPr>
            </w:r>
            <w:r>
              <w:rPr>
                <w:noProof/>
                <w:webHidden/>
              </w:rPr>
              <w:fldChar w:fldCharType="separate"/>
            </w:r>
            <w:r>
              <w:rPr>
                <w:noProof/>
                <w:webHidden/>
              </w:rPr>
              <w:t>4</w:t>
            </w:r>
            <w:r>
              <w:rPr>
                <w:noProof/>
                <w:webHidden/>
              </w:rPr>
              <w:fldChar w:fldCharType="end"/>
            </w:r>
          </w:hyperlink>
        </w:p>
        <w:p w14:paraId="4749C9E3" w14:textId="4ED18EBC" w:rsidR="00F14BBE" w:rsidRDefault="00F14BBE">
          <w:pPr>
            <w:pStyle w:val="TOC1"/>
            <w:tabs>
              <w:tab w:val="left" w:pos="440"/>
              <w:tab w:val="right" w:leader="dot" w:pos="9401"/>
            </w:tabs>
            <w:rPr>
              <w:rFonts w:eastAsiaTheme="minorEastAsia" w:cstheme="minorBidi"/>
              <w:b w:val="0"/>
              <w:bCs w:val="0"/>
              <w:noProof/>
              <w:kern w:val="2"/>
              <w:sz w:val="24"/>
              <w:szCs w:val="24"/>
              <w:lang w:val="en-US" w:eastAsia="ja-JP"/>
              <w14:ligatures w14:val="standardContextual"/>
            </w:rPr>
          </w:pPr>
          <w:hyperlink w:anchor="_Toc212453525" w:history="1">
            <w:r w:rsidRPr="00C62FDF">
              <w:rPr>
                <w:rStyle w:val="Hyperlink"/>
                <w:noProof/>
              </w:rPr>
              <w:t>3.</w:t>
            </w:r>
            <w:r>
              <w:rPr>
                <w:rFonts w:eastAsiaTheme="minorEastAsia" w:cstheme="minorBidi"/>
                <w:b w:val="0"/>
                <w:bCs w:val="0"/>
                <w:noProof/>
                <w:kern w:val="2"/>
                <w:sz w:val="24"/>
                <w:szCs w:val="24"/>
                <w:lang w:val="en-US" w:eastAsia="ja-JP"/>
                <w14:ligatures w14:val="standardContextual"/>
              </w:rPr>
              <w:tab/>
            </w:r>
            <w:r w:rsidRPr="00C62FDF">
              <w:rPr>
                <w:rStyle w:val="Hyperlink"/>
                <w:noProof/>
              </w:rPr>
              <w:t>Criterio di linearizzazione delle PL in contesti caratterizzati da interventi con logiche complesse</w:t>
            </w:r>
            <w:r>
              <w:rPr>
                <w:noProof/>
                <w:webHidden/>
              </w:rPr>
              <w:tab/>
            </w:r>
            <w:r>
              <w:rPr>
                <w:noProof/>
                <w:webHidden/>
              </w:rPr>
              <w:fldChar w:fldCharType="begin"/>
            </w:r>
            <w:r>
              <w:rPr>
                <w:noProof/>
                <w:webHidden/>
              </w:rPr>
              <w:instrText xml:space="preserve"> PAGEREF _Toc212453525 \h </w:instrText>
            </w:r>
            <w:r>
              <w:rPr>
                <w:noProof/>
                <w:webHidden/>
              </w:rPr>
            </w:r>
            <w:r>
              <w:rPr>
                <w:noProof/>
                <w:webHidden/>
              </w:rPr>
              <w:fldChar w:fldCharType="separate"/>
            </w:r>
            <w:r>
              <w:rPr>
                <w:noProof/>
                <w:webHidden/>
              </w:rPr>
              <w:t>5</w:t>
            </w:r>
            <w:r>
              <w:rPr>
                <w:noProof/>
                <w:webHidden/>
              </w:rPr>
              <w:fldChar w:fldCharType="end"/>
            </w:r>
          </w:hyperlink>
        </w:p>
        <w:p w14:paraId="74D2F762" w14:textId="1997E3C3" w:rsidR="00F14BBE" w:rsidRDefault="00F14BBE">
          <w:pPr>
            <w:pStyle w:val="TOC2"/>
            <w:tabs>
              <w:tab w:val="left" w:pos="880"/>
              <w:tab w:val="right" w:leader="dot" w:pos="9401"/>
            </w:tabs>
            <w:rPr>
              <w:rFonts w:eastAsiaTheme="minorEastAsia" w:cstheme="minorBidi"/>
              <w:i w:val="0"/>
              <w:iCs w:val="0"/>
              <w:noProof/>
              <w:kern w:val="2"/>
              <w:sz w:val="24"/>
              <w:szCs w:val="24"/>
              <w:lang w:val="en-US" w:eastAsia="ja-JP"/>
              <w14:ligatures w14:val="standardContextual"/>
            </w:rPr>
          </w:pPr>
          <w:hyperlink w:anchor="_Toc212453526" w:history="1">
            <w:r w:rsidRPr="00C62FDF">
              <w:rPr>
                <w:rStyle w:val="Hyperlink"/>
                <w:rFonts w:ascii="Times New Roman" w:hAnsi="Times New Roman"/>
                <w:bCs/>
                <w:noProof/>
              </w:rPr>
              <w:t>3.1.</w:t>
            </w:r>
            <w:r>
              <w:rPr>
                <w:rFonts w:eastAsiaTheme="minorEastAsia" w:cstheme="minorBidi"/>
                <w:i w:val="0"/>
                <w:iCs w:val="0"/>
                <w:noProof/>
                <w:kern w:val="2"/>
                <w:sz w:val="24"/>
                <w:szCs w:val="24"/>
                <w:lang w:val="en-US" w:eastAsia="ja-JP"/>
                <w14:ligatures w14:val="standardContextual"/>
              </w:rPr>
              <w:tab/>
            </w:r>
            <w:r w:rsidRPr="00C62FDF">
              <w:rPr>
                <w:rStyle w:val="Hyperlink"/>
                <w:noProof/>
              </w:rPr>
              <w:t>Use case 1: Sistemi SDS Based - Logiche di Back-end aggiuntive</w:t>
            </w:r>
            <w:r>
              <w:rPr>
                <w:noProof/>
                <w:webHidden/>
              </w:rPr>
              <w:tab/>
            </w:r>
            <w:r>
              <w:rPr>
                <w:noProof/>
                <w:webHidden/>
              </w:rPr>
              <w:fldChar w:fldCharType="begin"/>
            </w:r>
            <w:r>
              <w:rPr>
                <w:noProof/>
                <w:webHidden/>
              </w:rPr>
              <w:instrText xml:space="preserve"> PAGEREF _Toc212453526 \h </w:instrText>
            </w:r>
            <w:r>
              <w:rPr>
                <w:noProof/>
                <w:webHidden/>
              </w:rPr>
            </w:r>
            <w:r>
              <w:rPr>
                <w:noProof/>
                <w:webHidden/>
              </w:rPr>
              <w:fldChar w:fldCharType="separate"/>
            </w:r>
            <w:r>
              <w:rPr>
                <w:noProof/>
                <w:webHidden/>
              </w:rPr>
              <w:t>6</w:t>
            </w:r>
            <w:r>
              <w:rPr>
                <w:noProof/>
                <w:webHidden/>
              </w:rPr>
              <w:fldChar w:fldCharType="end"/>
            </w:r>
          </w:hyperlink>
        </w:p>
        <w:p w14:paraId="5C695659" w14:textId="4AD7C4BA" w:rsidR="00F14BBE" w:rsidRDefault="00F14BBE">
          <w:pPr>
            <w:pStyle w:val="TOC2"/>
            <w:tabs>
              <w:tab w:val="left" w:pos="880"/>
              <w:tab w:val="right" w:leader="dot" w:pos="9401"/>
            </w:tabs>
            <w:rPr>
              <w:rFonts w:eastAsiaTheme="minorEastAsia" w:cstheme="minorBidi"/>
              <w:i w:val="0"/>
              <w:iCs w:val="0"/>
              <w:noProof/>
              <w:kern w:val="2"/>
              <w:sz w:val="24"/>
              <w:szCs w:val="24"/>
              <w:lang w:val="en-US" w:eastAsia="ja-JP"/>
              <w14:ligatures w14:val="standardContextual"/>
            </w:rPr>
          </w:pPr>
          <w:hyperlink w:anchor="_Toc212453527" w:history="1">
            <w:r w:rsidRPr="00C62FDF">
              <w:rPr>
                <w:rStyle w:val="Hyperlink"/>
                <w:rFonts w:ascii="Times New Roman" w:hAnsi="Times New Roman"/>
                <w:bCs/>
                <w:noProof/>
                <w:lang w:val="en-US"/>
              </w:rPr>
              <w:t>3.2.</w:t>
            </w:r>
            <w:r>
              <w:rPr>
                <w:rFonts w:eastAsiaTheme="minorEastAsia" w:cstheme="minorBidi"/>
                <w:i w:val="0"/>
                <w:iCs w:val="0"/>
                <w:noProof/>
                <w:kern w:val="2"/>
                <w:sz w:val="24"/>
                <w:szCs w:val="24"/>
                <w:lang w:val="en-US" w:eastAsia="ja-JP"/>
                <w14:ligatures w14:val="standardContextual"/>
              </w:rPr>
              <w:tab/>
            </w:r>
            <w:r w:rsidRPr="00C62FDF">
              <w:rPr>
                <w:rStyle w:val="Hyperlink"/>
                <w:noProof/>
                <w:lang w:val="en-US"/>
              </w:rPr>
              <w:t>Use Case 2: BI - Report / Dashboard con calcolo KPI</w:t>
            </w:r>
            <w:r>
              <w:rPr>
                <w:noProof/>
                <w:webHidden/>
              </w:rPr>
              <w:tab/>
            </w:r>
            <w:r>
              <w:rPr>
                <w:noProof/>
                <w:webHidden/>
              </w:rPr>
              <w:fldChar w:fldCharType="begin"/>
            </w:r>
            <w:r>
              <w:rPr>
                <w:noProof/>
                <w:webHidden/>
              </w:rPr>
              <w:instrText xml:space="preserve"> PAGEREF _Toc212453527 \h </w:instrText>
            </w:r>
            <w:r>
              <w:rPr>
                <w:noProof/>
                <w:webHidden/>
              </w:rPr>
            </w:r>
            <w:r>
              <w:rPr>
                <w:noProof/>
                <w:webHidden/>
              </w:rPr>
              <w:fldChar w:fldCharType="separate"/>
            </w:r>
            <w:r>
              <w:rPr>
                <w:noProof/>
                <w:webHidden/>
              </w:rPr>
              <w:t>8</w:t>
            </w:r>
            <w:r>
              <w:rPr>
                <w:noProof/>
                <w:webHidden/>
              </w:rPr>
              <w:fldChar w:fldCharType="end"/>
            </w:r>
          </w:hyperlink>
        </w:p>
        <w:p w14:paraId="502275F7" w14:textId="4EB72F9C" w:rsidR="00F14BBE" w:rsidRDefault="00F14BBE">
          <w:pPr>
            <w:pStyle w:val="TOC2"/>
            <w:tabs>
              <w:tab w:val="left" w:pos="880"/>
              <w:tab w:val="right" w:leader="dot" w:pos="9401"/>
            </w:tabs>
            <w:rPr>
              <w:rFonts w:eastAsiaTheme="minorEastAsia" w:cstheme="minorBidi"/>
              <w:i w:val="0"/>
              <w:iCs w:val="0"/>
              <w:noProof/>
              <w:kern w:val="2"/>
              <w:sz w:val="24"/>
              <w:szCs w:val="24"/>
              <w:lang w:val="en-US" w:eastAsia="ja-JP"/>
              <w14:ligatures w14:val="standardContextual"/>
            </w:rPr>
          </w:pPr>
          <w:hyperlink w:anchor="_Toc212453528" w:history="1">
            <w:r w:rsidRPr="00C62FDF">
              <w:rPr>
                <w:rStyle w:val="Hyperlink"/>
                <w:rFonts w:ascii="Times New Roman" w:hAnsi="Times New Roman"/>
                <w:bCs/>
                <w:noProof/>
              </w:rPr>
              <w:t>3.3.</w:t>
            </w:r>
            <w:r>
              <w:rPr>
                <w:rFonts w:eastAsiaTheme="minorEastAsia" w:cstheme="minorBidi"/>
                <w:i w:val="0"/>
                <w:iCs w:val="0"/>
                <w:noProof/>
                <w:kern w:val="2"/>
                <w:sz w:val="24"/>
                <w:szCs w:val="24"/>
                <w:lang w:val="en-US" w:eastAsia="ja-JP"/>
                <w14:ligatures w14:val="standardContextual"/>
              </w:rPr>
              <w:tab/>
            </w:r>
            <w:r w:rsidRPr="00C62FDF">
              <w:rPr>
                <w:rStyle w:val="Hyperlink"/>
                <w:noProof/>
              </w:rPr>
              <w:t>Use Case 3: PPLUS – Report con elevato numero di calcoli</w:t>
            </w:r>
            <w:r>
              <w:rPr>
                <w:noProof/>
                <w:webHidden/>
              </w:rPr>
              <w:tab/>
            </w:r>
            <w:r>
              <w:rPr>
                <w:noProof/>
                <w:webHidden/>
              </w:rPr>
              <w:fldChar w:fldCharType="begin"/>
            </w:r>
            <w:r>
              <w:rPr>
                <w:noProof/>
                <w:webHidden/>
              </w:rPr>
              <w:instrText xml:space="preserve"> PAGEREF _Toc212453528 \h </w:instrText>
            </w:r>
            <w:r>
              <w:rPr>
                <w:noProof/>
                <w:webHidden/>
              </w:rPr>
            </w:r>
            <w:r>
              <w:rPr>
                <w:noProof/>
                <w:webHidden/>
              </w:rPr>
              <w:fldChar w:fldCharType="separate"/>
            </w:r>
            <w:r>
              <w:rPr>
                <w:noProof/>
                <w:webHidden/>
              </w:rPr>
              <w:t>9</w:t>
            </w:r>
            <w:r>
              <w:rPr>
                <w:noProof/>
                <w:webHidden/>
              </w:rPr>
              <w:fldChar w:fldCharType="end"/>
            </w:r>
          </w:hyperlink>
        </w:p>
        <w:p w14:paraId="55145235" w14:textId="761B98DC" w:rsidR="00F14BBE" w:rsidRDefault="00F14BBE">
          <w:pPr>
            <w:pStyle w:val="TOC2"/>
            <w:tabs>
              <w:tab w:val="left" w:pos="880"/>
              <w:tab w:val="right" w:leader="dot" w:pos="9401"/>
            </w:tabs>
            <w:rPr>
              <w:rFonts w:eastAsiaTheme="minorEastAsia" w:cstheme="minorBidi"/>
              <w:i w:val="0"/>
              <w:iCs w:val="0"/>
              <w:noProof/>
              <w:kern w:val="2"/>
              <w:sz w:val="24"/>
              <w:szCs w:val="24"/>
              <w:lang w:val="en-US" w:eastAsia="ja-JP"/>
              <w14:ligatures w14:val="standardContextual"/>
            </w:rPr>
          </w:pPr>
          <w:hyperlink w:anchor="_Toc212453529" w:history="1">
            <w:r w:rsidRPr="00C62FDF">
              <w:rPr>
                <w:rStyle w:val="Hyperlink"/>
                <w:rFonts w:ascii="Times New Roman" w:hAnsi="Times New Roman"/>
                <w:bCs/>
                <w:noProof/>
              </w:rPr>
              <w:t>3.4.</w:t>
            </w:r>
            <w:r>
              <w:rPr>
                <w:rFonts w:eastAsiaTheme="minorEastAsia" w:cstheme="minorBidi"/>
                <w:i w:val="0"/>
                <w:iCs w:val="0"/>
                <w:noProof/>
                <w:kern w:val="2"/>
                <w:sz w:val="24"/>
                <w:szCs w:val="24"/>
                <w:lang w:val="en-US" w:eastAsia="ja-JP"/>
                <w14:ligatures w14:val="standardContextual"/>
              </w:rPr>
              <w:tab/>
            </w:r>
            <w:r w:rsidRPr="00C62FDF">
              <w:rPr>
                <w:rStyle w:val="Hyperlink"/>
                <w:noProof/>
              </w:rPr>
              <w:t>Use Case 4: SAP (SSFF, ECC) – Logiche di estrazione dati che presentano un livello di complessità dipendente dagli specifici meccanismi interni di SAP</w:t>
            </w:r>
            <w:r>
              <w:rPr>
                <w:noProof/>
                <w:webHidden/>
              </w:rPr>
              <w:tab/>
            </w:r>
            <w:r>
              <w:rPr>
                <w:noProof/>
                <w:webHidden/>
              </w:rPr>
              <w:fldChar w:fldCharType="begin"/>
            </w:r>
            <w:r>
              <w:rPr>
                <w:noProof/>
                <w:webHidden/>
              </w:rPr>
              <w:instrText xml:space="preserve"> PAGEREF _Toc212453529 \h </w:instrText>
            </w:r>
            <w:r>
              <w:rPr>
                <w:noProof/>
                <w:webHidden/>
              </w:rPr>
            </w:r>
            <w:r>
              <w:rPr>
                <w:noProof/>
                <w:webHidden/>
              </w:rPr>
              <w:fldChar w:fldCharType="separate"/>
            </w:r>
            <w:r>
              <w:rPr>
                <w:noProof/>
                <w:webHidden/>
              </w:rPr>
              <w:t>10</w:t>
            </w:r>
            <w:r>
              <w:rPr>
                <w:noProof/>
                <w:webHidden/>
              </w:rPr>
              <w:fldChar w:fldCharType="end"/>
            </w:r>
          </w:hyperlink>
        </w:p>
        <w:p w14:paraId="07A28E0E" w14:textId="4FBF15A6" w:rsidR="00F14BBE" w:rsidRDefault="00F14BBE">
          <w:pPr>
            <w:pStyle w:val="TOC2"/>
            <w:tabs>
              <w:tab w:val="left" w:pos="880"/>
              <w:tab w:val="right" w:leader="dot" w:pos="9401"/>
            </w:tabs>
            <w:rPr>
              <w:rFonts w:eastAsiaTheme="minorEastAsia" w:cstheme="minorBidi"/>
              <w:i w:val="0"/>
              <w:iCs w:val="0"/>
              <w:noProof/>
              <w:kern w:val="2"/>
              <w:sz w:val="24"/>
              <w:szCs w:val="24"/>
              <w:lang w:val="en-US" w:eastAsia="ja-JP"/>
              <w14:ligatures w14:val="standardContextual"/>
            </w:rPr>
          </w:pPr>
          <w:hyperlink w:anchor="_Toc212453530" w:history="1">
            <w:r w:rsidRPr="00C62FDF">
              <w:rPr>
                <w:rStyle w:val="Hyperlink"/>
                <w:rFonts w:ascii="Times New Roman" w:hAnsi="Times New Roman"/>
                <w:bCs/>
                <w:noProof/>
              </w:rPr>
              <w:t>3.5.</w:t>
            </w:r>
            <w:r>
              <w:rPr>
                <w:rFonts w:eastAsiaTheme="minorEastAsia" w:cstheme="minorBidi"/>
                <w:i w:val="0"/>
                <w:iCs w:val="0"/>
                <w:noProof/>
                <w:kern w:val="2"/>
                <w:sz w:val="24"/>
                <w:szCs w:val="24"/>
                <w:lang w:val="en-US" w:eastAsia="ja-JP"/>
                <w14:ligatures w14:val="standardContextual"/>
              </w:rPr>
              <w:tab/>
            </w:r>
            <w:r w:rsidRPr="00C62FDF">
              <w:rPr>
                <w:rStyle w:val="Hyperlink"/>
                <w:noProof/>
              </w:rPr>
              <w:t>Use Case 5: PNI – Gestione Scorte e Risalite</w:t>
            </w:r>
            <w:r>
              <w:rPr>
                <w:noProof/>
                <w:webHidden/>
              </w:rPr>
              <w:tab/>
            </w:r>
            <w:r>
              <w:rPr>
                <w:noProof/>
                <w:webHidden/>
              </w:rPr>
              <w:fldChar w:fldCharType="begin"/>
            </w:r>
            <w:r>
              <w:rPr>
                <w:noProof/>
                <w:webHidden/>
              </w:rPr>
              <w:instrText xml:space="preserve"> PAGEREF _Toc212453530 \h </w:instrText>
            </w:r>
            <w:r>
              <w:rPr>
                <w:noProof/>
                <w:webHidden/>
              </w:rPr>
            </w:r>
            <w:r>
              <w:rPr>
                <w:noProof/>
                <w:webHidden/>
              </w:rPr>
              <w:fldChar w:fldCharType="separate"/>
            </w:r>
            <w:r>
              <w:rPr>
                <w:noProof/>
                <w:webHidden/>
              </w:rPr>
              <w:t>11</w:t>
            </w:r>
            <w:r>
              <w:rPr>
                <w:noProof/>
                <w:webHidden/>
              </w:rPr>
              <w:fldChar w:fldCharType="end"/>
            </w:r>
          </w:hyperlink>
        </w:p>
        <w:p w14:paraId="0230578D" w14:textId="6C2D8923" w:rsidR="00F14BBE" w:rsidRDefault="00F14BBE">
          <w:pPr>
            <w:pStyle w:val="TOC2"/>
            <w:tabs>
              <w:tab w:val="left" w:pos="880"/>
              <w:tab w:val="right" w:leader="dot" w:pos="9401"/>
            </w:tabs>
            <w:rPr>
              <w:rFonts w:eastAsiaTheme="minorEastAsia" w:cstheme="minorBidi"/>
              <w:i w:val="0"/>
              <w:iCs w:val="0"/>
              <w:noProof/>
              <w:kern w:val="2"/>
              <w:sz w:val="24"/>
              <w:szCs w:val="24"/>
              <w:lang w:val="en-US" w:eastAsia="ja-JP"/>
              <w14:ligatures w14:val="standardContextual"/>
            </w:rPr>
          </w:pPr>
          <w:hyperlink w:anchor="_Toc212453531" w:history="1">
            <w:r w:rsidRPr="00C62FDF">
              <w:rPr>
                <w:rStyle w:val="Hyperlink"/>
                <w:rFonts w:ascii="Times New Roman" w:hAnsi="Times New Roman"/>
                <w:bCs/>
                <w:noProof/>
              </w:rPr>
              <w:t>3.6.</w:t>
            </w:r>
            <w:r>
              <w:rPr>
                <w:rFonts w:eastAsiaTheme="minorEastAsia" w:cstheme="minorBidi"/>
                <w:i w:val="0"/>
                <w:iCs w:val="0"/>
                <w:noProof/>
                <w:kern w:val="2"/>
                <w:sz w:val="24"/>
                <w:szCs w:val="24"/>
                <w:lang w:val="en-US" w:eastAsia="ja-JP"/>
                <w14:ligatures w14:val="standardContextual"/>
              </w:rPr>
              <w:tab/>
            </w:r>
            <w:r w:rsidRPr="00C62FDF">
              <w:rPr>
                <w:rStyle w:val="Hyperlink"/>
                <w:noProof/>
              </w:rPr>
              <w:t>Use case 6: Sistemi SDS Based – Enquiry/Output Transaction complesse per sistemi SDS Based (GUI Complesse con valorizzazione dinamica dei dati)</w:t>
            </w:r>
            <w:r>
              <w:rPr>
                <w:noProof/>
                <w:webHidden/>
              </w:rPr>
              <w:tab/>
            </w:r>
            <w:r>
              <w:rPr>
                <w:noProof/>
                <w:webHidden/>
              </w:rPr>
              <w:fldChar w:fldCharType="begin"/>
            </w:r>
            <w:r>
              <w:rPr>
                <w:noProof/>
                <w:webHidden/>
              </w:rPr>
              <w:instrText xml:space="preserve"> PAGEREF _Toc212453531 \h </w:instrText>
            </w:r>
            <w:r>
              <w:rPr>
                <w:noProof/>
                <w:webHidden/>
              </w:rPr>
            </w:r>
            <w:r>
              <w:rPr>
                <w:noProof/>
                <w:webHidden/>
              </w:rPr>
              <w:fldChar w:fldCharType="separate"/>
            </w:r>
            <w:r>
              <w:rPr>
                <w:noProof/>
                <w:webHidden/>
              </w:rPr>
              <w:t>12</w:t>
            </w:r>
            <w:r>
              <w:rPr>
                <w:noProof/>
                <w:webHidden/>
              </w:rPr>
              <w:fldChar w:fldCharType="end"/>
            </w:r>
          </w:hyperlink>
        </w:p>
        <w:p w14:paraId="139B7300" w14:textId="6826FFEE" w:rsidR="00F14BBE" w:rsidRDefault="00F14BBE">
          <w:pPr>
            <w:pStyle w:val="TOC2"/>
            <w:tabs>
              <w:tab w:val="left" w:pos="880"/>
              <w:tab w:val="right" w:leader="dot" w:pos="9401"/>
            </w:tabs>
            <w:rPr>
              <w:rFonts w:eastAsiaTheme="minorEastAsia" w:cstheme="minorBidi"/>
              <w:i w:val="0"/>
              <w:iCs w:val="0"/>
              <w:noProof/>
              <w:kern w:val="2"/>
              <w:sz w:val="24"/>
              <w:szCs w:val="24"/>
              <w:lang w:val="en-US" w:eastAsia="ja-JP"/>
              <w14:ligatures w14:val="standardContextual"/>
            </w:rPr>
          </w:pPr>
          <w:hyperlink w:anchor="_Toc212453532" w:history="1">
            <w:r w:rsidRPr="00C62FDF">
              <w:rPr>
                <w:rStyle w:val="Hyperlink"/>
                <w:rFonts w:ascii="Times New Roman" w:hAnsi="Times New Roman"/>
                <w:bCs/>
                <w:noProof/>
                <w:lang w:val="en-US"/>
              </w:rPr>
              <w:t>3.7.</w:t>
            </w:r>
            <w:r>
              <w:rPr>
                <w:rFonts w:eastAsiaTheme="minorEastAsia" w:cstheme="minorBidi"/>
                <w:i w:val="0"/>
                <w:iCs w:val="0"/>
                <w:noProof/>
                <w:kern w:val="2"/>
                <w:sz w:val="24"/>
                <w:szCs w:val="24"/>
                <w:lang w:val="en-US" w:eastAsia="ja-JP"/>
                <w14:ligatures w14:val="standardContextual"/>
              </w:rPr>
              <w:tab/>
            </w:r>
            <w:r w:rsidRPr="00C62FDF">
              <w:rPr>
                <w:rStyle w:val="Hyperlink"/>
                <w:noProof/>
                <w:lang w:val="en-US"/>
              </w:rPr>
              <w:t>Use Case 7: SAP (SSFF, ECC) – Enquiry Transaction e Output Transaction complesse</w:t>
            </w:r>
            <w:r>
              <w:rPr>
                <w:noProof/>
                <w:webHidden/>
              </w:rPr>
              <w:tab/>
            </w:r>
            <w:r>
              <w:rPr>
                <w:noProof/>
                <w:webHidden/>
              </w:rPr>
              <w:fldChar w:fldCharType="begin"/>
            </w:r>
            <w:r>
              <w:rPr>
                <w:noProof/>
                <w:webHidden/>
              </w:rPr>
              <w:instrText xml:space="preserve"> PAGEREF _Toc212453532 \h </w:instrText>
            </w:r>
            <w:r>
              <w:rPr>
                <w:noProof/>
                <w:webHidden/>
              </w:rPr>
            </w:r>
            <w:r>
              <w:rPr>
                <w:noProof/>
                <w:webHidden/>
              </w:rPr>
              <w:fldChar w:fldCharType="separate"/>
            </w:r>
            <w:r>
              <w:rPr>
                <w:noProof/>
                <w:webHidden/>
              </w:rPr>
              <w:t>18</w:t>
            </w:r>
            <w:r>
              <w:rPr>
                <w:noProof/>
                <w:webHidden/>
              </w:rPr>
              <w:fldChar w:fldCharType="end"/>
            </w:r>
          </w:hyperlink>
        </w:p>
        <w:p w14:paraId="4D977203" w14:textId="049E3F34" w:rsidR="00F14BBE" w:rsidRDefault="00F14BBE">
          <w:pPr>
            <w:pStyle w:val="TOC2"/>
            <w:tabs>
              <w:tab w:val="left" w:pos="880"/>
              <w:tab w:val="right" w:leader="dot" w:pos="9401"/>
            </w:tabs>
            <w:rPr>
              <w:rFonts w:eastAsiaTheme="minorEastAsia" w:cstheme="minorBidi"/>
              <w:i w:val="0"/>
              <w:iCs w:val="0"/>
              <w:noProof/>
              <w:kern w:val="2"/>
              <w:sz w:val="24"/>
              <w:szCs w:val="24"/>
              <w:lang w:val="en-US" w:eastAsia="ja-JP"/>
              <w14:ligatures w14:val="standardContextual"/>
            </w:rPr>
          </w:pPr>
          <w:hyperlink w:anchor="_Toc212453533" w:history="1">
            <w:r w:rsidRPr="00C62FDF">
              <w:rPr>
                <w:rStyle w:val="Hyperlink"/>
                <w:rFonts w:ascii="Times New Roman" w:hAnsi="Times New Roman"/>
                <w:bCs/>
                <w:noProof/>
              </w:rPr>
              <w:t>3.8.</w:t>
            </w:r>
            <w:r>
              <w:rPr>
                <w:rFonts w:eastAsiaTheme="minorEastAsia" w:cstheme="minorBidi"/>
                <w:i w:val="0"/>
                <w:iCs w:val="0"/>
                <w:noProof/>
                <w:kern w:val="2"/>
                <w:sz w:val="24"/>
                <w:szCs w:val="24"/>
                <w:lang w:val="en-US" w:eastAsia="ja-JP"/>
                <w14:ligatures w14:val="standardContextual"/>
              </w:rPr>
              <w:tab/>
            </w:r>
            <w:r w:rsidRPr="00C62FDF">
              <w:rPr>
                <w:rStyle w:val="Hyperlink"/>
                <w:noProof/>
              </w:rPr>
              <w:t>Use Case 8: Sistemi SDS Based: Modifiche al Framework SDS non strutturali ma propedeutiche alla gestione di un requisito</w:t>
            </w:r>
            <w:r>
              <w:rPr>
                <w:noProof/>
                <w:webHidden/>
              </w:rPr>
              <w:tab/>
            </w:r>
            <w:r>
              <w:rPr>
                <w:noProof/>
                <w:webHidden/>
              </w:rPr>
              <w:fldChar w:fldCharType="begin"/>
            </w:r>
            <w:r>
              <w:rPr>
                <w:noProof/>
                <w:webHidden/>
              </w:rPr>
              <w:instrText xml:space="preserve"> PAGEREF _Toc212453533 \h </w:instrText>
            </w:r>
            <w:r>
              <w:rPr>
                <w:noProof/>
                <w:webHidden/>
              </w:rPr>
            </w:r>
            <w:r>
              <w:rPr>
                <w:noProof/>
                <w:webHidden/>
              </w:rPr>
              <w:fldChar w:fldCharType="separate"/>
            </w:r>
            <w:r>
              <w:rPr>
                <w:noProof/>
                <w:webHidden/>
              </w:rPr>
              <w:t>19</w:t>
            </w:r>
            <w:r>
              <w:rPr>
                <w:noProof/>
                <w:webHidden/>
              </w:rPr>
              <w:fldChar w:fldCharType="end"/>
            </w:r>
          </w:hyperlink>
        </w:p>
        <w:p w14:paraId="45FDB19C" w14:textId="734DB5F2" w:rsidR="00F14BBE" w:rsidRDefault="00F14BBE">
          <w:pPr>
            <w:pStyle w:val="TOC1"/>
            <w:tabs>
              <w:tab w:val="left" w:pos="440"/>
              <w:tab w:val="right" w:leader="dot" w:pos="9401"/>
            </w:tabs>
            <w:rPr>
              <w:rFonts w:eastAsiaTheme="minorEastAsia" w:cstheme="minorBidi"/>
              <w:b w:val="0"/>
              <w:bCs w:val="0"/>
              <w:noProof/>
              <w:kern w:val="2"/>
              <w:sz w:val="24"/>
              <w:szCs w:val="24"/>
              <w:lang w:val="en-US" w:eastAsia="ja-JP"/>
              <w14:ligatures w14:val="standardContextual"/>
            </w:rPr>
          </w:pPr>
          <w:hyperlink w:anchor="_Toc212453534" w:history="1">
            <w:r w:rsidRPr="00C62FDF">
              <w:rPr>
                <w:rStyle w:val="Hyperlink"/>
                <w:noProof/>
              </w:rPr>
              <w:t>4.</w:t>
            </w:r>
            <w:r>
              <w:rPr>
                <w:rFonts w:eastAsiaTheme="minorEastAsia" w:cstheme="minorBidi"/>
                <w:b w:val="0"/>
                <w:bCs w:val="0"/>
                <w:noProof/>
                <w:kern w:val="2"/>
                <w:sz w:val="24"/>
                <w:szCs w:val="24"/>
                <w:lang w:val="en-US" w:eastAsia="ja-JP"/>
                <w14:ligatures w14:val="standardContextual"/>
              </w:rPr>
              <w:tab/>
            </w:r>
            <w:r w:rsidRPr="00C62FDF">
              <w:rPr>
                <w:rStyle w:val="Hyperlink"/>
                <w:noProof/>
              </w:rPr>
              <w:t>Riconoscimento di un EBP aggiuntivo in specifiche casistiche di Riuso funzionale</w:t>
            </w:r>
            <w:r>
              <w:rPr>
                <w:noProof/>
                <w:webHidden/>
              </w:rPr>
              <w:tab/>
            </w:r>
            <w:r>
              <w:rPr>
                <w:noProof/>
                <w:webHidden/>
              </w:rPr>
              <w:fldChar w:fldCharType="begin"/>
            </w:r>
            <w:r>
              <w:rPr>
                <w:noProof/>
                <w:webHidden/>
              </w:rPr>
              <w:instrText xml:space="preserve"> PAGEREF _Toc212453534 \h </w:instrText>
            </w:r>
            <w:r>
              <w:rPr>
                <w:noProof/>
                <w:webHidden/>
              </w:rPr>
            </w:r>
            <w:r>
              <w:rPr>
                <w:noProof/>
                <w:webHidden/>
              </w:rPr>
              <w:fldChar w:fldCharType="separate"/>
            </w:r>
            <w:r>
              <w:rPr>
                <w:noProof/>
                <w:webHidden/>
              </w:rPr>
              <w:t>21</w:t>
            </w:r>
            <w:r>
              <w:rPr>
                <w:noProof/>
                <w:webHidden/>
              </w:rPr>
              <w:fldChar w:fldCharType="end"/>
            </w:r>
          </w:hyperlink>
        </w:p>
        <w:p w14:paraId="30938351" w14:textId="3B9999C1" w:rsidR="00F14BBE" w:rsidRDefault="00F14BBE">
          <w:pPr>
            <w:pStyle w:val="TOC2"/>
            <w:tabs>
              <w:tab w:val="left" w:pos="880"/>
              <w:tab w:val="right" w:leader="dot" w:pos="9401"/>
            </w:tabs>
            <w:rPr>
              <w:rFonts w:eastAsiaTheme="minorEastAsia" w:cstheme="minorBidi"/>
              <w:i w:val="0"/>
              <w:iCs w:val="0"/>
              <w:noProof/>
              <w:kern w:val="2"/>
              <w:sz w:val="24"/>
              <w:szCs w:val="24"/>
              <w:lang w:val="en-US" w:eastAsia="ja-JP"/>
              <w14:ligatures w14:val="standardContextual"/>
            </w:rPr>
          </w:pPr>
          <w:hyperlink w:anchor="_Toc212453535" w:history="1">
            <w:r w:rsidRPr="00C62FDF">
              <w:rPr>
                <w:rStyle w:val="Hyperlink"/>
                <w:rFonts w:ascii="Times New Roman" w:hAnsi="Times New Roman"/>
                <w:bCs/>
                <w:noProof/>
              </w:rPr>
              <w:t>4.1.</w:t>
            </w:r>
            <w:r>
              <w:rPr>
                <w:rFonts w:eastAsiaTheme="minorEastAsia" w:cstheme="minorBidi"/>
                <w:i w:val="0"/>
                <w:iCs w:val="0"/>
                <w:noProof/>
                <w:kern w:val="2"/>
                <w:sz w:val="24"/>
                <w:szCs w:val="24"/>
                <w:lang w:val="en-US" w:eastAsia="ja-JP"/>
                <w14:ligatures w14:val="standardContextual"/>
              </w:rPr>
              <w:tab/>
            </w:r>
            <w:r w:rsidRPr="00C62FDF">
              <w:rPr>
                <w:rStyle w:val="Hyperlink"/>
                <w:noProof/>
              </w:rPr>
              <w:t>Use Case 1: Sistemi SDS Based</w:t>
            </w:r>
            <w:r>
              <w:rPr>
                <w:noProof/>
                <w:webHidden/>
              </w:rPr>
              <w:tab/>
            </w:r>
            <w:r>
              <w:rPr>
                <w:noProof/>
                <w:webHidden/>
              </w:rPr>
              <w:fldChar w:fldCharType="begin"/>
            </w:r>
            <w:r>
              <w:rPr>
                <w:noProof/>
                <w:webHidden/>
              </w:rPr>
              <w:instrText xml:space="preserve"> PAGEREF _Toc212453535 \h </w:instrText>
            </w:r>
            <w:r>
              <w:rPr>
                <w:noProof/>
                <w:webHidden/>
              </w:rPr>
            </w:r>
            <w:r>
              <w:rPr>
                <w:noProof/>
                <w:webHidden/>
              </w:rPr>
              <w:fldChar w:fldCharType="separate"/>
            </w:r>
            <w:r>
              <w:rPr>
                <w:noProof/>
                <w:webHidden/>
              </w:rPr>
              <w:t>21</w:t>
            </w:r>
            <w:r>
              <w:rPr>
                <w:noProof/>
                <w:webHidden/>
              </w:rPr>
              <w:fldChar w:fldCharType="end"/>
            </w:r>
          </w:hyperlink>
        </w:p>
        <w:p w14:paraId="26218581" w14:textId="059A2F46" w:rsidR="00F14BBE" w:rsidRDefault="00F14BBE">
          <w:pPr>
            <w:pStyle w:val="TOC2"/>
            <w:tabs>
              <w:tab w:val="left" w:pos="880"/>
              <w:tab w:val="right" w:leader="dot" w:pos="9401"/>
            </w:tabs>
            <w:rPr>
              <w:rFonts w:eastAsiaTheme="minorEastAsia" w:cstheme="minorBidi"/>
              <w:i w:val="0"/>
              <w:iCs w:val="0"/>
              <w:noProof/>
              <w:kern w:val="2"/>
              <w:sz w:val="24"/>
              <w:szCs w:val="24"/>
              <w:lang w:val="en-US" w:eastAsia="ja-JP"/>
              <w14:ligatures w14:val="standardContextual"/>
            </w:rPr>
          </w:pPr>
          <w:hyperlink w:anchor="_Toc212453536" w:history="1">
            <w:r w:rsidRPr="00C62FDF">
              <w:rPr>
                <w:rStyle w:val="Hyperlink"/>
                <w:rFonts w:ascii="Times New Roman" w:hAnsi="Times New Roman"/>
                <w:bCs/>
                <w:noProof/>
                <w:lang w:val="en-US"/>
              </w:rPr>
              <w:t>4.2.</w:t>
            </w:r>
            <w:r>
              <w:rPr>
                <w:rFonts w:eastAsiaTheme="minorEastAsia" w:cstheme="minorBidi"/>
                <w:i w:val="0"/>
                <w:iCs w:val="0"/>
                <w:noProof/>
                <w:kern w:val="2"/>
                <w:sz w:val="24"/>
                <w:szCs w:val="24"/>
                <w:lang w:val="en-US" w:eastAsia="ja-JP"/>
                <w14:ligatures w14:val="standardContextual"/>
              </w:rPr>
              <w:tab/>
            </w:r>
            <w:r w:rsidRPr="00C62FDF">
              <w:rPr>
                <w:rStyle w:val="Hyperlink"/>
                <w:noProof/>
                <w:lang w:val="en-US"/>
              </w:rPr>
              <w:t>Use Case 2: SAP (SSFF – ECC)</w:t>
            </w:r>
            <w:r>
              <w:rPr>
                <w:noProof/>
                <w:webHidden/>
              </w:rPr>
              <w:tab/>
            </w:r>
            <w:r>
              <w:rPr>
                <w:noProof/>
                <w:webHidden/>
              </w:rPr>
              <w:fldChar w:fldCharType="begin"/>
            </w:r>
            <w:r>
              <w:rPr>
                <w:noProof/>
                <w:webHidden/>
              </w:rPr>
              <w:instrText xml:space="preserve"> PAGEREF _Toc212453536 \h </w:instrText>
            </w:r>
            <w:r>
              <w:rPr>
                <w:noProof/>
                <w:webHidden/>
              </w:rPr>
            </w:r>
            <w:r>
              <w:rPr>
                <w:noProof/>
                <w:webHidden/>
              </w:rPr>
              <w:fldChar w:fldCharType="separate"/>
            </w:r>
            <w:r>
              <w:rPr>
                <w:noProof/>
                <w:webHidden/>
              </w:rPr>
              <w:t>22</w:t>
            </w:r>
            <w:r>
              <w:rPr>
                <w:noProof/>
                <w:webHidden/>
              </w:rPr>
              <w:fldChar w:fldCharType="end"/>
            </w:r>
          </w:hyperlink>
        </w:p>
        <w:p w14:paraId="3838A8F4" w14:textId="6F0B7FDA" w:rsidR="00CD32AD" w:rsidRPr="00752424" w:rsidRDefault="001F0B46" w:rsidP="006950C5">
          <w:pPr>
            <w:jc w:val="left"/>
            <w:rPr>
              <w:sz w:val="20"/>
            </w:rPr>
          </w:pPr>
          <w:r w:rsidRPr="00B518ED">
            <w:rPr>
              <w:rFonts w:asciiTheme="minorHAnsi" w:hAnsiTheme="minorHAnsi" w:cstheme="minorHAnsi"/>
              <w:noProof/>
              <w:sz w:val="20"/>
              <w:lang w:val="en-GB"/>
            </w:rPr>
            <w:fldChar w:fldCharType="end"/>
          </w:r>
        </w:p>
      </w:sdtContent>
    </w:sdt>
    <w:p w14:paraId="70B67A32" w14:textId="77777777" w:rsidR="007F3401" w:rsidRPr="00752424" w:rsidRDefault="007F3401" w:rsidP="006950C5">
      <w:pPr>
        <w:jc w:val="left"/>
        <w:rPr>
          <w:sz w:val="20"/>
        </w:rPr>
      </w:pPr>
    </w:p>
    <w:p w14:paraId="237ABD09" w14:textId="77777777" w:rsidR="00866553" w:rsidRPr="00B518ED" w:rsidRDefault="00866553">
      <w:pPr>
        <w:pStyle w:val="Heading1"/>
        <w:spacing w:before="120" w:after="240"/>
        <w:contextualSpacing/>
        <w:jc w:val="left"/>
        <w:rPr>
          <w:rFonts w:asciiTheme="minorHAnsi" w:hAnsiTheme="minorHAnsi" w:cstheme="minorHAnsi"/>
          <w:color w:val="000000" w:themeColor="text1"/>
          <w:szCs w:val="28"/>
          <w:lang w:val="it-IT"/>
        </w:rPr>
      </w:pPr>
      <w:bookmarkStart w:id="2" w:name="_Toc75278219"/>
      <w:bookmarkStart w:id="3" w:name="_Toc75278319"/>
      <w:bookmarkStart w:id="4" w:name="_Toc75278419"/>
      <w:bookmarkStart w:id="5" w:name="_Toc75278519"/>
      <w:bookmarkStart w:id="6" w:name="_Toc75278662"/>
      <w:bookmarkStart w:id="7" w:name="_Toc75349019"/>
      <w:bookmarkStart w:id="8" w:name="_Toc76737179"/>
      <w:bookmarkStart w:id="9" w:name="_Toc77614022"/>
      <w:bookmarkStart w:id="10" w:name="_Toc77614233"/>
      <w:bookmarkStart w:id="11" w:name="_Toc77615593"/>
      <w:bookmarkStart w:id="12" w:name="_Toc73698436"/>
      <w:bookmarkStart w:id="13" w:name="_Toc172906996"/>
      <w:bookmarkStart w:id="14" w:name="_Toc212453523"/>
      <w:bookmarkEnd w:id="2"/>
      <w:bookmarkEnd w:id="3"/>
      <w:bookmarkEnd w:id="4"/>
      <w:bookmarkEnd w:id="5"/>
      <w:bookmarkEnd w:id="6"/>
      <w:bookmarkEnd w:id="7"/>
      <w:bookmarkEnd w:id="8"/>
      <w:bookmarkEnd w:id="9"/>
      <w:bookmarkEnd w:id="10"/>
      <w:bookmarkEnd w:id="11"/>
      <w:r w:rsidRPr="00B518ED">
        <w:rPr>
          <w:rFonts w:asciiTheme="minorHAnsi" w:hAnsiTheme="minorHAnsi" w:cstheme="minorHAnsi"/>
          <w:color w:val="000000" w:themeColor="text1"/>
          <w:szCs w:val="28"/>
          <w:lang w:val="it-IT"/>
        </w:rPr>
        <w:lastRenderedPageBreak/>
        <w:t>Introduzione</w:t>
      </w:r>
      <w:bookmarkEnd w:id="14"/>
    </w:p>
    <w:p w14:paraId="36B2D943" w14:textId="77777777" w:rsidR="00462321" w:rsidRPr="00706313" w:rsidRDefault="00866553" w:rsidP="00866553">
      <w:pPr>
        <w:rPr>
          <w:rFonts w:asciiTheme="minorHAnsi" w:hAnsiTheme="minorHAnsi" w:cstheme="minorHAnsi"/>
          <w:sz w:val="20"/>
        </w:rPr>
      </w:pPr>
      <w:r w:rsidRPr="00706313">
        <w:rPr>
          <w:rFonts w:asciiTheme="minorHAnsi" w:hAnsiTheme="minorHAnsi" w:cstheme="minorHAnsi"/>
          <w:sz w:val="20"/>
        </w:rPr>
        <w:t>Il presente documento descrive</w:t>
      </w:r>
      <w:r w:rsidR="00462321" w:rsidRPr="00706313">
        <w:rPr>
          <w:rFonts w:asciiTheme="minorHAnsi" w:hAnsiTheme="minorHAnsi" w:cstheme="minorHAnsi"/>
          <w:sz w:val="20"/>
        </w:rPr>
        <w:t xml:space="preserve"> le logiche di conteggio Function Point individuate per la gestione in deroga di determinate casistiche rispetto alla metodologia FFPA v3 definita nel</w:t>
      </w:r>
      <w:r w:rsidR="00D236FA" w:rsidRPr="00706313">
        <w:rPr>
          <w:rFonts w:asciiTheme="minorHAnsi" w:hAnsiTheme="minorHAnsi" w:cstheme="minorHAnsi"/>
          <w:sz w:val="20"/>
        </w:rPr>
        <w:t>le condizioni di fornitura servizi ICT</w:t>
      </w:r>
      <w:r w:rsidR="00EE1F70" w:rsidRPr="00706313">
        <w:rPr>
          <w:rFonts w:asciiTheme="minorHAnsi" w:hAnsiTheme="minorHAnsi" w:cstheme="minorHAnsi"/>
          <w:sz w:val="20"/>
        </w:rPr>
        <w:t xml:space="preserve"> (Rif. OGGETTO DELLA FORNITURA - GARA SERVIZI IT OPEN FIBER)</w:t>
      </w:r>
      <w:r w:rsidR="00D236FA" w:rsidRPr="00706313">
        <w:rPr>
          <w:rFonts w:asciiTheme="minorHAnsi" w:hAnsiTheme="minorHAnsi" w:cstheme="minorHAnsi"/>
          <w:sz w:val="20"/>
        </w:rPr>
        <w:t>.</w:t>
      </w:r>
      <w:r w:rsidR="00694240" w:rsidRPr="00706313">
        <w:rPr>
          <w:rFonts w:asciiTheme="minorHAnsi" w:hAnsiTheme="minorHAnsi" w:cstheme="minorHAnsi"/>
          <w:sz w:val="20"/>
        </w:rPr>
        <w:t xml:space="preserve"> Tali logiche vengono nominate Tailoring Metodologico</w:t>
      </w:r>
      <w:r w:rsidR="00E1020C" w:rsidRPr="00706313">
        <w:rPr>
          <w:rFonts w:asciiTheme="minorHAnsi" w:hAnsiTheme="minorHAnsi" w:cstheme="minorHAnsi"/>
          <w:sz w:val="20"/>
        </w:rPr>
        <w:t>.</w:t>
      </w:r>
    </w:p>
    <w:p w14:paraId="0645B4C3" w14:textId="77777777" w:rsidR="00462321" w:rsidRPr="00706313" w:rsidRDefault="00462321" w:rsidP="00866553">
      <w:pPr>
        <w:rPr>
          <w:rFonts w:asciiTheme="minorHAnsi" w:hAnsiTheme="minorHAnsi" w:cstheme="minorHAnsi"/>
          <w:sz w:val="20"/>
        </w:rPr>
      </w:pPr>
    </w:p>
    <w:p w14:paraId="3B345303" w14:textId="77777777" w:rsidR="00866553" w:rsidRPr="00706313" w:rsidRDefault="00866553" w:rsidP="00866553">
      <w:pPr>
        <w:rPr>
          <w:rFonts w:asciiTheme="minorHAnsi" w:hAnsiTheme="minorHAnsi" w:cstheme="minorHAnsi"/>
          <w:sz w:val="20"/>
        </w:rPr>
      </w:pPr>
      <w:r w:rsidRPr="00706313">
        <w:rPr>
          <w:rFonts w:asciiTheme="minorHAnsi" w:hAnsiTheme="minorHAnsi" w:cstheme="minorHAnsi"/>
          <w:sz w:val="20"/>
        </w:rPr>
        <w:t>Il documento è strutturato nel modo seguente:</w:t>
      </w:r>
    </w:p>
    <w:p w14:paraId="61618071" w14:textId="77777777" w:rsidR="00706313" w:rsidRPr="00706313" w:rsidRDefault="00706313" w:rsidP="00866553">
      <w:pPr>
        <w:rPr>
          <w:rFonts w:asciiTheme="minorHAnsi" w:hAnsiTheme="minorHAnsi" w:cstheme="minorHAnsi"/>
          <w:sz w:val="20"/>
        </w:rPr>
      </w:pPr>
    </w:p>
    <w:p w14:paraId="74894D88" w14:textId="77777777" w:rsidR="00706313" w:rsidRPr="00706313" w:rsidRDefault="00706313" w:rsidP="00866553">
      <w:pPr>
        <w:rPr>
          <w:rFonts w:asciiTheme="minorHAnsi" w:hAnsiTheme="minorHAnsi" w:cstheme="minorHAnsi"/>
          <w:sz w:val="20"/>
        </w:rPr>
      </w:pPr>
    </w:p>
    <w:p w14:paraId="48FE59E6" w14:textId="33D0AC4C" w:rsidR="000544DA" w:rsidRDefault="000544DA" w:rsidP="00794D24">
      <w:pPr>
        <w:pStyle w:val="ListParagraph"/>
        <w:numPr>
          <w:ilvl w:val="0"/>
          <w:numId w:val="21"/>
        </w:numPr>
        <w:rPr>
          <w:rFonts w:asciiTheme="minorHAnsi" w:hAnsiTheme="minorHAnsi" w:cstheme="minorHAnsi"/>
          <w:sz w:val="20"/>
        </w:rPr>
      </w:pPr>
      <w:r>
        <w:rPr>
          <w:rFonts w:asciiTheme="minorHAnsi" w:hAnsiTheme="minorHAnsi" w:cstheme="minorHAnsi"/>
          <w:sz w:val="20"/>
        </w:rPr>
        <w:t>Definizione degli scenari di applicazione del Tailoring</w:t>
      </w:r>
    </w:p>
    <w:p w14:paraId="52705C7B" w14:textId="778C729A" w:rsidR="00706313" w:rsidRPr="00325756" w:rsidRDefault="002767C2" w:rsidP="00794D24">
      <w:pPr>
        <w:pStyle w:val="ListParagraph"/>
        <w:numPr>
          <w:ilvl w:val="0"/>
          <w:numId w:val="21"/>
        </w:numPr>
        <w:rPr>
          <w:rFonts w:asciiTheme="minorHAnsi" w:hAnsiTheme="minorHAnsi" w:cstheme="minorHAnsi"/>
          <w:sz w:val="20"/>
        </w:rPr>
      </w:pPr>
      <w:r w:rsidRPr="00325756">
        <w:rPr>
          <w:rFonts w:asciiTheme="minorHAnsi" w:hAnsiTheme="minorHAnsi" w:cstheme="minorHAnsi"/>
          <w:sz w:val="20"/>
        </w:rPr>
        <w:t xml:space="preserve">Tailoring 1: </w:t>
      </w:r>
      <w:r w:rsidR="006A68EA" w:rsidRPr="00325756">
        <w:rPr>
          <w:rFonts w:asciiTheme="minorHAnsi" w:hAnsiTheme="minorHAnsi" w:cstheme="minorHAnsi"/>
          <w:sz w:val="20"/>
        </w:rPr>
        <w:t>c</w:t>
      </w:r>
      <w:r w:rsidRPr="00325756">
        <w:rPr>
          <w:rFonts w:asciiTheme="minorHAnsi" w:hAnsiTheme="minorHAnsi" w:cstheme="minorHAnsi"/>
          <w:sz w:val="20"/>
        </w:rPr>
        <w:t>riterio di linearizzazione delle PL</w:t>
      </w:r>
      <w:r w:rsidR="00706313" w:rsidRPr="00325756">
        <w:rPr>
          <w:rFonts w:asciiTheme="minorHAnsi" w:hAnsiTheme="minorHAnsi" w:cstheme="minorHAnsi"/>
          <w:sz w:val="20"/>
        </w:rPr>
        <w:t xml:space="preserve"> in contesti</w:t>
      </w:r>
      <w:r w:rsidR="00B17CCE" w:rsidRPr="00325756">
        <w:rPr>
          <w:rFonts w:asciiTheme="minorHAnsi" w:hAnsiTheme="minorHAnsi" w:cstheme="minorHAnsi"/>
          <w:sz w:val="20"/>
        </w:rPr>
        <w:t xml:space="preserve"> caratterizzati da interventi con logiche complesse</w:t>
      </w:r>
    </w:p>
    <w:p w14:paraId="6E35349F" w14:textId="71DF1D2B" w:rsidR="00706313" w:rsidRPr="00325756" w:rsidRDefault="00B17CCE" w:rsidP="00BB6D9E">
      <w:pPr>
        <w:pStyle w:val="ListParagraph"/>
        <w:numPr>
          <w:ilvl w:val="0"/>
          <w:numId w:val="21"/>
        </w:numPr>
        <w:rPr>
          <w:rFonts w:asciiTheme="minorHAnsi" w:hAnsiTheme="minorHAnsi" w:cstheme="minorHAnsi"/>
          <w:sz w:val="20"/>
        </w:rPr>
      </w:pPr>
      <w:r w:rsidRPr="00325756">
        <w:rPr>
          <w:rFonts w:asciiTheme="minorHAnsi" w:hAnsiTheme="minorHAnsi" w:cstheme="minorHAnsi"/>
          <w:sz w:val="20"/>
        </w:rPr>
        <w:t xml:space="preserve">Tailoring 2: </w:t>
      </w:r>
      <w:r w:rsidR="006A68EA" w:rsidRPr="00325756">
        <w:rPr>
          <w:rFonts w:asciiTheme="minorHAnsi" w:hAnsiTheme="minorHAnsi" w:cstheme="minorHAnsi"/>
          <w:sz w:val="20"/>
        </w:rPr>
        <w:t xml:space="preserve">riconoscimento di un </w:t>
      </w:r>
      <w:r w:rsidR="00706313" w:rsidRPr="00325756">
        <w:rPr>
          <w:rFonts w:asciiTheme="minorHAnsi" w:hAnsiTheme="minorHAnsi" w:cstheme="minorHAnsi"/>
          <w:sz w:val="20"/>
        </w:rPr>
        <w:t>EBP aggiuntiv</w:t>
      </w:r>
      <w:r w:rsidR="006A68EA" w:rsidRPr="00325756">
        <w:rPr>
          <w:rFonts w:asciiTheme="minorHAnsi" w:hAnsiTheme="minorHAnsi" w:cstheme="minorHAnsi"/>
          <w:sz w:val="20"/>
        </w:rPr>
        <w:t>o</w:t>
      </w:r>
      <w:r w:rsidR="00706313" w:rsidRPr="00325756">
        <w:rPr>
          <w:rFonts w:asciiTheme="minorHAnsi" w:hAnsiTheme="minorHAnsi" w:cstheme="minorHAnsi"/>
          <w:sz w:val="20"/>
        </w:rPr>
        <w:t xml:space="preserve"> in specifiche casistiche di Riuso funzionale</w:t>
      </w:r>
    </w:p>
    <w:p w14:paraId="40452324" w14:textId="77777777" w:rsidR="00A2158C" w:rsidRPr="00B518ED" w:rsidRDefault="00E1020C" w:rsidP="006950C5">
      <w:pPr>
        <w:pStyle w:val="Heading1"/>
        <w:spacing w:before="120" w:after="240"/>
        <w:contextualSpacing/>
        <w:jc w:val="left"/>
        <w:rPr>
          <w:rFonts w:asciiTheme="minorHAnsi" w:hAnsiTheme="minorHAnsi" w:cstheme="minorHAnsi"/>
          <w:color w:val="000000" w:themeColor="text1"/>
          <w:szCs w:val="28"/>
          <w:lang w:val="it-IT"/>
        </w:rPr>
      </w:pPr>
      <w:bookmarkStart w:id="15" w:name="_Toc212453524"/>
      <w:bookmarkEnd w:id="12"/>
      <w:bookmarkEnd w:id="13"/>
      <w:r w:rsidRPr="00B518ED">
        <w:rPr>
          <w:rFonts w:asciiTheme="minorHAnsi" w:hAnsiTheme="minorHAnsi" w:cstheme="minorHAnsi"/>
          <w:color w:val="000000" w:themeColor="text1"/>
          <w:szCs w:val="28"/>
          <w:lang w:val="it-IT"/>
        </w:rPr>
        <w:lastRenderedPageBreak/>
        <w:t xml:space="preserve">Definizione </w:t>
      </w:r>
      <w:r w:rsidR="00ED2D47" w:rsidRPr="00B518ED">
        <w:rPr>
          <w:rFonts w:asciiTheme="minorHAnsi" w:hAnsiTheme="minorHAnsi" w:cstheme="minorHAnsi"/>
          <w:color w:val="000000" w:themeColor="text1"/>
          <w:szCs w:val="28"/>
          <w:lang w:val="it-IT"/>
        </w:rPr>
        <w:t>degli scenari</w:t>
      </w:r>
      <w:r w:rsidRPr="00B518ED">
        <w:rPr>
          <w:rFonts w:asciiTheme="minorHAnsi" w:hAnsiTheme="minorHAnsi" w:cstheme="minorHAnsi"/>
          <w:color w:val="000000" w:themeColor="text1"/>
          <w:szCs w:val="28"/>
          <w:lang w:val="it-IT"/>
        </w:rPr>
        <w:t xml:space="preserve"> di applicazione del tailoring</w:t>
      </w:r>
      <w:bookmarkEnd w:id="15"/>
    </w:p>
    <w:bookmarkEnd w:id="0"/>
    <w:bookmarkEnd w:id="1"/>
    <w:p w14:paraId="37620461" w14:textId="6FA72375" w:rsidR="00A2609B" w:rsidRDefault="00E1020C" w:rsidP="006950C5">
      <w:pPr>
        <w:jc w:val="left"/>
        <w:rPr>
          <w:rFonts w:asciiTheme="minorHAnsi" w:hAnsiTheme="minorHAnsi" w:cstheme="minorHAnsi"/>
          <w:sz w:val="20"/>
        </w:rPr>
      </w:pPr>
      <w:r w:rsidRPr="00706313">
        <w:rPr>
          <w:rFonts w:asciiTheme="minorHAnsi" w:hAnsiTheme="minorHAnsi" w:cstheme="minorHAnsi"/>
          <w:sz w:val="20"/>
        </w:rPr>
        <w:t>Sono state identificat</w:t>
      </w:r>
      <w:r w:rsidR="005B31DD" w:rsidRPr="00706313">
        <w:rPr>
          <w:rFonts w:asciiTheme="minorHAnsi" w:hAnsiTheme="minorHAnsi" w:cstheme="minorHAnsi"/>
          <w:sz w:val="20"/>
        </w:rPr>
        <w:t xml:space="preserve">i i seguenti scenari </w:t>
      </w:r>
      <w:r w:rsidRPr="00706313">
        <w:rPr>
          <w:rFonts w:asciiTheme="minorHAnsi" w:hAnsiTheme="minorHAnsi" w:cstheme="minorHAnsi"/>
          <w:sz w:val="20"/>
        </w:rPr>
        <w:t>di applicazione del tailoring metodologico</w:t>
      </w:r>
      <w:r w:rsidR="00D91447">
        <w:rPr>
          <w:rFonts w:asciiTheme="minorHAnsi" w:hAnsiTheme="minorHAnsi" w:cstheme="minorHAnsi"/>
          <w:sz w:val="20"/>
        </w:rPr>
        <w:t>.</w:t>
      </w:r>
    </w:p>
    <w:p w14:paraId="289ADED9" w14:textId="77777777" w:rsidR="00D91447" w:rsidRDefault="00D91447" w:rsidP="006950C5">
      <w:pPr>
        <w:jc w:val="left"/>
        <w:rPr>
          <w:rFonts w:asciiTheme="minorHAnsi" w:hAnsiTheme="minorHAnsi" w:cstheme="minorHAnsi"/>
          <w:sz w:val="20"/>
        </w:rPr>
      </w:pPr>
    </w:p>
    <w:tbl>
      <w:tblPr>
        <w:tblStyle w:val="TableGrid"/>
        <w:tblW w:w="0" w:type="auto"/>
        <w:tblLook w:val="04A0" w:firstRow="1" w:lastRow="0" w:firstColumn="1" w:lastColumn="0" w:noHBand="0" w:noVBand="1"/>
      </w:tblPr>
      <w:tblGrid>
        <w:gridCol w:w="9401"/>
      </w:tblGrid>
      <w:tr w:rsidR="00532C1F" w14:paraId="3FBCC644" w14:textId="77777777" w:rsidTr="00B518ED">
        <w:tc>
          <w:tcPr>
            <w:tcW w:w="9401" w:type="dxa"/>
            <w:shd w:val="clear" w:color="auto" w:fill="FFF2CC" w:themeFill="accent4" w:themeFillTint="33"/>
          </w:tcPr>
          <w:p w14:paraId="3F84EADB" w14:textId="580AB589" w:rsidR="00532C1F" w:rsidRDefault="00532C1F" w:rsidP="00532C1F">
            <w:pPr>
              <w:jc w:val="left"/>
              <w:rPr>
                <w:rFonts w:asciiTheme="minorHAnsi" w:hAnsiTheme="minorHAnsi" w:cstheme="minorHAnsi"/>
              </w:rPr>
            </w:pPr>
            <w:r>
              <w:rPr>
                <w:rFonts w:asciiTheme="minorHAnsi" w:hAnsiTheme="minorHAnsi" w:cstheme="minorHAnsi"/>
                <w:noProof/>
              </w:rPr>
              <w:drawing>
                <wp:inline distT="0" distB="0" distL="0" distR="0" wp14:anchorId="2DE3357E" wp14:editId="05B85965">
                  <wp:extent cx="419100" cy="419100"/>
                  <wp:effectExtent l="0" t="0" r="0" b="0"/>
                  <wp:docPr id="144031810" name="Graphic 1" descr="Comment Importa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1810" name="Graphic 144031810" descr="Comment Important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419100" cy="419100"/>
                          </a:xfrm>
                          <a:prstGeom prst="rect">
                            <a:avLst/>
                          </a:prstGeom>
                        </pic:spPr>
                      </pic:pic>
                    </a:graphicData>
                  </a:graphic>
                </wp:inline>
              </w:drawing>
            </w:r>
          </w:p>
          <w:p w14:paraId="69910432" w14:textId="5AAD2583" w:rsidR="00532C1F" w:rsidRPr="00532C1F" w:rsidRDefault="00532C1F" w:rsidP="00532C1F">
            <w:pPr>
              <w:jc w:val="left"/>
              <w:rPr>
                <w:rFonts w:asciiTheme="minorHAnsi" w:hAnsiTheme="minorHAnsi" w:cstheme="minorHAnsi"/>
                <w:b/>
                <w:bCs/>
              </w:rPr>
            </w:pPr>
            <w:r w:rsidRPr="00532C1F">
              <w:rPr>
                <w:rFonts w:asciiTheme="minorHAnsi" w:hAnsiTheme="minorHAnsi" w:cstheme="minorHAnsi"/>
                <w:b/>
                <w:bCs/>
              </w:rPr>
              <w:t xml:space="preserve">Nota Bene: </w:t>
            </w:r>
          </w:p>
          <w:p w14:paraId="7B5AEF11" w14:textId="6C61B59C" w:rsidR="00532C1F" w:rsidRPr="00532C1F" w:rsidRDefault="00532C1F" w:rsidP="00794D24">
            <w:pPr>
              <w:pStyle w:val="ListParagraph"/>
              <w:numPr>
                <w:ilvl w:val="0"/>
                <w:numId w:val="24"/>
              </w:numPr>
              <w:jc w:val="left"/>
              <w:rPr>
                <w:rFonts w:asciiTheme="minorHAnsi" w:hAnsiTheme="minorHAnsi" w:cstheme="minorHAnsi"/>
                <w:lang w:val="it-IT"/>
              </w:rPr>
            </w:pPr>
            <w:r w:rsidRPr="00532C1F">
              <w:rPr>
                <w:rFonts w:asciiTheme="minorHAnsi" w:hAnsiTheme="minorHAnsi" w:cstheme="minorHAnsi"/>
                <w:lang w:val="it-IT"/>
              </w:rPr>
              <w:t xml:space="preserve">L’applicazione del </w:t>
            </w:r>
            <w:r>
              <w:rPr>
                <w:rFonts w:asciiTheme="minorHAnsi" w:hAnsiTheme="minorHAnsi" w:cstheme="minorHAnsi"/>
                <w:lang w:val="it-IT"/>
              </w:rPr>
              <w:t>T</w:t>
            </w:r>
            <w:r w:rsidRPr="00532C1F">
              <w:rPr>
                <w:rFonts w:asciiTheme="minorHAnsi" w:hAnsiTheme="minorHAnsi" w:cstheme="minorHAnsi"/>
                <w:lang w:val="it-IT"/>
              </w:rPr>
              <w:t xml:space="preserve">ailoring è da considerarsi applicabile esclusivamente agli Use Case ed ai sistemi indicati, che rappresentano il </w:t>
            </w:r>
            <w:r w:rsidRPr="00325756">
              <w:rPr>
                <w:rFonts w:asciiTheme="minorHAnsi" w:hAnsiTheme="minorHAnsi" w:cstheme="minorHAnsi"/>
                <w:lang w:val="it-IT"/>
              </w:rPr>
              <w:t>perimetro di applicazione</w:t>
            </w:r>
            <w:r w:rsidR="002833D6" w:rsidRPr="00325756">
              <w:rPr>
                <w:rFonts w:asciiTheme="minorHAnsi" w:hAnsiTheme="minorHAnsi" w:cstheme="minorHAnsi"/>
                <w:lang w:val="it-IT"/>
              </w:rPr>
              <w:t xml:space="preserve"> in deroga</w:t>
            </w:r>
            <w:r w:rsidRPr="00325756">
              <w:rPr>
                <w:rFonts w:asciiTheme="minorHAnsi" w:hAnsiTheme="minorHAnsi" w:cstheme="minorHAnsi"/>
                <w:lang w:val="it-IT"/>
              </w:rPr>
              <w:t xml:space="preserve"> </w:t>
            </w:r>
            <w:r w:rsidR="002833D6" w:rsidRPr="00325756">
              <w:rPr>
                <w:rFonts w:asciiTheme="minorHAnsi" w:hAnsiTheme="minorHAnsi" w:cstheme="minorHAnsi"/>
                <w:lang w:val="it-IT"/>
              </w:rPr>
              <w:t>al</w:t>
            </w:r>
            <w:r w:rsidRPr="00325756">
              <w:rPr>
                <w:rFonts w:asciiTheme="minorHAnsi" w:hAnsiTheme="minorHAnsi" w:cstheme="minorHAnsi"/>
                <w:lang w:val="it-IT"/>
              </w:rPr>
              <w:t>la metodologia V3 in Open Fiber</w:t>
            </w:r>
          </w:p>
          <w:p w14:paraId="58B03530" w14:textId="31A28357" w:rsidR="00204507" w:rsidRDefault="00532C1F" w:rsidP="00794D24">
            <w:pPr>
              <w:pStyle w:val="ListParagraph"/>
              <w:numPr>
                <w:ilvl w:val="0"/>
                <w:numId w:val="24"/>
              </w:numPr>
              <w:jc w:val="left"/>
              <w:rPr>
                <w:rFonts w:asciiTheme="minorHAnsi" w:hAnsiTheme="minorHAnsi" w:cstheme="minorHAnsi"/>
                <w:lang w:val="it-IT"/>
              </w:rPr>
            </w:pPr>
            <w:r w:rsidRPr="00532C1F">
              <w:rPr>
                <w:rFonts w:asciiTheme="minorHAnsi" w:hAnsiTheme="minorHAnsi" w:cstheme="minorHAnsi"/>
                <w:lang w:val="it-IT"/>
              </w:rPr>
              <w:t>Non è consentita l’estensione per analogia ad altri contesti e sistemi</w:t>
            </w:r>
          </w:p>
          <w:p w14:paraId="6A925782" w14:textId="3C1DA784" w:rsidR="00532C1F" w:rsidRPr="00532C1F" w:rsidRDefault="00204507" w:rsidP="00794D24">
            <w:pPr>
              <w:pStyle w:val="ListParagraph"/>
              <w:numPr>
                <w:ilvl w:val="0"/>
                <w:numId w:val="24"/>
              </w:numPr>
              <w:jc w:val="left"/>
              <w:rPr>
                <w:rFonts w:asciiTheme="minorHAnsi" w:hAnsiTheme="minorHAnsi" w:cstheme="minorHAnsi"/>
                <w:lang w:val="it-IT"/>
              </w:rPr>
            </w:pPr>
            <w:r>
              <w:rPr>
                <w:rFonts w:asciiTheme="minorHAnsi" w:hAnsiTheme="minorHAnsi" w:cstheme="minorHAnsi"/>
                <w:lang w:val="it-IT"/>
              </w:rPr>
              <w:t>Qualsiasi estensione ulteriore dovrà essere censita, descritta e circoscritta in eventuali fasi successive</w:t>
            </w:r>
          </w:p>
          <w:p w14:paraId="3A49E401" w14:textId="77777777" w:rsidR="00532C1F" w:rsidRPr="00532C1F" w:rsidRDefault="00532C1F" w:rsidP="006950C5">
            <w:pPr>
              <w:jc w:val="left"/>
              <w:rPr>
                <w:rFonts w:asciiTheme="minorHAnsi" w:hAnsiTheme="minorHAnsi" w:cstheme="minorHAnsi"/>
                <w:lang w:val="it-IT"/>
              </w:rPr>
            </w:pPr>
          </w:p>
        </w:tc>
      </w:tr>
    </w:tbl>
    <w:p w14:paraId="464ED115" w14:textId="77777777" w:rsidR="00706313" w:rsidRDefault="00706313" w:rsidP="006950C5">
      <w:pPr>
        <w:jc w:val="left"/>
        <w:rPr>
          <w:rFonts w:asciiTheme="minorHAnsi" w:hAnsiTheme="minorHAnsi" w:cstheme="minorHAnsi"/>
          <w:sz w:val="20"/>
        </w:rPr>
      </w:pPr>
    </w:p>
    <w:p w14:paraId="19746EEE" w14:textId="77777777" w:rsidR="00532C1F" w:rsidRPr="00706313" w:rsidRDefault="00532C1F" w:rsidP="006950C5">
      <w:pPr>
        <w:jc w:val="left"/>
        <w:rPr>
          <w:rFonts w:asciiTheme="minorHAnsi" w:hAnsiTheme="minorHAnsi" w:cstheme="minorHAnsi"/>
          <w:sz w:val="20"/>
        </w:rPr>
      </w:pPr>
    </w:p>
    <w:tbl>
      <w:tblPr>
        <w:tblW w:w="5000" w:type="pct"/>
        <w:tblCellMar>
          <w:left w:w="70" w:type="dxa"/>
          <w:right w:w="70" w:type="dxa"/>
        </w:tblCellMar>
        <w:tblLook w:val="04A0" w:firstRow="1" w:lastRow="0" w:firstColumn="1" w:lastColumn="0" w:noHBand="0" w:noVBand="1"/>
      </w:tblPr>
      <w:tblGrid>
        <w:gridCol w:w="1572"/>
        <w:gridCol w:w="5945"/>
        <w:gridCol w:w="1884"/>
      </w:tblGrid>
      <w:tr w:rsidR="00706313" w:rsidRPr="00706313" w14:paraId="7977A481" w14:textId="77777777" w:rsidTr="004D3CE9">
        <w:trPr>
          <w:trHeight w:val="290"/>
        </w:trPr>
        <w:tc>
          <w:tcPr>
            <w:tcW w:w="836"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58B7F648" w14:textId="77777777" w:rsidR="00706313" w:rsidRPr="00706313" w:rsidRDefault="00706313" w:rsidP="00706313">
            <w:pPr>
              <w:jc w:val="center"/>
              <w:rPr>
                <w:rFonts w:ascii="Calibri" w:hAnsi="Calibri" w:cs="Calibri"/>
                <w:b/>
                <w:bCs/>
                <w:color w:val="FFFFFF"/>
                <w:szCs w:val="22"/>
              </w:rPr>
            </w:pPr>
            <w:r w:rsidRPr="00706313">
              <w:rPr>
                <w:rFonts w:ascii="Calibri" w:hAnsi="Calibri" w:cs="Calibri"/>
                <w:b/>
                <w:bCs/>
                <w:color w:val="FFFFFF"/>
                <w:szCs w:val="22"/>
              </w:rPr>
              <w:t>Driver Tailoring</w:t>
            </w:r>
          </w:p>
        </w:tc>
        <w:tc>
          <w:tcPr>
            <w:tcW w:w="3162" w:type="pct"/>
            <w:tcBorders>
              <w:top w:val="single" w:sz="4" w:space="0" w:color="auto"/>
              <w:left w:val="nil"/>
              <w:bottom w:val="single" w:sz="4" w:space="0" w:color="auto"/>
              <w:right w:val="single" w:sz="4" w:space="0" w:color="auto"/>
            </w:tcBorders>
            <w:shd w:val="clear" w:color="000000" w:fill="00B0F0"/>
            <w:vAlign w:val="center"/>
            <w:hideMark/>
          </w:tcPr>
          <w:p w14:paraId="24701853" w14:textId="77777777" w:rsidR="00706313" w:rsidRPr="00706313" w:rsidRDefault="00706313" w:rsidP="00706313">
            <w:pPr>
              <w:jc w:val="center"/>
              <w:rPr>
                <w:rFonts w:ascii="Calibri" w:hAnsi="Calibri" w:cs="Calibri"/>
                <w:b/>
                <w:bCs/>
                <w:color w:val="FFFFFF"/>
                <w:szCs w:val="22"/>
              </w:rPr>
            </w:pPr>
            <w:r w:rsidRPr="00706313">
              <w:rPr>
                <w:rFonts w:ascii="Calibri" w:hAnsi="Calibri" w:cs="Calibri"/>
                <w:b/>
                <w:bCs/>
                <w:color w:val="FFFFFF"/>
                <w:szCs w:val="22"/>
              </w:rPr>
              <w:t>Use Case</w:t>
            </w:r>
          </w:p>
        </w:tc>
        <w:tc>
          <w:tcPr>
            <w:tcW w:w="1002" w:type="pct"/>
            <w:tcBorders>
              <w:top w:val="single" w:sz="4" w:space="0" w:color="auto"/>
              <w:left w:val="nil"/>
              <w:bottom w:val="single" w:sz="4" w:space="0" w:color="auto"/>
              <w:right w:val="single" w:sz="4" w:space="0" w:color="auto"/>
            </w:tcBorders>
            <w:shd w:val="clear" w:color="000000" w:fill="00B0F0"/>
            <w:vAlign w:val="center"/>
            <w:hideMark/>
          </w:tcPr>
          <w:p w14:paraId="7B61FEC4" w14:textId="77777777" w:rsidR="00706313" w:rsidRPr="00706313" w:rsidRDefault="00706313" w:rsidP="00706313">
            <w:pPr>
              <w:jc w:val="center"/>
              <w:rPr>
                <w:rFonts w:ascii="Calibri" w:hAnsi="Calibri" w:cs="Calibri"/>
                <w:b/>
                <w:bCs/>
                <w:color w:val="FFFFFF"/>
                <w:szCs w:val="22"/>
              </w:rPr>
            </w:pPr>
            <w:r w:rsidRPr="00706313">
              <w:rPr>
                <w:rFonts w:ascii="Calibri" w:hAnsi="Calibri" w:cs="Calibri"/>
                <w:b/>
                <w:bCs/>
                <w:color w:val="FFFFFF"/>
                <w:szCs w:val="22"/>
              </w:rPr>
              <w:t>Perimetro Sistemi</w:t>
            </w:r>
          </w:p>
        </w:tc>
      </w:tr>
      <w:tr w:rsidR="00F04D10" w:rsidRPr="00F04D10" w14:paraId="319AB224" w14:textId="77777777" w:rsidTr="007A07E3">
        <w:trPr>
          <w:trHeight w:val="70"/>
        </w:trPr>
        <w:tc>
          <w:tcPr>
            <w:tcW w:w="836" w:type="pct"/>
            <w:vMerge w:val="restart"/>
            <w:tcBorders>
              <w:top w:val="nil"/>
              <w:left w:val="single" w:sz="4" w:space="0" w:color="auto"/>
              <w:bottom w:val="single" w:sz="4" w:space="0" w:color="auto"/>
              <w:right w:val="single" w:sz="4" w:space="0" w:color="auto"/>
            </w:tcBorders>
            <w:vAlign w:val="center"/>
            <w:hideMark/>
          </w:tcPr>
          <w:p w14:paraId="7DEEDA14" w14:textId="641E2BD5" w:rsidR="00F04D10" w:rsidRPr="00047157" w:rsidRDefault="00F04D10" w:rsidP="00F04D10">
            <w:pPr>
              <w:jc w:val="left"/>
              <w:rPr>
                <w:rFonts w:ascii="Calibri" w:hAnsi="Calibri" w:cs="Calibri"/>
                <w:color w:val="000000"/>
                <w:szCs w:val="22"/>
                <w:highlight w:val="yellow"/>
              </w:rPr>
            </w:pPr>
            <w:r w:rsidRPr="00325756">
              <w:rPr>
                <w:rFonts w:ascii="Calibri" w:hAnsi="Calibri" w:cs="Calibri"/>
                <w:color w:val="000000"/>
                <w:szCs w:val="22"/>
              </w:rPr>
              <w:t>Criterio di linearizzazione delle PL in contesti caratterizzati da interventi con logiche complesse</w:t>
            </w:r>
          </w:p>
        </w:tc>
        <w:tc>
          <w:tcPr>
            <w:tcW w:w="3162" w:type="pct"/>
            <w:tcBorders>
              <w:top w:val="nil"/>
              <w:left w:val="nil"/>
              <w:bottom w:val="single" w:sz="4" w:space="0" w:color="auto"/>
              <w:right w:val="single" w:sz="4" w:space="0" w:color="auto"/>
            </w:tcBorders>
            <w:vAlign w:val="center"/>
            <w:hideMark/>
          </w:tcPr>
          <w:p w14:paraId="4F311CCA" w14:textId="06243DCA" w:rsidR="00F04D10" w:rsidRPr="000E3BF1" w:rsidRDefault="00F04D10" w:rsidP="00F04D10">
            <w:pPr>
              <w:jc w:val="left"/>
              <w:rPr>
                <w:rFonts w:ascii="Calibri" w:hAnsi="Calibri" w:cs="Calibri"/>
                <w:color w:val="000000"/>
                <w:szCs w:val="22"/>
              </w:rPr>
            </w:pPr>
            <w:r>
              <w:rPr>
                <w:rFonts w:ascii="Calibri" w:hAnsi="Calibri" w:cs="Calibri"/>
                <w:color w:val="000000"/>
                <w:szCs w:val="22"/>
              </w:rPr>
              <w:t xml:space="preserve">1 - </w:t>
            </w:r>
            <w:r w:rsidRPr="000E3BF1">
              <w:rPr>
                <w:rFonts w:ascii="Calibri" w:hAnsi="Calibri" w:cs="Calibri"/>
                <w:color w:val="000000"/>
                <w:szCs w:val="22"/>
              </w:rPr>
              <w:t>Logiche di Back-end aggiuntive</w:t>
            </w:r>
            <w:r w:rsidRPr="000E3BF1">
              <w:rPr>
                <w:rFonts w:ascii="Calibri" w:hAnsi="Calibri" w:cs="Calibri"/>
                <w:b/>
                <w:bCs/>
                <w:color w:val="000000"/>
                <w:szCs w:val="22"/>
              </w:rPr>
              <w:t xml:space="preserve"> </w:t>
            </w:r>
          </w:p>
        </w:tc>
        <w:tc>
          <w:tcPr>
            <w:tcW w:w="1002" w:type="pct"/>
            <w:tcBorders>
              <w:top w:val="nil"/>
              <w:left w:val="nil"/>
              <w:bottom w:val="single" w:sz="4" w:space="0" w:color="auto"/>
              <w:right w:val="single" w:sz="4" w:space="0" w:color="auto"/>
            </w:tcBorders>
            <w:hideMark/>
          </w:tcPr>
          <w:p w14:paraId="2A2A3E09" w14:textId="7F2AD4AF" w:rsidR="00F04D10" w:rsidRPr="00F04D10" w:rsidRDefault="00F04D10" w:rsidP="00F04D10">
            <w:pPr>
              <w:jc w:val="left"/>
              <w:rPr>
                <w:rFonts w:ascii="Calibri" w:hAnsi="Calibri" w:cs="Calibri"/>
                <w:color w:val="000000"/>
                <w:szCs w:val="22"/>
                <w:lang w:val="en-US"/>
              </w:rPr>
            </w:pPr>
            <w:r w:rsidRPr="00706313">
              <w:rPr>
                <w:rFonts w:ascii="Poppins" w:hAnsi="Poppins" w:cs="Poppins"/>
                <w:color w:val="000000"/>
                <w:sz w:val="20"/>
                <w:lang w:val="en-US"/>
              </w:rPr>
              <w:t>IRU MANAGER, DOM_B, DOM_C, NAM, WFR</w:t>
            </w:r>
          </w:p>
        </w:tc>
      </w:tr>
      <w:tr w:rsidR="00F04D10" w:rsidRPr="00706313" w14:paraId="4931753E" w14:textId="77777777" w:rsidTr="004D3CE9">
        <w:trPr>
          <w:trHeight w:val="70"/>
        </w:trPr>
        <w:tc>
          <w:tcPr>
            <w:tcW w:w="836" w:type="pct"/>
            <w:vMerge/>
            <w:tcBorders>
              <w:top w:val="nil"/>
              <w:left w:val="single" w:sz="4" w:space="0" w:color="auto"/>
              <w:bottom w:val="single" w:sz="4" w:space="0" w:color="auto"/>
              <w:right w:val="single" w:sz="4" w:space="0" w:color="auto"/>
            </w:tcBorders>
            <w:vAlign w:val="center"/>
            <w:hideMark/>
          </w:tcPr>
          <w:p w14:paraId="16B0E4E0" w14:textId="77777777" w:rsidR="00F04D10" w:rsidRPr="00F04D10" w:rsidRDefault="00F04D10" w:rsidP="00F04D10">
            <w:pPr>
              <w:jc w:val="left"/>
              <w:rPr>
                <w:rFonts w:ascii="Calibri" w:hAnsi="Calibri" w:cs="Calibri"/>
                <w:color w:val="000000"/>
                <w:szCs w:val="22"/>
                <w:highlight w:val="yellow"/>
                <w:lang w:val="en-US"/>
              </w:rPr>
            </w:pPr>
          </w:p>
        </w:tc>
        <w:tc>
          <w:tcPr>
            <w:tcW w:w="3162" w:type="pct"/>
            <w:tcBorders>
              <w:top w:val="nil"/>
              <w:left w:val="nil"/>
              <w:bottom w:val="single" w:sz="4" w:space="0" w:color="auto"/>
              <w:right w:val="single" w:sz="4" w:space="0" w:color="auto"/>
            </w:tcBorders>
            <w:vAlign w:val="center"/>
            <w:hideMark/>
          </w:tcPr>
          <w:p w14:paraId="1B491807" w14:textId="0FEC5C8D" w:rsidR="00F04D10" w:rsidRPr="000E3BF1" w:rsidRDefault="00F04D10" w:rsidP="00F04D10">
            <w:pPr>
              <w:jc w:val="left"/>
              <w:rPr>
                <w:rFonts w:ascii="Calibri" w:hAnsi="Calibri" w:cs="Calibri"/>
                <w:color w:val="000000"/>
                <w:szCs w:val="22"/>
              </w:rPr>
            </w:pPr>
            <w:r>
              <w:rPr>
                <w:rFonts w:ascii="Calibri" w:hAnsi="Calibri" w:cs="Calibri"/>
                <w:color w:val="000000"/>
                <w:szCs w:val="22"/>
              </w:rPr>
              <w:t xml:space="preserve">2 - </w:t>
            </w:r>
            <w:r w:rsidRPr="000E3BF1">
              <w:rPr>
                <w:rFonts w:ascii="Calibri" w:hAnsi="Calibri" w:cs="Calibri"/>
                <w:color w:val="000000"/>
                <w:szCs w:val="22"/>
              </w:rPr>
              <w:t>Report/Dashboard con calcolo KPI</w:t>
            </w:r>
          </w:p>
        </w:tc>
        <w:tc>
          <w:tcPr>
            <w:tcW w:w="1002" w:type="pct"/>
            <w:tcBorders>
              <w:top w:val="nil"/>
              <w:left w:val="nil"/>
              <w:bottom w:val="single" w:sz="4" w:space="0" w:color="auto"/>
              <w:right w:val="single" w:sz="4" w:space="0" w:color="auto"/>
            </w:tcBorders>
            <w:vAlign w:val="center"/>
            <w:hideMark/>
          </w:tcPr>
          <w:p w14:paraId="5E2B964A" w14:textId="77777777" w:rsidR="00F04D10" w:rsidRPr="00706313" w:rsidRDefault="00F04D10" w:rsidP="00F04D10">
            <w:pPr>
              <w:jc w:val="left"/>
              <w:rPr>
                <w:rFonts w:ascii="Calibri" w:hAnsi="Calibri" w:cs="Calibri"/>
                <w:color w:val="000000"/>
                <w:szCs w:val="22"/>
              </w:rPr>
            </w:pPr>
            <w:r w:rsidRPr="00706313">
              <w:rPr>
                <w:rFonts w:ascii="Calibri" w:hAnsi="Calibri" w:cs="Calibri"/>
                <w:color w:val="000000"/>
                <w:szCs w:val="22"/>
              </w:rPr>
              <w:t>BI</w:t>
            </w:r>
          </w:p>
        </w:tc>
      </w:tr>
      <w:tr w:rsidR="00F04D10" w:rsidRPr="00706313" w14:paraId="118553EA" w14:textId="77777777" w:rsidTr="004D3CE9">
        <w:trPr>
          <w:trHeight w:val="70"/>
        </w:trPr>
        <w:tc>
          <w:tcPr>
            <w:tcW w:w="836" w:type="pct"/>
            <w:vMerge/>
            <w:tcBorders>
              <w:top w:val="nil"/>
              <w:left w:val="single" w:sz="4" w:space="0" w:color="auto"/>
              <w:bottom w:val="single" w:sz="4" w:space="0" w:color="auto"/>
              <w:right w:val="single" w:sz="4" w:space="0" w:color="auto"/>
            </w:tcBorders>
            <w:vAlign w:val="center"/>
            <w:hideMark/>
          </w:tcPr>
          <w:p w14:paraId="096B95A2" w14:textId="77777777" w:rsidR="00F04D10" w:rsidRPr="00047157" w:rsidRDefault="00F04D10" w:rsidP="00F04D10">
            <w:pPr>
              <w:jc w:val="left"/>
              <w:rPr>
                <w:rFonts w:ascii="Calibri" w:hAnsi="Calibri" w:cs="Calibri"/>
                <w:color w:val="000000"/>
                <w:szCs w:val="22"/>
                <w:highlight w:val="yellow"/>
              </w:rPr>
            </w:pPr>
          </w:p>
        </w:tc>
        <w:tc>
          <w:tcPr>
            <w:tcW w:w="3162" w:type="pct"/>
            <w:tcBorders>
              <w:top w:val="nil"/>
              <w:left w:val="nil"/>
              <w:bottom w:val="single" w:sz="4" w:space="0" w:color="auto"/>
              <w:right w:val="single" w:sz="4" w:space="0" w:color="auto"/>
            </w:tcBorders>
            <w:vAlign w:val="center"/>
            <w:hideMark/>
          </w:tcPr>
          <w:p w14:paraId="7F580D9D" w14:textId="4B7B81C7" w:rsidR="00F04D10" w:rsidRPr="000E3BF1" w:rsidRDefault="00F04D10" w:rsidP="00F04D10">
            <w:pPr>
              <w:jc w:val="left"/>
              <w:rPr>
                <w:rFonts w:ascii="Calibri" w:hAnsi="Calibri" w:cs="Calibri"/>
                <w:color w:val="000000"/>
                <w:szCs w:val="22"/>
              </w:rPr>
            </w:pPr>
            <w:r>
              <w:rPr>
                <w:rFonts w:ascii="Calibri" w:hAnsi="Calibri" w:cs="Calibri"/>
                <w:color w:val="000000"/>
                <w:szCs w:val="22"/>
              </w:rPr>
              <w:t xml:space="preserve">3 - </w:t>
            </w:r>
            <w:r w:rsidRPr="000E3BF1">
              <w:rPr>
                <w:rFonts w:ascii="Calibri" w:hAnsi="Calibri" w:cs="Calibri"/>
                <w:color w:val="000000"/>
                <w:szCs w:val="22"/>
              </w:rPr>
              <w:t>Report con elevato numero di calcoli</w:t>
            </w:r>
          </w:p>
        </w:tc>
        <w:tc>
          <w:tcPr>
            <w:tcW w:w="1002" w:type="pct"/>
            <w:tcBorders>
              <w:top w:val="nil"/>
              <w:left w:val="nil"/>
              <w:bottom w:val="single" w:sz="4" w:space="0" w:color="auto"/>
              <w:right w:val="single" w:sz="4" w:space="0" w:color="auto"/>
            </w:tcBorders>
            <w:vAlign w:val="center"/>
            <w:hideMark/>
          </w:tcPr>
          <w:p w14:paraId="700F2EDA" w14:textId="33EADC20" w:rsidR="00F04D10" w:rsidRPr="00706313" w:rsidRDefault="00F04D10" w:rsidP="00F04D10">
            <w:pPr>
              <w:jc w:val="left"/>
              <w:rPr>
                <w:rFonts w:ascii="Calibri" w:hAnsi="Calibri" w:cs="Calibri"/>
                <w:color w:val="000000"/>
                <w:szCs w:val="22"/>
              </w:rPr>
            </w:pPr>
            <w:r w:rsidRPr="00706313">
              <w:rPr>
                <w:rFonts w:ascii="Calibri" w:hAnsi="Calibri" w:cs="Calibri"/>
                <w:color w:val="000000"/>
                <w:szCs w:val="22"/>
              </w:rPr>
              <w:t>P</w:t>
            </w:r>
            <w:r>
              <w:rPr>
                <w:rFonts w:ascii="Calibri" w:hAnsi="Calibri" w:cs="Calibri"/>
                <w:color w:val="000000"/>
                <w:szCs w:val="22"/>
              </w:rPr>
              <w:t>PLUS</w:t>
            </w:r>
          </w:p>
        </w:tc>
      </w:tr>
      <w:tr w:rsidR="00F04D10" w:rsidRPr="00706313" w14:paraId="625DBEC1" w14:textId="77777777" w:rsidTr="004D3CE9">
        <w:trPr>
          <w:trHeight w:val="520"/>
        </w:trPr>
        <w:tc>
          <w:tcPr>
            <w:tcW w:w="836" w:type="pct"/>
            <w:vMerge/>
            <w:tcBorders>
              <w:top w:val="nil"/>
              <w:left w:val="single" w:sz="4" w:space="0" w:color="auto"/>
              <w:bottom w:val="single" w:sz="4" w:space="0" w:color="auto"/>
              <w:right w:val="single" w:sz="4" w:space="0" w:color="auto"/>
            </w:tcBorders>
            <w:vAlign w:val="center"/>
            <w:hideMark/>
          </w:tcPr>
          <w:p w14:paraId="42F0EF15" w14:textId="77777777" w:rsidR="00F04D10" w:rsidRPr="00047157" w:rsidRDefault="00F04D10" w:rsidP="00F04D10">
            <w:pPr>
              <w:jc w:val="left"/>
              <w:rPr>
                <w:rFonts w:ascii="Calibri" w:hAnsi="Calibri" w:cs="Calibri"/>
                <w:color w:val="000000"/>
                <w:szCs w:val="22"/>
                <w:highlight w:val="yellow"/>
              </w:rPr>
            </w:pPr>
          </w:p>
        </w:tc>
        <w:tc>
          <w:tcPr>
            <w:tcW w:w="3162" w:type="pct"/>
            <w:tcBorders>
              <w:top w:val="nil"/>
              <w:left w:val="nil"/>
              <w:bottom w:val="single" w:sz="4" w:space="0" w:color="auto"/>
              <w:right w:val="single" w:sz="4" w:space="0" w:color="auto"/>
            </w:tcBorders>
            <w:vAlign w:val="center"/>
            <w:hideMark/>
          </w:tcPr>
          <w:p w14:paraId="3010BF83" w14:textId="13CE87E8" w:rsidR="00F04D10" w:rsidRPr="000E3BF1" w:rsidRDefault="00F04D10" w:rsidP="00F04D10">
            <w:pPr>
              <w:jc w:val="left"/>
              <w:rPr>
                <w:rFonts w:ascii="Calibri" w:hAnsi="Calibri" w:cs="Calibri"/>
                <w:color w:val="000000"/>
                <w:szCs w:val="22"/>
              </w:rPr>
            </w:pPr>
            <w:r>
              <w:rPr>
                <w:rFonts w:ascii="Calibri" w:hAnsi="Calibri" w:cs="Calibri"/>
                <w:color w:val="000000"/>
                <w:szCs w:val="22"/>
              </w:rPr>
              <w:t xml:space="preserve">4 - </w:t>
            </w:r>
            <w:r w:rsidRPr="000E3BF1">
              <w:rPr>
                <w:rFonts w:ascii="Calibri" w:hAnsi="Calibri" w:cs="Calibri"/>
                <w:color w:val="000000"/>
                <w:szCs w:val="22"/>
              </w:rPr>
              <w:t>Logiche di estrazione dati che presentano un livello di complessità dipendente dagli specifici meccanismi interni di SAP</w:t>
            </w:r>
          </w:p>
        </w:tc>
        <w:tc>
          <w:tcPr>
            <w:tcW w:w="1002" w:type="pct"/>
            <w:tcBorders>
              <w:top w:val="nil"/>
              <w:left w:val="nil"/>
              <w:bottom w:val="single" w:sz="4" w:space="0" w:color="auto"/>
              <w:right w:val="single" w:sz="4" w:space="0" w:color="auto"/>
            </w:tcBorders>
            <w:vAlign w:val="center"/>
            <w:hideMark/>
          </w:tcPr>
          <w:p w14:paraId="0D8FD7FD" w14:textId="77777777" w:rsidR="00F04D10" w:rsidRPr="00706313" w:rsidRDefault="00F04D10" w:rsidP="00F04D10">
            <w:pPr>
              <w:jc w:val="left"/>
              <w:rPr>
                <w:rFonts w:ascii="Calibri" w:hAnsi="Calibri" w:cs="Calibri"/>
                <w:color w:val="000000"/>
                <w:szCs w:val="22"/>
              </w:rPr>
            </w:pPr>
            <w:r w:rsidRPr="00706313">
              <w:rPr>
                <w:rFonts w:ascii="Calibri" w:hAnsi="Calibri" w:cs="Calibri"/>
                <w:color w:val="000000"/>
                <w:szCs w:val="22"/>
              </w:rPr>
              <w:t>SAP (SSFF, ECC)</w:t>
            </w:r>
          </w:p>
        </w:tc>
      </w:tr>
      <w:tr w:rsidR="00F04D10" w:rsidRPr="00706313" w14:paraId="5D4F2EE3" w14:textId="77777777" w:rsidTr="004D3CE9">
        <w:trPr>
          <w:trHeight w:val="290"/>
        </w:trPr>
        <w:tc>
          <w:tcPr>
            <w:tcW w:w="836" w:type="pct"/>
            <w:vMerge/>
            <w:tcBorders>
              <w:top w:val="nil"/>
              <w:left w:val="single" w:sz="4" w:space="0" w:color="auto"/>
              <w:bottom w:val="single" w:sz="4" w:space="0" w:color="auto"/>
              <w:right w:val="single" w:sz="4" w:space="0" w:color="auto"/>
            </w:tcBorders>
            <w:vAlign w:val="center"/>
            <w:hideMark/>
          </w:tcPr>
          <w:p w14:paraId="416BD4A5" w14:textId="77777777" w:rsidR="00F04D10" w:rsidRPr="00047157" w:rsidRDefault="00F04D10" w:rsidP="00F04D10">
            <w:pPr>
              <w:jc w:val="left"/>
              <w:rPr>
                <w:rFonts w:ascii="Calibri" w:hAnsi="Calibri" w:cs="Calibri"/>
                <w:color w:val="000000"/>
                <w:szCs w:val="22"/>
                <w:highlight w:val="yellow"/>
              </w:rPr>
            </w:pPr>
          </w:p>
        </w:tc>
        <w:tc>
          <w:tcPr>
            <w:tcW w:w="3162" w:type="pct"/>
            <w:tcBorders>
              <w:top w:val="nil"/>
              <w:left w:val="nil"/>
              <w:bottom w:val="single" w:sz="4" w:space="0" w:color="auto"/>
              <w:right w:val="single" w:sz="4" w:space="0" w:color="auto"/>
            </w:tcBorders>
            <w:vAlign w:val="center"/>
            <w:hideMark/>
          </w:tcPr>
          <w:p w14:paraId="60C9924F" w14:textId="2DAF55A1" w:rsidR="00F04D10" w:rsidRPr="000E3BF1" w:rsidRDefault="00F04D10" w:rsidP="00F04D10">
            <w:pPr>
              <w:jc w:val="left"/>
              <w:rPr>
                <w:rFonts w:ascii="Calibri" w:hAnsi="Calibri" w:cs="Calibri"/>
                <w:color w:val="000000"/>
                <w:szCs w:val="22"/>
              </w:rPr>
            </w:pPr>
            <w:r>
              <w:rPr>
                <w:rFonts w:ascii="Calibri" w:hAnsi="Calibri" w:cs="Calibri"/>
                <w:color w:val="000000"/>
                <w:szCs w:val="22"/>
              </w:rPr>
              <w:t xml:space="preserve">5 - </w:t>
            </w:r>
            <w:r w:rsidRPr="000E3BF1">
              <w:rPr>
                <w:rFonts w:ascii="Calibri" w:hAnsi="Calibri" w:cs="Calibri"/>
                <w:color w:val="000000"/>
                <w:szCs w:val="22"/>
              </w:rPr>
              <w:t>Gestione Scorte e Risalite</w:t>
            </w:r>
          </w:p>
        </w:tc>
        <w:tc>
          <w:tcPr>
            <w:tcW w:w="1002" w:type="pct"/>
            <w:tcBorders>
              <w:top w:val="nil"/>
              <w:left w:val="nil"/>
              <w:bottom w:val="single" w:sz="4" w:space="0" w:color="auto"/>
              <w:right w:val="single" w:sz="4" w:space="0" w:color="auto"/>
            </w:tcBorders>
            <w:vAlign w:val="center"/>
            <w:hideMark/>
          </w:tcPr>
          <w:p w14:paraId="2FFECEC5" w14:textId="77777777" w:rsidR="00F04D10" w:rsidRPr="00706313" w:rsidRDefault="00F04D10" w:rsidP="00F04D10">
            <w:pPr>
              <w:jc w:val="left"/>
              <w:rPr>
                <w:rFonts w:ascii="Calibri" w:hAnsi="Calibri" w:cs="Calibri"/>
                <w:color w:val="000000"/>
                <w:szCs w:val="22"/>
              </w:rPr>
            </w:pPr>
            <w:r w:rsidRPr="00706313">
              <w:rPr>
                <w:rFonts w:ascii="Calibri" w:hAnsi="Calibri" w:cs="Calibri"/>
                <w:color w:val="000000"/>
                <w:szCs w:val="22"/>
              </w:rPr>
              <w:t>PNI</w:t>
            </w:r>
          </w:p>
        </w:tc>
      </w:tr>
      <w:tr w:rsidR="00F04D10" w:rsidRPr="00F04D10" w14:paraId="0CD28F94" w14:textId="77777777" w:rsidTr="004D3CE9">
        <w:trPr>
          <w:trHeight w:val="70"/>
        </w:trPr>
        <w:tc>
          <w:tcPr>
            <w:tcW w:w="836" w:type="pct"/>
            <w:vMerge/>
            <w:tcBorders>
              <w:top w:val="nil"/>
              <w:left w:val="single" w:sz="4" w:space="0" w:color="auto"/>
              <w:bottom w:val="single" w:sz="4" w:space="0" w:color="auto"/>
              <w:right w:val="single" w:sz="4" w:space="0" w:color="auto"/>
            </w:tcBorders>
            <w:vAlign w:val="center"/>
            <w:hideMark/>
          </w:tcPr>
          <w:p w14:paraId="41C693B4" w14:textId="77777777" w:rsidR="00F04D10" w:rsidRPr="00047157" w:rsidRDefault="00F04D10" w:rsidP="00F04D10">
            <w:pPr>
              <w:jc w:val="left"/>
              <w:rPr>
                <w:rFonts w:ascii="Calibri" w:hAnsi="Calibri" w:cs="Calibri"/>
                <w:color w:val="000000"/>
                <w:szCs w:val="22"/>
                <w:highlight w:val="yellow"/>
              </w:rPr>
            </w:pPr>
          </w:p>
        </w:tc>
        <w:tc>
          <w:tcPr>
            <w:tcW w:w="3162" w:type="pct"/>
            <w:tcBorders>
              <w:top w:val="nil"/>
              <w:left w:val="nil"/>
              <w:bottom w:val="single" w:sz="4" w:space="0" w:color="auto"/>
              <w:right w:val="single" w:sz="4" w:space="0" w:color="auto"/>
            </w:tcBorders>
            <w:vAlign w:val="center"/>
            <w:hideMark/>
          </w:tcPr>
          <w:p w14:paraId="7A1D470A" w14:textId="7EB73C88" w:rsidR="00F04D10" w:rsidRPr="000E3BF1" w:rsidRDefault="00F04D10" w:rsidP="00F04D10">
            <w:pPr>
              <w:jc w:val="left"/>
              <w:rPr>
                <w:rFonts w:ascii="Calibri" w:hAnsi="Calibri" w:cs="Calibri"/>
                <w:color w:val="000000"/>
                <w:szCs w:val="22"/>
              </w:rPr>
            </w:pPr>
            <w:r>
              <w:rPr>
                <w:rFonts w:ascii="Calibri" w:hAnsi="Calibri" w:cs="Calibri"/>
                <w:color w:val="000000"/>
                <w:szCs w:val="22"/>
              </w:rPr>
              <w:t xml:space="preserve">6 - </w:t>
            </w:r>
            <w:r w:rsidRPr="000E3BF1">
              <w:rPr>
                <w:rFonts w:ascii="Calibri" w:hAnsi="Calibri" w:cs="Calibri"/>
                <w:color w:val="000000"/>
                <w:szCs w:val="22"/>
              </w:rPr>
              <w:t>Enquiry/Output Transaction complesse per sistemi SDS Based (GUI Complesse con valorizzazione dinamica dei dati)</w:t>
            </w:r>
          </w:p>
        </w:tc>
        <w:tc>
          <w:tcPr>
            <w:tcW w:w="1002" w:type="pct"/>
            <w:tcBorders>
              <w:top w:val="nil"/>
              <w:left w:val="nil"/>
              <w:bottom w:val="single" w:sz="4" w:space="0" w:color="auto"/>
              <w:right w:val="single" w:sz="4" w:space="0" w:color="auto"/>
            </w:tcBorders>
            <w:vAlign w:val="center"/>
            <w:hideMark/>
          </w:tcPr>
          <w:p w14:paraId="503B44FD" w14:textId="74567149" w:rsidR="00F04D10" w:rsidRPr="00706313" w:rsidRDefault="00F04D10" w:rsidP="00F04D10">
            <w:pPr>
              <w:jc w:val="left"/>
              <w:rPr>
                <w:rFonts w:ascii="Poppins" w:hAnsi="Poppins" w:cs="Poppins"/>
                <w:color w:val="000000"/>
                <w:sz w:val="20"/>
                <w:lang w:val="en-US"/>
              </w:rPr>
            </w:pPr>
            <w:r>
              <w:rPr>
                <w:rFonts w:ascii="Poppins" w:hAnsi="Poppins" w:cs="Poppins"/>
                <w:color w:val="000000"/>
                <w:sz w:val="20"/>
                <w:lang w:val="en-US"/>
              </w:rPr>
              <w:t xml:space="preserve">IRU MANAGER, </w:t>
            </w:r>
            <w:r w:rsidRPr="00706313">
              <w:rPr>
                <w:rFonts w:ascii="Poppins" w:hAnsi="Poppins" w:cs="Poppins"/>
                <w:color w:val="000000"/>
                <w:sz w:val="20"/>
                <w:lang w:val="en-US"/>
              </w:rPr>
              <w:t>DOM_B, DOM_C, NAM, WFR</w:t>
            </w:r>
          </w:p>
        </w:tc>
      </w:tr>
      <w:tr w:rsidR="00F04D10" w:rsidRPr="00FC1F8B" w14:paraId="4214B6F5" w14:textId="77777777" w:rsidTr="004D3CE9">
        <w:trPr>
          <w:trHeight w:val="1200"/>
        </w:trPr>
        <w:tc>
          <w:tcPr>
            <w:tcW w:w="836" w:type="pct"/>
            <w:vMerge/>
            <w:tcBorders>
              <w:top w:val="nil"/>
              <w:left w:val="single" w:sz="4" w:space="0" w:color="auto"/>
              <w:bottom w:val="single" w:sz="4" w:space="0" w:color="auto"/>
              <w:right w:val="single" w:sz="4" w:space="0" w:color="auto"/>
            </w:tcBorders>
            <w:vAlign w:val="center"/>
          </w:tcPr>
          <w:p w14:paraId="156C5F15" w14:textId="77777777" w:rsidR="00F04D10" w:rsidRPr="00047157" w:rsidRDefault="00F04D10" w:rsidP="00F04D10">
            <w:pPr>
              <w:jc w:val="left"/>
              <w:rPr>
                <w:rFonts w:ascii="Calibri" w:hAnsi="Calibri" w:cs="Calibri"/>
                <w:color w:val="000000"/>
                <w:szCs w:val="22"/>
                <w:highlight w:val="yellow"/>
                <w:lang w:val="en-US"/>
              </w:rPr>
            </w:pPr>
          </w:p>
        </w:tc>
        <w:tc>
          <w:tcPr>
            <w:tcW w:w="3162" w:type="pct"/>
            <w:tcBorders>
              <w:top w:val="nil"/>
              <w:left w:val="nil"/>
              <w:bottom w:val="single" w:sz="4" w:space="0" w:color="auto"/>
              <w:right w:val="single" w:sz="4" w:space="0" w:color="auto"/>
            </w:tcBorders>
            <w:vAlign w:val="center"/>
          </w:tcPr>
          <w:p w14:paraId="798874E7" w14:textId="07A5C57C" w:rsidR="00F04D10" w:rsidRDefault="00F04D10" w:rsidP="00F04D10">
            <w:pPr>
              <w:jc w:val="left"/>
              <w:rPr>
                <w:rFonts w:ascii="Calibri" w:hAnsi="Calibri" w:cs="Calibri"/>
                <w:color w:val="000000"/>
                <w:szCs w:val="22"/>
              </w:rPr>
            </w:pPr>
            <w:r>
              <w:rPr>
                <w:rFonts w:ascii="Calibri" w:hAnsi="Calibri" w:cs="Calibri"/>
                <w:color w:val="000000"/>
                <w:szCs w:val="22"/>
              </w:rPr>
              <w:t xml:space="preserve">7 - </w:t>
            </w:r>
            <w:r w:rsidRPr="009519C2">
              <w:rPr>
                <w:rFonts w:ascii="Calibri" w:hAnsi="Calibri" w:cs="Calibri"/>
                <w:color w:val="000000"/>
                <w:szCs w:val="22"/>
              </w:rPr>
              <w:t>Enquiry/Output Transaction complesse</w:t>
            </w:r>
          </w:p>
        </w:tc>
        <w:tc>
          <w:tcPr>
            <w:tcW w:w="1002" w:type="pct"/>
            <w:tcBorders>
              <w:top w:val="nil"/>
              <w:left w:val="nil"/>
              <w:bottom w:val="single" w:sz="4" w:space="0" w:color="auto"/>
              <w:right w:val="single" w:sz="4" w:space="0" w:color="auto"/>
            </w:tcBorders>
            <w:vAlign w:val="center"/>
          </w:tcPr>
          <w:p w14:paraId="02F9BEAD" w14:textId="1F560258" w:rsidR="00F04D10" w:rsidRDefault="00F04D10" w:rsidP="00F04D10">
            <w:pPr>
              <w:jc w:val="left"/>
              <w:rPr>
                <w:rFonts w:ascii="Poppins" w:hAnsi="Poppins" w:cs="Poppins"/>
                <w:color w:val="000000"/>
                <w:sz w:val="20"/>
                <w:lang w:val="en-US"/>
              </w:rPr>
            </w:pPr>
            <w:r w:rsidRPr="00706313">
              <w:rPr>
                <w:rFonts w:ascii="Calibri" w:hAnsi="Calibri" w:cs="Calibri"/>
                <w:color w:val="000000"/>
                <w:szCs w:val="22"/>
              </w:rPr>
              <w:t>SAP (SSFF, ECC)</w:t>
            </w:r>
          </w:p>
        </w:tc>
      </w:tr>
      <w:tr w:rsidR="00F04D10" w:rsidRPr="00F04D10" w14:paraId="5A21D9CA" w14:textId="77777777" w:rsidTr="004D3CE9">
        <w:trPr>
          <w:trHeight w:val="1200"/>
        </w:trPr>
        <w:tc>
          <w:tcPr>
            <w:tcW w:w="836" w:type="pct"/>
            <w:vMerge/>
            <w:tcBorders>
              <w:top w:val="nil"/>
              <w:left w:val="single" w:sz="4" w:space="0" w:color="auto"/>
              <w:bottom w:val="single" w:sz="4" w:space="0" w:color="auto"/>
              <w:right w:val="single" w:sz="4" w:space="0" w:color="auto"/>
            </w:tcBorders>
            <w:vAlign w:val="center"/>
            <w:hideMark/>
          </w:tcPr>
          <w:p w14:paraId="04DAE94D" w14:textId="77777777" w:rsidR="00F04D10" w:rsidRPr="00047157" w:rsidRDefault="00F04D10" w:rsidP="00F04D10">
            <w:pPr>
              <w:jc w:val="left"/>
              <w:rPr>
                <w:rFonts w:ascii="Calibri" w:hAnsi="Calibri" w:cs="Calibri"/>
                <w:color w:val="000000"/>
                <w:szCs w:val="22"/>
                <w:highlight w:val="yellow"/>
                <w:lang w:val="en-US"/>
              </w:rPr>
            </w:pPr>
          </w:p>
        </w:tc>
        <w:tc>
          <w:tcPr>
            <w:tcW w:w="3162" w:type="pct"/>
            <w:tcBorders>
              <w:top w:val="nil"/>
              <w:left w:val="nil"/>
              <w:bottom w:val="single" w:sz="4" w:space="0" w:color="auto"/>
              <w:right w:val="single" w:sz="4" w:space="0" w:color="auto"/>
            </w:tcBorders>
            <w:vAlign w:val="center"/>
          </w:tcPr>
          <w:p w14:paraId="5D34DBDA" w14:textId="780BE3C1" w:rsidR="00F04D10" w:rsidRPr="00455EF8" w:rsidRDefault="00F04D10" w:rsidP="00F04D10">
            <w:pPr>
              <w:jc w:val="left"/>
              <w:rPr>
                <w:rFonts w:ascii="Calibri" w:hAnsi="Calibri" w:cs="Calibri"/>
                <w:color w:val="000000"/>
                <w:szCs w:val="22"/>
              </w:rPr>
            </w:pPr>
            <w:r>
              <w:rPr>
                <w:rFonts w:ascii="Calibri" w:hAnsi="Calibri" w:cs="Calibri"/>
                <w:color w:val="000000"/>
                <w:szCs w:val="22"/>
              </w:rPr>
              <w:t xml:space="preserve">8 - </w:t>
            </w:r>
            <w:r w:rsidRPr="000E3BF1">
              <w:rPr>
                <w:rFonts w:ascii="Calibri" w:hAnsi="Calibri" w:cs="Calibri"/>
                <w:color w:val="000000"/>
                <w:szCs w:val="22"/>
              </w:rPr>
              <w:t>Modifiche al Framework SDS non strutturali ma propedeutiche alla gestione di un requisito</w:t>
            </w:r>
          </w:p>
        </w:tc>
        <w:tc>
          <w:tcPr>
            <w:tcW w:w="1002" w:type="pct"/>
            <w:tcBorders>
              <w:top w:val="nil"/>
              <w:left w:val="nil"/>
              <w:bottom w:val="single" w:sz="4" w:space="0" w:color="auto"/>
              <w:right w:val="single" w:sz="4" w:space="0" w:color="auto"/>
            </w:tcBorders>
            <w:vAlign w:val="center"/>
          </w:tcPr>
          <w:p w14:paraId="4FE332D4" w14:textId="3344E90B" w:rsidR="00F04D10" w:rsidRPr="00706313" w:rsidRDefault="00F04D10" w:rsidP="00F04D10">
            <w:pPr>
              <w:jc w:val="left"/>
              <w:rPr>
                <w:rFonts w:ascii="Poppins" w:hAnsi="Poppins" w:cs="Poppins"/>
                <w:color w:val="000000"/>
                <w:sz w:val="20"/>
                <w:lang w:val="en-US"/>
              </w:rPr>
            </w:pPr>
            <w:r>
              <w:rPr>
                <w:rFonts w:ascii="Poppins" w:hAnsi="Poppins" w:cs="Poppins"/>
                <w:color w:val="000000"/>
                <w:sz w:val="20"/>
                <w:lang w:val="en-US"/>
              </w:rPr>
              <w:t>IRU MANAGER</w:t>
            </w:r>
            <w:r w:rsidRPr="00706313">
              <w:rPr>
                <w:rFonts w:ascii="Poppins" w:hAnsi="Poppins" w:cs="Poppins"/>
                <w:color w:val="000000"/>
                <w:sz w:val="20"/>
                <w:lang w:val="en-US"/>
              </w:rPr>
              <w:t>, DOM_B, DOM_C, NAM, WFR</w:t>
            </w:r>
          </w:p>
        </w:tc>
      </w:tr>
      <w:tr w:rsidR="00F04D10" w:rsidRPr="00F04D10" w14:paraId="42F9F5F5" w14:textId="77777777" w:rsidTr="004D3CE9">
        <w:trPr>
          <w:trHeight w:val="80"/>
        </w:trPr>
        <w:tc>
          <w:tcPr>
            <w:tcW w:w="836" w:type="pct"/>
            <w:tcBorders>
              <w:top w:val="nil"/>
              <w:left w:val="nil"/>
              <w:bottom w:val="single" w:sz="4" w:space="0" w:color="auto"/>
              <w:right w:val="nil"/>
            </w:tcBorders>
            <w:noWrap/>
            <w:vAlign w:val="bottom"/>
            <w:hideMark/>
          </w:tcPr>
          <w:p w14:paraId="7098B2DE" w14:textId="77777777" w:rsidR="00F04D10" w:rsidRPr="00047157" w:rsidRDefault="00F04D10" w:rsidP="00F04D10">
            <w:pPr>
              <w:jc w:val="left"/>
              <w:rPr>
                <w:rFonts w:ascii="Poppins" w:hAnsi="Poppins" w:cs="Poppins"/>
                <w:color w:val="000000"/>
                <w:sz w:val="20"/>
                <w:highlight w:val="yellow"/>
                <w:lang w:val="en-US"/>
              </w:rPr>
            </w:pPr>
          </w:p>
        </w:tc>
        <w:tc>
          <w:tcPr>
            <w:tcW w:w="3162" w:type="pct"/>
            <w:tcBorders>
              <w:top w:val="nil"/>
              <w:left w:val="nil"/>
              <w:bottom w:val="single" w:sz="4" w:space="0" w:color="auto"/>
              <w:right w:val="nil"/>
            </w:tcBorders>
            <w:vAlign w:val="bottom"/>
            <w:hideMark/>
          </w:tcPr>
          <w:p w14:paraId="2D12D4C7" w14:textId="77777777" w:rsidR="00F04D10" w:rsidRPr="00706313" w:rsidRDefault="00F04D10" w:rsidP="00F04D10">
            <w:pPr>
              <w:jc w:val="left"/>
              <w:rPr>
                <w:sz w:val="20"/>
                <w:lang w:val="en-US"/>
              </w:rPr>
            </w:pPr>
          </w:p>
        </w:tc>
        <w:tc>
          <w:tcPr>
            <w:tcW w:w="1002" w:type="pct"/>
            <w:tcBorders>
              <w:top w:val="nil"/>
              <w:left w:val="nil"/>
              <w:bottom w:val="single" w:sz="4" w:space="0" w:color="auto"/>
              <w:right w:val="nil"/>
            </w:tcBorders>
            <w:vAlign w:val="center"/>
            <w:hideMark/>
          </w:tcPr>
          <w:p w14:paraId="46799FF3" w14:textId="77777777" w:rsidR="00F04D10" w:rsidRPr="00706313" w:rsidRDefault="00F04D10" w:rsidP="00F04D10">
            <w:pPr>
              <w:jc w:val="left"/>
              <w:rPr>
                <w:sz w:val="20"/>
                <w:lang w:val="en-US"/>
              </w:rPr>
            </w:pPr>
          </w:p>
        </w:tc>
      </w:tr>
      <w:tr w:rsidR="00F04D10" w:rsidRPr="00F04D10" w14:paraId="3C3088B1" w14:textId="77777777" w:rsidTr="004D3CE9">
        <w:trPr>
          <w:trHeight w:val="573"/>
        </w:trPr>
        <w:tc>
          <w:tcPr>
            <w:tcW w:w="836" w:type="pct"/>
            <w:vMerge w:val="restart"/>
            <w:tcBorders>
              <w:top w:val="single" w:sz="4" w:space="0" w:color="auto"/>
              <w:left w:val="single" w:sz="4" w:space="0" w:color="auto"/>
              <w:right w:val="single" w:sz="4" w:space="0" w:color="auto"/>
            </w:tcBorders>
            <w:hideMark/>
          </w:tcPr>
          <w:p w14:paraId="0A5D9931" w14:textId="41E17661" w:rsidR="00F04D10" w:rsidRPr="00047157" w:rsidRDefault="00F04D10" w:rsidP="00F04D10">
            <w:pPr>
              <w:jc w:val="left"/>
              <w:rPr>
                <w:rFonts w:ascii="Calibri" w:hAnsi="Calibri" w:cs="Calibri"/>
                <w:color w:val="000000"/>
                <w:szCs w:val="22"/>
                <w:highlight w:val="yellow"/>
              </w:rPr>
            </w:pPr>
            <w:r w:rsidRPr="00325756">
              <w:rPr>
                <w:rFonts w:ascii="Calibri" w:hAnsi="Calibri" w:cs="Calibri"/>
                <w:color w:val="000000"/>
                <w:szCs w:val="22"/>
              </w:rPr>
              <w:t>Riconoscimento di un EBP aggiuntivo in specifiche casistiche di Riuso funzionale</w:t>
            </w:r>
          </w:p>
        </w:tc>
        <w:tc>
          <w:tcPr>
            <w:tcW w:w="3162" w:type="pct"/>
            <w:tcBorders>
              <w:top w:val="single" w:sz="4" w:space="0" w:color="auto"/>
              <w:left w:val="nil"/>
              <w:bottom w:val="single" w:sz="4" w:space="0" w:color="auto"/>
              <w:right w:val="single" w:sz="4" w:space="0" w:color="auto"/>
            </w:tcBorders>
            <w:hideMark/>
          </w:tcPr>
          <w:p w14:paraId="43CA9077" w14:textId="0D20F565" w:rsidR="00F04D10" w:rsidRPr="00831EA6" w:rsidRDefault="00F04D10" w:rsidP="00F04D10">
            <w:pPr>
              <w:jc w:val="left"/>
              <w:rPr>
                <w:rFonts w:ascii="Calibri" w:hAnsi="Calibri" w:cs="Calibri"/>
                <w:color w:val="000000"/>
                <w:szCs w:val="22"/>
              </w:rPr>
            </w:pPr>
            <w:r w:rsidRPr="00831EA6">
              <w:rPr>
                <w:rFonts w:ascii="Calibri" w:hAnsi="Calibri" w:cs="Calibri"/>
                <w:color w:val="000000"/>
                <w:szCs w:val="22"/>
              </w:rPr>
              <w:t>1 - Sistemi SDS Based</w:t>
            </w:r>
          </w:p>
        </w:tc>
        <w:tc>
          <w:tcPr>
            <w:tcW w:w="1002" w:type="pct"/>
            <w:tcBorders>
              <w:top w:val="single" w:sz="4" w:space="0" w:color="auto"/>
              <w:left w:val="nil"/>
              <w:bottom w:val="single" w:sz="4" w:space="0" w:color="auto"/>
              <w:right w:val="single" w:sz="4" w:space="0" w:color="auto"/>
            </w:tcBorders>
            <w:hideMark/>
          </w:tcPr>
          <w:p w14:paraId="4D1510C1" w14:textId="75AD17A5" w:rsidR="00F04D10" w:rsidRPr="00FC1F8B" w:rsidRDefault="00F04D10" w:rsidP="00F04D10">
            <w:pPr>
              <w:jc w:val="left"/>
              <w:rPr>
                <w:rFonts w:ascii="Calibri" w:hAnsi="Calibri" w:cs="Calibri"/>
                <w:color w:val="000000"/>
                <w:szCs w:val="22"/>
                <w:lang w:val="en-US"/>
              </w:rPr>
            </w:pPr>
            <w:r>
              <w:rPr>
                <w:rFonts w:ascii="Poppins" w:hAnsi="Poppins" w:cs="Poppins"/>
                <w:color w:val="000000"/>
                <w:sz w:val="20"/>
                <w:lang w:val="en-US"/>
              </w:rPr>
              <w:t>IRU MANAGER</w:t>
            </w:r>
            <w:r w:rsidRPr="00706313">
              <w:rPr>
                <w:rFonts w:ascii="Poppins" w:hAnsi="Poppins" w:cs="Poppins"/>
                <w:color w:val="000000"/>
                <w:sz w:val="20"/>
                <w:lang w:val="en-US"/>
              </w:rPr>
              <w:t>, DOM_B, DOM_C, NAM, WFR</w:t>
            </w:r>
          </w:p>
        </w:tc>
      </w:tr>
      <w:tr w:rsidR="00F04D10" w:rsidRPr="00FC234B" w14:paraId="42772647" w14:textId="77777777" w:rsidTr="004D3CE9">
        <w:trPr>
          <w:trHeight w:val="70"/>
        </w:trPr>
        <w:tc>
          <w:tcPr>
            <w:tcW w:w="836" w:type="pct"/>
            <w:vMerge/>
            <w:tcBorders>
              <w:left w:val="single" w:sz="4" w:space="0" w:color="auto"/>
              <w:bottom w:val="single" w:sz="4" w:space="0" w:color="auto"/>
              <w:right w:val="single" w:sz="4" w:space="0" w:color="auto"/>
            </w:tcBorders>
          </w:tcPr>
          <w:p w14:paraId="0068B844" w14:textId="77777777" w:rsidR="00F04D10" w:rsidRPr="00FC1F8B" w:rsidRDefault="00F04D10" w:rsidP="00F04D10">
            <w:pPr>
              <w:jc w:val="left"/>
              <w:rPr>
                <w:rFonts w:ascii="Calibri" w:hAnsi="Calibri" w:cs="Calibri"/>
                <w:color w:val="000000"/>
                <w:szCs w:val="22"/>
                <w:lang w:val="en-US"/>
              </w:rPr>
            </w:pPr>
          </w:p>
        </w:tc>
        <w:tc>
          <w:tcPr>
            <w:tcW w:w="3162" w:type="pct"/>
            <w:tcBorders>
              <w:top w:val="single" w:sz="4" w:space="0" w:color="auto"/>
              <w:left w:val="nil"/>
              <w:bottom w:val="single" w:sz="4" w:space="0" w:color="auto"/>
              <w:right w:val="single" w:sz="4" w:space="0" w:color="auto"/>
            </w:tcBorders>
          </w:tcPr>
          <w:p w14:paraId="4C71CAA4" w14:textId="3D097F54" w:rsidR="00F04D10" w:rsidRPr="00831EA6" w:rsidRDefault="00F04D10" w:rsidP="00F04D10">
            <w:pPr>
              <w:jc w:val="left"/>
              <w:rPr>
                <w:rFonts w:ascii="Calibri" w:hAnsi="Calibri" w:cs="Calibri"/>
                <w:color w:val="000000"/>
                <w:szCs w:val="22"/>
              </w:rPr>
            </w:pPr>
            <w:r w:rsidRPr="00831EA6">
              <w:rPr>
                <w:rFonts w:ascii="Calibri" w:hAnsi="Calibri" w:cs="Calibri"/>
                <w:color w:val="000000"/>
                <w:szCs w:val="22"/>
              </w:rPr>
              <w:t>2 - SAP</w:t>
            </w:r>
          </w:p>
        </w:tc>
        <w:tc>
          <w:tcPr>
            <w:tcW w:w="1002" w:type="pct"/>
            <w:tcBorders>
              <w:top w:val="single" w:sz="4" w:space="0" w:color="auto"/>
              <w:left w:val="nil"/>
              <w:bottom w:val="single" w:sz="4" w:space="0" w:color="auto"/>
              <w:right w:val="single" w:sz="4" w:space="0" w:color="auto"/>
            </w:tcBorders>
          </w:tcPr>
          <w:p w14:paraId="4477C96D" w14:textId="6BF05E8E" w:rsidR="00F04D10" w:rsidRPr="00FC234B" w:rsidRDefault="00F04D10" w:rsidP="00F04D10">
            <w:pPr>
              <w:jc w:val="left"/>
              <w:rPr>
                <w:rFonts w:ascii="Calibri" w:hAnsi="Calibri" w:cs="Calibri"/>
                <w:color w:val="000000"/>
                <w:szCs w:val="22"/>
                <w:lang w:val="en-US"/>
              </w:rPr>
            </w:pPr>
            <w:r w:rsidRPr="00706313">
              <w:rPr>
                <w:rFonts w:ascii="Calibri" w:hAnsi="Calibri" w:cs="Calibri"/>
                <w:color w:val="000000"/>
                <w:szCs w:val="22"/>
              </w:rPr>
              <w:t>SAP (SSFF, ECC)</w:t>
            </w:r>
          </w:p>
        </w:tc>
      </w:tr>
    </w:tbl>
    <w:p w14:paraId="2CF8BA34" w14:textId="77777777" w:rsidR="00706313" w:rsidRDefault="00706313" w:rsidP="006950C5">
      <w:pPr>
        <w:jc w:val="left"/>
        <w:rPr>
          <w:sz w:val="20"/>
        </w:rPr>
      </w:pPr>
    </w:p>
    <w:p w14:paraId="389F557A" w14:textId="40DEBC6E" w:rsidR="00706313" w:rsidRPr="00325756" w:rsidRDefault="006A68EA" w:rsidP="00706313">
      <w:pPr>
        <w:pStyle w:val="Heading1"/>
        <w:spacing w:before="120" w:after="240"/>
        <w:contextualSpacing/>
        <w:jc w:val="left"/>
        <w:rPr>
          <w:rFonts w:asciiTheme="minorHAnsi" w:hAnsiTheme="minorHAnsi" w:cstheme="minorHAnsi"/>
          <w:color w:val="000000" w:themeColor="text1"/>
          <w:szCs w:val="28"/>
          <w:lang w:val="it-IT"/>
        </w:rPr>
      </w:pPr>
      <w:bookmarkStart w:id="16" w:name="_Criterio_di_linearizzazione"/>
      <w:bookmarkStart w:id="17" w:name="_Ref211943702"/>
      <w:bookmarkStart w:id="18" w:name="_Ref211943712"/>
      <w:bookmarkStart w:id="19" w:name="_Toc212453525"/>
      <w:bookmarkEnd w:id="16"/>
      <w:r w:rsidRPr="00325756">
        <w:rPr>
          <w:rFonts w:asciiTheme="minorHAnsi" w:hAnsiTheme="minorHAnsi" w:cstheme="minorHAnsi"/>
          <w:color w:val="000000" w:themeColor="text1"/>
          <w:szCs w:val="28"/>
          <w:lang w:val="it-IT"/>
        </w:rPr>
        <w:lastRenderedPageBreak/>
        <w:t>Criterio di linearizzazione delle PL in contesti caratterizzati da interventi con logiche complesse</w:t>
      </w:r>
      <w:bookmarkEnd w:id="17"/>
      <w:bookmarkEnd w:id="18"/>
      <w:bookmarkEnd w:id="19"/>
    </w:p>
    <w:p w14:paraId="539EFE96" w14:textId="30B4F2FA" w:rsidR="00706313" w:rsidRPr="00571779" w:rsidRDefault="00706313" w:rsidP="00706313">
      <w:pPr>
        <w:spacing w:after="160" w:line="259" w:lineRule="auto"/>
        <w:jc w:val="left"/>
        <w:rPr>
          <w:rFonts w:asciiTheme="minorHAnsi" w:hAnsiTheme="minorHAnsi" w:cstheme="minorHAnsi"/>
          <w:i/>
          <w:iCs/>
          <w:color w:val="00B0F0"/>
          <w:sz w:val="20"/>
        </w:rPr>
      </w:pPr>
      <w:r w:rsidRPr="00706313">
        <w:rPr>
          <w:rFonts w:asciiTheme="minorHAnsi" w:hAnsiTheme="minorHAnsi" w:cstheme="minorHAnsi"/>
          <w:b/>
          <w:bCs/>
          <w:sz w:val="20"/>
        </w:rPr>
        <w:t>Per tutti e soli gli Use Case censiti nel presente capitolo</w:t>
      </w:r>
      <w:r w:rsidRPr="00706313">
        <w:rPr>
          <w:rFonts w:asciiTheme="minorHAnsi" w:hAnsiTheme="minorHAnsi" w:cstheme="minorHAnsi"/>
          <w:sz w:val="20"/>
        </w:rPr>
        <w:t xml:space="preserve">, sarà concessa l’applicazione della seguente logica di </w:t>
      </w:r>
      <w:r w:rsidRPr="00706313">
        <w:rPr>
          <w:rFonts w:asciiTheme="minorHAnsi" w:hAnsiTheme="minorHAnsi" w:cstheme="minorHAnsi"/>
          <w:b/>
          <w:bCs/>
          <w:sz w:val="20"/>
        </w:rPr>
        <w:t>Tailoring</w:t>
      </w:r>
      <w:r w:rsidR="00211505">
        <w:rPr>
          <w:rFonts w:asciiTheme="minorHAnsi" w:hAnsiTheme="minorHAnsi" w:cstheme="minorHAnsi"/>
          <w:b/>
          <w:bCs/>
          <w:sz w:val="20"/>
        </w:rPr>
        <w:t xml:space="preserve"> </w:t>
      </w:r>
      <w:r w:rsidR="00211505" w:rsidRPr="006F60C8">
        <w:rPr>
          <w:rFonts w:asciiTheme="minorHAnsi" w:hAnsiTheme="minorHAnsi" w:cstheme="minorHAnsi"/>
          <w:sz w:val="20"/>
        </w:rPr>
        <w:t>(si faccia riferimento</w:t>
      </w:r>
      <w:r w:rsidR="00897EE2">
        <w:rPr>
          <w:rFonts w:asciiTheme="minorHAnsi" w:hAnsiTheme="minorHAnsi" w:cstheme="minorHAnsi"/>
          <w:sz w:val="20"/>
        </w:rPr>
        <w:t xml:space="preserve"> anche</w:t>
      </w:r>
      <w:r w:rsidR="00211505" w:rsidRPr="006F60C8">
        <w:rPr>
          <w:rFonts w:asciiTheme="minorHAnsi" w:hAnsiTheme="minorHAnsi" w:cstheme="minorHAnsi"/>
          <w:sz w:val="20"/>
        </w:rPr>
        <w:t xml:space="preserve"> alla </w:t>
      </w:r>
      <w:r w:rsidR="007755FE">
        <w:rPr>
          <w:rFonts w:asciiTheme="minorHAnsi" w:hAnsiTheme="minorHAnsi" w:cstheme="minorHAnsi"/>
          <w:sz w:val="20"/>
        </w:rPr>
        <w:t>nota presente nel paragrafo</w:t>
      </w:r>
      <w:r w:rsidR="007755FE" w:rsidRPr="00571779">
        <w:rPr>
          <w:rFonts w:asciiTheme="minorHAnsi" w:hAnsiTheme="minorHAnsi" w:cstheme="minorHAnsi"/>
          <w:i/>
          <w:iCs/>
          <w:color w:val="00B0F0"/>
          <w:sz w:val="20"/>
        </w:rPr>
        <w:t xml:space="preserve">: </w:t>
      </w:r>
      <w:r w:rsidR="007755FE" w:rsidRPr="00571779">
        <w:rPr>
          <w:rFonts w:asciiTheme="minorHAnsi" w:hAnsiTheme="minorHAnsi" w:cstheme="minorHAnsi"/>
          <w:i/>
          <w:iCs/>
          <w:color w:val="00B0F0"/>
          <w:sz w:val="20"/>
        </w:rPr>
        <w:fldChar w:fldCharType="begin"/>
      </w:r>
      <w:r w:rsidR="007755FE" w:rsidRPr="00571779">
        <w:rPr>
          <w:rFonts w:asciiTheme="minorHAnsi" w:hAnsiTheme="minorHAnsi" w:cstheme="minorHAnsi"/>
          <w:i/>
          <w:iCs/>
          <w:color w:val="00B0F0"/>
          <w:sz w:val="20"/>
        </w:rPr>
        <w:instrText xml:space="preserve"> REF _Ref211870746 \h </w:instrText>
      </w:r>
      <w:r w:rsidR="00571779">
        <w:rPr>
          <w:rFonts w:asciiTheme="minorHAnsi" w:hAnsiTheme="minorHAnsi" w:cstheme="minorHAnsi"/>
          <w:i/>
          <w:iCs/>
          <w:color w:val="00B0F0"/>
          <w:sz w:val="20"/>
        </w:rPr>
        <w:instrText xml:space="preserve"> \* MERGEFORMAT </w:instrText>
      </w:r>
      <w:r w:rsidR="007755FE" w:rsidRPr="00571779">
        <w:rPr>
          <w:rFonts w:asciiTheme="minorHAnsi" w:hAnsiTheme="minorHAnsi" w:cstheme="minorHAnsi"/>
          <w:i/>
          <w:iCs/>
          <w:color w:val="00B0F0"/>
          <w:sz w:val="20"/>
        </w:rPr>
      </w:r>
      <w:r w:rsidR="007755FE" w:rsidRPr="00571779">
        <w:rPr>
          <w:rFonts w:asciiTheme="minorHAnsi" w:hAnsiTheme="minorHAnsi" w:cstheme="minorHAnsi"/>
          <w:i/>
          <w:iCs/>
          <w:color w:val="00B0F0"/>
          <w:sz w:val="20"/>
        </w:rPr>
        <w:fldChar w:fldCharType="separate"/>
      </w:r>
      <w:r w:rsidR="007755FE" w:rsidRPr="00571779">
        <w:rPr>
          <w:rFonts w:asciiTheme="minorHAnsi" w:hAnsiTheme="minorHAnsi" w:cstheme="minorHAnsi"/>
          <w:i/>
          <w:iCs/>
          <w:color w:val="00B0F0"/>
          <w:sz w:val="20"/>
        </w:rPr>
        <w:t>Definizione degli scenari di applicazione del tailoring</w:t>
      </w:r>
      <w:r w:rsidR="007755FE" w:rsidRPr="00571779">
        <w:rPr>
          <w:rFonts w:asciiTheme="minorHAnsi" w:hAnsiTheme="minorHAnsi" w:cstheme="minorHAnsi"/>
          <w:i/>
          <w:iCs/>
          <w:color w:val="00B0F0"/>
          <w:sz w:val="20"/>
        </w:rPr>
        <w:fldChar w:fldCharType="end"/>
      </w:r>
      <w:r w:rsidR="00211505" w:rsidRPr="00571779">
        <w:rPr>
          <w:rFonts w:asciiTheme="minorHAnsi" w:hAnsiTheme="minorHAnsi" w:cstheme="minorHAnsi"/>
          <w:i/>
          <w:iCs/>
          <w:sz w:val="20"/>
        </w:rPr>
        <w:t>)</w:t>
      </w:r>
      <w:r w:rsidRPr="00571779">
        <w:rPr>
          <w:rFonts w:asciiTheme="minorHAnsi" w:hAnsiTheme="minorHAnsi" w:cstheme="minorHAnsi"/>
          <w:i/>
          <w:iCs/>
          <w:sz w:val="20"/>
        </w:rPr>
        <w:t>:</w:t>
      </w:r>
    </w:p>
    <w:p w14:paraId="1599B575" w14:textId="77777777" w:rsidR="00706313" w:rsidRPr="00706313" w:rsidRDefault="00706313" w:rsidP="00794D24">
      <w:pPr>
        <w:pStyle w:val="ListParagraph"/>
        <w:numPr>
          <w:ilvl w:val="0"/>
          <w:numId w:val="22"/>
        </w:numPr>
        <w:spacing w:after="160" w:line="259" w:lineRule="auto"/>
        <w:jc w:val="left"/>
        <w:rPr>
          <w:rFonts w:asciiTheme="minorHAnsi" w:hAnsiTheme="minorHAnsi" w:cstheme="minorHAnsi"/>
          <w:sz w:val="20"/>
        </w:rPr>
      </w:pPr>
      <w:r w:rsidRPr="00706313">
        <w:rPr>
          <w:rFonts w:asciiTheme="minorHAnsi" w:hAnsiTheme="minorHAnsi" w:cstheme="minorHAnsi"/>
          <w:sz w:val="20"/>
        </w:rPr>
        <w:t xml:space="preserve">Necessario </w:t>
      </w:r>
      <w:r w:rsidRPr="00706313">
        <w:rPr>
          <w:rFonts w:asciiTheme="minorHAnsi" w:hAnsiTheme="minorHAnsi" w:cstheme="minorHAnsi"/>
          <w:b/>
          <w:bCs/>
          <w:sz w:val="20"/>
        </w:rPr>
        <w:t>identificare in HLD</w:t>
      </w:r>
      <w:r w:rsidRPr="00706313">
        <w:rPr>
          <w:rFonts w:asciiTheme="minorHAnsi" w:hAnsiTheme="minorHAnsi" w:cstheme="minorHAnsi"/>
          <w:sz w:val="20"/>
        </w:rPr>
        <w:t xml:space="preserve"> </w:t>
      </w:r>
      <w:r w:rsidRPr="00706313">
        <w:rPr>
          <w:rFonts w:asciiTheme="minorHAnsi" w:hAnsiTheme="minorHAnsi" w:cstheme="minorHAnsi"/>
          <w:b/>
          <w:bCs/>
          <w:sz w:val="20"/>
        </w:rPr>
        <w:t xml:space="preserve">in modo chiaro e netto tutte le logiche </w:t>
      </w:r>
      <w:r>
        <w:rPr>
          <w:rFonts w:asciiTheme="minorHAnsi" w:hAnsiTheme="minorHAnsi" w:cstheme="minorHAnsi"/>
          <w:b/>
          <w:bCs/>
          <w:sz w:val="20"/>
        </w:rPr>
        <w:t>per le quali si richiede l’applicazione della specifica deroga</w:t>
      </w:r>
    </w:p>
    <w:p w14:paraId="44D311BC" w14:textId="77777777" w:rsidR="00706313" w:rsidRDefault="00706313" w:rsidP="00794D24">
      <w:pPr>
        <w:pStyle w:val="ListParagraph"/>
        <w:numPr>
          <w:ilvl w:val="0"/>
          <w:numId w:val="22"/>
        </w:numPr>
        <w:spacing w:after="160" w:line="259" w:lineRule="auto"/>
        <w:jc w:val="left"/>
        <w:rPr>
          <w:rFonts w:asciiTheme="minorHAnsi" w:hAnsiTheme="minorHAnsi" w:cstheme="minorHAnsi"/>
          <w:sz w:val="20"/>
        </w:rPr>
      </w:pPr>
      <w:r>
        <w:rPr>
          <w:rFonts w:asciiTheme="minorHAnsi" w:hAnsiTheme="minorHAnsi" w:cstheme="minorHAnsi"/>
          <w:b/>
          <w:bCs/>
          <w:sz w:val="20"/>
        </w:rPr>
        <w:t xml:space="preserve">In tale casistica potrà essere applicato un </w:t>
      </w:r>
      <w:proofErr w:type="gramStart"/>
      <w:r>
        <w:rPr>
          <w:rFonts w:asciiTheme="minorHAnsi" w:hAnsiTheme="minorHAnsi" w:cstheme="minorHAnsi"/>
          <w:b/>
          <w:bCs/>
          <w:sz w:val="20"/>
        </w:rPr>
        <w:t>conteggio</w:t>
      </w:r>
      <w:proofErr w:type="gramEnd"/>
      <w:r>
        <w:rPr>
          <w:rFonts w:asciiTheme="minorHAnsi" w:hAnsiTheme="minorHAnsi" w:cstheme="minorHAnsi"/>
          <w:b/>
          <w:bCs/>
          <w:sz w:val="20"/>
        </w:rPr>
        <w:t xml:space="preserve"> Linearizzato delle PL (come descritto a seguire), con un relativo numero di FP in add-on alle stime di base, nel rispetto della seguente metrica dedicata:</w:t>
      </w:r>
      <w:r w:rsidRPr="00706313">
        <w:rPr>
          <w:rFonts w:asciiTheme="minorHAnsi" w:hAnsiTheme="minorHAnsi" w:cstheme="minorHAnsi"/>
          <w:sz w:val="20"/>
        </w:rPr>
        <w:t xml:space="preserve"> </w:t>
      </w:r>
    </w:p>
    <w:p w14:paraId="705C3708" w14:textId="77777777" w:rsidR="00706313" w:rsidRDefault="00706313" w:rsidP="00706313">
      <w:pPr>
        <w:spacing w:after="160" w:line="259" w:lineRule="auto"/>
        <w:jc w:val="left"/>
        <w:rPr>
          <w:rFonts w:asciiTheme="minorHAnsi" w:hAnsiTheme="minorHAnsi" w:cstheme="minorHAnsi"/>
          <w:sz w:val="20"/>
        </w:rPr>
      </w:pPr>
    </w:p>
    <w:p w14:paraId="1CB810AA" w14:textId="77777777" w:rsidR="00706313" w:rsidRPr="00706313" w:rsidRDefault="00706313" w:rsidP="00706313">
      <w:pPr>
        <w:jc w:val="left"/>
        <w:rPr>
          <w:rFonts w:asciiTheme="minorHAnsi" w:hAnsiTheme="minorHAnsi" w:cstheme="minorHAnsi"/>
          <w:sz w:val="20"/>
        </w:rPr>
      </w:pPr>
      <w:r>
        <w:rPr>
          <w:rFonts w:asciiTheme="minorHAnsi" w:eastAsiaTheme="minorEastAsia" w:hAnsiTheme="minorHAnsi" w:cstheme="minorHAnsi"/>
          <w:noProof/>
          <w:sz w:val="20"/>
        </w:rPr>
        <w:t xml:space="preserve">           </w:t>
      </w:r>
      <w:r w:rsidRPr="00706313">
        <w:rPr>
          <w:rFonts w:asciiTheme="minorHAnsi" w:eastAsiaTheme="minorEastAsia" w:hAnsiTheme="minorHAnsi" w:cstheme="minorHAnsi"/>
          <w:noProof/>
          <w:sz w:val="20"/>
        </w:rPr>
        <w:drawing>
          <wp:inline distT="0" distB="0" distL="0" distR="0" wp14:anchorId="05E0B26C" wp14:editId="18298944">
            <wp:extent cx="2216785" cy="3248660"/>
            <wp:effectExtent l="0" t="0" r="12065" b="8890"/>
            <wp:docPr id="1139663062"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49300" name="Picture 1" descr="A table of numbers and symbols&#10;&#10;AI-generated content may be incorrect."/>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2216785" cy="3248660"/>
                    </a:xfrm>
                    <a:prstGeom prst="rect">
                      <a:avLst/>
                    </a:prstGeom>
                    <a:noFill/>
                    <a:ln>
                      <a:noFill/>
                    </a:ln>
                  </pic:spPr>
                </pic:pic>
              </a:graphicData>
            </a:graphic>
          </wp:inline>
        </w:drawing>
      </w:r>
    </w:p>
    <w:p w14:paraId="5C640CD1" w14:textId="77777777" w:rsidR="00706313" w:rsidRPr="00706313" w:rsidRDefault="00706313" w:rsidP="00706313">
      <w:pPr>
        <w:rPr>
          <w:rFonts w:asciiTheme="minorHAnsi" w:hAnsiTheme="minorHAnsi" w:cstheme="minorHAnsi"/>
          <w:sz w:val="20"/>
        </w:rPr>
      </w:pPr>
    </w:p>
    <w:p w14:paraId="054C9D93" w14:textId="77777777" w:rsidR="00706313" w:rsidRDefault="00706313" w:rsidP="00706313">
      <w:pPr>
        <w:ind w:left="708" w:firstLine="708"/>
        <w:rPr>
          <w:rFonts w:asciiTheme="minorHAnsi" w:hAnsiTheme="minorHAnsi" w:cstheme="minorHAnsi"/>
          <w:b/>
          <w:bCs/>
          <w:sz w:val="20"/>
        </w:rPr>
      </w:pPr>
      <w:r w:rsidRPr="00706313">
        <w:rPr>
          <w:rFonts w:asciiTheme="minorHAnsi" w:hAnsiTheme="minorHAnsi" w:cstheme="minorHAnsi"/>
          <w:b/>
          <w:bCs/>
          <w:sz w:val="20"/>
        </w:rPr>
        <w:t>Si evidenzia che</w:t>
      </w:r>
      <w:r>
        <w:rPr>
          <w:rFonts w:asciiTheme="minorHAnsi" w:hAnsiTheme="minorHAnsi" w:cstheme="minorHAnsi"/>
          <w:b/>
          <w:bCs/>
          <w:sz w:val="20"/>
        </w:rPr>
        <w:t>:</w:t>
      </w:r>
    </w:p>
    <w:p w14:paraId="6745B63D" w14:textId="77777777" w:rsidR="00706313" w:rsidRDefault="00706313" w:rsidP="00794D24">
      <w:pPr>
        <w:pStyle w:val="ListParagraph"/>
        <w:numPr>
          <w:ilvl w:val="0"/>
          <w:numId w:val="23"/>
        </w:numPr>
        <w:rPr>
          <w:rFonts w:asciiTheme="minorHAnsi" w:hAnsiTheme="minorHAnsi" w:cstheme="minorHAnsi"/>
          <w:b/>
          <w:bCs/>
          <w:sz w:val="20"/>
        </w:rPr>
      </w:pPr>
      <w:r>
        <w:rPr>
          <w:rFonts w:asciiTheme="minorHAnsi" w:hAnsiTheme="minorHAnsi" w:cstheme="minorHAnsi"/>
          <w:b/>
          <w:bCs/>
          <w:sz w:val="20"/>
        </w:rPr>
        <w:t>Tale linearizzazione consente di incrementare la complessità di una Transazione anche con 1 o 2 PL</w:t>
      </w:r>
    </w:p>
    <w:p w14:paraId="786D37F2" w14:textId="77777777" w:rsidR="00706313" w:rsidRDefault="00706313" w:rsidP="00794D24">
      <w:pPr>
        <w:pStyle w:val="ListParagraph"/>
        <w:numPr>
          <w:ilvl w:val="0"/>
          <w:numId w:val="23"/>
        </w:numPr>
        <w:rPr>
          <w:rFonts w:asciiTheme="minorHAnsi" w:hAnsiTheme="minorHAnsi" w:cstheme="minorHAnsi"/>
          <w:b/>
          <w:bCs/>
          <w:sz w:val="20"/>
        </w:rPr>
      </w:pPr>
      <w:r>
        <w:rPr>
          <w:rFonts w:asciiTheme="minorHAnsi" w:hAnsiTheme="minorHAnsi" w:cstheme="minorHAnsi"/>
          <w:b/>
          <w:bCs/>
          <w:sz w:val="20"/>
        </w:rPr>
        <w:t>Possono essere considerate PL ben oltre il CAP standard, ovvero fino a 50</w:t>
      </w:r>
    </w:p>
    <w:p w14:paraId="11082D70" w14:textId="77777777" w:rsidR="00706313" w:rsidRPr="00706313" w:rsidRDefault="00706313" w:rsidP="00794D24">
      <w:pPr>
        <w:pStyle w:val="ListParagraph"/>
        <w:numPr>
          <w:ilvl w:val="0"/>
          <w:numId w:val="23"/>
        </w:numPr>
        <w:rPr>
          <w:rFonts w:asciiTheme="minorHAnsi" w:hAnsiTheme="minorHAnsi" w:cstheme="minorHAnsi"/>
          <w:b/>
          <w:bCs/>
          <w:sz w:val="20"/>
        </w:rPr>
      </w:pPr>
      <w:r w:rsidRPr="00706313">
        <w:rPr>
          <w:rFonts w:asciiTheme="minorHAnsi" w:hAnsiTheme="minorHAnsi" w:cstheme="minorHAnsi"/>
          <w:b/>
          <w:bCs/>
          <w:sz w:val="20"/>
        </w:rPr>
        <w:t xml:space="preserve">Oltre le 50 PL verrà considerato il CAP di 25 FP </w:t>
      </w:r>
    </w:p>
    <w:p w14:paraId="01C3D22C" w14:textId="77777777" w:rsidR="00706313" w:rsidRDefault="00706313" w:rsidP="00706313">
      <w:pPr>
        <w:spacing w:after="160" w:line="259" w:lineRule="auto"/>
        <w:ind w:left="708" w:firstLine="2"/>
        <w:jc w:val="left"/>
        <w:rPr>
          <w:rFonts w:asciiTheme="minorHAnsi" w:hAnsiTheme="minorHAnsi" w:cstheme="minorHAnsi"/>
          <w:b/>
          <w:bCs/>
          <w:sz w:val="20"/>
        </w:rPr>
      </w:pPr>
    </w:p>
    <w:p w14:paraId="5062831A" w14:textId="77777777" w:rsidR="00706313" w:rsidRDefault="00706313" w:rsidP="00706313">
      <w:pPr>
        <w:spacing w:after="160" w:line="259" w:lineRule="auto"/>
        <w:ind w:left="1416"/>
        <w:jc w:val="left"/>
        <w:rPr>
          <w:rFonts w:asciiTheme="minorHAnsi" w:hAnsiTheme="minorHAnsi" w:cstheme="minorHAnsi"/>
          <w:sz w:val="20"/>
        </w:rPr>
      </w:pPr>
      <w:r>
        <w:rPr>
          <w:rFonts w:asciiTheme="minorHAnsi" w:hAnsiTheme="minorHAnsi" w:cstheme="minorHAnsi"/>
          <w:b/>
          <w:bCs/>
          <w:sz w:val="20"/>
        </w:rPr>
        <w:t>Q</w:t>
      </w:r>
      <w:r w:rsidRPr="00706313">
        <w:rPr>
          <w:rFonts w:asciiTheme="minorHAnsi" w:hAnsiTheme="minorHAnsi" w:cstheme="minorHAnsi"/>
          <w:b/>
          <w:bCs/>
          <w:sz w:val="20"/>
        </w:rPr>
        <w:t xml:space="preserve">ueste PL aggiuntive </w:t>
      </w:r>
      <w:r>
        <w:rPr>
          <w:rFonts w:asciiTheme="minorHAnsi" w:hAnsiTheme="minorHAnsi" w:cstheme="minorHAnsi"/>
          <w:b/>
          <w:bCs/>
          <w:sz w:val="20"/>
        </w:rPr>
        <w:t>andranno</w:t>
      </w:r>
      <w:r w:rsidRPr="00706313">
        <w:rPr>
          <w:rFonts w:asciiTheme="minorHAnsi" w:hAnsiTheme="minorHAnsi" w:cstheme="minorHAnsi"/>
          <w:b/>
          <w:bCs/>
          <w:sz w:val="20"/>
        </w:rPr>
        <w:t xml:space="preserve"> inserite nelle calcolatrici come incremento della complessità dei processi elementari transazionali a cui </w:t>
      </w:r>
      <w:r>
        <w:rPr>
          <w:rFonts w:asciiTheme="minorHAnsi" w:hAnsiTheme="minorHAnsi" w:cstheme="minorHAnsi"/>
          <w:b/>
          <w:bCs/>
          <w:sz w:val="20"/>
        </w:rPr>
        <w:t xml:space="preserve">dovranno essere </w:t>
      </w:r>
      <w:r w:rsidRPr="00706313">
        <w:rPr>
          <w:rFonts w:asciiTheme="minorHAnsi" w:hAnsiTheme="minorHAnsi" w:cstheme="minorHAnsi"/>
          <w:b/>
          <w:bCs/>
          <w:sz w:val="20"/>
        </w:rPr>
        <w:t>riferite</w:t>
      </w:r>
      <w:r>
        <w:rPr>
          <w:rFonts w:asciiTheme="minorHAnsi" w:hAnsiTheme="minorHAnsi" w:cstheme="minorHAnsi"/>
          <w:sz w:val="20"/>
        </w:rPr>
        <w:t xml:space="preserve"> (</w:t>
      </w:r>
      <w:r w:rsidRPr="00706313">
        <w:rPr>
          <w:rFonts w:asciiTheme="minorHAnsi" w:hAnsiTheme="minorHAnsi" w:cstheme="minorHAnsi"/>
          <w:b/>
          <w:bCs/>
          <w:sz w:val="20"/>
        </w:rPr>
        <w:t>IT, OT, ET, EBP</w:t>
      </w:r>
      <w:r>
        <w:rPr>
          <w:rFonts w:asciiTheme="minorHAnsi" w:hAnsiTheme="minorHAnsi" w:cstheme="minorHAnsi"/>
          <w:b/>
          <w:bCs/>
          <w:sz w:val="20"/>
        </w:rPr>
        <w:t>) in modo chiaro e particolareggiato in HLD.</w:t>
      </w:r>
    </w:p>
    <w:p w14:paraId="6E4C6139" w14:textId="62E68688" w:rsidR="00706313" w:rsidRPr="00706313" w:rsidRDefault="00706313" w:rsidP="00794D24">
      <w:pPr>
        <w:pStyle w:val="ListParagraph"/>
        <w:numPr>
          <w:ilvl w:val="0"/>
          <w:numId w:val="22"/>
        </w:numPr>
        <w:spacing w:after="160" w:line="259" w:lineRule="auto"/>
        <w:jc w:val="left"/>
        <w:rPr>
          <w:rFonts w:asciiTheme="minorHAnsi" w:hAnsiTheme="minorHAnsi" w:cstheme="minorHAnsi"/>
          <w:sz w:val="20"/>
        </w:rPr>
      </w:pPr>
      <w:r w:rsidRPr="00706313">
        <w:rPr>
          <w:rFonts w:asciiTheme="minorHAnsi" w:hAnsiTheme="minorHAnsi" w:cstheme="minorHAnsi"/>
          <w:b/>
          <w:bCs/>
          <w:sz w:val="20"/>
        </w:rPr>
        <w:t>L</w:t>
      </w:r>
      <w:r>
        <w:rPr>
          <w:rFonts w:asciiTheme="minorHAnsi" w:hAnsiTheme="minorHAnsi" w:cstheme="minorHAnsi"/>
          <w:b/>
          <w:bCs/>
          <w:sz w:val="20"/>
        </w:rPr>
        <w:t>a</w:t>
      </w:r>
      <w:r w:rsidRPr="00706313">
        <w:rPr>
          <w:rFonts w:asciiTheme="minorHAnsi" w:hAnsiTheme="minorHAnsi" w:cstheme="minorHAnsi"/>
          <w:b/>
          <w:bCs/>
          <w:sz w:val="20"/>
        </w:rPr>
        <w:t xml:space="preserve"> complessità</w:t>
      </w:r>
      <w:r>
        <w:rPr>
          <w:rFonts w:asciiTheme="minorHAnsi" w:hAnsiTheme="minorHAnsi" w:cstheme="minorHAnsi"/>
          <w:b/>
          <w:bCs/>
          <w:sz w:val="20"/>
        </w:rPr>
        <w:t xml:space="preserve"> aggiuntiva descritta (e misurata come PL aggiuntiv</w:t>
      </w:r>
      <w:r w:rsidR="00F94D83">
        <w:rPr>
          <w:rFonts w:asciiTheme="minorHAnsi" w:hAnsiTheme="minorHAnsi" w:cstheme="minorHAnsi"/>
          <w:b/>
          <w:bCs/>
          <w:sz w:val="20"/>
        </w:rPr>
        <w:t>a</w:t>
      </w:r>
      <w:r>
        <w:rPr>
          <w:rFonts w:asciiTheme="minorHAnsi" w:hAnsiTheme="minorHAnsi" w:cstheme="minorHAnsi"/>
          <w:b/>
          <w:bCs/>
          <w:sz w:val="20"/>
        </w:rPr>
        <w:t>) dovrà essere riconosciuta</w:t>
      </w:r>
      <w:r w:rsidRPr="00706313">
        <w:rPr>
          <w:rFonts w:asciiTheme="minorHAnsi" w:hAnsiTheme="minorHAnsi" w:cstheme="minorHAnsi"/>
          <w:b/>
          <w:bCs/>
          <w:sz w:val="20"/>
        </w:rPr>
        <w:t xml:space="preserve"> e validat</w:t>
      </w:r>
      <w:r>
        <w:rPr>
          <w:rFonts w:asciiTheme="minorHAnsi" w:hAnsiTheme="minorHAnsi" w:cstheme="minorHAnsi"/>
          <w:b/>
          <w:bCs/>
          <w:sz w:val="20"/>
        </w:rPr>
        <w:t>a</w:t>
      </w:r>
      <w:r w:rsidRPr="00706313">
        <w:rPr>
          <w:rFonts w:asciiTheme="minorHAnsi" w:hAnsiTheme="minorHAnsi" w:cstheme="minorHAnsi"/>
          <w:b/>
          <w:bCs/>
          <w:sz w:val="20"/>
        </w:rPr>
        <w:t xml:space="preserve"> dalla linea tecnica Open </w:t>
      </w:r>
      <w:r w:rsidRPr="00325756">
        <w:rPr>
          <w:rFonts w:asciiTheme="minorHAnsi" w:hAnsiTheme="minorHAnsi" w:cstheme="minorHAnsi"/>
          <w:b/>
          <w:bCs/>
          <w:sz w:val="20"/>
        </w:rPr>
        <w:t>Fiber</w:t>
      </w:r>
      <w:r w:rsidRPr="00325756">
        <w:rPr>
          <w:rFonts w:asciiTheme="minorHAnsi" w:hAnsiTheme="minorHAnsi" w:cstheme="minorHAnsi"/>
          <w:sz w:val="20"/>
        </w:rPr>
        <w:t xml:space="preserve"> (</w:t>
      </w:r>
      <w:r w:rsidR="006E58BA" w:rsidRPr="00325756">
        <w:rPr>
          <w:rFonts w:asciiTheme="minorHAnsi" w:hAnsiTheme="minorHAnsi" w:cstheme="minorHAnsi"/>
          <w:sz w:val="20"/>
        </w:rPr>
        <w:t>PM di riferimento / Responsabile di sistema</w:t>
      </w:r>
      <w:r w:rsidRPr="00325756">
        <w:rPr>
          <w:rFonts w:asciiTheme="minorHAnsi" w:hAnsiTheme="minorHAnsi" w:cstheme="minorHAnsi"/>
          <w:sz w:val="20"/>
        </w:rPr>
        <w:t>)</w:t>
      </w:r>
      <w:r w:rsidRPr="00706313">
        <w:rPr>
          <w:rFonts w:asciiTheme="minorHAnsi" w:hAnsiTheme="minorHAnsi" w:cstheme="minorHAnsi"/>
          <w:sz w:val="20"/>
        </w:rPr>
        <w:t xml:space="preserve"> </w:t>
      </w:r>
      <w:r w:rsidRPr="00706313">
        <w:rPr>
          <w:rFonts w:asciiTheme="minorHAnsi" w:hAnsiTheme="minorHAnsi" w:cstheme="minorHAnsi"/>
          <w:b/>
          <w:bCs/>
          <w:sz w:val="20"/>
        </w:rPr>
        <w:t>sulla base della conoscenza del sistema e di quanto descritto nello specifico HLD</w:t>
      </w:r>
      <w:r>
        <w:rPr>
          <w:rFonts w:asciiTheme="minorHAnsi" w:hAnsiTheme="minorHAnsi" w:cstheme="minorHAnsi"/>
          <w:sz w:val="20"/>
        </w:rPr>
        <w:t>, diversamente</w:t>
      </w:r>
      <w:r w:rsidRPr="00706313">
        <w:rPr>
          <w:rFonts w:asciiTheme="minorHAnsi" w:hAnsiTheme="minorHAnsi" w:cstheme="minorHAnsi"/>
          <w:sz w:val="20"/>
        </w:rPr>
        <w:t xml:space="preserve"> </w:t>
      </w:r>
      <w:r w:rsidRPr="00706313">
        <w:rPr>
          <w:rFonts w:asciiTheme="minorHAnsi" w:hAnsiTheme="minorHAnsi" w:cstheme="minorHAnsi"/>
          <w:b/>
          <w:bCs/>
          <w:sz w:val="20"/>
        </w:rPr>
        <w:t>non potrà essere conteggiata</w:t>
      </w:r>
      <w:r w:rsidRPr="00706313">
        <w:rPr>
          <w:rFonts w:asciiTheme="minorHAnsi" w:hAnsiTheme="minorHAnsi" w:cstheme="minorHAnsi"/>
          <w:sz w:val="20"/>
        </w:rPr>
        <w:t xml:space="preserve"> e quindi riconosciuta in termini di Function Point aggiuntivi. In tal caso, </w:t>
      </w:r>
      <w:r w:rsidRPr="00706313">
        <w:rPr>
          <w:rFonts w:asciiTheme="minorHAnsi" w:hAnsiTheme="minorHAnsi" w:cstheme="minorHAnsi"/>
          <w:b/>
          <w:bCs/>
          <w:sz w:val="20"/>
        </w:rPr>
        <w:t>sarà applicato il sizing standard previsto dal modello</w:t>
      </w:r>
      <w:r w:rsidRPr="00706313">
        <w:rPr>
          <w:rFonts w:asciiTheme="minorHAnsi" w:hAnsiTheme="minorHAnsi" w:cstheme="minorHAnsi"/>
          <w:sz w:val="20"/>
        </w:rPr>
        <w:t>.</w:t>
      </w:r>
    </w:p>
    <w:p w14:paraId="033AC451" w14:textId="77777777" w:rsidR="00706313" w:rsidRPr="00706313" w:rsidRDefault="00706313" w:rsidP="00CD6F12">
      <w:pPr>
        <w:spacing w:after="160" w:line="259" w:lineRule="auto"/>
        <w:jc w:val="left"/>
        <w:rPr>
          <w:rFonts w:asciiTheme="minorHAnsi" w:hAnsiTheme="minorHAnsi" w:cstheme="minorHAnsi"/>
          <w:b/>
          <w:bCs/>
          <w:sz w:val="20"/>
        </w:rPr>
      </w:pPr>
    </w:p>
    <w:p w14:paraId="008A0D9A" w14:textId="00772C29" w:rsidR="00F52A97" w:rsidRPr="00794D24" w:rsidRDefault="00F52A97" w:rsidP="007C30AC">
      <w:pPr>
        <w:pStyle w:val="Heading2"/>
        <w:rPr>
          <w:rFonts w:asciiTheme="minorHAnsi" w:hAnsiTheme="minorHAnsi" w:cstheme="minorHAnsi"/>
          <w:szCs w:val="26"/>
          <w:lang w:val="it-IT"/>
        </w:rPr>
      </w:pPr>
      <w:bookmarkStart w:id="20" w:name="_Toc212453526"/>
      <w:r w:rsidRPr="00794D24">
        <w:rPr>
          <w:rFonts w:asciiTheme="minorHAnsi" w:hAnsiTheme="minorHAnsi" w:cstheme="minorHAnsi"/>
          <w:szCs w:val="26"/>
          <w:lang w:val="it-IT"/>
        </w:rPr>
        <w:t>Use</w:t>
      </w:r>
      <w:r w:rsidR="006D5592" w:rsidRPr="00794D24">
        <w:rPr>
          <w:rFonts w:asciiTheme="minorHAnsi" w:hAnsiTheme="minorHAnsi" w:cstheme="minorHAnsi"/>
          <w:szCs w:val="26"/>
          <w:lang w:val="it-IT"/>
        </w:rPr>
        <w:t xml:space="preserve"> </w:t>
      </w:r>
      <w:r w:rsidRPr="00794D24">
        <w:rPr>
          <w:rFonts w:asciiTheme="minorHAnsi" w:hAnsiTheme="minorHAnsi" w:cstheme="minorHAnsi"/>
          <w:szCs w:val="26"/>
          <w:lang w:val="it-IT"/>
        </w:rPr>
        <w:t>case 1</w:t>
      </w:r>
      <w:r w:rsidR="00706313" w:rsidRPr="00794D24">
        <w:rPr>
          <w:rFonts w:asciiTheme="minorHAnsi" w:hAnsiTheme="minorHAnsi" w:cstheme="minorHAnsi"/>
          <w:szCs w:val="26"/>
          <w:lang w:val="it-IT"/>
        </w:rPr>
        <w:t xml:space="preserve">: </w:t>
      </w:r>
      <w:r w:rsidR="009677AD" w:rsidRPr="009677AD">
        <w:rPr>
          <w:rFonts w:asciiTheme="minorHAnsi" w:hAnsiTheme="minorHAnsi" w:cstheme="minorHAnsi"/>
          <w:szCs w:val="26"/>
          <w:lang w:val="it-IT"/>
        </w:rPr>
        <w:t>Sistemi SDS Based - Logiche di Back-end aggiuntive</w:t>
      </w:r>
      <w:bookmarkEnd w:id="20"/>
    </w:p>
    <w:p w14:paraId="4B388CF0" w14:textId="77777777" w:rsidR="003C023D" w:rsidRPr="00706313" w:rsidRDefault="003E14E6">
      <w:pPr>
        <w:spacing w:after="160" w:line="259" w:lineRule="auto"/>
        <w:jc w:val="left"/>
        <w:rPr>
          <w:rFonts w:asciiTheme="minorHAnsi" w:hAnsiTheme="minorHAnsi" w:cstheme="minorHAnsi"/>
          <w:sz w:val="20"/>
        </w:rPr>
      </w:pPr>
      <w:r w:rsidRPr="00706313">
        <w:rPr>
          <w:rFonts w:asciiTheme="minorHAnsi" w:hAnsiTheme="minorHAnsi" w:cstheme="minorHAnsi"/>
          <w:sz w:val="20"/>
        </w:rPr>
        <w:t xml:space="preserve">Gestione di regole aggiuntive introdotte </w:t>
      </w:r>
      <w:r w:rsidR="00476705" w:rsidRPr="00706313">
        <w:rPr>
          <w:rFonts w:asciiTheme="minorHAnsi" w:hAnsiTheme="minorHAnsi" w:cstheme="minorHAnsi"/>
          <w:sz w:val="20"/>
        </w:rPr>
        <w:t>nel BPM</w:t>
      </w:r>
      <w:r w:rsidR="00FF6BE6" w:rsidRPr="00706313">
        <w:rPr>
          <w:rFonts w:asciiTheme="minorHAnsi" w:hAnsiTheme="minorHAnsi" w:cstheme="minorHAnsi"/>
          <w:sz w:val="20"/>
        </w:rPr>
        <w:t xml:space="preserve"> per </w:t>
      </w:r>
      <w:r w:rsidR="00404CC7" w:rsidRPr="00706313">
        <w:rPr>
          <w:rFonts w:asciiTheme="minorHAnsi" w:hAnsiTheme="minorHAnsi" w:cstheme="minorHAnsi"/>
          <w:sz w:val="20"/>
        </w:rPr>
        <w:t>il trattamento</w:t>
      </w:r>
      <w:r w:rsidR="00FF6BE6" w:rsidRPr="00706313">
        <w:rPr>
          <w:rFonts w:asciiTheme="minorHAnsi" w:hAnsiTheme="minorHAnsi" w:cstheme="minorHAnsi"/>
          <w:sz w:val="20"/>
        </w:rPr>
        <w:t xml:space="preserve"> dei dati ricevuti da altri sistemi o in input</w:t>
      </w:r>
      <w:r w:rsidR="00225094" w:rsidRPr="00706313">
        <w:rPr>
          <w:rFonts w:asciiTheme="minorHAnsi" w:hAnsiTheme="minorHAnsi" w:cstheme="minorHAnsi"/>
          <w:sz w:val="20"/>
        </w:rPr>
        <w:t xml:space="preserve"> e</w:t>
      </w:r>
      <w:r w:rsidRPr="00706313">
        <w:rPr>
          <w:rFonts w:asciiTheme="minorHAnsi" w:hAnsiTheme="minorHAnsi" w:cstheme="minorHAnsi"/>
          <w:sz w:val="20"/>
        </w:rPr>
        <w:t xml:space="preserve"> che influenzano il comportamento del sistema in base all’entità coinvolta.</w:t>
      </w:r>
    </w:p>
    <w:p w14:paraId="5383A24E" w14:textId="77777777" w:rsidR="006F789C" w:rsidRPr="00706313" w:rsidRDefault="00225094" w:rsidP="006F789C">
      <w:pPr>
        <w:spacing w:after="160" w:line="259" w:lineRule="auto"/>
        <w:jc w:val="left"/>
        <w:rPr>
          <w:rFonts w:asciiTheme="minorHAnsi" w:hAnsiTheme="minorHAnsi" w:cstheme="minorHAnsi"/>
          <w:sz w:val="20"/>
        </w:rPr>
      </w:pPr>
      <w:r w:rsidRPr="00706313">
        <w:rPr>
          <w:rFonts w:asciiTheme="minorHAnsi" w:hAnsiTheme="minorHAnsi" w:cstheme="minorHAnsi"/>
          <w:sz w:val="20"/>
        </w:rPr>
        <w:t>Si tratta</w:t>
      </w:r>
      <w:r w:rsidR="005F5501" w:rsidRPr="00706313">
        <w:rPr>
          <w:rFonts w:asciiTheme="minorHAnsi" w:hAnsiTheme="minorHAnsi" w:cstheme="minorHAnsi"/>
          <w:sz w:val="20"/>
        </w:rPr>
        <w:t xml:space="preserve"> </w:t>
      </w:r>
      <w:r w:rsidR="00FF6BE6" w:rsidRPr="00706313">
        <w:rPr>
          <w:rFonts w:asciiTheme="minorHAnsi" w:hAnsiTheme="minorHAnsi" w:cstheme="minorHAnsi"/>
          <w:sz w:val="20"/>
        </w:rPr>
        <w:t xml:space="preserve">principalmente </w:t>
      </w:r>
      <w:r w:rsidR="005F5501" w:rsidRPr="00706313">
        <w:rPr>
          <w:rFonts w:asciiTheme="minorHAnsi" w:hAnsiTheme="minorHAnsi" w:cstheme="minorHAnsi"/>
          <w:sz w:val="20"/>
        </w:rPr>
        <w:t>di l</w:t>
      </w:r>
      <w:r w:rsidR="007B530E" w:rsidRPr="00706313">
        <w:rPr>
          <w:rFonts w:asciiTheme="minorHAnsi" w:hAnsiTheme="minorHAnsi" w:cstheme="minorHAnsi"/>
          <w:sz w:val="20"/>
        </w:rPr>
        <w:t>ogiche</w:t>
      </w:r>
      <w:r w:rsidR="00B41153" w:rsidRPr="00706313">
        <w:rPr>
          <w:rFonts w:asciiTheme="minorHAnsi" w:hAnsiTheme="minorHAnsi" w:cstheme="minorHAnsi"/>
          <w:sz w:val="20"/>
        </w:rPr>
        <w:t xml:space="preserve"> necessarie in </w:t>
      </w:r>
      <w:r w:rsidR="006F789C" w:rsidRPr="00706313">
        <w:rPr>
          <w:rFonts w:asciiTheme="minorHAnsi" w:hAnsiTheme="minorHAnsi" w:cstheme="minorHAnsi"/>
          <w:sz w:val="20"/>
        </w:rPr>
        <w:t xml:space="preserve">task di recupero </w:t>
      </w:r>
      <w:r w:rsidR="00B41153" w:rsidRPr="00706313">
        <w:rPr>
          <w:rFonts w:asciiTheme="minorHAnsi" w:hAnsiTheme="minorHAnsi" w:cstheme="minorHAnsi"/>
          <w:sz w:val="20"/>
        </w:rPr>
        <w:t xml:space="preserve">dati da sistemi esterni che, </w:t>
      </w:r>
      <w:r w:rsidR="006F789C" w:rsidRPr="00706313">
        <w:rPr>
          <w:rFonts w:asciiTheme="minorHAnsi" w:hAnsiTheme="minorHAnsi" w:cstheme="minorHAnsi"/>
          <w:sz w:val="20"/>
        </w:rPr>
        <w:t xml:space="preserve">oltre </w:t>
      </w:r>
      <w:r w:rsidR="008E70EA" w:rsidRPr="00706313">
        <w:rPr>
          <w:rFonts w:asciiTheme="minorHAnsi" w:hAnsiTheme="minorHAnsi" w:cstheme="minorHAnsi"/>
          <w:sz w:val="20"/>
        </w:rPr>
        <w:t>a gestire recupero e salvataggio dati, smistano le informazioni su entità diverse a seconda di specifici parametri di controllo.</w:t>
      </w:r>
    </w:p>
    <w:p w14:paraId="7BF6703C" w14:textId="77777777" w:rsidR="008E70EA" w:rsidRPr="00706313" w:rsidRDefault="008E70EA" w:rsidP="006F789C">
      <w:pPr>
        <w:spacing w:after="160" w:line="259" w:lineRule="auto"/>
        <w:jc w:val="left"/>
        <w:rPr>
          <w:rFonts w:asciiTheme="minorHAnsi" w:hAnsiTheme="minorHAnsi" w:cstheme="minorHAnsi"/>
          <w:sz w:val="20"/>
        </w:rPr>
      </w:pPr>
      <w:r w:rsidRPr="00706313">
        <w:rPr>
          <w:rFonts w:asciiTheme="minorHAnsi" w:hAnsiTheme="minorHAnsi" w:cstheme="minorHAnsi"/>
          <w:sz w:val="20"/>
        </w:rPr>
        <w:t>Ad esempio, in una transazione con il sistema PNI per recuperare informazioni su apparati di rete</w:t>
      </w:r>
      <w:r w:rsidR="0002280A" w:rsidRPr="00706313">
        <w:rPr>
          <w:rFonts w:asciiTheme="minorHAnsi" w:hAnsiTheme="minorHAnsi" w:cstheme="minorHAnsi"/>
          <w:sz w:val="20"/>
        </w:rPr>
        <w:t xml:space="preserve">, sono state introdotte </w:t>
      </w:r>
      <w:r w:rsidR="0002280A" w:rsidRPr="00215DE0">
        <w:rPr>
          <w:rFonts w:asciiTheme="minorHAnsi" w:hAnsiTheme="minorHAnsi" w:cstheme="minorHAnsi"/>
          <w:b/>
          <w:bCs/>
          <w:sz w:val="20"/>
        </w:rPr>
        <w:t xml:space="preserve">logiche aggiuntive per smistare opportunamente le informazioni </w:t>
      </w:r>
      <w:r w:rsidR="00EF29A1" w:rsidRPr="00215DE0">
        <w:rPr>
          <w:rFonts w:asciiTheme="minorHAnsi" w:hAnsiTheme="minorHAnsi" w:cstheme="minorHAnsi"/>
          <w:b/>
          <w:bCs/>
          <w:sz w:val="20"/>
        </w:rPr>
        <w:t>a seconda della categoria degli apparati</w:t>
      </w:r>
      <w:r w:rsidR="00EF29A1" w:rsidRPr="00706313">
        <w:rPr>
          <w:rFonts w:asciiTheme="minorHAnsi" w:hAnsiTheme="minorHAnsi" w:cstheme="minorHAnsi"/>
          <w:sz w:val="20"/>
        </w:rPr>
        <w:t>:</w:t>
      </w:r>
    </w:p>
    <w:p w14:paraId="383CAF33" w14:textId="77777777" w:rsidR="006F789C" w:rsidRPr="00706313" w:rsidRDefault="005E7F0B" w:rsidP="00794D24">
      <w:pPr>
        <w:numPr>
          <w:ilvl w:val="0"/>
          <w:numId w:val="19"/>
        </w:numPr>
        <w:spacing w:after="160" w:line="259" w:lineRule="auto"/>
        <w:jc w:val="left"/>
        <w:rPr>
          <w:rFonts w:asciiTheme="minorHAnsi" w:hAnsiTheme="minorHAnsi" w:cstheme="minorHAnsi"/>
          <w:sz w:val="20"/>
        </w:rPr>
      </w:pPr>
      <w:r w:rsidRPr="00706313">
        <w:rPr>
          <w:rFonts w:asciiTheme="minorHAnsi" w:hAnsiTheme="minorHAnsi" w:cstheme="minorHAnsi"/>
          <w:sz w:val="20"/>
        </w:rPr>
        <w:t xml:space="preserve">Salvataggio </w:t>
      </w:r>
      <w:r w:rsidR="006F789C" w:rsidRPr="00706313">
        <w:rPr>
          <w:rFonts w:asciiTheme="minorHAnsi" w:hAnsiTheme="minorHAnsi" w:cstheme="minorHAnsi"/>
          <w:sz w:val="20"/>
        </w:rPr>
        <w:t xml:space="preserve">del </w:t>
      </w:r>
      <w:r w:rsidRPr="00706313">
        <w:rPr>
          <w:rFonts w:asciiTheme="minorHAnsi" w:hAnsiTheme="minorHAnsi" w:cstheme="minorHAnsi"/>
          <w:sz w:val="20"/>
        </w:rPr>
        <w:t xml:space="preserve">valore del </w:t>
      </w:r>
      <w:r w:rsidR="006F789C" w:rsidRPr="00706313">
        <w:rPr>
          <w:rFonts w:asciiTheme="minorHAnsi" w:hAnsiTheme="minorHAnsi" w:cstheme="minorHAnsi"/>
          <w:sz w:val="20"/>
        </w:rPr>
        <w:t>campo '</w:t>
      </w:r>
      <w:proofErr w:type="spellStart"/>
      <w:r w:rsidR="006F789C" w:rsidRPr="00706313">
        <w:rPr>
          <w:rFonts w:asciiTheme="minorHAnsi" w:hAnsiTheme="minorHAnsi" w:cstheme="minorHAnsi"/>
          <w:sz w:val="20"/>
        </w:rPr>
        <w:t>specifica_apparato</w:t>
      </w:r>
      <w:proofErr w:type="spellEnd"/>
      <w:r w:rsidR="006F789C" w:rsidRPr="00706313">
        <w:rPr>
          <w:rFonts w:asciiTheme="minorHAnsi" w:hAnsiTheme="minorHAnsi" w:cstheme="minorHAnsi"/>
          <w:sz w:val="20"/>
        </w:rPr>
        <w:t>' nel campo [SUB_ELEMENTO</w:t>
      </w:r>
      <w:proofErr w:type="gramStart"/>
      <w:r w:rsidR="006F789C" w:rsidRPr="00706313">
        <w:rPr>
          <w:rFonts w:asciiTheme="minorHAnsi" w:hAnsiTheme="minorHAnsi" w:cstheme="minorHAnsi"/>
          <w:sz w:val="20"/>
        </w:rPr>
        <w:t>].[</w:t>
      </w:r>
      <w:proofErr w:type="gramEnd"/>
      <w:r w:rsidR="006F789C" w:rsidRPr="00706313">
        <w:rPr>
          <w:rFonts w:asciiTheme="minorHAnsi" w:hAnsiTheme="minorHAnsi" w:cstheme="minorHAnsi"/>
          <w:sz w:val="20"/>
        </w:rPr>
        <w:t>SPECIFICA_APPARATO] se apparato=WDM</w:t>
      </w:r>
    </w:p>
    <w:p w14:paraId="0B1A05AE" w14:textId="77777777" w:rsidR="006F789C" w:rsidRPr="00706313" w:rsidRDefault="005E7F0B" w:rsidP="00794D24">
      <w:pPr>
        <w:numPr>
          <w:ilvl w:val="0"/>
          <w:numId w:val="19"/>
        </w:numPr>
        <w:spacing w:after="160" w:line="259" w:lineRule="auto"/>
        <w:jc w:val="left"/>
        <w:rPr>
          <w:rFonts w:asciiTheme="minorHAnsi" w:hAnsiTheme="minorHAnsi" w:cstheme="minorHAnsi"/>
          <w:sz w:val="20"/>
        </w:rPr>
      </w:pPr>
      <w:bookmarkStart w:id="21" w:name="_Hlk209775362"/>
      <w:r w:rsidRPr="00706313">
        <w:rPr>
          <w:rFonts w:asciiTheme="minorHAnsi" w:hAnsiTheme="minorHAnsi" w:cstheme="minorHAnsi"/>
          <w:sz w:val="20"/>
        </w:rPr>
        <w:t>Salvataggio del</w:t>
      </w:r>
      <w:r w:rsidR="006F789C" w:rsidRPr="00706313">
        <w:rPr>
          <w:rFonts w:asciiTheme="minorHAnsi" w:hAnsiTheme="minorHAnsi" w:cstheme="minorHAnsi"/>
          <w:sz w:val="20"/>
        </w:rPr>
        <w:t xml:space="preserve"> valore del campo </w:t>
      </w:r>
      <w:bookmarkEnd w:id="21"/>
      <w:r w:rsidR="006F789C" w:rsidRPr="00706313">
        <w:rPr>
          <w:rFonts w:asciiTheme="minorHAnsi" w:hAnsiTheme="minorHAnsi" w:cstheme="minorHAnsi"/>
          <w:sz w:val="20"/>
        </w:rPr>
        <w:t>'</w:t>
      </w:r>
      <w:proofErr w:type="spellStart"/>
      <w:r w:rsidR="006F789C" w:rsidRPr="00706313">
        <w:rPr>
          <w:rFonts w:asciiTheme="minorHAnsi" w:hAnsiTheme="minorHAnsi" w:cstheme="minorHAnsi"/>
          <w:sz w:val="20"/>
        </w:rPr>
        <w:t>specifica_apparato</w:t>
      </w:r>
      <w:proofErr w:type="spellEnd"/>
      <w:r w:rsidR="006F789C" w:rsidRPr="00706313">
        <w:rPr>
          <w:rFonts w:asciiTheme="minorHAnsi" w:hAnsiTheme="minorHAnsi" w:cstheme="minorHAnsi"/>
          <w:sz w:val="20"/>
        </w:rPr>
        <w:t>' nel campo [APPARATO</w:t>
      </w:r>
      <w:proofErr w:type="gramStart"/>
      <w:r w:rsidR="006F789C" w:rsidRPr="00706313">
        <w:rPr>
          <w:rFonts w:asciiTheme="minorHAnsi" w:hAnsiTheme="minorHAnsi" w:cstheme="minorHAnsi"/>
          <w:sz w:val="20"/>
        </w:rPr>
        <w:t>].con</w:t>
      </w:r>
      <w:proofErr w:type="gramEnd"/>
      <w:r w:rsidR="006F789C" w:rsidRPr="00706313">
        <w:rPr>
          <w:rFonts w:asciiTheme="minorHAnsi" w:hAnsiTheme="minorHAnsi" w:cstheme="minorHAnsi"/>
          <w:sz w:val="20"/>
        </w:rPr>
        <w:t xml:space="preserve"> [TIPO_APPARATO] = ‘APPARATO’ e Ruolo = ""Raccolta"" solo per la prima sezione della chiamata che fa riferimento all'Elemento con </w:t>
      </w:r>
      <w:proofErr w:type="spellStart"/>
      <w:r w:rsidR="006F789C" w:rsidRPr="00706313">
        <w:rPr>
          <w:rFonts w:asciiTheme="minorHAnsi" w:hAnsiTheme="minorHAnsi" w:cstheme="minorHAnsi"/>
          <w:sz w:val="20"/>
        </w:rPr>
        <w:t>tipo_elemento</w:t>
      </w:r>
      <w:proofErr w:type="spellEnd"/>
      <w:r w:rsidR="006F789C" w:rsidRPr="00706313">
        <w:rPr>
          <w:rFonts w:asciiTheme="minorHAnsi" w:hAnsiTheme="minorHAnsi" w:cstheme="minorHAnsi"/>
          <w:sz w:val="20"/>
        </w:rPr>
        <w:t>= 'Circuito A</w:t>
      </w:r>
      <w:proofErr w:type="gramStart"/>
      <w:r w:rsidR="006F789C" w:rsidRPr="00706313">
        <w:rPr>
          <w:rFonts w:asciiTheme="minorHAnsi" w:hAnsiTheme="minorHAnsi" w:cstheme="minorHAnsi"/>
          <w:sz w:val="20"/>
        </w:rPr>
        <w:t>'  se</w:t>
      </w:r>
      <w:proofErr w:type="gramEnd"/>
      <w:r w:rsidR="006F789C" w:rsidRPr="00706313">
        <w:rPr>
          <w:rFonts w:asciiTheme="minorHAnsi" w:hAnsiTheme="minorHAnsi" w:cstheme="minorHAnsi"/>
          <w:sz w:val="20"/>
        </w:rPr>
        <w:t xml:space="preserve"> apparato=WDM</w:t>
      </w:r>
    </w:p>
    <w:p w14:paraId="0058A900" w14:textId="77777777" w:rsidR="006F789C" w:rsidRPr="00706313" w:rsidRDefault="001C6FCB" w:rsidP="00794D24">
      <w:pPr>
        <w:numPr>
          <w:ilvl w:val="0"/>
          <w:numId w:val="19"/>
        </w:numPr>
        <w:spacing w:after="160" w:line="259" w:lineRule="auto"/>
        <w:jc w:val="left"/>
        <w:rPr>
          <w:rFonts w:asciiTheme="minorHAnsi" w:hAnsiTheme="minorHAnsi" w:cstheme="minorHAnsi"/>
          <w:sz w:val="20"/>
        </w:rPr>
      </w:pPr>
      <w:r w:rsidRPr="00706313">
        <w:rPr>
          <w:rFonts w:asciiTheme="minorHAnsi" w:hAnsiTheme="minorHAnsi" w:cstheme="minorHAnsi"/>
          <w:sz w:val="20"/>
        </w:rPr>
        <w:t>Salvataggio del</w:t>
      </w:r>
      <w:r w:rsidR="006F789C" w:rsidRPr="00706313">
        <w:rPr>
          <w:rFonts w:asciiTheme="minorHAnsi" w:hAnsiTheme="minorHAnsi" w:cstheme="minorHAnsi"/>
          <w:sz w:val="20"/>
        </w:rPr>
        <w:t xml:space="preserve"> valore del campo </w:t>
      </w:r>
      <w:proofErr w:type="spellStart"/>
      <w:r w:rsidR="006F789C" w:rsidRPr="00706313">
        <w:rPr>
          <w:rFonts w:asciiTheme="minorHAnsi" w:hAnsiTheme="minorHAnsi" w:cstheme="minorHAnsi"/>
          <w:sz w:val="20"/>
        </w:rPr>
        <w:t>campo</w:t>
      </w:r>
      <w:proofErr w:type="spellEnd"/>
      <w:r w:rsidR="006F789C" w:rsidRPr="00706313">
        <w:rPr>
          <w:rFonts w:asciiTheme="minorHAnsi" w:hAnsiTheme="minorHAnsi" w:cstheme="minorHAnsi"/>
          <w:sz w:val="20"/>
        </w:rPr>
        <w:t xml:space="preserve"> '</w:t>
      </w:r>
      <w:proofErr w:type="spellStart"/>
      <w:r w:rsidR="006F789C" w:rsidRPr="00706313">
        <w:rPr>
          <w:rFonts w:asciiTheme="minorHAnsi" w:hAnsiTheme="minorHAnsi" w:cstheme="minorHAnsi"/>
          <w:sz w:val="20"/>
        </w:rPr>
        <w:t>specifica_apparato</w:t>
      </w:r>
      <w:proofErr w:type="spellEnd"/>
      <w:r w:rsidR="006F789C" w:rsidRPr="00706313">
        <w:rPr>
          <w:rFonts w:asciiTheme="minorHAnsi" w:hAnsiTheme="minorHAnsi" w:cstheme="minorHAnsi"/>
          <w:sz w:val="20"/>
        </w:rPr>
        <w:t>' nel campo [APPARATO</w:t>
      </w:r>
      <w:proofErr w:type="gramStart"/>
      <w:r w:rsidR="006F789C" w:rsidRPr="00706313">
        <w:rPr>
          <w:rFonts w:asciiTheme="minorHAnsi" w:hAnsiTheme="minorHAnsi" w:cstheme="minorHAnsi"/>
          <w:sz w:val="20"/>
        </w:rPr>
        <w:t>].con</w:t>
      </w:r>
      <w:proofErr w:type="gramEnd"/>
      <w:r w:rsidR="006F789C" w:rsidRPr="00706313">
        <w:rPr>
          <w:rFonts w:asciiTheme="minorHAnsi" w:hAnsiTheme="minorHAnsi" w:cstheme="minorHAnsi"/>
          <w:sz w:val="20"/>
        </w:rPr>
        <w:t xml:space="preserve"> [TIPO_APPARATO] = ‘APPARATO’ e Ruolo = ""Raccolta_2"" che fa riferimento all'Elemento con </w:t>
      </w:r>
      <w:proofErr w:type="spellStart"/>
      <w:r w:rsidR="006F789C" w:rsidRPr="00706313">
        <w:rPr>
          <w:rFonts w:asciiTheme="minorHAnsi" w:hAnsiTheme="minorHAnsi" w:cstheme="minorHAnsi"/>
          <w:sz w:val="20"/>
        </w:rPr>
        <w:t>tipo_elemento</w:t>
      </w:r>
      <w:proofErr w:type="spellEnd"/>
      <w:r w:rsidR="006F789C" w:rsidRPr="00706313">
        <w:rPr>
          <w:rFonts w:asciiTheme="minorHAnsi" w:hAnsiTheme="minorHAnsi" w:cstheme="minorHAnsi"/>
          <w:sz w:val="20"/>
        </w:rPr>
        <w:t>= 'Circuito B</w:t>
      </w:r>
      <w:proofErr w:type="gramStart"/>
      <w:r w:rsidR="006F789C" w:rsidRPr="00706313">
        <w:rPr>
          <w:rFonts w:asciiTheme="minorHAnsi" w:hAnsiTheme="minorHAnsi" w:cstheme="minorHAnsi"/>
          <w:sz w:val="20"/>
        </w:rPr>
        <w:t>'  se</w:t>
      </w:r>
      <w:proofErr w:type="gramEnd"/>
      <w:r w:rsidR="006F789C" w:rsidRPr="00706313">
        <w:rPr>
          <w:rFonts w:asciiTheme="minorHAnsi" w:hAnsiTheme="minorHAnsi" w:cstheme="minorHAnsi"/>
          <w:sz w:val="20"/>
        </w:rPr>
        <w:t xml:space="preserve"> apparato=WDM</w:t>
      </w:r>
    </w:p>
    <w:p w14:paraId="0AA361AF" w14:textId="77777777" w:rsidR="00215DE0" w:rsidRDefault="00215DE0" w:rsidP="00945DB3">
      <w:pPr>
        <w:spacing w:after="160" w:line="259" w:lineRule="auto"/>
        <w:jc w:val="left"/>
        <w:rPr>
          <w:rFonts w:asciiTheme="minorHAnsi" w:hAnsiTheme="minorHAnsi" w:cstheme="minorHAnsi"/>
          <w:sz w:val="20"/>
        </w:rPr>
      </w:pPr>
    </w:p>
    <w:p w14:paraId="64580EBC" w14:textId="172B2790" w:rsidR="00945DB3" w:rsidRPr="00706313" w:rsidRDefault="00215DE0" w:rsidP="00945DB3">
      <w:pPr>
        <w:spacing w:after="160" w:line="259" w:lineRule="auto"/>
        <w:jc w:val="left"/>
        <w:rPr>
          <w:rFonts w:asciiTheme="minorHAnsi" w:hAnsiTheme="minorHAnsi" w:cstheme="minorHAnsi"/>
          <w:sz w:val="20"/>
        </w:rPr>
      </w:pPr>
      <w:r>
        <w:rPr>
          <w:rFonts w:asciiTheme="minorHAnsi" w:hAnsiTheme="minorHAnsi" w:cstheme="minorHAnsi"/>
          <w:sz w:val="20"/>
        </w:rPr>
        <w:t xml:space="preserve">Altra casistica è rappresentata dalla </w:t>
      </w:r>
      <w:r w:rsidRPr="00215DE0">
        <w:rPr>
          <w:rFonts w:asciiTheme="minorHAnsi" w:hAnsiTheme="minorHAnsi" w:cstheme="minorHAnsi"/>
          <w:b/>
          <w:bCs/>
          <w:sz w:val="20"/>
        </w:rPr>
        <w:t>g</w:t>
      </w:r>
      <w:r w:rsidR="00945DB3" w:rsidRPr="00215DE0">
        <w:rPr>
          <w:rFonts w:asciiTheme="minorHAnsi" w:hAnsiTheme="minorHAnsi" w:cstheme="minorHAnsi"/>
          <w:b/>
          <w:bCs/>
          <w:sz w:val="20"/>
        </w:rPr>
        <w:t>estione alberi decisionali articola</w:t>
      </w:r>
      <w:r w:rsidR="00FC0618" w:rsidRPr="00215DE0">
        <w:rPr>
          <w:rFonts w:asciiTheme="minorHAnsi" w:hAnsiTheme="minorHAnsi" w:cstheme="minorHAnsi"/>
          <w:b/>
          <w:bCs/>
          <w:sz w:val="20"/>
        </w:rPr>
        <w:t>t</w:t>
      </w:r>
      <w:r w:rsidR="00945DB3" w:rsidRPr="00215DE0">
        <w:rPr>
          <w:rFonts w:asciiTheme="minorHAnsi" w:hAnsiTheme="minorHAnsi" w:cstheme="minorHAnsi"/>
          <w:b/>
          <w:bCs/>
          <w:sz w:val="20"/>
        </w:rPr>
        <w:t>i</w:t>
      </w:r>
      <w:r w:rsidR="00202703" w:rsidRPr="00215DE0">
        <w:rPr>
          <w:rFonts w:asciiTheme="minorHAnsi" w:hAnsiTheme="minorHAnsi" w:cstheme="minorHAnsi"/>
          <w:b/>
          <w:bCs/>
          <w:sz w:val="20"/>
        </w:rPr>
        <w:t>, che portano, a seconda del ramo indentificato ad una uscita di tipo binario</w:t>
      </w:r>
      <w:r w:rsidR="00202703" w:rsidRPr="00706313">
        <w:rPr>
          <w:rFonts w:asciiTheme="minorHAnsi" w:hAnsiTheme="minorHAnsi" w:cstheme="minorHAnsi"/>
          <w:sz w:val="20"/>
        </w:rPr>
        <w:t>.</w:t>
      </w:r>
    </w:p>
    <w:p w14:paraId="213A22CF" w14:textId="77777777" w:rsidR="006D5592" w:rsidRPr="00706313" w:rsidRDefault="006D5592">
      <w:pPr>
        <w:spacing w:after="160" w:line="259" w:lineRule="auto"/>
        <w:jc w:val="left"/>
        <w:rPr>
          <w:rFonts w:asciiTheme="minorHAnsi" w:hAnsiTheme="minorHAnsi" w:cstheme="minorHAnsi"/>
          <w:sz w:val="20"/>
        </w:rPr>
      </w:pPr>
      <w:r w:rsidRPr="00706313">
        <w:rPr>
          <w:rFonts w:asciiTheme="minorHAnsi" w:hAnsiTheme="minorHAnsi" w:cstheme="minorHAnsi"/>
          <w:noProof/>
          <w:sz w:val="20"/>
        </w:rPr>
        <w:drawing>
          <wp:inline distT="0" distB="0" distL="0" distR="0" wp14:anchorId="022698E0" wp14:editId="1DC37D4D">
            <wp:extent cx="4198844" cy="3290455"/>
            <wp:effectExtent l="0" t="0" r="0" b="5715"/>
            <wp:docPr id="7" name="Picture 6" descr="A diagram of a computer program&#10;&#10;AI-generated content may be incorrect.">
              <a:extLst xmlns:a="http://schemas.openxmlformats.org/drawingml/2006/main">
                <a:ext uri="{FF2B5EF4-FFF2-40B4-BE49-F238E27FC236}">
                  <a16:creationId xmlns:a16="http://schemas.microsoft.com/office/drawing/2014/main" id="{8AC01CD5-7178-1F13-BB79-A9CEC3C993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computer program&#10;&#10;AI-generated content may be incorrect.">
                      <a:extLst>
                        <a:ext uri="{FF2B5EF4-FFF2-40B4-BE49-F238E27FC236}">
                          <a16:creationId xmlns:a16="http://schemas.microsoft.com/office/drawing/2014/main" id="{8AC01CD5-7178-1F13-BB79-A9CEC3C9938D}"/>
                        </a:ext>
                      </a:extLst>
                    </pic:cNvPr>
                    <pic:cNvPicPr>
                      <a:picLocks noChangeAspect="1"/>
                    </pic:cNvPicPr>
                  </pic:nvPicPr>
                  <pic:blipFill>
                    <a:blip r:embed="rId15"/>
                    <a:stretch>
                      <a:fillRect/>
                    </a:stretch>
                  </pic:blipFill>
                  <pic:spPr>
                    <a:xfrm>
                      <a:off x="0" y="0"/>
                      <a:ext cx="4211063" cy="3300031"/>
                    </a:xfrm>
                    <a:prstGeom prst="rect">
                      <a:avLst/>
                    </a:prstGeom>
                  </pic:spPr>
                </pic:pic>
              </a:graphicData>
            </a:graphic>
          </wp:inline>
        </w:drawing>
      </w:r>
    </w:p>
    <w:p w14:paraId="4E561F43" w14:textId="77777777" w:rsidR="007C1800" w:rsidRPr="00706313" w:rsidRDefault="002A5BB1" w:rsidP="002A5BB1">
      <w:pPr>
        <w:spacing w:after="160" w:line="259" w:lineRule="auto"/>
        <w:jc w:val="left"/>
        <w:rPr>
          <w:rFonts w:asciiTheme="minorHAnsi" w:hAnsiTheme="minorHAnsi" w:cstheme="minorHAnsi"/>
          <w:sz w:val="20"/>
        </w:rPr>
      </w:pPr>
      <w:r w:rsidRPr="00706313">
        <w:rPr>
          <w:rFonts w:asciiTheme="minorHAnsi" w:hAnsiTheme="minorHAnsi" w:cstheme="minorHAnsi"/>
          <w:sz w:val="20"/>
        </w:rPr>
        <w:t xml:space="preserve">Questo è un esempio di un sotto-processo che permette di prenotare le risorse su PNI dall’order manager. </w:t>
      </w:r>
    </w:p>
    <w:p w14:paraId="58FA32CB" w14:textId="77777777" w:rsidR="002A5BB1" w:rsidRPr="00706313" w:rsidRDefault="002A5BB1" w:rsidP="002A5BB1">
      <w:pPr>
        <w:spacing w:after="160" w:line="259" w:lineRule="auto"/>
        <w:jc w:val="left"/>
        <w:rPr>
          <w:rFonts w:asciiTheme="minorHAnsi" w:hAnsiTheme="minorHAnsi" w:cstheme="minorHAnsi"/>
          <w:sz w:val="20"/>
        </w:rPr>
      </w:pPr>
      <w:r w:rsidRPr="00706313">
        <w:rPr>
          <w:rFonts w:asciiTheme="minorHAnsi" w:hAnsiTheme="minorHAnsi" w:cstheme="minorHAnsi"/>
          <w:sz w:val="20"/>
        </w:rPr>
        <w:t>La maggior parte delle logiche dei processi e sotto processi degli OM hanno una logica binaria (si/no, true/false). Questo tipo di logiche sono spesso soggetto a cambi requisiti.</w:t>
      </w:r>
    </w:p>
    <w:p w14:paraId="471E630B" w14:textId="77777777" w:rsidR="00CF0367" w:rsidRPr="00706313" w:rsidRDefault="00CF0367" w:rsidP="00706313">
      <w:pPr>
        <w:pageBreakBefore/>
        <w:spacing w:after="160" w:line="259" w:lineRule="auto"/>
        <w:jc w:val="left"/>
        <w:rPr>
          <w:rFonts w:asciiTheme="minorHAnsi" w:hAnsiTheme="minorHAnsi" w:cstheme="minorHAnsi"/>
          <w:sz w:val="20"/>
        </w:rPr>
      </w:pPr>
      <w:r w:rsidRPr="00706313">
        <w:rPr>
          <w:rFonts w:asciiTheme="minorHAnsi" w:hAnsiTheme="minorHAnsi" w:cstheme="minorHAnsi"/>
          <w:sz w:val="20"/>
        </w:rPr>
        <w:lastRenderedPageBreak/>
        <w:t xml:space="preserve">Si registrano </w:t>
      </w:r>
      <w:r w:rsidR="0021292E" w:rsidRPr="00706313">
        <w:rPr>
          <w:rFonts w:asciiTheme="minorHAnsi" w:hAnsiTheme="minorHAnsi" w:cstheme="minorHAnsi"/>
          <w:sz w:val="20"/>
        </w:rPr>
        <w:t>condizioni che richiedono la gestione di regole e logiche particolari, come le seguenti:</w:t>
      </w:r>
    </w:p>
    <w:p w14:paraId="73CA7EED" w14:textId="77777777" w:rsidR="00CF0367" w:rsidRPr="00706313" w:rsidRDefault="00CF0367" w:rsidP="00794D24">
      <w:pPr>
        <w:pStyle w:val="ListParagraph"/>
        <w:numPr>
          <w:ilvl w:val="1"/>
          <w:numId w:val="20"/>
        </w:numPr>
        <w:spacing w:after="160" w:line="259" w:lineRule="auto"/>
        <w:ind w:left="284" w:hanging="284"/>
        <w:jc w:val="left"/>
        <w:rPr>
          <w:rFonts w:asciiTheme="minorHAnsi" w:hAnsiTheme="minorHAnsi" w:cstheme="minorHAnsi"/>
          <w:sz w:val="20"/>
        </w:rPr>
      </w:pPr>
      <w:r w:rsidRPr="00574B7B">
        <w:rPr>
          <w:rFonts w:asciiTheme="minorHAnsi" w:hAnsiTheme="minorHAnsi" w:cstheme="minorHAnsi"/>
          <w:b/>
          <w:bCs/>
          <w:sz w:val="20"/>
        </w:rPr>
        <w:t>Condizioni contestuali</w:t>
      </w:r>
      <w:r w:rsidRPr="00706313">
        <w:rPr>
          <w:rFonts w:asciiTheme="minorHAnsi" w:hAnsiTheme="minorHAnsi" w:cstheme="minorHAnsi"/>
          <w:sz w:val="20"/>
        </w:rPr>
        <w:t xml:space="preserve"> → regole che determinano se e quando un processo può essere attivato in base a specifiche circostanze o valori di riferimento.</w:t>
      </w:r>
    </w:p>
    <w:p w14:paraId="3A743373" w14:textId="77777777" w:rsidR="00CF0367" w:rsidRPr="00706313" w:rsidRDefault="00CF0367" w:rsidP="00794D24">
      <w:pPr>
        <w:pStyle w:val="ListParagraph"/>
        <w:numPr>
          <w:ilvl w:val="1"/>
          <w:numId w:val="20"/>
        </w:numPr>
        <w:spacing w:after="160" w:line="259" w:lineRule="auto"/>
        <w:ind w:left="284" w:hanging="284"/>
        <w:jc w:val="left"/>
        <w:rPr>
          <w:rFonts w:asciiTheme="minorHAnsi" w:hAnsiTheme="minorHAnsi" w:cstheme="minorHAnsi"/>
          <w:sz w:val="20"/>
        </w:rPr>
      </w:pPr>
      <w:r w:rsidRPr="00574B7B">
        <w:rPr>
          <w:rFonts w:asciiTheme="minorHAnsi" w:hAnsiTheme="minorHAnsi" w:cstheme="minorHAnsi"/>
          <w:b/>
          <w:bCs/>
          <w:sz w:val="20"/>
        </w:rPr>
        <w:t>Regole di estrazione e gestione di dati aggregati</w:t>
      </w:r>
      <w:r w:rsidRPr="00706313">
        <w:rPr>
          <w:rFonts w:asciiTheme="minorHAnsi" w:hAnsiTheme="minorHAnsi" w:cstheme="minorHAnsi"/>
          <w:sz w:val="20"/>
        </w:rPr>
        <w:t xml:space="preserve"> → criteri per raccogliere, salvare o organizzare informazioni provenienti da sistemi esterni, mantenendo un ordine o struttura prestabilita.</w:t>
      </w:r>
    </w:p>
    <w:p w14:paraId="16E6853E" w14:textId="77777777" w:rsidR="00CF0367" w:rsidRPr="00706313" w:rsidRDefault="00CF0367" w:rsidP="00794D24">
      <w:pPr>
        <w:pStyle w:val="ListParagraph"/>
        <w:numPr>
          <w:ilvl w:val="1"/>
          <w:numId w:val="20"/>
        </w:numPr>
        <w:spacing w:after="160" w:line="259" w:lineRule="auto"/>
        <w:ind w:left="284" w:hanging="284"/>
        <w:jc w:val="left"/>
        <w:rPr>
          <w:rFonts w:asciiTheme="minorHAnsi" w:hAnsiTheme="minorHAnsi" w:cstheme="minorHAnsi"/>
          <w:sz w:val="20"/>
        </w:rPr>
      </w:pPr>
      <w:r w:rsidRPr="00574B7B">
        <w:rPr>
          <w:rFonts w:asciiTheme="minorHAnsi" w:hAnsiTheme="minorHAnsi" w:cstheme="minorHAnsi"/>
          <w:b/>
          <w:bCs/>
          <w:sz w:val="20"/>
        </w:rPr>
        <w:t>Regole di trasformazione e mapping logico</w:t>
      </w:r>
      <w:r w:rsidRPr="00706313">
        <w:rPr>
          <w:rFonts w:asciiTheme="minorHAnsi" w:hAnsiTheme="minorHAnsi" w:cstheme="minorHAnsi"/>
          <w:sz w:val="20"/>
        </w:rPr>
        <w:t xml:space="preserve"> → logiche che traducono o reinterpretano i dati secondo criteri definiti, adattandone il salvataggio o l’utilizzo a seconda del contesto o del processo.</w:t>
      </w:r>
    </w:p>
    <w:p w14:paraId="2492536C" w14:textId="77777777" w:rsidR="00CF0367" w:rsidRDefault="00CF0367" w:rsidP="00794D24">
      <w:pPr>
        <w:pStyle w:val="ListParagraph"/>
        <w:numPr>
          <w:ilvl w:val="1"/>
          <w:numId w:val="20"/>
        </w:numPr>
        <w:spacing w:after="160" w:line="259" w:lineRule="auto"/>
        <w:ind w:left="284" w:hanging="284"/>
        <w:jc w:val="left"/>
        <w:rPr>
          <w:rFonts w:asciiTheme="minorHAnsi" w:hAnsiTheme="minorHAnsi" w:cstheme="minorHAnsi"/>
          <w:sz w:val="20"/>
        </w:rPr>
      </w:pPr>
      <w:r w:rsidRPr="00574B7B">
        <w:rPr>
          <w:rFonts w:asciiTheme="minorHAnsi" w:hAnsiTheme="minorHAnsi" w:cstheme="minorHAnsi"/>
          <w:b/>
          <w:bCs/>
          <w:sz w:val="20"/>
        </w:rPr>
        <w:t>Regole di organizzazione e presentazione dei dati</w:t>
      </w:r>
      <w:r w:rsidRPr="00706313">
        <w:rPr>
          <w:rFonts w:asciiTheme="minorHAnsi" w:hAnsiTheme="minorHAnsi" w:cstheme="minorHAnsi"/>
          <w:sz w:val="20"/>
        </w:rPr>
        <w:t xml:space="preserve"> → modalità per strutturare, ordinare o raggruppare informazioni al fine di supportare la visualizzazione, la fruizione o l’analisi secondo esigenze di business.</w:t>
      </w:r>
    </w:p>
    <w:p w14:paraId="4A872A78" w14:textId="77777777" w:rsidR="00A46957" w:rsidRDefault="00A46957" w:rsidP="00A46957">
      <w:pPr>
        <w:pStyle w:val="ListParagraph"/>
        <w:spacing w:after="160" w:line="259" w:lineRule="auto"/>
        <w:ind w:left="284"/>
        <w:jc w:val="left"/>
        <w:rPr>
          <w:rFonts w:asciiTheme="minorHAnsi" w:hAnsiTheme="minorHAnsi" w:cstheme="minorHAnsi"/>
          <w:sz w:val="20"/>
        </w:rPr>
      </w:pPr>
    </w:p>
    <w:tbl>
      <w:tblPr>
        <w:tblStyle w:val="TableGridLight"/>
        <w:tblW w:w="0" w:type="auto"/>
        <w:tblLook w:val="04A0" w:firstRow="1" w:lastRow="0" w:firstColumn="1" w:lastColumn="0" w:noHBand="0" w:noVBand="1"/>
      </w:tblPr>
      <w:tblGrid>
        <w:gridCol w:w="9401"/>
      </w:tblGrid>
      <w:tr w:rsidR="00B2229E" w14:paraId="724F7E34" w14:textId="77777777" w:rsidTr="006F1F9E">
        <w:tc>
          <w:tcPr>
            <w:tcW w:w="9401" w:type="dxa"/>
            <w:shd w:val="clear" w:color="auto" w:fill="002060"/>
            <w:vAlign w:val="center"/>
          </w:tcPr>
          <w:p w14:paraId="4D027501" w14:textId="77777777" w:rsidR="00B2229E" w:rsidRPr="00855954" w:rsidRDefault="00B2229E" w:rsidP="006F1F9E">
            <w:pPr>
              <w:spacing w:after="160" w:line="259" w:lineRule="auto"/>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TAI</w:t>
            </w:r>
            <w:r w:rsidRPr="00855954">
              <w:rPr>
                <w:rFonts w:asciiTheme="minorHAnsi" w:hAnsiTheme="minorHAnsi" w:cstheme="minorHAnsi"/>
                <w:b/>
                <w:bCs/>
                <w:color w:val="FFFFFF" w:themeColor="background1"/>
                <w:sz w:val="24"/>
                <w:szCs w:val="24"/>
              </w:rPr>
              <w:t>LORING</w:t>
            </w:r>
          </w:p>
        </w:tc>
      </w:tr>
      <w:tr w:rsidR="00B2229E" w14:paraId="6426C31E" w14:textId="77777777" w:rsidTr="006F1F9E">
        <w:tc>
          <w:tcPr>
            <w:tcW w:w="9401" w:type="dxa"/>
          </w:tcPr>
          <w:p w14:paraId="62C5B110" w14:textId="2D6EAC09" w:rsidR="003C1A13" w:rsidRPr="000C57FB" w:rsidRDefault="00B2229E" w:rsidP="00794D24">
            <w:pPr>
              <w:pStyle w:val="ListParagraph"/>
              <w:numPr>
                <w:ilvl w:val="0"/>
                <w:numId w:val="22"/>
              </w:numPr>
              <w:spacing w:after="160" w:line="259" w:lineRule="auto"/>
              <w:jc w:val="left"/>
              <w:rPr>
                <w:rFonts w:asciiTheme="minorHAnsi" w:hAnsiTheme="minorHAnsi" w:cstheme="minorHAnsi"/>
                <w:sz w:val="20"/>
              </w:rPr>
            </w:pPr>
            <w:r w:rsidRPr="0053209D">
              <w:rPr>
                <w:rFonts w:asciiTheme="minorHAnsi" w:hAnsiTheme="minorHAnsi" w:cstheme="minorHAnsi"/>
                <w:b/>
                <w:bCs/>
                <w:sz w:val="20"/>
              </w:rPr>
              <w:t>Applicabile l’uso di PL aggiuntive secondo la metrica descritta</w:t>
            </w:r>
            <w:r w:rsidR="0053209D">
              <w:rPr>
                <w:rFonts w:asciiTheme="minorHAnsi" w:hAnsiTheme="minorHAnsi" w:cstheme="minorHAnsi"/>
                <w:b/>
                <w:bCs/>
                <w:sz w:val="20"/>
              </w:rPr>
              <w:t xml:space="preserve"> </w:t>
            </w:r>
            <w:r w:rsidR="00A46957">
              <w:rPr>
                <w:rFonts w:asciiTheme="minorHAnsi" w:hAnsiTheme="minorHAnsi" w:cstheme="minorHAnsi"/>
                <w:b/>
                <w:bCs/>
                <w:sz w:val="20"/>
              </w:rPr>
              <w:t>nel paragrafo</w:t>
            </w:r>
            <w:r w:rsidRPr="0053209D">
              <w:rPr>
                <w:rFonts w:asciiTheme="minorHAnsi" w:hAnsiTheme="minorHAnsi" w:cstheme="minorHAnsi"/>
                <w:b/>
                <w:bCs/>
                <w:sz w:val="20"/>
              </w:rPr>
              <w:t xml:space="preserve"> </w:t>
            </w:r>
            <w:r w:rsidR="00A46957">
              <w:rPr>
                <w:rFonts w:asciiTheme="minorHAnsi" w:hAnsiTheme="minorHAnsi" w:cstheme="minorHAnsi"/>
                <w:b/>
                <w:bCs/>
                <w:sz w:val="20"/>
              </w:rPr>
              <w:t>“</w:t>
            </w:r>
            <w:hyperlink w:anchor="_Criterio_di_linearizzazione" w:history="1">
              <w:r w:rsidR="003F2A3F" w:rsidRPr="003F2A3F">
                <w:rPr>
                  <w:rStyle w:val="Hyperlink"/>
                  <w:rFonts w:asciiTheme="minorHAnsi" w:hAnsiTheme="minorHAnsi" w:cstheme="minorHAnsi"/>
                  <w:i/>
                  <w:iCs/>
                  <w:sz w:val="20"/>
                </w:rPr>
                <w:t>Criterio di linearizzazione delle PL in contesti caratterizzati da interventi con logiche complesse</w:t>
              </w:r>
            </w:hyperlink>
            <w:r w:rsidR="00A46957">
              <w:rPr>
                <w:rFonts w:asciiTheme="minorHAnsi" w:hAnsiTheme="minorHAnsi" w:cstheme="minorHAnsi"/>
                <w:i/>
                <w:iCs/>
                <w:color w:val="4472C4" w:themeColor="accent1"/>
                <w:sz w:val="20"/>
              </w:rPr>
              <w:t>”</w:t>
            </w:r>
            <w:r w:rsidR="0053209D">
              <w:rPr>
                <w:rFonts w:asciiTheme="minorHAnsi" w:hAnsiTheme="minorHAnsi" w:cstheme="minorHAnsi"/>
                <w:i/>
                <w:iCs/>
                <w:color w:val="4472C4" w:themeColor="accent1"/>
                <w:sz w:val="20"/>
              </w:rPr>
              <w:t xml:space="preserve"> </w:t>
            </w:r>
            <w:r w:rsidRPr="00A46957">
              <w:rPr>
                <w:rFonts w:asciiTheme="minorHAnsi" w:hAnsiTheme="minorHAnsi" w:cstheme="minorHAnsi"/>
                <w:sz w:val="20"/>
              </w:rPr>
              <w:t xml:space="preserve">alla </w:t>
            </w:r>
            <w:r w:rsidRPr="0053209D">
              <w:rPr>
                <w:rFonts w:asciiTheme="minorHAnsi" w:hAnsiTheme="minorHAnsi" w:cstheme="minorHAnsi"/>
                <w:b/>
                <w:bCs/>
                <w:sz w:val="20"/>
              </w:rPr>
              <w:t>gestione delle casistiche indicate</w:t>
            </w:r>
            <w:r w:rsidR="006B461A">
              <w:rPr>
                <w:rFonts w:asciiTheme="minorHAnsi" w:hAnsiTheme="minorHAnsi" w:cstheme="minorHAnsi"/>
                <w:b/>
                <w:bCs/>
                <w:sz w:val="20"/>
              </w:rPr>
              <w:t xml:space="preserve"> </w:t>
            </w:r>
            <w:r w:rsidR="00BE1B72">
              <w:rPr>
                <w:rFonts w:asciiTheme="minorHAnsi" w:hAnsiTheme="minorHAnsi" w:cstheme="minorHAnsi"/>
                <w:b/>
                <w:bCs/>
                <w:sz w:val="20"/>
              </w:rPr>
              <w:t xml:space="preserve">per i sistemi </w:t>
            </w:r>
            <w:r w:rsidR="00BE1B72" w:rsidRPr="008E035C">
              <w:rPr>
                <w:rFonts w:asciiTheme="minorHAnsi" w:hAnsiTheme="minorHAnsi" w:cstheme="minorHAnsi"/>
                <w:b/>
                <w:bCs/>
                <w:sz w:val="20"/>
              </w:rPr>
              <w:t>SDS Based (DOM B, DOM C, IRU Manager, NAM e WFR)</w:t>
            </w:r>
            <w:r w:rsidR="00BE1B72" w:rsidRPr="0053209D">
              <w:rPr>
                <w:rFonts w:asciiTheme="minorHAnsi" w:hAnsiTheme="minorHAnsi" w:cstheme="minorHAnsi"/>
                <w:b/>
                <w:bCs/>
                <w:sz w:val="20"/>
              </w:rPr>
              <w:t xml:space="preserve"> </w:t>
            </w:r>
            <w:r w:rsidRPr="0053209D">
              <w:rPr>
                <w:rFonts w:asciiTheme="minorHAnsi" w:hAnsiTheme="minorHAnsi" w:cstheme="minorHAnsi"/>
                <w:b/>
                <w:bCs/>
                <w:sz w:val="20"/>
              </w:rPr>
              <w:t xml:space="preserve">e relative ad interventi sul back-end </w:t>
            </w:r>
            <w:r w:rsidRPr="00A46957">
              <w:rPr>
                <w:rFonts w:asciiTheme="minorHAnsi" w:hAnsiTheme="minorHAnsi" w:cstheme="minorHAnsi"/>
                <w:sz w:val="20"/>
              </w:rPr>
              <w:t>per erogare le funzionalità richieste,</w:t>
            </w:r>
            <w:r w:rsidRPr="0053209D">
              <w:rPr>
                <w:rFonts w:asciiTheme="minorHAnsi" w:hAnsiTheme="minorHAnsi" w:cstheme="minorHAnsi"/>
                <w:b/>
                <w:bCs/>
                <w:sz w:val="20"/>
              </w:rPr>
              <w:t xml:space="preserve"> </w:t>
            </w:r>
            <w:r w:rsidR="003C1A13" w:rsidRPr="000C57FB">
              <w:rPr>
                <w:rFonts w:asciiTheme="minorHAnsi" w:hAnsiTheme="minorHAnsi" w:cstheme="minorHAnsi"/>
                <w:b/>
                <w:bCs/>
                <w:sz w:val="20"/>
              </w:rPr>
              <w:t xml:space="preserve">purché tali impatti aggiuntivi siano documentati e giustificati con opportuni dettagli in HLD e validati/riconosciuti dal </w:t>
            </w:r>
            <w:r w:rsidR="006E58BA">
              <w:rPr>
                <w:rFonts w:asciiTheme="minorHAnsi" w:hAnsiTheme="minorHAnsi" w:cstheme="minorHAnsi"/>
                <w:b/>
                <w:bCs/>
                <w:sz w:val="20"/>
              </w:rPr>
              <w:t>PM di riferimento / Responsabile di sistema</w:t>
            </w:r>
            <w:r w:rsidR="003C1A13" w:rsidRPr="000C57FB">
              <w:rPr>
                <w:rFonts w:asciiTheme="minorHAnsi" w:hAnsiTheme="minorHAnsi" w:cstheme="minorHAnsi"/>
                <w:b/>
                <w:bCs/>
                <w:sz w:val="20"/>
              </w:rPr>
              <w:t>.</w:t>
            </w:r>
          </w:p>
          <w:p w14:paraId="5526A7D7" w14:textId="77777777" w:rsidR="003C1A13" w:rsidRDefault="003C1A13" w:rsidP="003C1A13">
            <w:pPr>
              <w:pStyle w:val="ListParagraph"/>
              <w:spacing w:after="160" w:line="259" w:lineRule="auto"/>
              <w:ind w:left="720"/>
              <w:jc w:val="left"/>
              <w:rPr>
                <w:rFonts w:asciiTheme="minorHAnsi" w:hAnsiTheme="minorHAnsi" w:cstheme="minorHAnsi"/>
                <w:sz w:val="20"/>
              </w:rPr>
            </w:pPr>
            <w:r w:rsidRPr="0053209D">
              <w:rPr>
                <w:rFonts w:asciiTheme="minorHAnsi" w:hAnsiTheme="minorHAnsi" w:cstheme="minorHAnsi"/>
                <w:b/>
                <w:bCs/>
                <w:sz w:val="20"/>
              </w:rPr>
              <w:t>Operativamente:</w:t>
            </w:r>
            <w:r w:rsidRPr="0053209D">
              <w:rPr>
                <w:rFonts w:asciiTheme="minorHAnsi" w:hAnsiTheme="minorHAnsi" w:cstheme="minorHAnsi"/>
                <w:sz w:val="20"/>
              </w:rPr>
              <w:t xml:space="preserve"> </w:t>
            </w:r>
          </w:p>
          <w:p w14:paraId="299D8A07" w14:textId="77777777" w:rsidR="008E1455" w:rsidRDefault="003C1A13" w:rsidP="00794D24">
            <w:pPr>
              <w:pStyle w:val="ListParagraph"/>
              <w:numPr>
                <w:ilvl w:val="0"/>
                <w:numId w:val="29"/>
              </w:numPr>
              <w:spacing w:after="160" w:line="259" w:lineRule="auto"/>
              <w:jc w:val="left"/>
              <w:rPr>
                <w:rFonts w:asciiTheme="minorHAnsi" w:hAnsiTheme="minorHAnsi" w:cstheme="minorHAnsi"/>
                <w:b/>
                <w:bCs/>
                <w:sz w:val="20"/>
              </w:rPr>
            </w:pPr>
            <w:r>
              <w:rPr>
                <w:rFonts w:asciiTheme="minorHAnsi" w:hAnsiTheme="minorHAnsi" w:cstheme="minorHAnsi"/>
                <w:sz w:val="20"/>
              </w:rPr>
              <w:t>L</w:t>
            </w:r>
            <w:r w:rsidRPr="0053209D">
              <w:rPr>
                <w:rFonts w:asciiTheme="minorHAnsi" w:hAnsiTheme="minorHAnsi" w:cstheme="minorHAnsi"/>
                <w:sz w:val="20"/>
              </w:rPr>
              <w:t xml:space="preserve">e </w:t>
            </w:r>
            <w:r w:rsidRPr="00A46957">
              <w:rPr>
                <w:rFonts w:asciiTheme="minorHAnsi" w:hAnsiTheme="minorHAnsi" w:cstheme="minorHAnsi"/>
                <w:b/>
                <w:bCs/>
                <w:sz w:val="20"/>
              </w:rPr>
              <w:t>PL aggiuntive</w:t>
            </w:r>
            <w:r w:rsidRPr="0053209D">
              <w:rPr>
                <w:rFonts w:asciiTheme="minorHAnsi" w:hAnsiTheme="minorHAnsi" w:cstheme="minorHAnsi"/>
                <w:sz w:val="20"/>
              </w:rPr>
              <w:t xml:space="preserve"> </w:t>
            </w:r>
            <w:r w:rsidRPr="00A46957">
              <w:rPr>
                <w:rFonts w:asciiTheme="minorHAnsi" w:hAnsiTheme="minorHAnsi" w:cstheme="minorHAnsi"/>
                <w:b/>
                <w:bCs/>
                <w:sz w:val="20"/>
              </w:rPr>
              <w:t>potranno essere inserite negli oggetti Transazionali individuati in termini di intento funzionale</w:t>
            </w:r>
            <w:r>
              <w:rPr>
                <w:rFonts w:asciiTheme="minorHAnsi" w:hAnsiTheme="minorHAnsi" w:cstheme="minorHAnsi"/>
                <w:b/>
                <w:bCs/>
                <w:sz w:val="20"/>
              </w:rPr>
              <w:t xml:space="preserve"> primario</w:t>
            </w:r>
            <w:r w:rsidRPr="00A46957">
              <w:rPr>
                <w:rFonts w:asciiTheme="minorHAnsi" w:hAnsiTheme="minorHAnsi" w:cstheme="minorHAnsi"/>
                <w:b/>
                <w:bCs/>
                <w:sz w:val="20"/>
              </w:rPr>
              <w:t xml:space="preserve">. </w:t>
            </w:r>
          </w:p>
          <w:p w14:paraId="18A09953" w14:textId="2578E2B2" w:rsidR="00B2229E" w:rsidRPr="008E1455" w:rsidRDefault="003C1A13" w:rsidP="00794D24">
            <w:pPr>
              <w:pStyle w:val="ListParagraph"/>
              <w:numPr>
                <w:ilvl w:val="0"/>
                <w:numId w:val="29"/>
              </w:numPr>
              <w:spacing w:after="160" w:line="259" w:lineRule="auto"/>
              <w:jc w:val="left"/>
              <w:rPr>
                <w:rFonts w:asciiTheme="minorHAnsi" w:hAnsiTheme="minorHAnsi" w:cstheme="minorHAnsi"/>
                <w:b/>
                <w:bCs/>
                <w:sz w:val="20"/>
              </w:rPr>
            </w:pPr>
            <w:r w:rsidRPr="008E1455">
              <w:rPr>
                <w:rFonts w:asciiTheme="minorHAnsi" w:hAnsiTheme="minorHAnsi" w:cstheme="minorHAnsi"/>
                <w:b/>
                <w:bCs/>
                <w:sz w:val="20"/>
              </w:rPr>
              <w:t>Necessario evidenziare le PL computate in applicazione di tale tipologia di Tailoring</w:t>
            </w:r>
          </w:p>
        </w:tc>
      </w:tr>
    </w:tbl>
    <w:p w14:paraId="1C971D0B" w14:textId="77777777" w:rsidR="00517E67" w:rsidRPr="00706313" w:rsidRDefault="00517E67" w:rsidP="00517E67">
      <w:pPr>
        <w:spacing w:after="160" w:line="259" w:lineRule="auto"/>
        <w:jc w:val="left"/>
        <w:rPr>
          <w:rFonts w:asciiTheme="minorHAnsi" w:hAnsiTheme="minorHAnsi" w:cstheme="minorHAnsi"/>
          <w:b/>
          <w:bCs/>
          <w:sz w:val="20"/>
        </w:rPr>
      </w:pPr>
    </w:p>
    <w:p w14:paraId="6C41FB6C" w14:textId="3D9EAD64" w:rsidR="00604D0B" w:rsidRPr="00FC1F8B" w:rsidRDefault="00706313" w:rsidP="00794D24">
      <w:pPr>
        <w:pStyle w:val="Heading2"/>
        <w:pageBreakBefore/>
        <w:rPr>
          <w:rFonts w:asciiTheme="minorHAnsi" w:hAnsiTheme="minorHAnsi" w:cstheme="minorHAnsi"/>
          <w:szCs w:val="26"/>
          <w:lang w:val="en-US"/>
        </w:rPr>
      </w:pPr>
      <w:bookmarkStart w:id="22" w:name="_Toc212453527"/>
      <w:r w:rsidRPr="00FC1F8B">
        <w:rPr>
          <w:rFonts w:asciiTheme="minorHAnsi" w:hAnsiTheme="minorHAnsi" w:cstheme="minorHAnsi"/>
          <w:szCs w:val="26"/>
          <w:lang w:val="en-US"/>
        </w:rPr>
        <w:lastRenderedPageBreak/>
        <w:t xml:space="preserve">Use Case 2: BI - </w:t>
      </w:r>
      <w:r w:rsidR="002357B3" w:rsidRPr="00FC1F8B">
        <w:rPr>
          <w:rFonts w:asciiTheme="minorHAnsi" w:hAnsiTheme="minorHAnsi" w:cstheme="minorHAnsi"/>
          <w:szCs w:val="26"/>
          <w:lang w:val="en-US"/>
        </w:rPr>
        <w:t>R</w:t>
      </w:r>
      <w:r w:rsidRPr="00FC1F8B">
        <w:rPr>
          <w:rFonts w:asciiTheme="minorHAnsi" w:hAnsiTheme="minorHAnsi" w:cstheme="minorHAnsi"/>
          <w:szCs w:val="26"/>
          <w:lang w:val="en-US"/>
        </w:rPr>
        <w:t xml:space="preserve">eport </w:t>
      </w:r>
      <w:r w:rsidR="002357B3" w:rsidRPr="00FC1F8B">
        <w:rPr>
          <w:rFonts w:asciiTheme="minorHAnsi" w:hAnsiTheme="minorHAnsi" w:cstheme="minorHAnsi"/>
          <w:szCs w:val="26"/>
          <w:lang w:val="en-US"/>
        </w:rPr>
        <w:t xml:space="preserve">/ Dashboard con </w:t>
      </w:r>
      <w:proofErr w:type="spellStart"/>
      <w:r w:rsidR="002357B3" w:rsidRPr="00FC1F8B">
        <w:rPr>
          <w:rFonts w:asciiTheme="minorHAnsi" w:hAnsiTheme="minorHAnsi" w:cstheme="minorHAnsi"/>
          <w:szCs w:val="26"/>
          <w:lang w:val="en-US"/>
        </w:rPr>
        <w:t>calcolo</w:t>
      </w:r>
      <w:proofErr w:type="spellEnd"/>
      <w:r w:rsidR="002357B3" w:rsidRPr="00FC1F8B">
        <w:rPr>
          <w:rFonts w:asciiTheme="minorHAnsi" w:hAnsiTheme="minorHAnsi" w:cstheme="minorHAnsi"/>
          <w:szCs w:val="26"/>
          <w:lang w:val="en-US"/>
        </w:rPr>
        <w:t xml:space="preserve"> KPI</w:t>
      </w:r>
      <w:bookmarkEnd w:id="22"/>
    </w:p>
    <w:p w14:paraId="3A574290" w14:textId="77777777" w:rsidR="00C07843" w:rsidRPr="00706313" w:rsidRDefault="00AB37B5" w:rsidP="004853C7">
      <w:pPr>
        <w:spacing w:after="160" w:line="259" w:lineRule="auto"/>
        <w:jc w:val="left"/>
        <w:rPr>
          <w:rFonts w:asciiTheme="minorHAnsi" w:hAnsiTheme="minorHAnsi" w:cstheme="minorHAnsi"/>
          <w:sz w:val="20"/>
        </w:rPr>
      </w:pPr>
      <w:r w:rsidRPr="00706313">
        <w:rPr>
          <w:rFonts w:asciiTheme="minorHAnsi" w:hAnsiTheme="minorHAnsi" w:cstheme="minorHAnsi"/>
          <w:sz w:val="20"/>
        </w:rPr>
        <w:t>Nell’ambito dei sistemi di Business Intelligence</w:t>
      </w:r>
      <w:r w:rsidR="004853C7" w:rsidRPr="00706313">
        <w:rPr>
          <w:rFonts w:asciiTheme="minorHAnsi" w:hAnsiTheme="minorHAnsi" w:cstheme="minorHAnsi"/>
          <w:sz w:val="20"/>
        </w:rPr>
        <w:t xml:space="preserve"> </w:t>
      </w:r>
      <w:r w:rsidRPr="00706313">
        <w:rPr>
          <w:rFonts w:asciiTheme="minorHAnsi" w:hAnsiTheme="minorHAnsi" w:cstheme="minorHAnsi"/>
          <w:sz w:val="20"/>
        </w:rPr>
        <w:t>(</w:t>
      </w:r>
      <w:r w:rsidR="004853C7" w:rsidRPr="00706313">
        <w:rPr>
          <w:rFonts w:asciiTheme="minorHAnsi" w:hAnsiTheme="minorHAnsi" w:cstheme="minorHAnsi"/>
          <w:sz w:val="20"/>
        </w:rPr>
        <w:t>BI</w:t>
      </w:r>
      <w:r w:rsidRPr="00706313">
        <w:rPr>
          <w:rFonts w:asciiTheme="minorHAnsi" w:hAnsiTheme="minorHAnsi" w:cstheme="minorHAnsi"/>
          <w:sz w:val="20"/>
        </w:rPr>
        <w:t>)</w:t>
      </w:r>
      <w:r w:rsidR="004853C7" w:rsidRPr="00706313">
        <w:rPr>
          <w:rFonts w:asciiTheme="minorHAnsi" w:hAnsiTheme="minorHAnsi" w:cstheme="minorHAnsi"/>
          <w:sz w:val="20"/>
        </w:rPr>
        <w:t xml:space="preserve"> si </w:t>
      </w:r>
      <w:r w:rsidRPr="00706313">
        <w:rPr>
          <w:rFonts w:asciiTheme="minorHAnsi" w:hAnsiTheme="minorHAnsi" w:cstheme="minorHAnsi"/>
          <w:sz w:val="20"/>
        </w:rPr>
        <w:t xml:space="preserve">riscontra spesso </w:t>
      </w:r>
      <w:r w:rsidR="004853C7" w:rsidRPr="00706313">
        <w:rPr>
          <w:rFonts w:asciiTheme="minorHAnsi" w:hAnsiTheme="minorHAnsi" w:cstheme="minorHAnsi"/>
          <w:sz w:val="20"/>
        </w:rPr>
        <w:t>la necessità di creare report complessi che calcolano un elevato numero di KPI sulla base di una serie di logiche che trasformano</w:t>
      </w:r>
      <w:r w:rsidR="009B2E59" w:rsidRPr="00706313">
        <w:rPr>
          <w:rFonts w:asciiTheme="minorHAnsi" w:hAnsiTheme="minorHAnsi" w:cstheme="minorHAnsi"/>
          <w:sz w:val="20"/>
        </w:rPr>
        <w:t>, anche sign</w:t>
      </w:r>
      <w:r w:rsidR="004853C7" w:rsidRPr="00706313">
        <w:rPr>
          <w:rFonts w:asciiTheme="minorHAnsi" w:hAnsiTheme="minorHAnsi" w:cstheme="minorHAnsi"/>
          <w:sz w:val="20"/>
        </w:rPr>
        <w:t>i</w:t>
      </w:r>
      <w:r w:rsidR="009B2E59" w:rsidRPr="00706313">
        <w:rPr>
          <w:rFonts w:asciiTheme="minorHAnsi" w:hAnsiTheme="minorHAnsi" w:cstheme="minorHAnsi"/>
          <w:sz w:val="20"/>
        </w:rPr>
        <w:t>ficati</w:t>
      </w:r>
      <w:r w:rsidR="004853C7" w:rsidRPr="00706313">
        <w:rPr>
          <w:rFonts w:asciiTheme="minorHAnsi" w:hAnsiTheme="minorHAnsi" w:cstheme="minorHAnsi"/>
          <w:sz w:val="20"/>
        </w:rPr>
        <w:t>vamente</w:t>
      </w:r>
      <w:r w:rsidR="009B2E59" w:rsidRPr="00706313">
        <w:rPr>
          <w:rFonts w:asciiTheme="minorHAnsi" w:hAnsiTheme="minorHAnsi" w:cstheme="minorHAnsi"/>
          <w:sz w:val="20"/>
        </w:rPr>
        <w:t>,</w:t>
      </w:r>
      <w:r w:rsidR="004853C7" w:rsidRPr="00706313">
        <w:rPr>
          <w:rFonts w:asciiTheme="minorHAnsi" w:hAnsiTheme="minorHAnsi" w:cstheme="minorHAnsi"/>
          <w:sz w:val="20"/>
        </w:rPr>
        <w:t xml:space="preserve"> i dati esposti dai sistemi sorgente:</w:t>
      </w:r>
      <w:r w:rsidR="00C07843" w:rsidRPr="00706313">
        <w:rPr>
          <w:rFonts w:asciiTheme="minorHAnsi" w:hAnsiTheme="minorHAnsi" w:cstheme="minorHAnsi"/>
          <w:sz w:val="20"/>
        </w:rPr>
        <w:t xml:space="preserve"> </w:t>
      </w:r>
    </w:p>
    <w:p w14:paraId="40A1708B" w14:textId="77777777" w:rsidR="00C07843" w:rsidRPr="00706313" w:rsidRDefault="004853C7" w:rsidP="00794D24">
      <w:pPr>
        <w:pStyle w:val="ListParagraph"/>
        <w:numPr>
          <w:ilvl w:val="0"/>
          <w:numId w:val="12"/>
        </w:numPr>
        <w:spacing w:after="160" w:line="259" w:lineRule="auto"/>
        <w:jc w:val="left"/>
        <w:rPr>
          <w:rFonts w:asciiTheme="minorHAnsi" w:hAnsiTheme="minorHAnsi" w:cstheme="minorHAnsi"/>
          <w:sz w:val="20"/>
        </w:rPr>
      </w:pPr>
      <w:r w:rsidRPr="00706313">
        <w:rPr>
          <w:rFonts w:asciiTheme="minorHAnsi" w:hAnsiTheme="minorHAnsi" w:cstheme="minorHAnsi"/>
          <w:sz w:val="20"/>
        </w:rPr>
        <w:t xml:space="preserve">I report richiesti quasi sempre necessitano di più di </w:t>
      </w:r>
      <w:proofErr w:type="gramStart"/>
      <w:r w:rsidRPr="00706313">
        <w:rPr>
          <w:rFonts w:asciiTheme="minorHAnsi" w:hAnsiTheme="minorHAnsi" w:cstheme="minorHAnsi"/>
          <w:sz w:val="20"/>
        </w:rPr>
        <w:t>7</w:t>
      </w:r>
      <w:proofErr w:type="gramEnd"/>
      <w:r w:rsidRPr="00706313">
        <w:rPr>
          <w:rFonts w:asciiTheme="minorHAnsi" w:hAnsiTheme="minorHAnsi" w:cstheme="minorHAnsi"/>
          <w:sz w:val="20"/>
        </w:rPr>
        <w:t xml:space="preserve"> KPI</w:t>
      </w:r>
    </w:p>
    <w:p w14:paraId="0C67635C" w14:textId="77777777" w:rsidR="004853C7" w:rsidRPr="00706313" w:rsidRDefault="004853C7" w:rsidP="00794D24">
      <w:pPr>
        <w:pStyle w:val="ListParagraph"/>
        <w:numPr>
          <w:ilvl w:val="0"/>
          <w:numId w:val="12"/>
        </w:numPr>
        <w:spacing w:after="160" w:line="259" w:lineRule="auto"/>
        <w:jc w:val="left"/>
        <w:rPr>
          <w:rFonts w:asciiTheme="minorHAnsi" w:hAnsiTheme="minorHAnsi" w:cstheme="minorHAnsi"/>
          <w:sz w:val="20"/>
        </w:rPr>
      </w:pPr>
      <w:r w:rsidRPr="00706313">
        <w:rPr>
          <w:rFonts w:asciiTheme="minorHAnsi" w:hAnsiTheme="minorHAnsi" w:cstheme="minorHAnsi"/>
          <w:sz w:val="20"/>
        </w:rPr>
        <w:t>Spesso il calcolo di un KPI richiede l’applicazione di logiche complesse, quali query innestate o che richiedono diversi step e risultati parziali prima del calcolo finale</w:t>
      </w:r>
    </w:p>
    <w:p w14:paraId="755B723F" w14:textId="3BD83813" w:rsidR="00BD3F72" w:rsidRDefault="00C07843" w:rsidP="00C07843">
      <w:pPr>
        <w:spacing w:after="160" w:line="259" w:lineRule="auto"/>
        <w:jc w:val="left"/>
        <w:rPr>
          <w:rFonts w:asciiTheme="minorHAnsi" w:hAnsiTheme="minorHAnsi" w:cstheme="minorHAnsi"/>
          <w:sz w:val="20"/>
        </w:rPr>
      </w:pPr>
      <w:r w:rsidRPr="00706313">
        <w:rPr>
          <w:rFonts w:asciiTheme="minorHAnsi" w:hAnsiTheme="minorHAnsi" w:cstheme="minorHAnsi"/>
          <w:sz w:val="20"/>
        </w:rPr>
        <w:t>La complessità del KPI dipende dal numero di oggetti da confrontare e dalla numerosità di logiche di calcolo da applicare.</w:t>
      </w:r>
      <w:r w:rsidR="00BD3F72" w:rsidRPr="00706313">
        <w:rPr>
          <w:rFonts w:asciiTheme="minorHAnsi" w:hAnsiTheme="minorHAnsi" w:cstheme="minorHAnsi"/>
          <w:sz w:val="20"/>
        </w:rPr>
        <w:t xml:space="preserve"> </w:t>
      </w:r>
      <w:r w:rsidRPr="00706313">
        <w:rPr>
          <w:rFonts w:asciiTheme="minorHAnsi" w:hAnsiTheme="minorHAnsi" w:cstheme="minorHAnsi"/>
          <w:sz w:val="20"/>
        </w:rPr>
        <w:t xml:space="preserve">Casi in cui si hanno molti KPI complessi per ogni </w:t>
      </w:r>
      <w:r w:rsidRPr="00325756">
        <w:rPr>
          <w:rFonts w:asciiTheme="minorHAnsi" w:hAnsiTheme="minorHAnsi" w:cstheme="minorHAnsi"/>
          <w:sz w:val="20"/>
        </w:rPr>
        <w:t xml:space="preserve">report </w:t>
      </w:r>
      <w:r w:rsidR="009A485E" w:rsidRPr="00325756">
        <w:rPr>
          <w:rFonts w:asciiTheme="minorHAnsi" w:hAnsiTheme="minorHAnsi" w:cstheme="minorHAnsi"/>
          <w:sz w:val="20"/>
        </w:rPr>
        <w:t>rientrano nel tailoring.</w:t>
      </w:r>
    </w:p>
    <w:p w14:paraId="3DE80147" w14:textId="77777777" w:rsidR="00A46957" w:rsidRDefault="00A46957" w:rsidP="00C07843">
      <w:pPr>
        <w:spacing w:after="160" w:line="259" w:lineRule="auto"/>
        <w:jc w:val="left"/>
        <w:rPr>
          <w:rFonts w:asciiTheme="minorHAnsi" w:hAnsiTheme="minorHAnsi" w:cstheme="minorHAnsi"/>
          <w:sz w:val="20"/>
        </w:rPr>
      </w:pPr>
    </w:p>
    <w:tbl>
      <w:tblPr>
        <w:tblStyle w:val="TableGridLight"/>
        <w:tblW w:w="0" w:type="auto"/>
        <w:tblLook w:val="04A0" w:firstRow="1" w:lastRow="0" w:firstColumn="1" w:lastColumn="0" w:noHBand="0" w:noVBand="1"/>
      </w:tblPr>
      <w:tblGrid>
        <w:gridCol w:w="9401"/>
      </w:tblGrid>
      <w:tr w:rsidR="00A46957" w14:paraId="6DBBFA0D" w14:textId="77777777" w:rsidTr="006F1F9E">
        <w:tc>
          <w:tcPr>
            <w:tcW w:w="9401" w:type="dxa"/>
            <w:shd w:val="clear" w:color="auto" w:fill="002060"/>
            <w:vAlign w:val="center"/>
          </w:tcPr>
          <w:p w14:paraId="63667C50" w14:textId="77777777" w:rsidR="00A46957" w:rsidRPr="00855954" w:rsidRDefault="00A46957" w:rsidP="006F1F9E">
            <w:pPr>
              <w:spacing w:after="160" w:line="259" w:lineRule="auto"/>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TAI</w:t>
            </w:r>
            <w:r w:rsidRPr="00855954">
              <w:rPr>
                <w:rFonts w:asciiTheme="minorHAnsi" w:hAnsiTheme="minorHAnsi" w:cstheme="minorHAnsi"/>
                <w:b/>
                <w:bCs/>
                <w:color w:val="FFFFFF" w:themeColor="background1"/>
                <w:sz w:val="24"/>
                <w:szCs w:val="24"/>
              </w:rPr>
              <w:t>LORING</w:t>
            </w:r>
          </w:p>
        </w:tc>
      </w:tr>
      <w:tr w:rsidR="00A46957" w14:paraId="17A1D0A4" w14:textId="77777777" w:rsidTr="006F1F9E">
        <w:tc>
          <w:tcPr>
            <w:tcW w:w="9401" w:type="dxa"/>
          </w:tcPr>
          <w:p w14:paraId="779F5E18" w14:textId="522C0FB6" w:rsidR="00EC71AB" w:rsidRPr="000C57FB" w:rsidRDefault="00A46957" w:rsidP="00794D24">
            <w:pPr>
              <w:pStyle w:val="ListParagraph"/>
              <w:numPr>
                <w:ilvl w:val="0"/>
                <w:numId w:val="22"/>
              </w:numPr>
              <w:spacing w:after="160" w:line="259" w:lineRule="auto"/>
              <w:jc w:val="left"/>
              <w:rPr>
                <w:rFonts w:asciiTheme="minorHAnsi" w:hAnsiTheme="minorHAnsi" w:cstheme="minorHAnsi"/>
                <w:sz w:val="20"/>
              </w:rPr>
            </w:pPr>
            <w:r w:rsidRPr="0053209D">
              <w:rPr>
                <w:rFonts w:asciiTheme="minorHAnsi" w:hAnsiTheme="minorHAnsi" w:cstheme="minorHAnsi"/>
                <w:b/>
                <w:bCs/>
                <w:sz w:val="20"/>
              </w:rPr>
              <w:t>Applicabile l’uso di PL aggiuntive secondo la metrica descritta</w:t>
            </w:r>
            <w:r>
              <w:rPr>
                <w:rFonts w:asciiTheme="minorHAnsi" w:hAnsiTheme="minorHAnsi" w:cstheme="minorHAnsi"/>
                <w:b/>
                <w:bCs/>
                <w:sz w:val="20"/>
              </w:rPr>
              <w:t xml:space="preserve"> nel paragrafo</w:t>
            </w:r>
            <w:r w:rsidRPr="0053209D">
              <w:rPr>
                <w:rFonts w:asciiTheme="minorHAnsi" w:hAnsiTheme="minorHAnsi" w:cstheme="minorHAnsi"/>
                <w:b/>
                <w:bCs/>
                <w:sz w:val="20"/>
              </w:rPr>
              <w:t xml:space="preserve"> </w:t>
            </w:r>
            <w:r>
              <w:rPr>
                <w:rFonts w:asciiTheme="minorHAnsi" w:hAnsiTheme="minorHAnsi" w:cstheme="minorHAnsi"/>
                <w:b/>
                <w:bCs/>
                <w:sz w:val="20"/>
              </w:rPr>
              <w:t>“</w:t>
            </w:r>
            <w:hyperlink w:anchor="_Criterio_di_linearizzazione" w:history="1">
              <w:r w:rsidR="003F2A3F" w:rsidRPr="003F2A3F">
                <w:rPr>
                  <w:rStyle w:val="Hyperlink"/>
                  <w:rFonts w:asciiTheme="minorHAnsi" w:hAnsiTheme="minorHAnsi" w:cstheme="minorHAnsi"/>
                  <w:i/>
                  <w:iCs/>
                  <w:sz w:val="20"/>
                </w:rPr>
                <w:t>Criterio di linearizzazione delle PL in contesti caratterizzati da interventi con logiche complesse</w:t>
              </w:r>
            </w:hyperlink>
            <w:r>
              <w:rPr>
                <w:rFonts w:asciiTheme="minorHAnsi" w:hAnsiTheme="minorHAnsi" w:cstheme="minorHAnsi"/>
                <w:i/>
                <w:iCs/>
                <w:color w:val="4472C4" w:themeColor="accent1"/>
                <w:sz w:val="20"/>
              </w:rPr>
              <w:t xml:space="preserve">” </w:t>
            </w:r>
            <w:r w:rsidR="00C3413A" w:rsidRPr="00C3413A">
              <w:rPr>
                <w:rFonts w:asciiTheme="minorHAnsi" w:hAnsiTheme="minorHAnsi" w:cstheme="minorHAnsi"/>
                <w:sz w:val="20"/>
              </w:rPr>
              <w:t xml:space="preserve">ai </w:t>
            </w:r>
            <w:r w:rsidR="00C3413A" w:rsidRPr="00C3413A">
              <w:rPr>
                <w:rFonts w:asciiTheme="minorHAnsi" w:hAnsiTheme="minorHAnsi" w:cstheme="minorHAnsi"/>
                <w:b/>
                <w:bCs/>
                <w:sz w:val="20"/>
              </w:rPr>
              <w:t>Report/</w:t>
            </w:r>
            <w:proofErr w:type="spellStart"/>
            <w:r w:rsidR="00C3413A" w:rsidRPr="00C3413A">
              <w:rPr>
                <w:rFonts w:asciiTheme="minorHAnsi" w:hAnsiTheme="minorHAnsi" w:cstheme="minorHAnsi"/>
                <w:b/>
                <w:bCs/>
                <w:sz w:val="20"/>
              </w:rPr>
              <w:t>DashBoard</w:t>
            </w:r>
            <w:proofErr w:type="spellEnd"/>
            <w:r w:rsidR="00C3413A" w:rsidRPr="00C3413A">
              <w:rPr>
                <w:rFonts w:asciiTheme="minorHAnsi" w:hAnsiTheme="minorHAnsi" w:cstheme="minorHAnsi"/>
                <w:b/>
                <w:bCs/>
                <w:sz w:val="20"/>
              </w:rPr>
              <w:t xml:space="preserve"> in ambiente di BI</w:t>
            </w:r>
            <w:r w:rsidR="00EC71AB">
              <w:rPr>
                <w:rFonts w:asciiTheme="minorHAnsi" w:hAnsiTheme="minorHAnsi" w:cstheme="minorHAnsi"/>
                <w:b/>
                <w:bCs/>
                <w:sz w:val="20"/>
              </w:rPr>
              <w:t>,</w:t>
            </w:r>
            <w:r w:rsidR="00C3413A" w:rsidRPr="00C3413A">
              <w:rPr>
                <w:rFonts w:asciiTheme="minorHAnsi" w:hAnsiTheme="minorHAnsi" w:cstheme="minorHAnsi"/>
                <w:b/>
                <w:bCs/>
                <w:sz w:val="20"/>
              </w:rPr>
              <w:t xml:space="preserve"> </w:t>
            </w:r>
            <w:r w:rsidR="00EC71AB" w:rsidRPr="000C57FB">
              <w:rPr>
                <w:rFonts w:asciiTheme="minorHAnsi" w:hAnsiTheme="minorHAnsi" w:cstheme="minorHAnsi"/>
                <w:b/>
                <w:bCs/>
                <w:sz w:val="20"/>
              </w:rPr>
              <w:t xml:space="preserve">purché tali impatti aggiuntivi siano documentati e giustificati con opportuni dettagli in HLD e validati/riconosciuti dal </w:t>
            </w:r>
            <w:r w:rsidR="006E58BA">
              <w:rPr>
                <w:rFonts w:asciiTheme="minorHAnsi" w:hAnsiTheme="minorHAnsi" w:cstheme="minorHAnsi"/>
                <w:b/>
                <w:bCs/>
                <w:sz w:val="20"/>
              </w:rPr>
              <w:t>PM di riferimento / Responsabile di sistema</w:t>
            </w:r>
            <w:r w:rsidR="00EC71AB" w:rsidRPr="000C57FB">
              <w:rPr>
                <w:rFonts w:asciiTheme="minorHAnsi" w:hAnsiTheme="minorHAnsi" w:cstheme="minorHAnsi"/>
                <w:b/>
                <w:bCs/>
                <w:sz w:val="20"/>
              </w:rPr>
              <w:t>.</w:t>
            </w:r>
          </w:p>
          <w:p w14:paraId="37E9AC6A" w14:textId="77777777" w:rsidR="00EC71AB" w:rsidRDefault="00EC71AB" w:rsidP="00EC71AB">
            <w:pPr>
              <w:pStyle w:val="ListParagraph"/>
              <w:spacing w:after="160" w:line="259" w:lineRule="auto"/>
              <w:ind w:left="720"/>
              <w:jc w:val="left"/>
              <w:rPr>
                <w:rFonts w:asciiTheme="minorHAnsi" w:hAnsiTheme="minorHAnsi" w:cstheme="minorHAnsi"/>
                <w:sz w:val="20"/>
              </w:rPr>
            </w:pPr>
            <w:r w:rsidRPr="0053209D">
              <w:rPr>
                <w:rFonts w:asciiTheme="minorHAnsi" w:hAnsiTheme="minorHAnsi" w:cstheme="minorHAnsi"/>
                <w:b/>
                <w:bCs/>
                <w:sz w:val="20"/>
              </w:rPr>
              <w:t>Operativamente:</w:t>
            </w:r>
            <w:r w:rsidRPr="0053209D">
              <w:rPr>
                <w:rFonts w:asciiTheme="minorHAnsi" w:hAnsiTheme="minorHAnsi" w:cstheme="minorHAnsi"/>
                <w:sz w:val="20"/>
              </w:rPr>
              <w:t xml:space="preserve"> </w:t>
            </w:r>
          </w:p>
          <w:p w14:paraId="1A88355A" w14:textId="77777777" w:rsidR="00EC71AB" w:rsidRDefault="00EC71AB" w:rsidP="00794D24">
            <w:pPr>
              <w:pStyle w:val="ListParagraph"/>
              <w:numPr>
                <w:ilvl w:val="0"/>
                <w:numId w:val="29"/>
              </w:numPr>
              <w:spacing w:after="160" w:line="259" w:lineRule="auto"/>
              <w:jc w:val="left"/>
              <w:rPr>
                <w:rFonts w:asciiTheme="minorHAnsi" w:hAnsiTheme="minorHAnsi" w:cstheme="minorHAnsi"/>
                <w:b/>
                <w:bCs/>
                <w:sz w:val="20"/>
              </w:rPr>
            </w:pPr>
            <w:r>
              <w:rPr>
                <w:rFonts w:asciiTheme="minorHAnsi" w:hAnsiTheme="minorHAnsi" w:cstheme="minorHAnsi"/>
                <w:sz w:val="20"/>
              </w:rPr>
              <w:t>L</w:t>
            </w:r>
            <w:r w:rsidRPr="0053209D">
              <w:rPr>
                <w:rFonts w:asciiTheme="minorHAnsi" w:hAnsiTheme="minorHAnsi" w:cstheme="minorHAnsi"/>
                <w:sz w:val="20"/>
              </w:rPr>
              <w:t xml:space="preserve">e </w:t>
            </w:r>
            <w:r w:rsidRPr="00A46957">
              <w:rPr>
                <w:rFonts w:asciiTheme="minorHAnsi" w:hAnsiTheme="minorHAnsi" w:cstheme="minorHAnsi"/>
                <w:b/>
                <w:bCs/>
                <w:sz w:val="20"/>
              </w:rPr>
              <w:t>PL aggiuntive</w:t>
            </w:r>
            <w:r w:rsidRPr="0053209D">
              <w:rPr>
                <w:rFonts w:asciiTheme="minorHAnsi" w:hAnsiTheme="minorHAnsi" w:cstheme="minorHAnsi"/>
                <w:sz w:val="20"/>
              </w:rPr>
              <w:t xml:space="preserve"> </w:t>
            </w:r>
            <w:r w:rsidRPr="00A46957">
              <w:rPr>
                <w:rFonts w:asciiTheme="minorHAnsi" w:hAnsiTheme="minorHAnsi" w:cstheme="minorHAnsi"/>
                <w:b/>
                <w:bCs/>
                <w:sz w:val="20"/>
              </w:rPr>
              <w:t>potranno essere inserite negli oggetti Transazionali individuati in termini di intento funzionale</w:t>
            </w:r>
            <w:r>
              <w:rPr>
                <w:rFonts w:asciiTheme="minorHAnsi" w:hAnsiTheme="minorHAnsi" w:cstheme="minorHAnsi"/>
                <w:b/>
                <w:bCs/>
                <w:sz w:val="20"/>
              </w:rPr>
              <w:t xml:space="preserve"> primario</w:t>
            </w:r>
            <w:r w:rsidRPr="00A46957">
              <w:rPr>
                <w:rFonts w:asciiTheme="minorHAnsi" w:hAnsiTheme="minorHAnsi" w:cstheme="minorHAnsi"/>
                <w:b/>
                <w:bCs/>
                <w:sz w:val="20"/>
              </w:rPr>
              <w:t xml:space="preserve">. </w:t>
            </w:r>
          </w:p>
          <w:p w14:paraId="7673852D" w14:textId="475F0D97" w:rsidR="00EC71AB" w:rsidRDefault="00EC71AB" w:rsidP="00794D24">
            <w:pPr>
              <w:pStyle w:val="ListParagraph"/>
              <w:numPr>
                <w:ilvl w:val="0"/>
                <w:numId w:val="29"/>
              </w:numPr>
              <w:spacing w:after="160" w:line="259" w:lineRule="auto"/>
              <w:jc w:val="left"/>
              <w:rPr>
                <w:rFonts w:asciiTheme="minorHAnsi" w:hAnsiTheme="minorHAnsi" w:cstheme="minorHAnsi"/>
                <w:b/>
                <w:bCs/>
                <w:sz w:val="20"/>
              </w:rPr>
            </w:pPr>
            <w:r>
              <w:rPr>
                <w:rFonts w:asciiTheme="minorHAnsi" w:hAnsiTheme="minorHAnsi" w:cstheme="minorHAnsi"/>
                <w:b/>
                <w:bCs/>
                <w:sz w:val="20"/>
              </w:rPr>
              <w:t>P</w:t>
            </w:r>
            <w:r w:rsidRPr="00C3413A">
              <w:rPr>
                <w:rFonts w:asciiTheme="minorHAnsi" w:hAnsiTheme="minorHAnsi" w:cstheme="minorHAnsi"/>
                <w:b/>
                <w:bCs/>
                <w:sz w:val="20"/>
              </w:rPr>
              <w:t xml:space="preserve">er ogni </w:t>
            </w:r>
            <w:r w:rsidR="003C1A13">
              <w:rPr>
                <w:rFonts w:asciiTheme="minorHAnsi" w:hAnsiTheme="minorHAnsi" w:cstheme="minorHAnsi"/>
                <w:b/>
                <w:bCs/>
                <w:sz w:val="20"/>
              </w:rPr>
              <w:t>KPI</w:t>
            </w:r>
            <w:r w:rsidRPr="00706313">
              <w:rPr>
                <w:rFonts w:asciiTheme="minorHAnsi" w:hAnsiTheme="minorHAnsi" w:cstheme="minorHAnsi"/>
                <w:sz w:val="20"/>
              </w:rPr>
              <w:t xml:space="preserve"> potrà essere imputata </w:t>
            </w:r>
            <w:r>
              <w:rPr>
                <w:rFonts w:asciiTheme="minorHAnsi" w:hAnsiTheme="minorHAnsi" w:cstheme="minorHAnsi"/>
                <w:sz w:val="20"/>
              </w:rPr>
              <w:t xml:space="preserve">una </w:t>
            </w:r>
            <w:r w:rsidRPr="00706313">
              <w:rPr>
                <w:rFonts w:asciiTheme="minorHAnsi" w:hAnsiTheme="minorHAnsi" w:cstheme="minorHAnsi"/>
                <w:b/>
                <w:bCs/>
                <w:sz w:val="20"/>
              </w:rPr>
              <w:t>SOLA PL</w:t>
            </w:r>
            <w:r>
              <w:rPr>
                <w:rFonts w:asciiTheme="minorHAnsi" w:hAnsiTheme="minorHAnsi" w:cstheme="minorHAnsi"/>
                <w:b/>
                <w:bCs/>
                <w:sz w:val="20"/>
              </w:rPr>
              <w:t xml:space="preserve"> aggiuntiva </w:t>
            </w:r>
            <w:r w:rsidRPr="00A46957">
              <w:rPr>
                <w:rFonts w:asciiTheme="minorHAnsi" w:hAnsiTheme="minorHAnsi" w:cstheme="minorHAnsi"/>
                <w:b/>
                <w:bCs/>
                <w:sz w:val="20"/>
              </w:rPr>
              <w:t xml:space="preserve">negli oggetti Transazionali individuati </w:t>
            </w:r>
            <w:r w:rsidRPr="00706313">
              <w:rPr>
                <w:rFonts w:asciiTheme="minorHAnsi" w:hAnsiTheme="minorHAnsi" w:cstheme="minorHAnsi"/>
                <w:sz w:val="20"/>
              </w:rPr>
              <w:t xml:space="preserve">rispettando il tetto massimo indicato </w:t>
            </w:r>
            <w:r>
              <w:rPr>
                <w:rFonts w:asciiTheme="minorHAnsi" w:hAnsiTheme="minorHAnsi" w:cstheme="minorHAnsi"/>
                <w:sz w:val="20"/>
              </w:rPr>
              <w:t>nella metrica linearizzata precedentemente illustrata e valida per questo specifico contesto</w:t>
            </w:r>
            <w:r w:rsidRPr="00706313">
              <w:rPr>
                <w:rFonts w:asciiTheme="minorHAnsi" w:hAnsiTheme="minorHAnsi" w:cstheme="minorHAnsi"/>
                <w:sz w:val="20"/>
              </w:rPr>
              <w:t xml:space="preserve"> (Max 50 PL). Non </w:t>
            </w:r>
            <w:r>
              <w:rPr>
                <w:rFonts w:asciiTheme="minorHAnsi" w:hAnsiTheme="minorHAnsi" w:cstheme="minorHAnsi"/>
                <w:sz w:val="20"/>
              </w:rPr>
              <w:t xml:space="preserve">potranno essere </w:t>
            </w:r>
            <w:r w:rsidRPr="00706313">
              <w:rPr>
                <w:rFonts w:asciiTheme="minorHAnsi" w:hAnsiTheme="minorHAnsi" w:cstheme="minorHAnsi"/>
                <w:sz w:val="20"/>
              </w:rPr>
              <w:t xml:space="preserve">applicate </w:t>
            </w:r>
            <w:r>
              <w:rPr>
                <w:rFonts w:asciiTheme="minorHAnsi" w:hAnsiTheme="minorHAnsi" w:cstheme="minorHAnsi"/>
                <w:sz w:val="20"/>
              </w:rPr>
              <w:t xml:space="preserve">ulteriori </w:t>
            </w:r>
            <w:r w:rsidRPr="00706313">
              <w:rPr>
                <w:rFonts w:asciiTheme="minorHAnsi" w:hAnsiTheme="minorHAnsi" w:cstheme="minorHAnsi"/>
                <w:sz w:val="20"/>
              </w:rPr>
              <w:t xml:space="preserve">logiche particolari </w:t>
            </w:r>
            <w:r>
              <w:rPr>
                <w:rFonts w:asciiTheme="minorHAnsi" w:hAnsiTheme="minorHAnsi" w:cstheme="minorHAnsi"/>
                <w:sz w:val="20"/>
              </w:rPr>
              <w:t>basate sulla</w:t>
            </w:r>
            <w:r w:rsidRPr="00706313">
              <w:rPr>
                <w:rFonts w:asciiTheme="minorHAnsi" w:hAnsiTheme="minorHAnsi" w:cstheme="minorHAnsi"/>
                <w:sz w:val="20"/>
              </w:rPr>
              <w:t xml:space="preserve"> complessità dei </w:t>
            </w:r>
            <w:r>
              <w:rPr>
                <w:rFonts w:asciiTheme="minorHAnsi" w:hAnsiTheme="minorHAnsi" w:cstheme="minorHAnsi"/>
                <w:sz w:val="20"/>
              </w:rPr>
              <w:t>Calcoli</w:t>
            </w:r>
            <w:r w:rsidRPr="00A46957">
              <w:rPr>
                <w:rFonts w:asciiTheme="minorHAnsi" w:hAnsiTheme="minorHAnsi" w:cstheme="minorHAnsi"/>
                <w:b/>
                <w:bCs/>
                <w:sz w:val="20"/>
              </w:rPr>
              <w:t>.</w:t>
            </w:r>
          </w:p>
          <w:p w14:paraId="1D350F8A" w14:textId="52C1981A" w:rsidR="00A46957" w:rsidRPr="008E1455" w:rsidRDefault="00EC71AB" w:rsidP="00794D24">
            <w:pPr>
              <w:pStyle w:val="ListParagraph"/>
              <w:numPr>
                <w:ilvl w:val="0"/>
                <w:numId w:val="29"/>
              </w:numPr>
              <w:spacing w:after="160" w:line="259" w:lineRule="auto"/>
              <w:jc w:val="left"/>
              <w:rPr>
                <w:rFonts w:asciiTheme="minorHAnsi" w:hAnsiTheme="minorHAnsi" w:cstheme="minorHAnsi"/>
                <w:b/>
                <w:bCs/>
                <w:sz w:val="20"/>
              </w:rPr>
            </w:pPr>
            <w:r w:rsidRPr="008E1455">
              <w:rPr>
                <w:rFonts w:asciiTheme="minorHAnsi" w:hAnsiTheme="minorHAnsi" w:cstheme="minorHAnsi"/>
                <w:b/>
                <w:bCs/>
                <w:sz w:val="20"/>
              </w:rPr>
              <w:t>Necessario evidenziare le PL computate in applicazione di tale tipologia di Tailoring</w:t>
            </w:r>
          </w:p>
        </w:tc>
      </w:tr>
    </w:tbl>
    <w:p w14:paraId="19854AA2" w14:textId="2BA70E7E" w:rsidR="00604D0B" w:rsidRPr="00794D24" w:rsidRDefault="00706313" w:rsidP="00EE3E85">
      <w:pPr>
        <w:pStyle w:val="Heading2"/>
        <w:pageBreakBefore/>
        <w:rPr>
          <w:rFonts w:asciiTheme="minorHAnsi" w:hAnsiTheme="minorHAnsi" w:cstheme="minorHAnsi"/>
          <w:szCs w:val="26"/>
          <w:lang w:val="it-IT"/>
        </w:rPr>
      </w:pPr>
      <w:bookmarkStart w:id="23" w:name="_Toc212453528"/>
      <w:r w:rsidRPr="00794D24">
        <w:rPr>
          <w:rFonts w:asciiTheme="minorHAnsi" w:hAnsiTheme="minorHAnsi" w:cstheme="minorHAnsi"/>
          <w:szCs w:val="26"/>
          <w:lang w:val="it-IT"/>
        </w:rPr>
        <w:lastRenderedPageBreak/>
        <w:t xml:space="preserve">Use Case </w:t>
      </w:r>
      <w:r w:rsidR="004928EB" w:rsidRPr="00794D24">
        <w:rPr>
          <w:rFonts w:asciiTheme="minorHAnsi" w:hAnsiTheme="minorHAnsi" w:cstheme="minorHAnsi"/>
          <w:szCs w:val="26"/>
          <w:lang w:val="it-IT"/>
        </w:rPr>
        <w:t>3</w:t>
      </w:r>
      <w:r w:rsidRPr="00794D24">
        <w:rPr>
          <w:rFonts w:asciiTheme="minorHAnsi" w:hAnsiTheme="minorHAnsi" w:cstheme="minorHAnsi"/>
          <w:szCs w:val="26"/>
          <w:lang w:val="it-IT"/>
        </w:rPr>
        <w:t>: PPLUS</w:t>
      </w:r>
      <w:r w:rsidR="0020498B" w:rsidRPr="00794D24">
        <w:rPr>
          <w:rFonts w:asciiTheme="minorHAnsi" w:hAnsiTheme="minorHAnsi" w:cstheme="minorHAnsi"/>
          <w:szCs w:val="26"/>
          <w:lang w:val="it-IT"/>
        </w:rPr>
        <w:t xml:space="preserve"> – </w:t>
      </w:r>
      <w:r w:rsidR="00207B36" w:rsidRPr="00794D24">
        <w:rPr>
          <w:rFonts w:asciiTheme="minorHAnsi" w:hAnsiTheme="minorHAnsi" w:cstheme="minorHAnsi"/>
          <w:szCs w:val="26"/>
          <w:lang w:val="it-IT"/>
        </w:rPr>
        <w:t>R</w:t>
      </w:r>
      <w:r w:rsidRPr="00794D24">
        <w:rPr>
          <w:rFonts w:asciiTheme="minorHAnsi" w:hAnsiTheme="minorHAnsi" w:cstheme="minorHAnsi"/>
          <w:szCs w:val="26"/>
          <w:lang w:val="it-IT"/>
        </w:rPr>
        <w:t>eport con elevato numero di calcoli</w:t>
      </w:r>
      <w:bookmarkEnd w:id="23"/>
    </w:p>
    <w:p w14:paraId="298CF581" w14:textId="77777777" w:rsidR="00AA4D27" w:rsidRPr="00706313" w:rsidRDefault="00AA4D27" w:rsidP="00AA4D27">
      <w:pPr>
        <w:spacing w:after="160" w:line="259" w:lineRule="auto"/>
        <w:jc w:val="left"/>
        <w:rPr>
          <w:rFonts w:asciiTheme="minorHAnsi" w:hAnsiTheme="minorHAnsi" w:cstheme="minorHAnsi"/>
          <w:sz w:val="20"/>
        </w:rPr>
      </w:pPr>
      <w:r w:rsidRPr="00706313">
        <w:rPr>
          <w:rFonts w:asciiTheme="minorHAnsi" w:hAnsiTheme="minorHAnsi" w:cstheme="minorHAnsi"/>
          <w:sz w:val="20"/>
        </w:rPr>
        <w:t xml:space="preserve">Su PPLUS </w:t>
      </w:r>
      <w:r w:rsidR="000D7195" w:rsidRPr="00706313">
        <w:rPr>
          <w:rFonts w:asciiTheme="minorHAnsi" w:hAnsiTheme="minorHAnsi" w:cstheme="minorHAnsi"/>
          <w:sz w:val="20"/>
        </w:rPr>
        <w:t>sono esposti</w:t>
      </w:r>
      <w:r w:rsidRPr="00706313">
        <w:rPr>
          <w:rFonts w:asciiTheme="minorHAnsi" w:hAnsiTheme="minorHAnsi" w:cstheme="minorHAnsi"/>
          <w:sz w:val="20"/>
        </w:rPr>
        <w:t xml:space="preserve"> report </w:t>
      </w:r>
      <w:r w:rsidR="000878A2" w:rsidRPr="00706313">
        <w:rPr>
          <w:rFonts w:asciiTheme="minorHAnsi" w:hAnsiTheme="minorHAnsi" w:cstheme="minorHAnsi"/>
          <w:sz w:val="20"/>
        </w:rPr>
        <w:t>in</w:t>
      </w:r>
      <w:r w:rsidRPr="00706313">
        <w:rPr>
          <w:rFonts w:asciiTheme="minorHAnsi" w:hAnsiTheme="minorHAnsi" w:cstheme="minorHAnsi"/>
          <w:sz w:val="20"/>
        </w:rPr>
        <w:t xml:space="preserve"> interfaccia utente o trasmessi a sistemi esterni (es.: BI) che contengono un elevato numero di colonne</w:t>
      </w:r>
      <w:r w:rsidR="00E177F2" w:rsidRPr="00706313">
        <w:rPr>
          <w:rFonts w:asciiTheme="minorHAnsi" w:hAnsiTheme="minorHAnsi" w:cstheme="minorHAnsi"/>
          <w:sz w:val="20"/>
        </w:rPr>
        <w:t>, di cui molte</w:t>
      </w:r>
      <w:r w:rsidRPr="00706313">
        <w:rPr>
          <w:rFonts w:asciiTheme="minorHAnsi" w:hAnsiTheme="minorHAnsi" w:cstheme="minorHAnsi"/>
          <w:sz w:val="20"/>
        </w:rPr>
        <w:t xml:space="preserve"> sono il risultato di calcoli (somme, prodotti, applicazione o calcolo di percentuali). Uno di questi è il report di Monitoraggio Stato Variante AG che restituisce oltre 90 colonne di cui oltre 20 ottenute tramite calcoli complessi.</w:t>
      </w:r>
    </w:p>
    <w:p w14:paraId="1B02CA2C" w14:textId="291A25B0" w:rsidR="00DA1E40" w:rsidRDefault="00DA1E40" w:rsidP="00706313">
      <w:pPr>
        <w:spacing w:after="160" w:line="259" w:lineRule="auto"/>
        <w:jc w:val="left"/>
        <w:rPr>
          <w:rFonts w:asciiTheme="minorHAnsi" w:hAnsiTheme="minorHAnsi" w:cstheme="minorHAnsi"/>
          <w:sz w:val="20"/>
        </w:rPr>
      </w:pPr>
      <w:r w:rsidRPr="00325756">
        <w:rPr>
          <w:rFonts w:asciiTheme="minorHAnsi" w:hAnsiTheme="minorHAnsi" w:cstheme="minorHAnsi"/>
          <w:sz w:val="20"/>
        </w:rPr>
        <w:t>La nuova realizzazione di report di questo tipo con un numero di colonne calcolate &gt;7 e l’a</w:t>
      </w:r>
      <w:r w:rsidR="00B978E1" w:rsidRPr="00325756">
        <w:rPr>
          <w:rFonts w:asciiTheme="minorHAnsi" w:hAnsiTheme="minorHAnsi" w:cstheme="minorHAnsi"/>
          <w:sz w:val="20"/>
        </w:rPr>
        <w:t>ggiunta di meno di 3 colonne calcolate</w:t>
      </w:r>
      <w:r w:rsidR="00166511" w:rsidRPr="00325756">
        <w:rPr>
          <w:rFonts w:asciiTheme="minorHAnsi" w:hAnsiTheme="minorHAnsi" w:cstheme="minorHAnsi"/>
          <w:sz w:val="20"/>
        </w:rPr>
        <w:t xml:space="preserve"> </w:t>
      </w:r>
      <w:r w:rsidR="007773A8" w:rsidRPr="00325756">
        <w:rPr>
          <w:rFonts w:asciiTheme="minorHAnsi" w:hAnsiTheme="minorHAnsi" w:cstheme="minorHAnsi"/>
          <w:sz w:val="20"/>
        </w:rPr>
        <w:t xml:space="preserve">verranno gestite con il </w:t>
      </w:r>
      <w:r w:rsidR="00166511" w:rsidRPr="00325756">
        <w:rPr>
          <w:rFonts w:asciiTheme="minorHAnsi" w:hAnsiTheme="minorHAnsi" w:cstheme="minorHAnsi"/>
          <w:sz w:val="20"/>
        </w:rPr>
        <w:t>tailoring.</w:t>
      </w:r>
    </w:p>
    <w:tbl>
      <w:tblPr>
        <w:tblStyle w:val="TableGridLight"/>
        <w:tblW w:w="0" w:type="auto"/>
        <w:tblLook w:val="04A0" w:firstRow="1" w:lastRow="0" w:firstColumn="1" w:lastColumn="0" w:noHBand="0" w:noVBand="1"/>
      </w:tblPr>
      <w:tblGrid>
        <w:gridCol w:w="9401"/>
      </w:tblGrid>
      <w:tr w:rsidR="00EE3E85" w14:paraId="4AC29E82" w14:textId="77777777" w:rsidTr="006F1F9E">
        <w:tc>
          <w:tcPr>
            <w:tcW w:w="9401" w:type="dxa"/>
            <w:shd w:val="clear" w:color="auto" w:fill="002060"/>
            <w:vAlign w:val="center"/>
          </w:tcPr>
          <w:p w14:paraId="21335EA5" w14:textId="77777777" w:rsidR="00EE3E85" w:rsidRPr="00855954" w:rsidRDefault="00EE3E85" w:rsidP="006F1F9E">
            <w:pPr>
              <w:spacing w:after="160" w:line="259" w:lineRule="auto"/>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TAI</w:t>
            </w:r>
            <w:r w:rsidRPr="00855954">
              <w:rPr>
                <w:rFonts w:asciiTheme="minorHAnsi" w:hAnsiTheme="minorHAnsi" w:cstheme="minorHAnsi"/>
                <w:b/>
                <w:bCs/>
                <w:color w:val="FFFFFF" w:themeColor="background1"/>
                <w:sz w:val="24"/>
                <w:szCs w:val="24"/>
              </w:rPr>
              <w:t>LORING</w:t>
            </w:r>
          </w:p>
        </w:tc>
      </w:tr>
      <w:tr w:rsidR="00EE3E85" w14:paraId="3C7512B3" w14:textId="77777777" w:rsidTr="006F1F9E">
        <w:tc>
          <w:tcPr>
            <w:tcW w:w="9401" w:type="dxa"/>
          </w:tcPr>
          <w:p w14:paraId="5B8F887B" w14:textId="2ACA2A03" w:rsidR="000C57FB" w:rsidRPr="000C57FB" w:rsidRDefault="00EE3E85" w:rsidP="00794D24">
            <w:pPr>
              <w:pStyle w:val="ListParagraph"/>
              <w:numPr>
                <w:ilvl w:val="0"/>
                <w:numId w:val="22"/>
              </w:numPr>
              <w:spacing w:after="160" w:line="259" w:lineRule="auto"/>
              <w:jc w:val="left"/>
              <w:rPr>
                <w:rFonts w:asciiTheme="minorHAnsi" w:hAnsiTheme="minorHAnsi" w:cstheme="minorHAnsi"/>
                <w:sz w:val="20"/>
              </w:rPr>
            </w:pPr>
            <w:r w:rsidRPr="000C57FB">
              <w:rPr>
                <w:rFonts w:asciiTheme="minorHAnsi" w:hAnsiTheme="minorHAnsi" w:cstheme="minorHAnsi"/>
                <w:b/>
                <w:bCs/>
                <w:sz w:val="20"/>
              </w:rPr>
              <w:t>Applicabile l’uso di PL aggiuntive secondo la metrica descritta nel paragrafo “</w:t>
            </w:r>
            <w:hyperlink w:anchor="_Criterio_di_linearizzazione" w:history="1">
              <w:r w:rsidR="003F2A3F" w:rsidRPr="003F2A3F">
                <w:rPr>
                  <w:rStyle w:val="Hyperlink"/>
                  <w:rFonts w:asciiTheme="minorHAnsi" w:hAnsiTheme="minorHAnsi" w:cstheme="minorHAnsi"/>
                  <w:i/>
                  <w:iCs/>
                  <w:sz w:val="20"/>
                </w:rPr>
                <w:t>Criterio di linearizzazione delle PL in contesti caratterizzati da interventi con logiche complesse</w:t>
              </w:r>
            </w:hyperlink>
            <w:r w:rsidRPr="000C57FB">
              <w:rPr>
                <w:rFonts w:asciiTheme="minorHAnsi" w:hAnsiTheme="minorHAnsi" w:cstheme="minorHAnsi"/>
                <w:i/>
                <w:iCs/>
                <w:color w:val="4472C4" w:themeColor="accent1"/>
                <w:sz w:val="20"/>
              </w:rPr>
              <w:t xml:space="preserve">” </w:t>
            </w:r>
            <w:r w:rsidRPr="000C57FB">
              <w:rPr>
                <w:rFonts w:asciiTheme="minorHAnsi" w:hAnsiTheme="minorHAnsi" w:cstheme="minorHAnsi"/>
                <w:sz w:val="20"/>
              </w:rPr>
              <w:t xml:space="preserve">ai </w:t>
            </w:r>
            <w:r w:rsidR="00FD7AA1" w:rsidRPr="000C57FB">
              <w:rPr>
                <w:rFonts w:asciiTheme="minorHAnsi" w:hAnsiTheme="minorHAnsi" w:cstheme="minorHAnsi"/>
                <w:b/>
                <w:bCs/>
                <w:sz w:val="20"/>
              </w:rPr>
              <w:t>Report</w:t>
            </w:r>
            <w:r w:rsidRPr="000C57FB">
              <w:rPr>
                <w:rFonts w:asciiTheme="minorHAnsi" w:hAnsiTheme="minorHAnsi" w:cstheme="minorHAnsi"/>
                <w:b/>
                <w:bCs/>
                <w:sz w:val="20"/>
              </w:rPr>
              <w:t xml:space="preserve"> in ambiente </w:t>
            </w:r>
            <w:r w:rsidR="00FD7AA1" w:rsidRPr="000C57FB">
              <w:rPr>
                <w:rFonts w:asciiTheme="minorHAnsi" w:hAnsiTheme="minorHAnsi" w:cstheme="minorHAnsi"/>
                <w:b/>
                <w:bCs/>
                <w:sz w:val="20"/>
              </w:rPr>
              <w:t>PPLUS</w:t>
            </w:r>
            <w:r w:rsidR="00EC71AB">
              <w:rPr>
                <w:rFonts w:asciiTheme="minorHAnsi" w:hAnsiTheme="minorHAnsi" w:cstheme="minorHAnsi"/>
                <w:b/>
                <w:bCs/>
                <w:sz w:val="20"/>
              </w:rPr>
              <w:t>,</w:t>
            </w:r>
            <w:r w:rsidRPr="000C57FB">
              <w:rPr>
                <w:rFonts w:asciiTheme="minorHAnsi" w:hAnsiTheme="minorHAnsi" w:cstheme="minorHAnsi"/>
                <w:b/>
                <w:bCs/>
                <w:sz w:val="20"/>
              </w:rPr>
              <w:t xml:space="preserve"> </w:t>
            </w:r>
            <w:r w:rsidR="000C57FB" w:rsidRPr="000C57FB">
              <w:rPr>
                <w:rFonts w:asciiTheme="minorHAnsi" w:hAnsiTheme="minorHAnsi" w:cstheme="minorHAnsi"/>
                <w:b/>
                <w:bCs/>
                <w:sz w:val="20"/>
              </w:rPr>
              <w:t xml:space="preserve">purché tali impatti aggiuntivi siano documentati e giustificati con opportuni dettagli in HLD e validati/riconosciuti dal </w:t>
            </w:r>
            <w:r w:rsidR="006E58BA">
              <w:rPr>
                <w:rFonts w:asciiTheme="minorHAnsi" w:hAnsiTheme="minorHAnsi" w:cstheme="minorHAnsi"/>
                <w:b/>
                <w:bCs/>
                <w:sz w:val="20"/>
              </w:rPr>
              <w:t>PM di riferimento / Responsabile di sistema</w:t>
            </w:r>
            <w:r w:rsidR="000C57FB" w:rsidRPr="000C57FB">
              <w:rPr>
                <w:rFonts w:asciiTheme="minorHAnsi" w:hAnsiTheme="minorHAnsi" w:cstheme="minorHAnsi"/>
                <w:b/>
                <w:bCs/>
                <w:sz w:val="20"/>
              </w:rPr>
              <w:t>.</w:t>
            </w:r>
          </w:p>
          <w:p w14:paraId="2C73C92D" w14:textId="77777777" w:rsidR="000C57FB" w:rsidRDefault="000C57FB" w:rsidP="000C57FB">
            <w:pPr>
              <w:pStyle w:val="ListParagraph"/>
              <w:spacing w:after="160" w:line="259" w:lineRule="auto"/>
              <w:ind w:left="720"/>
              <w:jc w:val="left"/>
              <w:rPr>
                <w:rFonts w:asciiTheme="minorHAnsi" w:hAnsiTheme="minorHAnsi" w:cstheme="minorHAnsi"/>
                <w:sz w:val="20"/>
              </w:rPr>
            </w:pPr>
            <w:r w:rsidRPr="0053209D">
              <w:rPr>
                <w:rFonts w:asciiTheme="minorHAnsi" w:hAnsiTheme="minorHAnsi" w:cstheme="minorHAnsi"/>
                <w:b/>
                <w:bCs/>
                <w:sz w:val="20"/>
              </w:rPr>
              <w:t>Operativamente:</w:t>
            </w:r>
            <w:r w:rsidRPr="0053209D">
              <w:rPr>
                <w:rFonts w:asciiTheme="minorHAnsi" w:hAnsiTheme="minorHAnsi" w:cstheme="minorHAnsi"/>
                <w:sz w:val="20"/>
              </w:rPr>
              <w:t xml:space="preserve"> </w:t>
            </w:r>
          </w:p>
          <w:p w14:paraId="70F98BCD" w14:textId="77777777" w:rsidR="000C57FB" w:rsidRDefault="000C57FB" w:rsidP="00794D24">
            <w:pPr>
              <w:pStyle w:val="ListParagraph"/>
              <w:numPr>
                <w:ilvl w:val="0"/>
                <w:numId w:val="29"/>
              </w:numPr>
              <w:spacing w:after="160" w:line="259" w:lineRule="auto"/>
              <w:jc w:val="left"/>
              <w:rPr>
                <w:rFonts w:asciiTheme="minorHAnsi" w:hAnsiTheme="minorHAnsi" w:cstheme="minorHAnsi"/>
                <w:b/>
                <w:bCs/>
                <w:sz w:val="20"/>
              </w:rPr>
            </w:pPr>
            <w:r>
              <w:rPr>
                <w:rFonts w:asciiTheme="minorHAnsi" w:hAnsiTheme="minorHAnsi" w:cstheme="minorHAnsi"/>
                <w:sz w:val="20"/>
              </w:rPr>
              <w:t>L</w:t>
            </w:r>
            <w:r w:rsidRPr="0053209D">
              <w:rPr>
                <w:rFonts w:asciiTheme="minorHAnsi" w:hAnsiTheme="minorHAnsi" w:cstheme="minorHAnsi"/>
                <w:sz w:val="20"/>
              </w:rPr>
              <w:t xml:space="preserve">e </w:t>
            </w:r>
            <w:r w:rsidRPr="00A46957">
              <w:rPr>
                <w:rFonts w:asciiTheme="minorHAnsi" w:hAnsiTheme="minorHAnsi" w:cstheme="minorHAnsi"/>
                <w:b/>
                <w:bCs/>
                <w:sz w:val="20"/>
              </w:rPr>
              <w:t>PL aggiuntive</w:t>
            </w:r>
            <w:r w:rsidRPr="0053209D">
              <w:rPr>
                <w:rFonts w:asciiTheme="minorHAnsi" w:hAnsiTheme="minorHAnsi" w:cstheme="minorHAnsi"/>
                <w:sz w:val="20"/>
              </w:rPr>
              <w:t xml:space="preserve"> </w:t>
            </w:r>
            <w:r w:rsidRPr="00A46957">
              <w:rPr>
                <w:rFonts w:asciiTheme="minorHAnsi" w:hAnsiTheme="minorHAnsi" w:cstheme="minorHAnsi"/>
                <w:b/>
                <w:bCs/>
                <w:sz w:val="20"/>
              </w:rPr>
              <w:t>potranno essere inserite negli oggetti Transazionali individuati in termini di intento funzionale</w:t>
            </w:r>
            <w:r>
              <w:rPr>
                <w:rFonts w:asciiTheme="minorHAnsi" w:hAnsiTheme="minorHAnsi" w:cstheme="minorHAnsi"/>
                <w:b/>
                <w:bCs/>
                <w:sz w:val="20"/>
              </w:rPr>
              <w:t xml:space="preserve"> primario</w:t>
            </w:r>
            <w:r w:rsidRPr="00A46957">
              <w:rPr>
                <w:rFonts w:asciiTheme="minorHAnsi" w:hAnsiTheme="minorHAnsi" w:cstheme="minorHAnsi"/>
                <w:b/>
                <w:bCs/>
                <w:sz w:val="20"/>
              </w:rPr>
              <w:t xml:space="preserve">. </w:t>
            </w:r>
          </w:p>
          <w:p w14:paraId="49080499" w14:textId="2D442573" w:rsidR="000C57FB" w:rsidRDefault="000C57FB" w:rsidP="00794D24">
            <w:pPr>
              <w:pStyle w:val="ListParagraph"/>
              <w:numPr>
                <w:ilvl w:val="0"/>
                <w:numId w:val="29"/>
              </w:numPr>
              <w:spacing w:after="160" w:line="259" w:lineRule="auto"/>
              <w:jc w:val="left"/>
              <w:rPr>
                <w:rFonts w:asciiTheme="minorHAnsi" w:hAnsiTheme="minorHAnsi" w:cstheme="minorHAnsi"/>
                <w:b/>
                <w:bCs/>
                <w:sz w:val="20"/>
              </w:rPr>
            </w:pPr>
            <w:r>
              <w:rPr>
                <w:rFonts w:asciiTheme="minorHAnsi" w:hAnsiTheme="minorHAnsi" w:cstheme="minorHAnsi"/>
                <w:b/>
                <w:bCs/>
                <w:sz w:val="20"/>
              </w:rPr>
              <w:t>P</w:t>
            </w:r>
            <w:r w:rsidRPr="00C3413A">
              <w:rPr>
                <w:rFonts w:asciiTheme="minorHAnsi" w:hAnsiTheme="minorHAnsi" w:cstheme="minorHAnsi"/>
                <w:b/>
                <w:bCs/>
                <w:sz w:val="20"/>
              </w:rPr>
              <w:t xml:space="preserve">er ogni </w:t>
            </w:r>
            <w:r>
              <w:rPr>
                <w:rFonts w:asciiTheme="minorHAnsi" w:hAnsiTheme="minorHAnsi" w:cstheme="minorHAnsi"/>
                <w:b/>
                <w:bCs/>
                <w:sz w:val="20"/>
              </w:rPr>
              <w:t>CALCOLO COMPLESSO</w:t>
            </w:r>
            <w:r w:rsidRPr="00706313">
              <w:rPr>
                <w:rFonts w:asciiTheme="minorHAnsi" w:hAnsiTheme="minorHAnsi" w:cstheme="minorHAnsi"/>
                <w:sz w:val="20"/>
              </w:rPr>
              <w:t xml:space="preserve"> potrà essere imputata </w:t>
            </w:r>
            <w:r>
              <w:rPr>
                <w:rFonts w:asciiTheme="minorHAnsi" w:hAnsiTheme="minorHAnsi" w:cstheme="minorHAnsi"/>
                <w:sz w:val="20"/>
              </w:rPr>
              <w:t xml:space="preserve">una </w:t>
            </w:r>
            <w:r w:rsidRPr="00706313">
              <w:rPr>
                <w:rFonts w:asciiTheme="minorHAnsi" w:hAnsiTheme="minorHAnsi" w:cstheme="minorHAnsi"/>
                <w:b/>
                <w:bCs/>
                <w:sz w:val="20"/>
              </w:rPr>
              <w:t>SOLA PL</w:t>
            </w:r>
            <w:r>
              <w:rPr>
                <w:rFonts w:asciiTheme="minorHAnsi" w:hAnsiTheme="minorHAnsi" w:cstheme="minorHAnsi"/>
                <w:b/>
                <w:bCs/>
                <w:sz w:val="20"/>
              </w:rPr>
              <w:t xml:space="preserve"> aggiuntiva </w:t>
            </w:r>
            <w:r w:rsidRPr="00A46957">
              <w:rPr>
                <w:rFonts w:asciiTheme="minorHAnsi" w:hAnsiTheme="minorHAnsi" w:cstheme="minorHAnsi"/>
                <w:b/>
                <w:bCs/>
                <w:sz w:val="20"/>
              </w:rPr>
              <w:t xml:space="preserve">negli oggetti Transazionali individuati </w:t>
            </w:r>
            <w:r w:rsidRPr="00706313">
              <w:rPr>
                <w:rFonts w:asciiTheme="minorHAnsi" w:hAnsiTheme="minorHAnsi" w:cstheme="minorHAnsi"/>
                <w:sz w:val="20"/>
              </w:rPr>
              <w:t xml:space="preserve">rispettando il tetto massimo indicato </w:t>
            </w:r>
            <w:r>
              <w:rPr>
                <w:rFonts w:asciiTheme="minorHAnsi" w:hAnsiTheme="minorHAnsi" w:cstheme="minorHAnsi"/>
                <w:sz w:val="20"/>
              </w:rPr>
              <w:t>nella metrica linearizzata precedentemente illustrata e valida per questo specifico contesto</w:t>
            </w:r>
            <w:r w:rsidRPr="00706313">
              <w:rPr>
                <w:rFonts w:asciiTheme="minorHAnsi" w:hAnsiTheme="minorHAnsi" w:cstheme="minorHAnsi"/>
                <w:sz w:val="20"/>
              </w:rPr>
              <w:t xml:space="preserve"> (Max 50 PL). Non </w:t>
            </w:r>
            <w:r>
              <w:rPr>
                <w:rFonts w:asciiTheme="minorHAnsi" w:hAnsiTheme="minorHAnsi" w:cstheme="minorHAnsi"/>
                <w:sz w:val="20"/>
              </w:rPr>
              <w:t xml:space="preserve">potranno essere </w:t>
            </w:r>
            <w:r w:rsidRPr="00706313">
              <w:rPr>
                <w:rFonts w:asciiTheme="minorHAnsi" w:hAnsiTheme="minorHAnsi" w:cstheme="minorHAnsi"/>
                <w:sz w:val="20"/>
              </w:rPr>
              <w:t xml:space="preserve">applicate </w:t>
            </w:r>
            <w:r>
              <w:rPr>
                <w:rFonts w:asciiTheme="minorHAnsi" w:hAnsiTheme="minorHAnsi" w:cstheme="minorHAnsi"/>
                <w:sz w:val="20"/>
              </w:rPr>
              <w:t xml:space="preserve">ulteriori </w:t>
            </w:r>
            <w:r w:rsidRPr="00706313">
              <w:rPr>
                <w:rFonts w:asciiTheme="minorHAnsi" w:hAnsiTheme="minorHAnsi" w:cstheme="minorHAnsi"/>
                <w:sz w:val="20"/>
              </w:rPr>
              <w:t xml:space="preserve">logiche particolari </w:t>
            </w:r>
            <w:r>
              <w:rPr>
                <w:rFonts w:asciiTheme="minorHAnsi" w:hAnsiTheme="minorHAnsi" w:cstheme="minorHAnsi"/>
                <w:sz w:val="20"/>
              </w:rPr>
              <w:t>basate sulla</w:t>
            </w:r>
            <w:r w:rsidRPr="00706313">
              <w:rPr>
                <w:rFonts w:asciiTheme="minorHAnsi" w:hAnsiTheme="minorHAnsi" w:cstheme="minorHAnsi"/>
                <w:sz w:val="20"/>
              </w:rPr>
              <w:t xml:space="preserve"> complessità dei </w:t>
            </w:r>
            <w:r>
              <w:rPr>
                <w:rFonts w:asciiTheme="minorHAnsi" w:hAnsiTheme="minorHAnsi" w:cstheme="minorHAnsi"/>
                <w:sz w:val="20"/>
              </w:rPr>
              <w:t>Calcoli</w:t>
            </w:r>
            <w:r w:rsidRPr="00A46957">
              <w:rPr>
                <w:rFonts w:asciiTheme="minorHAnsi" w:hAnsiTheme="minorHAnsi" w:cstheme="minorHAnsi"/>
                <w:b/>
                <w:bCs/>
                <w:sz w:val="20"/>
              </w:rPr>
              <w:t>.</w:t>
            </w:r>
          </w:p>
          <w:p w14:paraId="03FA82B5" w14:textId="2C3B2FD5" w:rsidR="00EE3E85" w:rsidRPr="008E1455" w:rsidRDefault="000C57FB" w:rsidP="00794D24">
            <w:pPr>
              <w:pStyle w:val="ListParagraph"/>
              <w:numPr>
                <w:ilvl w:val="0"/>
                <w:numId w:val="29"/>
              </w:numPr>
              <w:spacing w:after="160" w:line="259" w:lineRule="auto"/>
              <w:jc w:val="left"/>
              <w:rPr>
                <w:rFonts w:asciiTheme="minorHAnsi" w:hAnsiTheme="minorHAnsi" w:cstheme="minorHAnsi"/>
                <w:b/>
                <w:bCs/>
                <w:sz w:val="20"/>
              </w:rPr>
            </w:pPr>
            <w:r w:rsidRPr="008E1455">
              <w:rPr>
                <w:rFonts w:asciiTheme="minorHAnsi" w:hAnsiTheme="minorHAnsi" w:cstheme="minorHAnsi"/>
                <w:b/>
                <w:bCs/>
                <w:sz w:val="20"/>
              </w:rPr>
              <w:t>Necessario evidenziare le PL computate in applicazione di tale tipologia di Tailoring</w:t>
            </w:r>
          </w:p>
        </w:tc>
      </w:tr>
    </w:tbl>
    <w:p w14:paraId="7CA0002B" w14:textId="77777777" w:rsidR="00EE3E85" w:rsidRDefault="00EE3E85" w:rsidP="00706313">
      <w:pPr>
        <w:spacing w:after="160" w:line="259" w:lineRule="auto"/>
        <w:jc w:val="left"/>
        <w:rPr>
          <w:rFonts w:asciiTheme="minorHAnsi" w:hAnsiTheme="minorHAnsi" w:cstheme="minorHAnsi"/>
          <w:sz w:val="20"/>
        </w:rPr>
      </w:pPr>
    </w:p>
    <w:p w14:paraId="372E8A17" w14:textId="28BF04AE" w:rsidR="00B3407D" w:rsidRPr="00794D24" w:rsidRDefault="00706313" w:rsidP="00985244">
      <w:pPr>
        <w:pStyle w:val="Heading2"/>
        <w:pageBreakBefore/>
        <w:rPr>
          <w:rFonts w:asciiTheme="minorHAnsi" w:hAnsiTheme="minorHAnsi" w:cstheme="minorHAnsi"/>
          <w:szCs w:val="26"/>
          <w:lang w:val="it-IT"/>
        </w:rPr>
      </w:pPr>
      <w:bookmarkStart w:id="24" w:name="_Toc212453529"/>
      <w:r w:rsidRPr="00794D24">
        <w:rPr>
          <w:rFonts w:asciiTheme="minorHAnsi" w:hAnsiTheme="minorHAnsi" w:cstheme="minorHAnsi"/>
          <w:szCs w:val="26"/>
          <w:lang w:val="it-IT"/>
        </w:rPr>
        <w:lastRenderedPageBreak/>
        <w:t xml:space="preserve">Use Case </w:t>
      </w:r>
      <w:r w:rsidR="004928EB" w:rsidRPr="00794D24">
        <w:rPr>
          <w:rFonts w:asciiTheme="minorHAnsi" w:hAnsiTheme="minorHAnsi" w:cstheme="minorHAnsi"/>
          <w:szCs w:val="26"/>
          <w:lang w:val="it-IT"/>
        </w:rPr>
        <w:t>4</w:t>
      </w:r>
      <w:r w:rsidRPr="00794D24">
        <w:rPr>
          <w:rFonts w:asciiTheme="minorHAnsi" w:hAnsiTheme="minorHAnsi" w:cstheme="minorHAnsi"/>
          <w:szCs w:val="26"/>
          <w:lang w:val="it-IT"/>
        </w:rPr>
        <w:t xml:space="preserve">: </w:t>
      </w:r>
      <w:r w:rsidR="00C83597" w:rsidRPr="00794D24">
        <w:rPr>
          <w:rFonts w:asciiTheme="minorHAnsi" w:hAnsiTheme="minorHAnsi" w:cstheme="minorHAnsi"/>
          <w:szCs w:val="26"/>
          <w:lang w:val="it-IT"/>
        </w:rPr>
        <w:t xml:space="preserve">SAP </w:t>
      </w:r>
      <w:r w:rsidR="003C29D4" w:rsidRPr="00794D24">
        <w:rPr>
          <w:rFonts w:asciiTheme="minorHAnsi" w:hAnsiTheme="minorHAnsi" w:cstheme="minorHAnsi"/>
          <w:szCs w:val="26"/>
          <w:lang w:val="it-IT"/>
        </w:rPr>
        <w:t>(</w:t>
      </w:r>
      <w:r w:rsidR="00C83597" w:rsidRPr="00794D24">
        <w:rPr>
          <w:rFonts w:asciiTheme="minorHAnsi" w:hAnsiTheme="minorHAnsi" w:cstheme="minorHAnsi"/>
          <w:szCs w:val="26"/>
          <w:lang w:val="it-IT"/>
        </w:rPr>
        <w:t>SSFF</w:t>
      </w:r>
      <w:r w:rsidR="003C29D4" w:rsidRPr="00794D24">
        <w:rPr>
          <w:rFonts w:asciiTheme="minorHAnsi" w:hAnsiTheme="minorHAnsi" w:cstheme="minorHAnsi"/>
          <w:szCs w:val="26"/>
          <w:lang w:val="it-IT"/>
        </w:rPr>
        <w:t>, ECC)</w:t>
      </w:r>
      <w:r w:rsidR="00C83597" w:rsidRPr="00794D24">
        <w:rPr>
          <w:rFonts w:asciiTheme="minorHAnsi" w:hAnsiTheme="minorHAnsi" w:cstheme="minorHAnsi"/>
          <w:szCs w:val="26"/>
          <w:lang w:val="it-IT"/>
        </w:rPr>
        <w:t xml:space="preserve"> – </w:t>
      </w:r>
      <w:r w:rsidR="00BE1CFA" w:rsidRPr="00794D24">
        <w:rPr>
          <w:rFonts w:asciiTheme="minorHAnsi" w:hAnsiTheme="minorHAnsi" w:cstheme="minorHAnsi"/>
          <w:szCs w:val="26"/>
          <w:lang w:val="it-IT"/>
        </w:rPr>
        <w:t>L</w:t>
      </w:r>
      <w:r w:rsidRPr="00794D24">
        <w:rPr>
          <w:rFonts w:asciiTheme="minorHAnsi" w:hAnsiTheme="minorHAnsi" w:cstheme="minorHAnsi"/>
          <w:szCs w:val="26"/>
          <w:lang w:val="it-IT"/>
        </w:rPr>
        <w:t>ogiche di estrazione dati che presentano un livello di complessità dipendente dagli specifici meccanismi interni di SAP</w:t>
      </w:r>
      <w:bookmarkEnd w:id="24"/>
    </w:p>
    <w:p w14:paraId="0F746D60" w14:textId="77777777" w:rsidR="00B3407D" w:rsidRPr="00706313" w:rsidRDefault="00B3407D" w:rsidP="00B3407D">
      <w:pPr>
        <w:spacing w:after="160" w:line="259" w:lineRule="auto"/>
        <w:jc w:val="left"/>
        <w:rPr>
          <w:rFonts w:asciiTheme="minorHAnsi" w:hAnsiTheme="minorHAnsi" w:cstheme="minorHAnsi"/>
          <w:sz w:val="20"/>
        </w:rPr>
      </w:pPr>
      <w:r w:rsidRPr="00706313">
        <w:rPr>
          <w:rFonts w:asciiTheme="minorHAnsi" w:hAnsiTheme="minorHAnsi" w:cstheme="minorHAnsi"/>
          <w:sz w:val="20"/>
        </w:rPr>
        <w:t xml:space="preserve">Misurando la complessità dell’ET, dell’OT e EBP </w:t>
      </w:r>
      <w:r w:rsidR="00DD5E6C" w:rsidRPr="00706313">
        <w:rPr>
          <w:rFonts w:asciiTheme="minorHAnsi" w:hAnsiTheme="minorHAnsi" w:cstheme="minorHAnsi"/>
          <w:sz w:val="20"/>
        </w:rPr>
        <w:t xml:space="preserve">esclusivamente </w:t>
      </w:r>
      <w:r w:rsidRPr="00706313">
        <w:rPr>
          <w:rFonts w:asciiTheme="minorHAnsi" w:hAnsiTheme="minorHAnsi" w:cstheme="minorHAnsi"/>
          <w:sz w:val="20"/>
        </w:rPr>
        <w:t>sulla base del numero dei campi</w:t>
      </w:r>
      <w:r w:rsidR="00DD5E6C" w:rsidRPr="00706313">
        <w:rPr>
          <w:rFonts w:asciiTheme="minorHAnsi" w:hAnsiTheme="minorHAnsi" w:cstheme="minorHAnsi"/>
          <w:sz w:val="20"/>
        </w:rPr>
        <w:t>, in taluni casi,</w:t>
      </w:r>
      <w:r w:rsidRPr="00706313">
        <w:rPr>
          <w:rFonts w:asciiTheme="minorHAnsi" w:hAnsiTheme="minorHAnsi" w:cstheme="minorHAnsi"/>
          <w:sz w:val="20"/>
        </w:rPr>
        <w:t xml:space="preserve"> non è possibile misurare </w:t>
      </w:r>
      <w:r w:rsidR="003A31B0" w:rsidRPr="00706313">
        <w:rPr>
          <w:rFonts w:asciiTheme="minorHAnsi" w:hAnsiTheme="minorHAnsi" w:cstheme="minorHAnsi"/>
          <w:sz w:val="20"/>
        </w:rPr>
        <w:t xml:space="preserve">completamente </w:t>
      </w:r>
      <w:r w:rsidRPr="00706313">
        <w:rPr>
          <w:rFonts w:asciiTheme="minorHAnsi" w:hAnsiTheme="minorHAnsi" w:cstheme="minorHAnsi"/>
          <w:sz w:val="20"/>
        </w:rPr>
        <w:t>la complessità delle logiche sottostanti</w:t>
      </w:r>
      <w:r w:rsidR="00706313">
        <w:rPr>
          <w:rFonts w:asciiTheme="minorHAnsi" w:hAnsiTheme="minorHAnsi" w:cstheme="minorHAnsi"/>
          <w:sz w:val="20"/>
        </w:rPr>
        <w:t xml:space="preserve"> derivanti dalla specifica natura dell’architettura SAP</w:t>
      </w:r>
      <w:r w:rsidRPr="00706313">
        <w:rPr>
          <w:rFonts w:asciiTheme="minorHAnsi" w:hAnsiTheme="minorHAnsi" w:cstheme="minorHAnsi"/>
          <w:sz w:val="20"/>
        </w:rPr>
        <w:t xml:space="preserve">. </w:t>
      </w:r>
    </w:p>
    <w:p w14:paraId="0094A743" w14:textId="48441D85" w:rsidR="00AE2BAC" w:rsidRDefault="00AE2BAC" w:rsidP="00AE2BAC">
      <w:pPr>
        <w:spacing w:after="160" w:line="259" w:lineRule="auto"/>
        <w:jc w:val="left"/>
        <w:rPr>
          <w:rFonts w:asciiTheme="minorHAnsi" w:hAnsiTheme="minorHAnsi" w:cstheme="minorHAnsi"/>
          <w:sz w:val="20"/>
        </w:rPr>
      </w:pPr>
      <w:r w:rsidRPr="00706313">
        <w:rPr>
          <w:rFonts w:asciiTheme="minorHAnsi" w:hAnsiTheme="minorHAnsi" w:cstheme="minorHAnsi"/>
          <w:sz w:val="20"/>
        </w:rPr>
        <w:t xml:space="preserve">Di seguito si riportano </w:t>
      </w:r>
      <w:r w:rsidR="009A6B60">
        <w:rPr>
          <w:rFonts w:asciiTheme="minorHAnsi" w:hAnsiTheme="minorHAnsi" w:cstheme="minorHAnsi"/>
          <w:sz w:val="20"/>
        </w:rPr>
        <w:t>le tipologie di casistiche</w:t>
      </w:r>
      <w:r w:rsidRPr="00706313">
        <w:rPr>
          <w:rFonts w:asciiTheme="minorHAnsi" w:hAnsiTheme="minorHAnsi" w:cstheme="minorHAnsi"/>
          <w:sz w:val="20"/>
        </w:rPr>
        <w:t xml:space="preserve"> che</w:t>
      </w:r>
      <w:r w:rsidR="00A66A35" w:rsidRPr="00706313">
        <w:rPr>
          <w:rFonts w:asciiTheme="minorHAnsi" w:hAnsiTheme="minorHAnsi" w:cstheme="minorHAnsi"/>
          <w:sz w:val="20"/>
        </w:rPr>
        <w:t>,</w:t>
      </w:r>
      <w:r w:rsidRPr="00706313">
        <w:rPr>
          <w:rFonts w:asciiTheme="minorHAnsi" w:hAnsiTheme="minorHAnsi" w:cstheme="minorHAnsi"/>
          <w:sz w:val="20"/>
        </w:rPr>
        <w:t xml:space="preserve"> integrate all’interno di un</w:t>
      </w:r>
      <w:r w:rsidR="00A66A35" w:rsidRPr="00706313">
        <w:rPr>
          <w:rFonts w:asciiTheme="minorHAnsi" w:hAnsiTheme="minorHAnsi" w:cstheme="minorHAnsi"/>
          <w:sz w:val="20"/>
        </w:rPr>
        <w:t>’</w:t>
      </w:r>
      <w:r w:rsidRPr="00706313">
        <w:rPr>
          <w:rFonts w:asciiTheme="minorHAnsi" w:hAnsiTheme="minorHAnsi" w:cstheme="minorHAnsi"/>
          <w:sz w:val="20"/>
        </w:rPr>
        <w:t>elaborazione</w:t>
      </w:r>
      <w:r w:rsidR="00183197">
        <w:rPr>
          <w:rFonts w:asciiTheme="minorHAnsi" w:hAnsiTheme="minorHAnsi" w:cstheme="minorHAnsi"/>
          <w:sz w:val="20"/>
        </w:rPr>
        <w:t xml:space="preserve"> più estesa,</w:t>
      </w:r>
      <w:r w:rsidR="00706313">
        <w:rPr>
          <w:rFonts w:asciiTheme="minorHAnsi" w:hAnsiTheme="minorHAnsi" w:cstheme="minorHAnsi"/>
          <w:sz w:val="20"/>
        </w:rPr>
        <w:t xml:space="preserve"> possono</w:t>
      </w:r>
      <w:r w:rsidRPr="00706313">
        <w:rPr>
          <w:rFonts w:asciiTheme="minorHAnsi" w:hAnsiTheme="minorHAnsi" w:cstheme="minorHAnsi"/>
          <w:sz w:val="20"/>
        </w:rPr>
        <w:t xml:space="preserve"> essere conteggiate co</w:t>
      </w:r>
      <w:r w:rsidR="00A66A35" w:rsidRPr="00706313">
        <w:rPr>
          <w:rFonts w:asciiTheme="minorHAnsi" w:hAnsiTheme="minorHAnsi" w:cstheme="minorHAnsi"/>
          <w:sz w:val="20"/>
        </w:rPr>
        <w:t>n</w:t>
      </w:r>
      <w:r w:rsidRPr="00706313">
        <w:rPr>
          <w:rFonts w:asciiTheme="minorHAnsi" w:hAnsiTheme="minorHAnsi" w:cstheme="minorHAnsi"/>
          <w:sz w:val="20"/>
        </w:rPr>
        <w:t xml:space="preserve"> PL</w:t>
      </w:r>
      <w:r w:rsidR="00A66A35" w:rsidRPr="00706313">
        <w:rPr>
          <w:rFonts w:asciiTheme="minorHAnsi" w:hAnsiTheme="minorHAnsi" w:cstheme="minorHAnsi"/>
          <w:sz w:val="20"/>
        </w:rPr>
        <w:t xml:space="preserve"> aggiuntive</w:t>
      </w:r>
      <w:r w:rsidRPr="00706313">
        <w:rPr>
          <w:rFonts w:asciiTheme="minorHAnsi" w:hAnsiTheme="minorHAnsi" w:cstheme="minorHAnsi"/>
          <w:sz w:val="20"/>
        </w:rPr>
        <w:t>, perché il solo conteggio del DTE all’interno del processo elementare non è sufficiente a coprire la difficoltà dello sviluppo</w:t>
      </w:r>
      <w:r w:rsidR="00A66A35" w:rsidRPr="00706313">
        <w:rPr>
          <w:rFonts w:asciiTheme="minorHAnsi" w:hAnsiTheme="minorHAnsi" w:cstheme="minorHAnsi"/>
          <w:sz w:val="20"/>
        </w:rPr>
        <w:t>:</w:t>
      </w:r>
    </w:p>
    <w:p w14:paraId="61E16F55" w14:textId="0D45D077" w:rsidR="00AE2BAC" w:rsidRPr="00706313" w:rsidRDefault="00AE2BAC" w:rsidP="00AE2BAC">
      <w:pPr>
        <w:spacing w:after="160" w:line="259" w:lineRule="auto"/>
        <w:jc w:val="left"/>
        <w:rPr>
          <w:rFonts w:asciiTheme="minorHAnsi" w:hAnsiTheme="minorHAnsi" w:cstheme="minorHAnsi"/>
          <w:sz w:val="20"/>
          <w:lang w:val="en-US"/>
        </w:rPr>
      </w:pPr>
      <w:proofErr w:type="spellStart"/>
      <w:r w:rsidRPr="00706313">
        <w:rPr>
          <w:rFonts w:asciiTheme="minorHAnsi" w:hAnsiTheme="minorHAnsi" w:cstheme="minorHAnsi"/>
          <w:b/>
          <w:bCs/>
          <w:sz w:val="20"/>
          <w:lang w:val="en-US"/>
        </w:rPr>
        <w:t>Regole</w:t>
      </w:r>
      <w:proofErr w:type="spellEnd"/>
      <w:r w:rsidRPr="00706313">
        <w:rPr>
          <w:rFonts w:asciiTheme="minorHAnsi" w:hAnsiTheme="minorHAnsi" w:cstheme="minorHAnsi"/>
          <w:b/>
          <w:bCs/>
          <w:sz w:val="20"/>
          <w:lang w:val="en-US"/>
        </w:rPr>
        <w:t xml:space="preserve"> di </w:t>
      </w:r>
      <w:proofErr w:type="spellStart"/>
      <w:r w:rsidRPr="00706313">
        <w:rPr>
          <w:rFonts w:asciiTheme="minorHAnsi" w:hAnsiTheme="minorHAnsi" w:cstheme="minorHAnsi"/>
          <w:b/>
          <w:bCs/>
          <w:sz w:val="20"/>
          <w:lang w:val="en-US"/>
        </w:rPr>
        <w:t>valorizzazione</w:t>
      </w:r>
      <w:proofErr w:type="spellEnd"/>
      <w:r w:rsidRPr="00706313">
        <w:rPr>
          <w:rFonts w:asciiTheme="minorHAnsi" w:hAnsiTheme="minorHAnsi" w:cstheme="minorHAnsi"/>
          <w:b/>
          <w:bCs/>
          <w:sz w:val="20"/>
          <w:lang w:val="en-US"/>
        </w:rPr>
        <w:t xml:space="preserve"> </w:t>
      </w:r>
      <w:proofErr w:type="spellStart"/>
      <w:r w:rsidRPr="00706313">
        <w:rPr>
          <w:rFonts w:asciiTheme="minorHAnsi" w:hAnsiTheme="minorHAnsi" w:cstheme="minorHAnsi"/>
          <w:b/>
          <w:bCs/>
          <w:sz w:val="20"/>
          <w:lang w:val="en-US"/>
        </w:rPr>
        <w:t>campi</w:t>
      </w:r>
      <w:proofErr w:type="spellEnd"/>
    </w:p>
    <w:p w14:paraId="2079005A" w14:textId="77777777" w:rsidR="00AE2BAC" w:rsidRPr="00706313" w:rsidRDefault="00AE2BAC" w:rsidP="00794D24">
      <w:pPr>
        <w:numPr>
          <w:ilvl w:val="0"/>
          <w:numId w:val="13"/>
        </w:numPr>
        <w:tabs>
          <w:tab w:val="left" w:pos="720"/>
        </w:tabs>
        <w:spacing w:line="259" w:lineRule="auto"/>
        <w:jc w:val="left"/>
        <w:rPr>
          <w:rFonts w:asciiTheme="minorHAnsi" w:hAnsiTheme="minorHAnsi" w:cstheme="minorHAnsi"/>
          <w:sz w:val="20"/>
        </w:rPr>
      </w:pPr>
      <w:r w:rsidRPr="00706313">
        <w:rPr>
          <w:rFonts w:asciiTheme="minorHAnsi" w:hAnsiTheme="minorHAnsi" w:cstheme="minorHAnsi"/>
          <w:sz w:val="20"/>
        </w:rPr>
        <w:t>Nella query su BKPF/BSEG:</w:t>
      </w:r>
    </w:p>
    <w:p w14:paraId="5D0F2DEC" w14:textId="77777777" w:rsidR="00AE2BAC" w:rsidRPr="00706313" w:rsidRDefault="00AE2BAC" w:rsidP="00794D24">
      <w:pPr>
        <w:numPr>
          <w:ilvl w:val="1"/>
          <w:numId w:val="13"/>
        </w:numPr>
        <w:tabs>
          <w:tab w:val="clear" w:pos="1440"/>
        </w:tabs>
        <w:spacing w:line="259" w:lineRule="auto"/>
        <w:jc w:val="left"/>
        <w:rPr>
          <w:rFonts w:asciiTheme="minorHAnsi" w:hAnsiTheme="minorHAnsi" w:cstheme="minorHAnsi"/>
          <w:sz w:val="20"/>
        </w:rPr>
      </w:pPr>
      <w:r w:rsidRPr="00706313">
        <w:rPr>
          <w:rFonts w:asciiTheme="minorHAnsi" w:hAnsiTheme="minorHAnsi" w:cstheme="minorHAnsi"/>
          <w:sz w:val="20"/>
        </w:rPr>
        <w:t xml:space="preserve">Campo </w:t>
      </w:r>
      <w:r w:rsidRPr="00706313">
        <w:rPr>
          <w:rFonts w:asciiTheme="minorHAnsi" w:hAnsiTheme="minorHAnsi" w:cstheme="minorHAnsi"/>
          <w:i/>
          <w:iCs/>
          <w:sz w:val="20"/>
        </w:rPr>
        <w:t>Tipo Documento</w:t>
      </w:r>
      <w:r w:rsidRPr="00706313">
        <w:rPr>
          <w:rFonts w:asciiTheme="minorHAnsi" w:hAnsiTheme="minorHAnsi" w:cstheme="minorHAnsi"/>
          <w:sz w:val="20"/>
        </w:rPr>
        <w:t xml:space="preserve"> viene convertito in testo leggibile (SA → Scrittura contabile, KR → Fattura fornitore).</w:t>
      </w:r>
    </w:p>
    <w:p w14:paraId="2A619D8A" w14:textId="77777777" w:rsidR="00AE2BAC" w:rsidRPr="00706313" w:rsidRDefault="00AE2BAC" w:rsidP="00794D24">
      <w:pPr>
        <w:numPr>
          <w:ilvl w:val="1"/>
          <w:numId w:val="13"/>
        </w:numPr>
        <w:tabs>
          <w:tab w:val="clear" w:pos="1440"/>
        </w:tabs>
        <w:spacing w:line="259" w:lineRule="auto"/>
        <w:jc w:val="left"/>
        <w:rPr>
          <w:rFonts w:asciiTheme="minorHAnsi" w:hAnsiTheme="minorHAnsi" w:cstheme="minorHAnsi"/>
          <w:sz w:val="20"/>
        </w:rPr>
      </w:pPr>
      <w:r w:rsidRPr="00706313">
        <w:rPr>
          <w:rFonts w:asciiTheme="minorHAnsi" w:hAnsiTheme="minorHAnsi" w:cstheme="minorHAnsi"/>
          <w:sz w:val="20"/>
        </w:rPr>
        <w:t xml:space="preserve">FP standard riconosce solo l’output del campo, e non la regola di mappatura </w:t>
      </w:r>
    </w:p>
    <w:p w14:paraId="7DE572B3" w14:textId="77777777" w:rsidR="00A66A35" w:rsidRPr="00706313" w:rsidRDefault="00A66A35" w:rsidP="0081210F">
      <w:pPr>
        <w:spacing w:line="259" w:lineRule="auto"/>
        <w:ind w:left="1440"/>
        <w:jc w:val="left"/>
        <w:rPr>
          <w:rFonts w:asciiTheme="minorHAnsi" w:hAnsiTheme="minorHAnsi" w:cstheme="minorHAnsi"/>
          <w:sz w:val="20"/>
        </w:rPr>
      </w:pPr>
    </w:p>
    <w:p w14:paraId="666E2660" w14:textId="5CFD3199" w:rsidR="00AE2BAC" w:rsidRPr="00706313" w:rsidRDefault="00AE2BAC" w:rsidP="00AE2BAC">
      <w:pPr>
        <w:spacing w:after="160" w:line="259" w:lineRule="auto"/>
        <w:jc w:val="left"/>
        <w:rPr>
          <w:rFonts w:asciiTheme="minorHAnsi" w:hAnsiTheme="minorHAnsi" w:cstheme="minorHAnsi"/>
          <w:sz w:val="20"/>
          <w:lang w:val="en-US"/>
        </w:rPr>
      </w:pPr>
      <w:proofErr w:type="spellStart"/>
      <w:r w:rsidRPr="00706313">
        <w:rPr>
          <w:rFonts w:asciiTheme="minorHAnsi" w:hAnsiTheme="minorHAnsi" w:cstheme="minorHAnsi"/>
          <w:b/>
          <w:bCs/>
          <w:sz w:val="20"/>
          <w:lang w:val="en-US"/>
        </w:rPr>
        <w:t>Filtri</w:t>
      </w:r>
      <w:proofErr w:type="spellEnd"/>
      <w:r w:rsidRPr="00706313">
        <w:rPr>
          <w:rFonts w:asciiTheme="minorHAnsi" w:hAnsiTheme="minorHAnsi" w:cstheme="minorHAnsi"/>
          <w:b/>
          <w:bCs/>
          <w:sz w:val="20"/>
          <w:lang w:val="en-US"/>
        </w:rPr>
        <w:t xml:space="preserve"> </w:t>
      </w:r>
      <w:proofErr w:type="spellStart"/>
      <w:r w:rsidRPr="00706313">
        <w:rPr>
          <w:rFonts w:asciiTheme="minorHAnsi" w:hAnsiTheme="minorHAnsi" w:cstheme="minorHAnsi"/>
          <w:b/>
          <w:bCs/>
          <w:sz w:val="20"/>
          <w:lang w:val="en-US"/>
        </w:rPr>
        <w:t>dinamici</w:t>
      </w:r>
      <w:proofErr w:type="spellEnd"/>
    </w:p>
    <w:p w14:paraId="2AC319B4" w14:textId="77777777" w:rsidR="00AE2BAC" w:rsidRPr="00706313" w:rsidRDefault="00AE2BAC" w:rsidP="00794D24">
      <w:pPr>
        <w:numPr>
          <w:ilvl w:val="0"/>
          <w:numId w:val="14"/>
        </w:numPr>
        <w:tabs>
          <w:tab w:val="left" w:pos="720"/>
        </w:tabs>
        <w:spacing w:line="259" w:lineRule="auto"/>
        <w:jc w:val="left"/>
        <w:rPr>
          <w:rFonts w:asciiTheme="minorHAnsi" w:hAnsiTheme="minorHAnsi" w:cstheme="minorHAnsi"/>
          <w:sz w:val="20"/>
        </w:rPr>
      </w:pPr>
      <w:r w:rsidRPr="00706313">
        <w:rPr>
          <w:rFonts w:asciiTheme="minorHAnsi" w:hAnsiTheme="minorHAnsi" w:cstheme="minorHAnsi"/>
          <w:sz w:val="20"/>
        </w:rPr>
        <w:t>Nella query di avanzamento ordini:</w:t>
      </w:r>
    </w:p>
    <w:p w14:paraId="19BDC64A" w14:textId="77777777" w:rsidR="00AE2BAC" w:rsidRPr="00706313" w:rsidRDefault="00AE2BAC" w:rsidP="00794D24">
      <w:pPr>
        <w:numPr>
          <w:ilvl w:val="1"/>
          <w:numId w:val="14"/>
        </w:numPr>
        <w:tabs>
          <w:tab w:val="clear" w:pos="1440"/>
        </w:tabs>
        <w:spacing w:line="259" w:lineRule="auto"/>
        <w:jc w:val="left"/>
        <w:rPr>
          <w:rFonts w:asciiTheme="minorHAnsi" w:hAnsiTheme="minorHAnsi" w:cstheme="minorHAnsi"/>
          <w:sz w:val="20"/>
        </w:rPr>
      </w:pPr>
      <w:r w:rsidRPr="00706313">
        <w:rPr>
          <w:rFonts w:asciiTheme="minorHAnsi" w:hAnsiTheme="minorHAnsi" w:cstheme="minorHAnsi"/>
          <w:sz w:val="20"/>
        </w:rPr>
        <w:t>Se cliente = “Business” → applica filtro su ordini &gt; 10.000 €.</w:t>
      </w:r>
    </w:p>
    <w:p w14:paraId="206CCBB1" w14:textId="77777777" w:rsidR="00AE2BAC" w:rsidRPr="00706313" w:rsidRDefault="00AE2BAC" w:rsidP="00794D24">
      <w:pPr>
        <w:numPr>
          <w:ilvl w:val="1"/>
          <w:numId w:val="14"/>
        </w:numPr>
        <w:tabs>
          <w:tab w:val="clear" w:pos="1440"/>
        </w:tabs>
        <w:spacing w:line="259" w:lineRule="auto"/>
        <w:jc w:val="left"/>
        <w:rPr>
          <w:rFonts w:asciiTheme="minorHAnsi" w:hAnsiTheme="minorHAnsi" w:cstheme="minorHAnsi"/>
          <w:sz w:val="20"/>
        </w:rPr>
      </w:pPr>
      <w:r w:rsidRPr="00706313">
        <w:rPr>
          <w:rFonts w:asciiTheme="minorHAnsi" w:hAnsiTheme="minorHAnsi" w:cstheme="minorHAnsi"/>
          <w:sz w:val="20"/>
        </w:rPr>
        <w:t>Se cliente = “Consumer” → applica filtro su ordini &gt; 100 €.</w:t>
      </w:r>
      <w:r w:rsidRPr="00706313">
        <w:rPr>
          <w:rFonts w:asciiTheme="minorHAnsi" w:hAnsiTheme="minorHAnsi" w:cstheme="minorHAnsi"/>
          <w:sz w:val="20"/>
        </w:rPr>
        <w:br/>
      </w:r>
      <w:r w:rsidR="00A66A35" w:rsidRPr="00706313">
        <w:rPr>
          <w:rFonts w:asciiTheme="minorHAnsi" w:hAnsiTheme="minorHAnsi" w:cstheme="minorHAnsi"/>
          <w:sz w:val="20"/>
        </w:rPr>
        <w:sym w:font="Wingdings" w:char="F0E0"/>
      </w:r>
      <w:r w:rsidRPr="00706313">
        <w:rPr>
          <w:rFonts w:asciiTheme="minorHAnsi" w:hAnsiTheme="minorHAnsi" w:cstheme="minorHAnsi"/>
          <w:sz w:val="20"/>
        </w:rPr>
        <w:t xml:space="preserve">Ogni regola condizionale = </w:t>
      </w:r>
      <w:r w:rsidR="000078EB" w:rsidRPr="00706313">
        <w:rPr>
          <w:rFonts w:asciiTheme="minorHAnsi" w:hAnsiTheme="minorHAnsi" w:cstheme="minorHAnsi"/>
          <w:sz w:val="20"/>
        </w:rPr>
        <w:t>da valutare come conteggiare</w:t>
      </w:r>
    </w:p>
    <w:p w14:paraId="08CF11BB" w14:textId="77777777" w:rsidR="00A66A35" w:rsidRPr="00706313" w:rsidRDefault="00A66A35" w:rsidP="0081210F">
      <w:pPr>
        <w:spacing w:line="259" w:lineRule="auto"/>
        <w:ind w:left="1440"/>
        <w:jc w:val="left"/>
        <w:rPr>
          <w:rFonts w:asciiTheme="minorHAnsi" w:hAnsiTheme="minorHAnsi" w:cstheme="minorHAnsi"/>
          <w:sz w:val="20"/>
        </w:rPr>
      </w:pPr>
    </w:p>
    <w:p w14:paraId="0AE7F0E7" w14:textId="132B90DE" w:rsidR="00AE2BAC" w:rsidRPr="00706313" w:rsidRDefault="00AE2BAC" w:rsidP="00AE2BAC">
      <w:pPr>
        <w:spacing w:after="160" w:line="259" w:lineRule="auto"/>
        <w:jc w:val="left"/>
        <w:rPr>
          <w:rFonts w:asciiTheme="minorHAnsi" w:hAnsiTheme="minorHAnsi" w:cstheme="minorHAnsi"/>
          <w:sz w:val="20"/>
          <w:lang w:val="en-US"/>
        </w:rPr>
      </w:pPr>
      <w:proofErr w:type="spellStart"/>
      <w:r w:rsidRPr="00706313">
        <w:rPr>
          <w:rFonts w:asciiTheme="minorHAnsi" w:hAnsiTheme="minorHAnsi" w:cstheme="minorHAnsi"/>
          <w:b/>
          <w:bCs/>
          <w:sz w:val="20"/>
          <w:lang w:val="en-US"/>
        </w:rPr>
        <w:t>Calcoli</w:t>
      </w:r>
      <w:proofErr w:type="spellEnd"/>
      <w:r w:rsidRPr="00706313">
        <w:rPr>
          <w:rFonts w:asciiTheme="minorHAnsi" w:hAnsiTheme="minorHAnsi" w:cstheme="minorHAnsi"/>
          <w:b/>
          <w:bCs/>
          <w:sz w:val="20"/>
          <w:lang w:val="en-US"/>
        </w:rPr>
        <w:t xml:space="preserve"> e </w:t>
      </w:r>
      <w:proofErr w:type="spellStart"/>
      <w:r w:rsidRPr="00706313">
        <w:rPr>
          <w:rFonts w:asciiTheme="minorHAnsi" w:hAnsiTheme="minorHAnsi" w:cstheme="minorHAnsi"/>
          <w:b/>
          <w:bCs/>
          <w:sz w:val="20"/>
          <w:lang w:val="en-US"/>
        </w:rPr>
        <w:t>aggregazioni</w:t>
      </w:r>
      <w:proofErr w:type="spellEnd"/>
    </w:p>
    <w:p w14:paraId="7F1189B5" w14:textId="77777777" w:rsidR="00AE2BAC" w:rsidRPr="00706313" w:rsidRDefault="00AE2BAC" w:rsidP="00794D24">
      <w:pPr>
        <w:numPr>
          <w:ilvl w:val="0"/>
          <w:numId w:val="15"/>
        </w:numPr>
        <w:tabs>
          <w:tab w:val="left" w:pos="720"/>
        </w:tabs>
        <w:spacing w:line="259" w:lineRule="auto"/>
        <w:jc w:val="left"/>
        <w:rPr>
          <w:rFonts w:asciiTheme="minorHAnsi" w:hAnsiTheme="minorHAnsi" w:cstheme="minorHAnsi"/>
          <w:sz w:val="20"/>
        </w:rPr>
      </w:pPr>
      <w:r w:rsidRPr="00706313">
        <w:rPr>
          <w:rFonts w:asciiTheme="minorHAnsi" w:hAnsiTheme="minorHAnsi" w:cstheme="minorHAnsi"/>
          <w:sz w:val="20"/>
        </w:rPr>
        <w:t xml:space="preserve">KPI su ordini: calcolo del margine (ricavi – costi diretti) solo per ordini completati. </w:t>
      </w:r>
    </w:p>
    <w:p w14:paraId="5EDCE302" w14:textId="77777777" w:rsidR="0070187B" w:rsidRDefault="0070187B" w:rsidP="00AE2BAC">
      <w:pPr>
        <w:spacing w:after="160" w:line="259" w:lineRule="auto"/>
        <w:jc w:val="left"/>
        <w:rPr>
          <w:rFonts w:asciiTheme="minorHAnsi" w:hAnsiTheme="minorHAnsi" w:cstheme="minorHAnsi"/>
          <w:sz w:val="20"/>
        </w:rPr>
      </w:pPr>
    </w:p>
    <w:tbl>
      <w:tblPr>
        <w:tblStyle w:val="TableGridLight"/>
        <w:tblW w:w="0" w:type="auto"/>
        <w:tblLook w:val="04A0" w:firstRow="1" w:lastRow="0" w:firstColumn="1" w:lastColumn="0" w:noHBand="0" w:noVBand="1"/>
      </w:tblPr>
      <w:tblGrid>
        <w:gridCol w:w="9401"/>
      </w:tblGrid>
      <w:tr w:rsidR="00B81762" w14:paraId="3E903DBE" w14:textId="77777777" w:rsidTr="006F1F9E">
        <w:tc>
          <w:tcPr>
            <w:tcW w:w="9401" w:type="dxa"/>
            <w:shd w:val="clear" w:color="auto" w:fill="002060"/>
            <w:vAlign w:val="center"/>
          </w:tcPr>
          <w:p w14:paraId="1B91AC6B" w14:textId="77777777" w:rsidR="00B81762" w:rsidRPr="00855954" w:rsidRDefault="00B81762" w:rsidP="006F1F9E">
            <w:pPr>
              <w:spacing w:after="160" w:line="259" w:lineRule="auto"/>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TAI</w:t>
            </w:r>
            <w:r w:rsidRPr="00855954">
              <w:rPr>
                <w:rFonts w:asciiTheme="minorHAnsi" w:hAnsiTheme="minorHAnsi" w:cstheme="minorHAnsi"/>
                <w:b/>
                <w:bCs/>
                <w:color w:val="FFFFFF" w:themeColor="background1"/>
                <w:sz w:val="24"/>
                <w:szCs w:val="24"/>
              </w:rPr>
              <w:t>LORING</w:t>
            </w:r>
          </w:p>
        </w:tc>
      </w:tr>
      <w:tr w:rsidR="00B81762" w14:paraId="45D56BF0" w14:textId="77777777" w:rsidTr="006F1F9E">
        <w:tc>
          <w:tcPr>
            <w:tcW w:w="9401" w:type="dxa"/>
          </w:tcPr>
          <w:p w14:paraId="50CA0964" w14:textId="16D95FD8" w:rsidR="0012207E" w:rsidRPr="0012207E" w:rsidRDefault="00B81762" w:rsidP="00794D24">
            <w:pPr>
              <w:pStyle w:val="ListParagraph"/>
              <w:numPr>
                <w:ilvl w:val="0"/>
                <w:numId w:val="22"/>
              </w:numPr>
              <w:spacing w:after="160" w:line="259" w:lineRule="auto"/>
              <w:jc w:val="left"/>
              <w:rPr>
                <w:rFonts w:asciiTheme="minorHAnsi" w:hAnsiTheme="minorHAnsi" w:cstheme="minorHAnsi"/>
                <w:sz w:val="20"/>
              </w:rPr>
            </w:pPr>
            <w:r w:rsidRPr="0053209D">
              <w:rPr>
                <w:rFonts w:asciiTheme="minorHAnsi" w:hAnsiTheme="minorHAnsi" w:cstheme="minorHAnsi"/>
                <w:b/>
                <w:bCs/>
                <w:sz w:val="20"/>
              </w:rPr>
              <w:t>Applicabile l’uso di PL aggiuntive secondo la metrica descritta</w:t>
            </w:r>
            <w:r>
              <w:rPr>
                <w:rFonts w:asciiTheme="minorHAnsi" w:hAnsiTheme="minorHAnsi" w:cstheme="minorHAnsi"/>
                <w:b/>
                <w:bCs/>
                <w:sz w:val="20"/>
              </w:rPr>
              <w:t xml:space="preserve"> nel paragrafo</w:t>
            </w:r>
            <w:r w:rsidRPr="0053209D">
              <w:rPr>
                <w:rFonts w:asciiTheme="minorHAnsi" w:hAnsiTheme="minorHAnsi" w:cstheme="minorHAnsi"/>
                <w:b/>
                <w:bCs/>
                <w:sz w:val="20"/>
              </w:rPr>
              <w:t xml:space="preserve"> </w:t>
            </w:r>
            <w:r>
              <w:rPr>
                <w:rFonts w:asciiTheme="minorHAnsi" w:hAnsiTheme="minorHAnsi" w:cstheme="minorHAnsi"/>
                <w:b/>
                <w:bCs/>
                <w:sz w:val="20"/>
              </w:rPr>
              <w:t>“</w:t>
            </w:r>
            <w:hyperlink w:anchor="_Criterio_di_linearizzazione" w:history="1">
              <w:r w:rsidR="003F2A3F" w:rsidRPr="003F2A3F">
                <w:rPr>
                  <w:rStyle w:val="Hyperlink"/>
                  <w:rFonts w:asciiTheme="minorHAnsi" w:hAnsiTheme="minorHAnsi" w:cstheme="minorHAnsi"/>
                  <w:i/>
                  <w:iCs/>
                  <w:sz w:val="20"/>
                </w:rPr>
                <w:t>Criterio di linearizzazione delle PL in contesti caratterizzati da interventi con logiche complesse</w:t>
              </w:r>
            </w:hyperlink>
            <w:r>
              <w:rPr>
                <w:rFonts w:asciiTheme="minorHAnsi" w:hAnsiTheme="minorHAnsi" w:cstheme="minorHAnsi"/>
                <w:i/>
                <w:iCs/>
                <w:color w:val="4472C4" w:themeColor="accent1"/>
                <w:sz w:val="20"/>
              </w:rPr>
              <w:t xml:space="preserve">” </w:t>
            </w:r>
            <w:r w:rsidR="004B545C">
              <w:rPr>
                <w:rFonts w:asciiTheme="minorHAnsi" w:hAnsiTheme="minorHAnsi" w:cstheme="minorHAnsi"/>
                <w:b/>
                <w:bCs/>
                <w:sz w:val="20"/>
              </w:rPr>
              <w:t xml:space="preserve">esclusivamente a tali ambiti censiti per il sistema SAP, </w:t>
            </w:r>
            <w:r w:rsidR="0012207E" w:rsidRPr="0012207E">
              <w:rPr>
                <w:rFonts w:asciiTheme="minorHAnsi" w:hAnsiTheme="minorHAnsi" w:cstheme="minorHAnsi"/>
                <w:b/>
                <w:bCs/>
                <w:sz w:val="20"/>
              </w:rPr>
              <w:t xml:space="preserve">purché tali impatti aggiuntivi siano documentati e giustificati con opportuni dettagli in HLD e validati/riconosciuti dal </w:t>
            </w:r>
            <w:r w:rsidR="006E58BA">
              <w:rPr>
                <w:rFonts w:asciiTheme="minorHAnsi" w:hAnsiTheme="minorHAnsi" w:cstheme="minorHAnsi"/>
                <w:b/>
                <w:bCs/>
                <w:sz w:val="20"/>
              </w:rPr>
              <w:t>PM di riferimento / Responsabile di sistema</w:t>
            </w:r>
            <w:r w:rsidR="0012207E" w:rsidRPr="0012207E">
              <w:rPr>
                <w:rFonts w:asciiTheme="minorHAnsi" w:hAnsiTheme="minorHAnsi" w:cstheme="minorHAnsi"/>
                <w:b/>
                <w:bCs/>
                <w:sz w:val="20"/>
              </w:rPr>
              <w:t>.</w:t>
            </w:r>
          </w:p>
          <w:p w14:paraId="71D7329E" w14:textId="77777777" w:rsidR="0012207E" w:rsidRDefault="0012207E" w:rsidP="0012207E">
            <w:pPr>
              <w:pStyle w:val="ListParagraph"/>
              <w:spacing w:after="160" w:line="259" w:lineRule="auto"/>
              <w:ind w:left="720"/>
              <w:jc w:val="left"/>
              <w:rPr>
                <w:rFonts w:asciiTheme="minorHAnsi" w:hAnsiTheme="minorHAnsi" w:cstheme="minorHAnsi"/>
                <w:sz w:val="20"/>
              </w:rPr>
            </w:pPr>
            <w:r w:rsidRPr="0053209D">
              <w:rPr>
                <w:rFonts w:asciiTheme="minorHAnsi" w:hAnsiTheme="minorHAnsi" w:cstheme="minorHAnsi"/>
                <w:b/>
                <w:bCs/>
                <w:sz w:val="20"/>
              </w:rPr>
              <w:t>Operativamente:</w:t>
            </w:r>
            <w:r w:rsidRPr="0053209D">
              <w:rPr>
                <w:rFonts w:asciiTheme="minorHAnsi" w:hAnsiTheme="minorHAnsi" w:cstheme="minorHAnsi"/>
                <w:sz w:val="20"/>
              </w:rPr>
              <w:t xml:space="preserve"> </w:t>
            </w:r>
          </w:p>
          <w:p w14:paraId="67BDC9D0" w14:textId="77777777" w:rsidR="0012207E" w:rsidRDefault="0012207E" w:rsidP="00794D24">
            <w:pPr>
              <w:pStyle w:val="ListParagraph"/>
              <w:numPr>
                <w:ilvl w:val="0"/>
                <w:numId w:val="29"/>
              </w:numPr>
              <w:spacing w:after="160" w:line="259" w:lineRule="auto"/>
              <w:jc w:val="left"/>
              <w:rPr>
                <w:rFonts w:asciiTheme="minorHAnsi" w:hAnsiTheme="minorHAnsi" w:cstheme="minorHAnsi"/>
                <w:b/>
                <w:bCs/>
                <w:sz w:val="20"/>
              </w:rPr>
            </w:pPr>
            <w:r>
              <w:rPr>
                <w:rFonts w:asciiTheme="minorHAnsi" w:hAnsiTheme="minorHAnsi" w:cstheme="minorHAnsi"/>
                <w:sz w:val="20"/>
              </w:rPr>
              <w:t>L</w:t>
            </w:r>
            <w:r w:rsidRPr="0053209D">
              <w:rPr>
                <w:rFonts w:asciiTheme="minorHAnsi" w:hAnsiTheme="minorHAnsi" w:cstheme="minorHAnsi"/>
                <w:sz w:val="20"/>
              </w:rPr>
              <w:t xml:space="preserve">e </w:t>
            </w:r>
            <w:r w:rsidRPr="00A46957">
              <w:rPr>
                <w:rFonts w:asciiTheme="minorHAnsi" w:hAnsiTheme="minorHAnsi" w:cstheme="minorHAnsi"/>
                <w:b/>
                <w:bCs/>
                <w:sz w:val="20"/>
              </w:rPr>
              <w:t>PL aggiuntive</w:t>
            </w:r>
            <w:r w:rsidRPr="0053209D">
              <w:rPr>
                <w:rFonts w:asciiTheme="minorHAnsi" w:hAnsiTheme="minorHAnsi" w:cstheme="minorHAnsi"/>
                <w:sz w:val="20"/>
              </w:rPr>
              <w:t xml:space="preserve"> </w:t>
            </w:r>
            <w:r w:rsidRPr="00A46957">
              <w:rPr>
                <w:rFonts w:asciiTheme="minorHAnsi" w:hAnsiTheme="minorHAnsi" w:cstheme="minorHAnsi"/>
                <w:b/>
                <w:bCs/>
                <w:sz w:val="20"/>
              </w:rPr>
              <w:t>potranno essere inserite negli oggetti Transazionali individuati in termini di intento funzionale</w:t>
            </w:r>
            <w:r>
              <w:rPr>
                <w:rFonts w:asciiTheme="minorHAnsi" w:hAnsiTheme="minorHAnsi" w:cstheme="minorHAnsi"/>
                <w:b/>
                <w:bCs/>
                <w:sz w:val="20"/>
              </w:rPr>
              <w:t xml:space="preserve"> primario</w:t>
            </w:r>
            <w:r w:rsidRPr="00A46957">
              <w:rPr>
                <w:rFonts w:asciiTheme="minorHAnsi" w:hAnsiTheme="minorHAnsi" w:cstheme="minorHAnsi"/>
                <w:b/>
                <w:bCs/>
                <w:sz w:val="20"/>
              </w:rPr>
              <w:t xml:space="preserve">. </w:t>
            </w:r>
          </w:p>
          <w:p w14:paraId="39DF47E2" w14:textId="76F4187C" w:rsidR="00B81762" w:rsidRPr="008E1455" w:rsidRDefault="0012207E" w:rsidP="00794D24">
            <w:pPr>
              <w:pStyle w:val="ListParagraph"/>
              <w:numPr>
                <w:ilvl w:val="0"/>
                <w:numId w:val="29"/>
              </w:numPr>
              <w:spacing w:after="160" w:line="259" w:lineRule="auto"/>
              <w:jc w:val="left"/>
              <w:rPr>
                <w:rFonts w:asciiTheme="minorHAnsi" w:hAnsiTheme="minorHAnsi" w:cstheme="minorHAnsi"/>
                <w:b/>
                <w:bCs/>
                <w:sz w:val="20"/>
              </w:rPr>
            </w:pPr>
            <w:r w:rsidRPr="008E1455">
              <w:rPr>
                <w:rFonts w:asciiTheme="minorHAnsi" w:hAnsiTheme="minorHAnsi" w:cstheme="minorHAnsi"/>
                <w:b/>
                <w:bCs/>
                <w:sz w:val="20"/>
              </w:rPr>
              <w:t>Necessario evidenziare le PL computate in applicazione di tale tipologia di Tailoring</w:t>
            </w:r>
          </w:p>
        </w:tc>
      </w:tr>
    </w:tbl>
    <w:p w14:paraId="679E671F" w14:textId="77777777" w:rsidR="00B81762" w:rsidRDefault="00B81762" w:rsidP="00AE2BAC">
      <w:pPr>
        <w:spacing w:after="160" w:line="259" w:lineRule="auto"/>
        <w:jc w:val="left"/>
        <w:rPr>
          <w:rFonts w:asciiTheme="minorHAnsi" w:hAnsiTheme="minorHAnsi" w:cstheme="minorHAnsi"/>
          <w:sz w:val="20"/>
        </w:rPr>
      </w:pPr>
    </w:p>
    <w:p w14:paraId="5AFDA01D" w14:textId="77777777" w:rsidR="00604D0B" w:rsidRPr="00706313" w:rsidRDefault="00604D0B" w:rsidP="00AE2BAC">
      <w:pPr>
        <w:spacing w:after="160" w:line="259" w:lineRule="auto"/>
        <w:jc w:val="left"/>
        <w:rPr>
          <w:rFonts w:asciiTheme="minorHAnsi" w:hAnsiTheme="minorHAnsi" w:cstheme="minorHAnsi"/>
          <w:sz w:val="20"/>
        </w:rPr>
      </w:pPr>
      <w:r w:rsidRPr="00706313">
        <w:rPr>
          <w:rFonts w:asciiTheme="minorHAnsi" w:hAnsiTheme="minorHAnsi" w:cstheme="minorHAnsi"/>
          <w:sz w:val="20"/>
        </w:rPr>
        <w:br w:type="page"/>
      </w:r>
    </w:p>
    <w:p w14:paraId="4EF450F3" w14:textId="77777777" w:rsidR="00604D0B" w:rsidRPr="00794D24" w:rsidRDefault="00706313" w:rsidP="00794D24">
      <w:pPr>
        <w:pStyle w:val="Heading2"/>
        <w:pageBreakBefore/>
        <w:rPr>
          <w:rFonts w:asciiTheme="minorHAnsi" w:hAnsiTheme="minorHAnsi" w:cstheme="minorHAnsi"/>
          <w:szCs w:val="26"/>
          <w:lang w:val="it-IT"/>
        </w:rPr>
      </w:pPr>
      <w:bookmarkStart w:id="25" w:name="_Toc212453530"/>
      <w:r w:rsidRPr="00794D24">
        <w:rPr>
          <w:rFonts w:asciiTheme="minorHAnsi" w:hAnsiTheme="minorHAnsi" w:cstheme="minorHAnsi"/>
          <w:szCs w:val="26"/>
          <w:lang w:val="it-IT"/>
        </w:rPr>
        <w:lastRenderedPageBreak/>
        <w:t xml:space="preserve">Use Case </w:t>
      </w:r>
      <w:r w:rsidR="004928EB" w:rsidRPr="00794D24">
        <w:rPr>
          <w:rFonts w:asciiTheme="minorHAnsi" w:hAnsiTheme="minorHAnsi" w:cstheme="minorHAnsi"/>
          <w:szCs w:val="26"/>
          <w:lang w:val="it-IT"/>
        </w:rPr>
        <w:t>5</w:t>
      </w:r>
      <w:r w:rsidRPr="00794D24">
        <w:rPr>
          <w:rFonts w:asciiTheme="minorHAnsi" w:hAnsiTheme="minorHAnsi" w:cstheme="minorHAnsi"/>
          <w:szCs w:val="26"/>
          <w:lang w:val="it-IT"/>
        </w:rPr>
        <w:t xml:space="preserve">: </w:t>
      </w:r>
      <w:r w:rsidR="00C83597" w:rsidRPr="00794D24">
        <w:rPr>
          <w:rFonts w:asciiTheme="minorHAnsi" w:hAnsiTheme="minorHAnsi" w:cstheme="minorHAnsi"/>
          <w:szCs w:val="26"/>
          <w:lang w:val="it-IT"/>
        </w:rPr>
        <w:t xml:space="preserve">PNI – </w:t>
      </w:r>
      <w:r w:rsidRPr="00794D24">
        <w:rPr>
          <w:rFonts w:asciiTheme="minorHAnsi" w:hAnsiTheme="minorHAnsi" w:cstheme="minorHAnsi"/>
          <w:szCs w:val="26"/>
          <w:lang w:val="it-IT"/>
        </w:rPr>
        <w:t>Gestione Scorte e Risalite</w:t>
      </w:r>
      <w:bookmarkEnd w:id="25"/>
    </w:p>
    <w:p w14:paraId="0DD26102" w14:textId="77777777" w:rsidR="00B308E6" w:rsidRPr="00706313" w:rsidRDefault="00250075" w:rsidP="00B308E6">
      <w:pPr>
        <w:spacing w:after="160" w:line="259" w:lineRule="auto"/>
        <w:jc w:val="left"/>
        <w:rPr>
          <w:rFonts w:asciiTheme="minorHAnsi" w:hAnsiTheme="minorHAnsi" w:cstheme="minorHAnsi"/>
          <w:sz w:val="20"/>
        </w:rPr>
      </w:pPr>
      <w:r w:rsidRPr="00706313">
        <w:rPr>
          <w:rFonts w:asciiTheme="minorHAnsi" w:hAnsiTheme="minorHAnsi" w:cstheme="minorHAnsi"/>
          <w:sz w:val="20"/>
        </w:rPr>
        <w:t>La</w:t>
      </w:r>
      <w:r w:rsidR="00B308E6" w:rsidRPr="00706313">
        <w:rPr>
          <w:rFonts w:asciiTheme="minorHAnsi" w:hAnsiTheme="minorHAnsi" w:cstheme="minorHAnsi"/>
          <w:sz w:val="20"/>
        </w:rPr>
        <w:t xml:space="preserve"> gestione massiva delle scorte su PNI GIS </w:t>
      </w:r>
      <w:r w:rsidR="00430EB6" w:rsidRPr="00706313">
        <w:rPr>
          <w:rFonts w:asciiTheme="minorHAnsi" w:hAnsiTheme="minorHAnsi" w:cstheme="minorHAnsi"/>
          <w:sz w:val="20"/>
        </w:rPr>
        <w:t>necessita di verificare</w:t>
      </w:r>
      <w:r w:rsidR="00B308E6" w:rsidRPr="00706313">
        <w:rPr>
          <w:rFonts w:asciiTheme="minorHAnsi" w:hAnsiTheme="minorHAnsi" w:cstheme="minorHAnsi"/>
          <w:sz w:val="20"/>
        </w:rPr>
        <w:t xml:space="preserve"> le seguenti logiche:</w:t>
      </w:r>
    </w:p>
    <w:p w14:paraId="5AE03E53" w14:textId="77777777" w:rsidR="00B308E6" w:rsidRPr="00706313" w:rsidRDefault="00B308E6" w:rsidP="00794D24">
      <w:pPr>
        <w:numPr>
          <w:ilvl w:val="0"/>
          <w:numId w:val="16"/>
        </w:numPr>
        <w:spacing w:after="160" w:line="259" w:lineRule="auto"/>
        <w:jc w:val="left"/>
        <w:rPr>
          <w:rFonts w:asciiTheme="minorHAnsi" w:hAnsiTheme="minorHAnsi" w:cstheme="minorHAnsi"/>
          <w:sz w:val="20"/>
        </w:rPr>
      </w:pPr>
      <w:r w:rsidRPr="00706313">
        <w:rPr>
          <w:rFonts w:asciiTheme="minorHAnsi" w:hAnsiTheme="minorHAnsi" w:cstheme="minorHAnsi"/>
          <w:sz w:val="20"/>
        </w:rPr>
        <w:t>Le scorte in stato realizzato o superiore o con stato validato non devono essere sovrascritte dal tool massivo e deve essere riportato nel file di log il motivo dello scarto</w:t>
      </w:r>
    </w:p>
    <w:p w14:paraId="67C3E39F" w14:textId="77777777" w:rsidR="00B308E6" w:rsidRPr="00706313" w:rsidRDefault="00B308E6" w:rsidP="00794D24">
      <w:pPr>
        <w:numPr>
          <w:ilvl w:val="0"/>
          <w:numId w:val="16"/>
        </w:numPr>
        <w:spacing w:after="160" w:line="259" w:lineRule="auto"/>
        <w:jc w:val="left"/>
        <w:rPr>
          <w:rFonts w:asciiTheme="minorHAnsi" w:hAnsiTheme="minorHAnsi" w:cstheme="minorHAnsi"/>
          <w:sz w:val="20"/>
        </w:rPr>
      </w:pPr>
      <w:r w:rsidRPr="00706313">
        <w:rPr>
          <w:rFonts w:asciiTheme="minorHAnsi" w:hAnsiTheme="minorHAnsi" w:cstheme="minorHAnsi"/>
          <w:sz w:val="20"/>
        </w:rPr>
        <w:t>Se in fase di modifica</w:t>
      </w:r>
      <w:r w:rsidR="00265595" w:rsidRPr="00706313">
        <w:rPr>
          <w:rFonts w:asciiTheme="minorHAnsi" w:hAnsiTheme="minorHAnsi" w:cstheme="minorHAnsi"/>
          <w:sz w:val="20"/>
        </w:rPr>
        <w:t>,</w:t>
      </w:r>
      <w:r w:rsidRPr="00706313">
        <w:rPr>
          <w:rFonts w:asciiTheme="minorHAnsi" w:hAnsiTheme="minorHAnsi" w:cstheme="minorHAnsi"/>
          <w:sz w:val="20"/>
        </w:rPr>
        <w:t xml:space="preserve"> se nella ricerca si chiede di proseguire sovrascrivendo le scorte, allora verrà cancellata la scorta presente e inserita la nuova scorta, e riportato nel file di log.</w:t>
      </w:r>
    </w:p>
    <w:p w14:paraId="6100330F" w14:textId="77777777" w:rsidR="00B308E6" w:rsidRPr="00706313" w:rsidRDefault="00B308E6" w:rsidP="00794D24">
      <w:pPr>
        <w:numPr>
          <w:ilvl w:val="0"/>
          <w:numId w:val="16"/>
        </w:numPr>
        <w:spacing w:after="160" w:line="259" w:lineRule="auto"/>
        <w:jc w:val="left"/>
        <w:rPr>
          <w:rFonts w:asciiTheme="minorHAnsi" w:hAnsiTheme="minorHAnsi" w:cstheme="minorHAnsi"/>
          <w:sz w:val="20"/>
        </w:rPr>
      </w:pPr>
      <w:r w:rsidRPr="00706313">
        <w:rPr>
          <w:rFonts w:asciiTheme="minorHAnsi" w:hAnsiTheme="minorHAnsi" w:cstheme="minorHAnsi"/>
          <w:sz w:val="20"/>
        </w:rPr>
        <w:t>Se in fase di modifica, si chiede di non sovrascrivere le scorte, allora solo per gli elementi con scorte già presenti, non saranno inserite le scorte e riportato nel log gli elementi non modificati con opportuna motivazione.</w:t>
      </w:r>
    </w:p>
    <w:p w14:paraId="5FB3C0A8" w14:textId="77777777" w:rsidR="00B308E6" w:rsidRPr="00706313" w:rsidRDefault="00B308E6" w:rsidP="00794D24">
      <w:pPr>
        <w:numPr>
          <w:ilvl w:val="0"/>
          <w:numId w:val="16"/>
        </w:numPr>
        <w:spacing w:after="160" w:line="259" w:lineRule="auto"/>
        <w:jc w:val="left"/>
        <w:rPr>
          <w:rFonts w:asciiTheme="minorHAnsi" w:hAnsiTheme="minorHAnsi" w:cstheme="minorHAnsi"/>
          <w:sz w:val="20"/>
        </w:rPr>
      </w:pPr>
      <w:r w:rsidRPr="00706313">
        <w:rPr>
          <w:rFonts w:asciiTheme="minorHAnsi" w:hAnsiTheme="minorHAnsi" w:cstheme="minorHAnsi"/>
          <w:sz w:val="20"/>
        </w:rPr>
        <w:t xml:space="preserve">in caso di annullamento sull’operazione, non deve essere eseguito la modifica per ogni elemento ricavato dalla </w:t>
      </w:r>
      <w:proofErr w:type="spellStart"/>
      <w:r w:rsidRPr="00706313">
        <w:rPr>
          <w:rFonts w:asciiTheme="minorHAnsi" w:hAnsiTheme="minorHAnsi" w:cstheme="minorHAnsi"/>
          <w:sz w:val="20"/>
        </w:rPr>
        <w:t>trail</w:t>
      </w:r>
      <w:proofErr w:type="spellEnd"/>
      <w:r w:rsidRPr="00706313">
        <w:rPr>
          <w:rFonts w:asciiTheme="minorHAnsi" w:hAnsiTheme="minorHAnsi" w:cstheme="minorHAnsi"/>
          <w:sz w:val="20"/>
        </w:rPr>
        <w:t>.</w:t>
      </w:r>
    </w:p>
    <w:p w14:paraId="0DF2D0B0" w14:textId="77777777" w:rsidR="00B308E6" w:rsidRPr="00706313" w:rsidRDefault="00B308E6" w:rsidP="00794D24">
      <w:pPr>
        <w:numPr>
          <w:ilvl w:val="0"/>
          <w:numId w:val="16"/>
        </w:numPr>
        <w:spacing w:after="160" w:line="259" w:lineRule="auto"/>
        <w:jc w:val="left"/>
        <w:rPr>
          <w:rFonts w:asciiTheme="minorHAnsi" w:hAnsiTheme="minorHAnsi" w:cstheme="minorHAnsi"/>
          <w:sz w:val="20"/>
        </w:rPr>
      </w:pPr>
      <w:r w:rsidRPr="00706313">
        <w:rPr>
          <w:rFonts w:asciiTheme="minorHAnsi" w:hAnsiTheme="minorHAnsi" w:cstheme="minorHAnsi"/>
          <w:sz w:val="20"/>
        </w:rPr>
        <w:t>se la colonnina è collegata tramite tratta virtuale ad un elemento civile (pozzetto, pozzetto virtuale, traliccio, delivery point) la scorta verrà inserita nell’elemento civile.</w:t>
      </w:r>
    </w:p>
    <w:p w14:paraId="373CB9BE" w14:textId="77777777" w:rsidR="00B308E6" w:rsidRPr="00706313" w:rsidRDefault="00B308E6" w:rsidP="00794D24">
      <w:pPr>
        <w:numPr>
          <w:ilvl w:val="0"/>
          <w:numId w:val="16"/>
        </w:numPr>
        <w:spacing w:after="160" w:line="259" w:lineRule="auto"/>
        <w:jc w:val="left"/>
        <w:rPr>
          <w:rFonts w:asciiTheme="minorHAnsi" w:hAnsiTheme="minorHAnsi" w:cstheme="minorHAnsi"/>
          <w:sz w:val="20"/>
        </w:rPr>
      </w:pPr>
      <w:r w:rsidRPr="00706313">
        <w:rPr>
          <w:rFonts w:asciiTheme="minorHAnsi" w:hAnsiTheme="minorHAnsi" w:cstheme="minorHAnsi"/>
          <w:sz w:val="20"/>
        </w:rPr>
        <w:t xml:space="preserve">Nel caso di presenza di delivery point e access point </w:t>
      </w:r>
      <w:r w:rsidR="001961EB" w:rsidRPr="00706313">
        <w:rPr>
          <w:rFonts w:asciiTheme="minorHAnsi" w:hAnsiTheme="minorHAnsi" w:cstheme="minorHAnsi"/>
          <w:sz w:val="20"/>
        </w:rPr>
        <w:t>c</w:t>
      </w:r>
      <w:r w:rsidRPr="00706313">
        <w:rPr>
          <w:rFonts w:asciiTheme="minorHAnsi" w:hAnsiTheme="minorHAnsi" w:cstheme="minorHAnsi"/>
          <w:sz w:val="20"/>
        </w:rPr>
        <w:t>ollegati alla tratta virtuale, la scorta deve essere inserita nell’access point (tipo esterno).</w:t>
      </w:r>
    </w:p>
    <w:p w14:paraId="2FAE84A4" w14:textId="77777777" w:rsidR="00B308E6" w:rsidRPr="00706313" w:rsidRDefault="00B308E6" w:rsidP="00794D24">
      <w:pPr>
        <w:numPr>
          <w:ilvl w:val="0"/>
          <w:numId w:val="16"/>
        </w:numPr>
        <w:spacing w:after="160" w:line="259" w:lineRule="auto"/>
        <w:jc w:val="left"/>
        <w:rPr>
          <w:rFonts w:asciiTheme="minorHAnsi" w:hAnsiTheme="minorHAnsi" w:cstheme="minorHAnsi"/>
          <w:sz w:val="20"/>
        </w:rPr>
      </w:pPr>
      <w:r w:rsidRPr="00706313">
        <w:rPr>
          <w:rFonts w:asciiTheme="minorHAnsi" w:hAnsiTheme="minorHAnsi" w:cstheme="minorHAnsi"/>
          <w:sz w:val="20"/>
        </w:rPr>
        <w:t>Nel caso l'oggetto sia un giunto di primaria possono esserci anche cavi di ingresso superiore ad 1, in questo caso l’inserimento delle scorte sarà effettuato per tutti i cavi collegati all’elemento ottico;</w:t>
      </w:r>
    </w:p>
    <w:p w14:paraId="55236084" w14:textId="77777777" w:rsidR="00B308E6" w:rsidRPr="00706313" w:rsidRDefault="00B308E6" w:rsidP="00794D24">
      <w:pPr>
        <w:numPr>
          <w:ilvl w:val="0"/>
          <w:numId w:val="16"/>
        </w:numPr>
        <w:spacing w:after="160" w:line="259" w:lineRule="auto"/>
        <w:jc w:val="left"/>
        <w:rPr>
          <w:rFonts w:asciiTheme="minorHAnsi" w:hAnsiTheme="minorHAnsi" w:cstheme="minorHAnsi"/>
          <w:sz w:val="20"/>
        </w:rPr>
      </w:pPr>
      <w:r w:rsidRPr="00706313">
        <w:rPr>
          <w:rFonts w:asciiTheme="minorHAnsi" w:hAnsiTheme="minorHAnsi" w:cstheme="minorHAnsi"/>
          <w:sz w:val="20"/>
        </w:rPr>
        <w:t>Nel caso in cui non sia presente un cavo di uscita, l’inserimento delle scorte deve comunque essere effettuato solo per il cavo in ingresso.</w:t>
      </w:r>
    </w:p>
    <w:p w14:paraId="493A9918" w14:textId="77777777" w:rsidR="00B308E6" w:rsidRPr="00706313" w:rsidRDefault="00B308E6" w:rsidP="00794D24">
      <w:pPr>
        <w:numPr>
          <w:ilvl w:val="0"/>
          <w:numId w:val="16"/>
        </w:numPr>
        <w:spacing w:after="160" w:line="259" w:lineRule="auto"/>
        <w:jc w:val="left"/>
        <w:rPr>
          <w:rFonts w:asciiTheme="minorHAnsi" w:hAnsiTheme="minorHAnsi" w:cstheme="minorHAnsi"/>
          <w:sz w:val="20"/>
        </w:rPr>
      </w:pPr>
      <w:r w:rsidRPr="00706313">
        <w:rPr>
          <w:rFonts w:asciiTheme="minorHAnsi" w:hAnsiTheme="minorHAnsi" w:cstheme="minorHAnsi"/>
          <w:sz w:val="20"/>
        </w:rPr>
        <w:t>nel caso in cui a fronte della ricerca in tabella di configurazione, non viene restituito alcun record, allora le scorte non saranno inserite e lo scarto sarà riportato nel log con opportuna motivazione</w:t>
      </w:r>
    </w:p>
    <w:p w14:paraId="7CECFCCD" w14:textId="6EC98DF2" w:rsidR="00C73776" w:rsidRDefault="00B308E6" w:rsidP="00265595">
      <w:pPr>
        <w:spacing w:after="160" w:line="259" w:lineRule="auto"/>
        <w:jc w:val="left"/>
        <w:rPr>
          <w:rFonts w:asciiTheme="minorHAnsi" w:hAnsiTheme="minorHAnsi" w:cstheme="minorHAnsi"/>
          <w:sz w:val="20"/>
        </w:rPr>
      </w:pPr>
      <w:r w:rsidRPr="00706313">
        <w:rPr>
          <w:rFonts w:asciiTheme="minorHAnsi" w:hAnsiTheme="minorHAnsi" w:cstheme="minorHAnsi"/>
          <w:sz w:val="20"/>
        </w:rPr>
        <w:t>Le condizioni descritte sono logiche di business aggiuntive</w:t>
      </w:r>
      <w:r w:rsidR="00FD523A" w:rsidRPr="00706313">
        <w:rPr>
          <w:rFonts w:asciiTheme="minorHAnsi" w:hAnsiTheme="minorHAnsi" w:cstheme="minorHAnsi"/>
          <w:sz w:val="20"/>
        </w:rPr>
        <w:t xml:space="preserve"> rispetto</w:t>
      </w:r>
      <w:r w:rsidRPr="00706313">
        <w:rPr>
          <w:rFonts w:asciiTheme="minorHAnsi" w:hAnsiTheme="minorHAnsi" w:cstheme="minorHAnsi"/>
          <w:sz w:val="20"/>
        </w:rPr>
        <w:t xml:space="preserve"> alla modifica del servizio</w:t>
      </w:r>
      <w:r w:rsidR="00FD523A" w:rsidRPr="00706313">
        <w:rPr>
          <w:rFonts w:asciiTheme="minorHAnsi" w:hAnsiTheme="minorHAnsi" w:cstheme="minorHAnsi"/>
          <w:sz w:val="20"/>
        </w:rPr>
        <w:t>,</w:t>
      </w:r>
      <w:r w:rsidRPr="00706313">
        <w:rPr>
          <w:rFonts w:asciiTheme="minorHAnsi" w:hAnsiTheme="minorHAnsi" w:cstheme="minorHAnsi"/>
          <w:sz w:val="20"/>
        </w:rPr>
        <w:t xml:space="preserve"> perché determinano modalità di salvataggio differente d</w:t>
      </w:r>
      <w:r w:rsidR="00FD523A" w:rsidRPr="00706313">
        <w:rPr>
          <w:rFonts w:asciiTheme="minorHAnsi" w:hAnsiTheme="minorHAnsi" w:cstheme="minorHAnsi"/>
          <w:sz w:val="20"/>
        </w:rPr>
        <w:t>el</w:t>
      </w:r>
      <w:r w:rsidRPr="00706313">
        <w:rPr>
          <w:rFonts w:asciiTheme="minorHAnsi" w:hAnsiTheme="minorHAnsi" w:cstheme="minorHAnsi"/>
          <w:sz w:val="20"/>
        </w:rPr>
        <w:t xml:space="preserve"> dato a seconda dell’entità</w:t>
      </w:r>
      <w:r w:rsidR="00FD523A" w:rsidRPr="00706313">
        <w:rPr>
          <w:rFonts w:asciiTheme="minorHAnsi" w:hAnsiTheme="minorHAnsi" w:cstheme="minorHAnsi"/>
          <w:sz w:val="20"/>
        </w:rPr>
        <w:t>.</w:t>
      </w:r>
    </w:p>
    <w:p w14:paraId="4403CC23" w14:textId="77777777" w:rsidR="00A17DCA" w:rsidRDefault="00A17DCA" w:rsidP="00265595">
      <w:pPr>
        <w:spacing w:after="160" w:line="259" w:lineRule="auto"/>
        <w:jc w:val="left"/>
        <w:rPr>
          <w:rFonts w:asciiTheme="minorHAnsi" w:hAnsiTheme="minorHAnsi" w:cstheme="minorHAnsi"/>
          <w:sz w:val="20"/>
        </w:rPr>
      </w:pPr>
    </w:p>
    <w:tbl>
      <w:tblPr>
        <w:tblStyle w:val="TableGridLight"/>
        <w:tblW w:w="0" w:type="auto"/>
        <w:tblLook w:val="04A0" w:firstRow="1" w:lastRow="0" w:firstColumn="1" w:lastColumn="0" w:noHBand="0" w:noVBand="1"/>
      </w:tblPr>
      <w:tblGrid>
        <w:gridCol w:w="9401"/>
      </w:tblGrid>
      <w:tr w:rsidR="00C73776" w14:paraId="3CE19A29" w14:textId="77777777" w:rsidTr="006F1F9E">
        <w:tc>
          <w:tcPr>
            <w:tcW w:w="9401" w:type="dxa"/>
            <w:shd w:val="clear" w:color="auto" w:fill="002060"/>
            <w:vAlign w:val="center"/>
          </w:tcPr>
          <w:p w14:paraId="00078E10" w14:textId="77777777" w:rsidR="00C73776" w:rsidRPr="00855954" w:rsidRDefault="00C73776" w:rsidP="006F1F9E">
            <w:pPr>
              <w:spacing w:after="160" w:line="259" w:lineRule="auto"/>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TAI</w:t>
            </w:r>
            <w:r w:rsidRPr="00855954">
              <w:rPr>
                <w:rFonts w:asciiTheme="minorHAnsi" w:hAnsiTheme="minorHAnsi" w:cstheme="minorHAnsi"/>
                <w:b/>
                <w:bCs/>
                <w:color w:val="FFFFFF" w:themeColor="background1"/>
                <w:sz w:val="24"/>
                <w:szCs w:val="24"/>
              </w:rPr>
              <w:t>LORING</w:t>
            </w:r>
          </w:p>
        </w:tc>
      </w:tr>
      <w:tr w:rsidR="00C73776" w14:paraId="29804754" w14:textId="77777777" w:rsidTr="006F1F9E">
        <w:tc>
          <w:tcPr>
            <w:tcW w:w="9401" w:type="dxa"/>
          </w:tcPr>
          <w:p w14:paraId="219988FA" w14:textId="7A0CC0C1" w:rsidR="00BD625F" w:rsidRPr="0012207E" w:rsidRDefault="00C73776" w:rsidP="00794D24">
            <w:pPr>
              <w:pStyle w:val="ListParagraph"/>
              <w:numPr>
                <w:ilvl w:val="0"/>
                <w:numId w:val="22"/>
              </w:numPr>
              <w:spacing w:after="160" w:line="259" w:lineRule="auto"/>
              <w:jc w:val="left"/>
              <w:rPr>
                <w:rFonts w:asciiTheme="minorHAnsi" w:hAnsiTheme="minorHAnsi" w:cstheme="minorHAnsi"/>
                <w:sz w:val="20"/>
              </w:rPr>
            </w:pPr>
            <w:r w:rsidRPr="0012207E">
              <w:rPr>
                <w:rFonts w:asciiTheme="minorHAnsi" w:hAnsiTheme="minorHAnsi" w:cstheme="minorHAnsi"/>
                <w:b/>
                <w:bCs/>
                <w:sz w:val="20"/>
              </w:rPr>
              <w:t>Applicabile l’uso di PL aggiuntive secondo la metrica descritta nel paragrafo “</w:t>
            </w:r>
            <w:hyperlink w:anchor="_Criterio_di_linearizzazione" w:history="1">
              <w:r w:rsidR="003F2A3F" w:rsidRPr="003F2A3F">
                <w:rPr>
                  <w:rStyle w:val="Hyperlink"/>
                  <w:rFonts w:asciiTheme="minorHAnsi" w:hAnsiTheme="minorHAnsi" w:cstheme="minorHAnsi"/>
                  <w:i/>
                  <w:iCs/>
                  <w:sz w:val="20"/>
                </w:rPr>
                <w:t>Criterio di linearizzazione delle PL in contesti caratterizzati da interventi con logiche complesse</w:t>
              </w:r>
            </w:hyperlink>
            <w:r w:rsidRPr="0012207E">
              <w:rPr>
                <w:rFonts w:asciiTheme="minorHAnsi" w:hAnsiTheme="minorHAnsi" w:cstheme="minorHAnsi"/>
                <w:i/>
                <w:iCs/>
                <w:color w:val="4472C4" w:themeColor="accent1"/>
                <w:sz w:val="20"/>
              </w:rPr>
              <w:t xml:space="preserve">” </w:t>
            </w:r>
            <w:r w:rsidRPr="0012207E">
              <w:rPr>
                <w:rFonts w:asciiTheme="minorHAnsi" w:hAnsiTheme="minorHAnsi" w:cstheme="minorHAnsi"/>
                <w:b/>
                <w:bCs/>
                <w:sz w:val="20"/>
              </w:rPr>
              <w:t xml:space="preserve">esclusivamente a tale funzionalità censita per il sistema PNI, </w:t>
            </w:r>
            <w:r w:rsidR="00BD625F" w:rsidRPr="0012207E">
              <w:rPr>
                <w:rFonts w:asciiTheme="minorHAnsi" w:hAnsiTheme="minorHAnsi" w:cstheme="minorHAnsi"/>
                <w:b/>
                <w:bCs/>
                <w:sz w:val="20"/>
              </w:rPr>
              <w:t xml:space="preserve">purché tali impatti aggiuntivi siano documentati e giustificati con opportuni dettagli in HLD e validati/riconosciuti dal </w:t>
            </w:r>
            <w:r w:rsidR="006E58BA">
              <w:rPr>
                <w:rFonts w:asciiTheme="minorHAnsi" w:hAnsiTheme="minorHAnsi" w:cstheme="minorHAnsi"/>
                <w:b/>
                <w:bCs/>
                <w:sz w:val="20"/>
              </w:rPr>
              <w:t>PM di riferimento / Responsabile di sistema</w:t>
            </w:r>
            <w:r w:rsidR="00BD625F" w:rsidRPr="0012207E">
              <w:rPr>
                <w:rFonts w:asciiTheme="minorHAnsi" w:hAnsiTheme="minorHAnsi" w:cstheme="minorHAnsi"/>
                <w:b/>
                <w:bCs/>
                <w:sz w:val="20"/>
              </w:rPr>
              <w:t>.</w:t>
            </w:r>
          </w:p>
          <w:p w14:paraId="1A289F69" w14:textId="77777777" w:rsidR="00BD625F" w:rsidRDefault="00BD625F" w:rsidP="00BD625F">
            <w:pPr>
              <w:pStyle w:val="ListParagraph"/>
              <w:spacing w:after="160" w:line="259" w:lineRule="auto"/>
              <w:ind w:left="720"/>
              <w:jc w:val="left"/>
              <w:rPr>
                <w:rFonts w:asciiTheme="minorHAnsi" w:hAnsiTheme="minorHAnsi" w:cstheme="minorHAnsi"/>
                <w:sz w:val="20"/>
              </w:rPr>
            </w:pPr>
            <w:r w:rsidRPr="0053209D">
              <w:rPr>
                <w:rFonts w:asciiTheme="minorHAnsi" w:hAnsiTheme="minorHAnsi" w:cstheme="minorHAnsi"/>
                <w:b/>
                <w:bCs/>
                <w:sz w:val="20"/>
              </w:rPr>
              <w:t>Operativamente:</w:t>
            </w:r>
            <w:r w:rsidRPr="0053209D">
              <w:rPr>
                <w:rFonts w:asciiTheme="minorHAnsi" w:hAnsiTheme="minorHAnsi" w:cstheme="minorHAnsi"/>
                <w:sz w:val="20"/>
              </w:rPr>
              <w:t xml:space="preserve"> </w:t>
            </w:r>
          </w:p>
          <w:p w14:paraId="237848A7" w14:textId="77777777" w:rsidR="00BD625F" w:rsidRDefault="00BD625F" w:rsidP="00794D24">
            <w:pPr>
              <w:pStyle w:val="ListParagraph"/>
              <w:numPr>
                <w:ilvl w:val="0"/>
                <w:numId w:val="29"/>
              </w:numPr>
              <w:spacing w:after="160" w:line="259" w:lineRule="auto"/>
              <w:jc w:val="left"/>
              <w:rPr>
                <w:rFonts w:asciiTheme="minorHAnsi" w:hAnsiTheme="minorHAnsi" w:cstheme="minorHAnsi"/>
                <w:b/>
                <w:bCs/>
                <w:sz w:val="20"/>
              </w:rPr>
            </w:pPr>
            <w:r>
              <w:rPr>
                <w:rFonts w:asciiTheme="minorHAnsi" w:hAnsiTheme="minorHAnsi" w:cstheme="minorHAnsi"/>
                <w:sz w:val="20"/>
              </w:rPr>
              <w:t>L</w:t>
            </w:r>
            <w:r w:rsidRPr="0053209D">
              <w:rPr>
                <w:rFonts w:asciiTheme="minorHAnsi" w:hAnsiTheme="minorHAnsi" w:cstheme="minorHAnsi"/>
                <w:sz w:val="20"/>
              </w:rPr>
              <w:t xml:space="preserve">e </w:t>
            </w:r>
            <w:r w:rsidRPr="00A46957">
              <w:rPr>
                <w:rFonts w:asciiTheme="minorHAnsi" w:hAnsiTheme="minorHAnsi" w:cstheme="minorHAnsi"/>
                <w:b/>
                <w:bCs/>
                <w:sz w:val="20"/>
              </w:rPr>
              <w:t>PL aggiuntive</w:t>
            </w:r>
            <w:r w:rsidRPr="0053209D">
              <w:rPr>
                <w:rFonts w:asciiTheme="minorHAnsi" w:hAnsiTheme="minorHAnsi" w:cstheme="minorHAnsi"/>
                <w:sz w:val="20"/>
              </w:rPr>
              <w:t xml:space="preserve"> </w:t>
            </w:r>
            <w:r w:rsidRPr="00A46957">
              <w:rPr>
                <w:rFonts w:asciiTheme="minorHAnsi" w:hAnsiTheme="minorHAnsi" w:cstheme="minorHAnsi"/>
                <w:b/>
                <w:bCs/>
                <w:sz w:val="20"/>
              </w:rPr>
              <w:t>potranno essere inserite negli oggetti Transazionali individuati in termini di intento funzionale</w:t>
            </w:r>
            <w:r>
              <w:rPr>
                <w:rFonts w:asciiTheme="minorHAnsi" w:hAnsiTheme="minorHAnsi" w:cstheme="minorHAnsi"/>
                <w:b/>
                <w:bCs/>
                <w:sz w:val="20"/>
              </w:rPr>
              <w:t xml:space="preserve"> primario</w:t>
            </w:r>
            <w:r w:rsidRPr="00A46957">
              <w:rPr>
                <w:rFonts w:asciiTheme="minorHAnsi" w:hAnsiTheme="minorHAnsi" w:cstheme="minorHAnsi"/>
                <w:b/>
                <w:bCs/>
                <w:sz w:val="20"/>
              </w:rPr>
              <w:t xml:space="preserve">. </w:t>
            </w:r>
          </w:p>
          <w:p w14:paraId="02163873" w14:textId="5887E969" w:rsidR="00C73776" w:rsidRPr="008E1455" w:rsidRDefault="00BD625F" w:rsidP="00794D24">
            <w:pPr>
              <w:pStyle w:val="ListParagraph"/>
              <w:numPr>
                <w:ilvl w:val="0"/>
                <w:numId w:val="29"/>
              </w:numPr>
              <w:spacing w:after="160" w:line="259" w:lineRule="auto"/>
              <w:jc w:val="left"/>
              <w:rPr>
                <w:rFonts w:asciiTheme="minorHAnsi" w:hAnsiTheme="minorHAnsi" w:cstheme="minorHAnsi"/>
                <w:b/>
                <w:bCs/>
                <w:sz w:val="20"/>
              </w:rPr>
            </w:pPr>
            <w:r w:rsidRPr="008E1455">
              <w:rPr>
                <w:rFonts w:asciiTheme="minorHAnsi" w:hAnsiTheme="minorHAnsi" w:cstheme="minorHAnsi"/>
                <w:b/>
                <w:bCs/>
                <w:sz w:val="20"/>
              </w:rPr>
              <w:t>Necessario evidenziare le PL computate in applicazione di tale tipologia di Tailoring</w:t>
            </w:r>
          </w:p>
        </w:tc>
      </w:tr>
    </w:tbl>
    <w:p w14:paraId="193979B0" w14:textId="77777777" w:rsidR="00005C96" w:rsidRDefault="00005C96" w:rsidP="00265595">
      <w:pPr>
        <w:spacing w:after="160" w:line="259" w:lineRule="auto"/>
        <w:jc w:val="left"/>
        <w:rPr>
          <w:rFonts w:asciiTheme="minorHAnsi" w:hAnsiTheme="minorHAnsi" w:cstheme="minorHAnsi"/>
          <w:sz w:val="20"/>
        </w:rPr>
      </w:pPr>
    </w:p>
    <w:p w14:paraId="3B1E2793" w14:textId="14390611" w:rsidR="00F1544C" w:rsidRPr="00794D24" w:rsidRDefault="00005C96" w:rsidP="00A17DCA">
      <w:pPr>
        <w:pStyle w:val="Heading2"/>
        <w:pageBreakBefore/>
        <w:rPr>
          <w:rFonts w:asciiTheme="minorHAnsi" w:hAnsiTheme="minorHAnsi" w:cstheme="minorHAnsi"/>
          <w:szCs w:val="26"/>
          <w:lang w:val="it-IT"/>
        </w:rPr>
      </w:pPr>
      <w:bookmarkStart w:id="26" w:name="_Toc212453531"/>
      <w:r w:rsidRPr="00794D24">
        <w:rPr>
          <w:rFonts w:asciiTheme="minorHAnsi" w:hAnsiTheme="minorHAnsi" w:cstheme="minorHAnsi"/>
          <w:szCs w:val="26"/>
          <w:lang w:val="it-IT"/>
        </w:rPr>
        <w:lastRenderedPageBreak/>
        <w:t>Use case</w:t>
      </w:r>
      <w:r w:rsidR="007D23F8" w:rsidRPr="00794D24">
        <w:rPr>
          <w:rFonts w:asciiTheme="minorHAnsi" w:hAnsiTheme="minorHAnsi" w:cstheme="minorHAnsi"/>
          <w:szCs w:val="26"/>
          <w:lang w:val="it-IT"/>
        </w:rPr>
        <w:t xml:space="preserve"> </w:t>
      </w:r>
      <w:r w:rsidR="004928EB" w:rsidRPr="00794D24">
        <w:rPr>
          <w:rFonts w:asciiTheme="minorHAnsi" w:hAnsiTheme="minorHAnsi" w:cstheme="minorHAnsi"/>
          <w:szCs w:val="26"/>
          <w:lang w:val="it-IT"/>
        </w:rPr>
        <w:t>6</w:t>
      </w:r>
      <w:r w:rsidR="00256AD2" w:rsidRPr="00794D24">
        <w:rPr>
          <w:rFonts w:asciiTheme="minorHAnsi" w:hAnsiTheme="minorHAnsi" w:cstheme="minorHAnsi"/>
          <w:szCs w:val="26"/>
          <w:lang w:val="it-IT"/>
        </w:rPr>
        <w:t xml:space="preserve">: Sistemi SDS Based </w:t>
      </w:r>
      <w:r w:rsidR="00C455C9" w:rsidRPr="00794D24">
        <w:rPr>
          <w:rFonts w:asciiTheme="minorHAnsi" w:hAnsiTheme="minorHAnsi" w:cstheme="minorHAnsi"/>
          <w:szCs w:val="26"/>
          <w:lang w:val="it-IT"/>
        </w:rPr>
        <w:t>–</w:t>
      </w:r>
      <w:r w:rsidR="00256AD2" w:rsidRPr="00794D24">
        <w:rPr>
          <w:rFonts w:asciiTheme="minorHAnsi" w:hAnsiTheme="minorHAnsi" w:cstheme="minorHAnsi"/>
          <w:szCs w:val="26"/>
          <w:lang w:val="it-IT"/>
        </w:rPr>
        <w:t xml:space="preserve"> </w:t>
      </w:r>
      <w:r w:rsidR="008A500B" w:rsidRPr="00794D24">
        <w:rPr>
          <w:rFonts w:asciiTheme="minorHAnsi" w:hAnsiTheme="minorHAnsi" w:cstheme="minorHAnsi"/>
          <w:szCs w:val="26"/>
          <w:lang w:val="it-IT"/>
        </w:rPr>
        <w:t>Enquiry</w:t>
      </w:r>
      <w:r w:rsidR="00C455C9" w:rsidRPr="00794D24">
        <w:rPr>
          <w:rFonts w:asciiTheme="minorHAnsi" w:hAnsiTheme="minorHAnsi" w:cstheme="minorHAnsi"/>
          <w:szCs w:val="26"/>
          <w:lang w:val="it-IT"/>
        </w:rPr>
        <w:t>/Output</w:t>
      </w:r>
      <w:r w:rsidR="008A500B" w:rsidRPr="00794D24">
        <w:rPr>
          <w:rFonts w:asciiTheme="minorHAnsi" w:hAnsiTheme="minorHAnsi" w:cstheme="minorHAnsi"/>
          <w:szCs w:val="26"/>
          <w:lang w:val="it-IT"/>
        </w:rPr>
        <w:t xml:space="preserve"> Transaction complesse per sistemi SDS Based (</w:t>
      </w:r>
      <w:r w:rsidR="00A277A4" w:rsidRPr="00794D24">
        <w:rPr>
          <w:rFonts w:asciiTheme="minorHAnsi" w:hAnsiTheme="minorHAnsi" w:cstheme="minorHAnsi"/>
          <w:szCs w:val="26"/>
          <w:lang w:val="it-IT"/>
        </w:rPr>
        <w:t xml:space="preserve">GUI Complesse </w:t>
      </w:r>
      <w:r w:rsidR="008A500B" w:rsidRPr="00794D24">
        <w:rPr>
          <w:rFonts w:asciiTheme="minorHAnsi" w:hAnsiTheme="minorHAnsi" w:cstheme="minorHAnsi"/>
          <w:szCs w:val="26"/>
          <w:lang w:val="it-IT"/>
        </w:rPr>
        <w:t>con valorizzazione dinamica</w:t>
      </w:r>
      <w:r w:rsidR="001A351A" w:rsidRPr="00794D24">
        <w:rPr>
          <w:rFonts w:asciiTheme="minorHAnsi" w:hAnsiTheme="minorHAnsi" w:cstheme="minorHAnsi"/>
          <w:szCs w:val="26"/>
          <w:lang w:val="it-IT"/>
        </w:rPr>
        <w:t xml:space="preserve"> dei dati</w:t>
      </w:r>
      <w:r w:rsidR="008A500B" w:rsidRPr="00794D24">
        <w:rPr>
          <w:rFonts w:asciiTheme="minorHAnsi" w:hAnsiTheme="minorHAnsi" w:cstheme="minorHAnsi"/>
          <w:szCs w:val="26"/>
          <w:lang w:val="it-IT"/>
        </w:rPr>
        <w:t>)</w:t>
      </w:r>
      <w:bookmarkEnd w:id="26"/>
    </w:p>
    <w:p w14:paraId="6F061C4C" w14:textId="77777777" w:rsidR="00C455C9" w:rsidRPr="003A6ED4" w:rsidRDefault="009527CD" w:rsidP="00891A88">
      <w:pPr>
        <w:spacing w:after="160" w:line="259" w:lineRule="auto"/>
        <w:rPr>
          <w:rFonts w:asciiTheme="minorHAnsi" w:hAnsiTheme="minorHAnsi" w:cstheme="minorHAnsi"/>
          <w:sz w:val="20"/>
        </w:rPr>
      </w:pPr>
      <w:r w:rsidRPr="003A6ED4">
        <w:rPr>
          <w:rFonts w:asciiTheme="minorHAnsi" w:hAnsiTheme="minorHAnsi" w:cstheme="minorHAnsi"/>
          <w:sz w:val="20"/>
        </w:rPr>
        <w:t xml:space="preserve">L’apparente semplicità grafica di una GUI può nascondere, in alcuni casi, una più alta complessità logica ed implementativa. Ad esempio, in alcuni casi, il popolamento di determinati campi a GUI mostra una complessità che non risiede tanto nel semplice recupero e visualizzazione dei dati, quanto nelle elaborazioni dinamiche che avvengono in tempo reale durante il processo di popolamento della maschera. </w:t>
      </w:r>
    </w:p>
    <w:p w14:paraId="4F960FAC" w14:textId="00C3B512" w:rsidR="009527CD" w:rsidRPr="003A6ED4" w:rsidRDefault="009527CD" w:rsidP="00891A88">
      <w:pPr>
        <w:spacing w:after="160" w:line="259" w:lineRule="auto"/>
        <w:rPr>
          <w:rFonts w:asciiTheme="minorHAnsi" w:hAnsiTheme="minorHAnsi" w:cstheme="minorHAnsi"/>
          <w:sz w:val="20"/>
        </w:rPr>
      </w:pPr>
      <w:r w:rsidRPr="003A6ED4">
        <w:rPr>
          <w:rFonts w:asciiTheme="minorHAnsi" w:hAnsiTheme="minorHAnsi" w:cstheme="minorHAnsi"/>
          <w:sz w:val="20"/>
        </w:rPr>
        <w:t>Tali elaborazioni possono includere logiche decisionali articolate per determinare i valori da mostrare, interrogazioni on-the-</w:t>
      </w:r>
      <w:proofErr w:type="spellStart"/>
      <w:r w:rsidRPr="003A6ED4">
        <w:rPr>
          <w:rFonts w:asciiTheme="minorHAnsi" w:hAnsiTheme="minorHAnsi" w:cstheme="minorHAnsi"/>
          <w:sz w:val="20"/>
        </w:rPr>
        <w:t>fly</w:t>
      </w:r>
      <w:proofErr w:type="spellEnd"/>
      <w:r w:rsidRPr="003A6ED4">
        <w:rPr>
          <w:rFonts w:asciiTheme="minorHAnsi" w:hAnsiTheme="minorHAnsi" w:cstheme="minorHAnsi"/>
          <w:sz w:val="20"/>
        </w:rPr>
        <w:t xml:space="preserve"> verso servizi o sistemi esterni o l’applicazione di regole di visibilità, obbligatorietà e formattazione condizionate dal contesto operativo.</w:t>
      </w:r>
    </w:p>
    <w:p w14:paraId="16D266D4" w14:textId="419DEF5E" w:rsidR="009527CD" w:rsidRDefault="009527CD" w:rsidP="009527CD">
      <w:pPr>
        <w:spacing w:after="160" w:line="259" w:lineRule="auto"/>
        <w:jc w:val="left"/>
        <w:rPr>
          <w:rFonts w:asciiTheme="minorHAnsi" w:hAnsiTheme="minorHAnsi" w:cstheme="minorHAnsi"/>
          <w:sz w:val="20"/>
        </w:rPr>
      </w:pPr>
      <w:r w:rsidRPr="003A6ED4">
        <w:rPr>
          <w:rFonts w:asciiTheme="minorHAnsi" w:hAnsiTheme="minorHAnsi" w:cstheme="minorHAnsi"/>
          <w:sz w:val="20"/>
        </w:rPr>
        <w:t>Questo livello di complessità, non immediatamente percepibile dall’interfaccia</w:t>
      </w:r>
      <w:r w:rsidR="001A1B23" w:rsidRPr="003A6ED4">
        <w:rPr>
          <w:rFonts w:asciiTheme="minorHAnsi" w:hAnsiTheme="minorHAnsi" w:cstheme="minorHAnsi"/>
          <w:sz w:val="20"/>
        </w:rPr>
        <w:t xml:space="preserve"> utente,</w:t>
      </w:r>
      <w:r w:rsidRPr="003A6ED4">
        <w:rPr>
          <w:rFonts w:asciiTheme="minorHAnsi" w:hAnsiTheme="minorHAnsi" w:cstheme="minorHAnsi"/>
          <w:sz w:val="20"/>
        </w:rPr>
        <w:t xml:space="preserve"> ma non marginale, incide in questi casi significativamente sull’effort di sviluppo</w:t>
      </w:r>
      <w:r w:rsidR="00950556" w:rsidRPr="003A6ED4">
        <w:rPr>
          <w:rFonts w:asciiTheme="minorHAnsi" w:hAnsiTheme="minorHAnsi" w:cstheme="minorHAnsi"/>
          <w:sz w:val="20"/>
        </w:rPr>
        <w:t>.</w:t>
      </w:r>
    </w:p>
    <w:p w14:paraId="535331C1" w14:textId="1509917A" w:rsidR="0017202A" w:rsidRDefault="00C455C9" w:rsidP="00AA34C4">
      <w:pPr>
        <w:spacing w:after="160" w:line="259" w:lineRule="auto"/>
        <w:jc w:val="left"/>
        <w:rPr>
          <w:rFonts w:asciiTheme="minorHAnsi" w:hAnsiTheme="minorHAnsi" w:cstheme="minorHAnsi"/>
          <w:b/>
          <w:bCs/>
          <w:sz w:val="20"/>
        </w:rPr>
      </w:pPr>
      <w:r w:rsidRPr="00C455C9">
        <w:rPr>
          <w:rFonts w:asciiTheme="minorHAnsi" w:hAnsiTheme="minorHAnsi" w:cstheme="minorHAnsi"/>
          <w:b/>
          <w:bCs/>
          <w:sz w:val="20"/>
        </w:rPr>
        <w:t>Le GUI che possono prevedere tali tipologie di impatto sono ascrivibili alle tipologie ET (Enquiry Transaction) ed OT (Output Transaction).</w:t>
      </w:r>
    </w:p>
    <w:p w14:paraId="2D2FD8AF" w14:textId="77777777" w:rsidR="00C36C8F" w:rsidRDefault="00C36C8F" w:rsidP="00AA34C4">
      <w:pPr>
        <w:spacing w:after="160" w:line="259" w:lineRule="auto"/>
        <w:jc w:val="left"/>
        <w:rPr>
          <w:rFonts w:asciiTheme="minorHAnsi" w:hAnsiTheme="minorHAnsi" w:cstheme="minorHAnsi"/>
          <w:b/>
          <w:bCs/>
          <w:sz w:val="20"/>
        </w:rPr>
      </w:pPr>
    </w:p>
    <w:p w14:paraId="29996B91" w14:textId="1B958D1C" w:rsidR="00FA68D2" w:rsidRDefault="00D26EAE" w:rsidP="00AA34C4">
      <w:pPr>
        <w:spacing w:after="160" w:line="259" w:lineRule="auto"/>
        <w:jc w:val="left"/>
        <w:rPr>
          <w:rFonts w:asciiTheme="minorHAnsi" w:hAnsiTheme="minorHAnsi" w:cstheme="minorHAnsi"/>
          <w:b/>
          <w:bCs/>
          <w:sz w:val="20"/>
        </w:rPr>
      </w:pPr>
      <w:r w:rsidRPr="00D26EAE">
        <w:rPr>
          <w:rFonts w:asciiTheme="minorHAnsi" w:hAnsiTheme="minorHAnsi" w:cstheme="minorHAnsi"/>
          <w:b/>
          <w:bCs/>
          <w:sz w:val="20"/>
        </w:rPr>
        <w:t xml:space="preserve">Esempio </w:t>
      </w:r>
      <w:r w:rsidR="00922219">
        <w:rPr>
          <w:rFonts w:asciiTheme="minorHAnsi" w:hAnsiTheme="minorHAnsi" w:cstheme="minorHAnsi"/>
          <w:b/>
          <w:bCs/>
          <w:sz w:val="20"/>
        </w:rPr>
        <w:t xml:space="preserve">1: </w:t>
      </w:r>
      <w:r w:rsidRPr="00D26EAE">
        <w:rPr>
          <w:rFonts w:asciiTheme="minorHAnsi" w:hAnsiTheme="minorHAnsi" w:cstheme="minorHAnsi"/>
          <w:b/>
          <w:bCs/>
          <w:sz w:val="20"/>
        </w:rPr>
        <w:t xml:space="preserve">DOM B: </w:t>
      </w:r>
    </w:p>
    <w:p w14:paraId="3955434B" w14:textId="1B234A59" w:rsidR="00C140DD" w:rsidRPr="00C140DD" w:rsidRDefault="00C140DD" w:rsidP="00C140DD">
      <w:pPr>
        <w:spacing w:after="160" w:line="259" w:lineRule="auto"/>
        <w:jc w:val="left"/>
        <w:rPr>
          <w:rFonts w:asciiTheme="minorHAnsi" w:hAnsiTheme="minorHAnsi" w:cstheme="minorHAnsi"/>
          <w:b/>
          <w:bCs/>
          <w:sz w:val="20"/>
        </w:rPr>
      </w:pPr>
      <w:r w:rsidRPr="00C140DD">
        <w:rPr>
          <w:rFonts w:asciiTheme="minorHAnsi" w:hAnsiTheme="minorHAnsi" w:cstheme="minorHAnsi"/>
          <w:b/>
          <w:bCs/>
          <w:sz w:val="20"/>
        </w:rPr>
        <w:t>Nella GUI a seguire:</w:t>
      </w:r>
    </w:p>
    <w:p w14:paraId="27969630" w14:textId="0E26DFBD" w:rsidR="00AA34C4" w:rsidRPr="00FA68D2" w:rsidRDefault="00FA68D2" w:rsidP="00794D24">
      <w:pPr>
        <w:pStyle w:val="ListParagraph"/>
        <w:numPr>
          <w:ilvl w:val="0"/>
          <w:numId w:val="26"/>
        </w:numPr>
        <w:spacing w:line="259" w:lineRule="auto"/>
        <w:ind w:left="357" w:hanging="357"/>
        <w:jc w:val="left"/>
        <w:rPr>
          <w:rFonts w:asciiTheme="minorHAnsi" w:hAnsiTheme="minorHAnsi" w:cstheme="minorHAnsi"/>
          <w:sz w:val="20"/>
        </w:rPr>
      </w:pPr>
      <w:r w:rsidRPr="00FA68D2">
        <w:rPr>
          <w:rFonts w:asciiTheme="minorHAnsi" w:hAnsiTheme="minorHAnsi" w:cstheme="minorHAnsi"/>
          <w:sz w:val="20"/>
        </w:rPr>
        <w:t>L</w:t>
      </w:r>
      <w:r w:rsidR="00AA34C4" w:rsidRPr="00FA68D2">
        <w:rPr>
          <w:rFonts w:asciiTheme="minorHAnsi" w:hAnsiTheme="minorHAnsi" w:cstheme="minorHAnsi"/>
          <w:sz w:val="20"/>
        </w:rPr>
        <w:t xml:space="preserve">a sezione TR è popolata solo nel caso di CPE=Attivazione. Questa logica condizionata vale per tutti i campi presenti nel pannello TR per cui sono </w:t>
      </w:r>
      <w:r w:rsidR="00574108" w:rsidRPr="00FA68D2">
        <w:rPr>
          <w:rFonts w:asciiTheme="minorHAnsi" w:hAnsiTheme="minorHAnsi" w:cstheme="minorHAnsi"/>
          <w:sz w:val="20"/>
        </w:rPr>
        <w:t xml:space="preserve">presenti </w:t>
      </w:r>
      <w:r w:rsidR="00AA34C4" w:rsidRPr="00FA68D2">
        <w:rPr>
          <w:rFonts w:asciiTheme="minorHAnsi" w:hAnsiTheme="minorHAnsi" w:cstheme="minorHAnsi"/>
          <w:sz w:val="20"/>
        </w:rPr>
        <w:t>18 condizioni di visibilità che devono essere applicat</w:t>
      </w:r>
      <w:r w:rsidR="00574108" w:rsidRPr="00FA68D2">
        <w:rPr>
          <w:rFonts w:asciiTheme="minorHAnsi" w:hAnsiTheme="minorHAnsi" w:cstheme="minorHAnsi"/>
          <w:sz w:val="20"/>
        </w:rPr>
        <w:t>e</w:t>
      </w:r>
      <w:r w:rsidR="00AA34C4" w:rsidRPr="00FA68D2">
        <w:rPr>
          <w:rFonts w:asciiTheme="minorHAnsi" w:hAnsiTheme="minorHAnsi" w:cstheme="minorHAnsi"/>
          <w:sz w:val="20"/>
        </w:rPr>
        <w:t xml:space="preserve"> sulla sezione.</w:t>
      </w:r>
      <w:r w:rsidR="00AA34C4" w:rsidRPr="00FA68D2">
        <w:rPr>
          <w:rFonts w:asciiTheme="minorHAnsi" w:hAnsiTheme="minorHAnsi" w:cstheme="minorHAnsi"/>
          <w:sz w:val="20"/>
          <w:u w:val="single"/>
        </w:rPr>
        <w:t xml:space="preserve"> </w:t>
      </w:r>
    </w:p>
    <w:p w14:paraId="570C79FD" w14:textId="77777777" w:rsidR="00B26FF1" w:rsidRPr="00FA68D2" w:rsidRDefault="00B26FF1" w:rsidP="00794D24">
      <w:pPr>
        <w:pStyle w:val="ListParagraph"/>
        <w:numPr>
          <w:ilvl w:val="0"/>
          <w:numId w:val="26"/>
        </w:numPr>
        <w:spacing w:line="259" w:lineRule="auto"/>
        <w:ind w:left="357" w:hanging="357"/>
        <w:jc w:val="left"/>
        <w:rPr>
          <w:rFonts w:asciiTheme="minorHAnsi" w:hAnsiTheme="minorHAnsi" w:cstheme="minorHAnsi"/>
          <w:sz w:val="20"/>
        </w:rPr>
      </w:pPr>
      <w:r w:rsidRPr="00FA68D2">
        <w:rPr>
          <w:rFonts w:asciiTheme="minorHAnsi" w:hAnsiTheme="minorHAnsi" w:cstheme="minorHAnsi"/>
          <w:sz w:val="20"/>
        </w:rPr>
        <w:t xml:space="preserve">Il campo Marca a seconda del campo tipologia CPE può essere null, oppure RW oppure mostrare una picklist di valori. </w:t>
      </w:r>
    </w:p>
    <w:p w14:paraId="14B0D4DA" w14:textId="77777777" w:rsidR="00B26FF1" w:rsidRDefault="00B26FF1" w:rsidP="00794D24">
      <w:pPr>
        <w:pStyle w:val="ListParagraph"/>
        <w:numPr>
          <w:ilvl w:val="0"/>
          <w:numId w:val="26"/>
        </w:numPr>
        <w:spacing w:line="259" w:lineRule="auto"/>
        <w:ind w:left="357" w:hanging="357"/>
        <w:jc w:val="left"/>
        <w:rPr>
          <w:rFonts w:asciiTheme="minorHAnsi" w:hAnsiTheme="minorHAnsi" w:cstheme="minorHAnsi"/>
          <w:sz w:val="20"/>
        </w:rPr>
      </w:pPr>
      <w:r w:rsidRPr="00FA68D2">
        <w:rPr>
          <w:rFonts w:asciiTheme="minorHAnsi" w:hAnsiTheme="minorHAnsi" w:cstheme="minorHAnsi"/>
          <w:sz w:val="20"/>
        </w:rPr>
        <w:t xml:space="preserve">I valori da mostrare sulla picklist non sono statici ma sono recuperati/aggiornati </w:t>
      </w:r>
      <w:r w:rsidR="005B14C8" w:rsidRPr="00FA68D2">
        <w:rPr>
          <w:rFonts w:asciiTheme="minorHAnsi" w:hAnsiTheme="minorHAnsi" w:cstheme="minorHAnsi"/>
          <w:sz w:val="20"/>
        </w:rPr>
        <w:t>Real</w:t>
      </w:r>
      <w:r w:rsidRPr="00FA68D2">
        <w:rPr>
          <w:rFonts w:asciiTheme="minorHAnsi" w:hAnsiTheme="minorHAnsi" w:cstheme="minorHAnsi"/>
          <w:sz w:val="20"/>
        </w:rPr>
        <w:t xml:space="preserve"> time tramite un servizio </w:t>
      </w:r>
      <w:r w:rsidR="00574108" w:rsidRPr="00FA68D2">
        <w:rPr>
          <w:rFonts w:asciiTheme="minorHAnsi" w:hAnsiTheme="minorHAnsi" w:cstheme="minorHAnsi"/>
          <w:sz w:val="20"/>
        </w:rPr>
        <w:t>in</w:t>
      </w:r>
      <w:r w:rsidR="003A51AB" w:rsidRPr="00FA68D2">
        <w:rPr>
          <w:rFonts w:asciiTheme="minorHAnsi" w:hAnsiTheme="minorHAnsi" w:cstheme="minorHAnsi"/>
          <w:sz w:val="20"/>
        </w:rPr>
        <w:t xml:space="preserve"> </w:t>
      </w:r>
      <w:r w:rsidRPr="00FA68D2">
        <w:rPr>
          <w:rFonts w:asciiTheme="minorHAnsi" w:hAnsiTheme="minorHAnsi" w:cstheme="minorHAnsi"/>
          <w:sz w:val="20"/>
        </w:rPr>
        <w:t>back</w:t>
      </w:r>
      <w:r w:rsidR="005B14C8" w:rsidRPr="00FA68D2">
        <w:rPr>
          <w:rFonts w:asciiTheme="minorHAnsi" w:hAnsiTheme="minorHAnsi" w:cstheme="minorHAnsi"/>
          <w:sz w:val="20"/>
        </w:rPr>
        <w:t>-</w:t>
      </w:r>
      <w:r w:rsidRPr="00FA68D2">
        <w:rPr>
          <w:rFonts w:asciiTheme="minorHAnsi" w:hAnsiTheme="minorHAnsi" w:cstheme="minorHAnsi"/>
          <w:sz w:val="20"/>
        </w:rPr>
        <w:t>end che</w:t>
      </w:r>
      <w:r w:rsidR="003A51AB" w:rsidRPr="00FA68D2">
        <w:rPr>
          <w:rFonts w:asciiTheme="minorHAnsi" w:hAnsiTheme="minorHAnsi" w:cstheme="minorHAnsi"/>
          <w:sz w:val="20"/>
        </w:rPr>
        <w:t>,</w:t>
      </w:r>
      <w:r w:rsidRPr="00FA68D2">
        <w:rPr>
          <w:rFonts w:asciiTheme="minorHAnsi" w:hAnsiTheme="minorHAnsi" w:cstheme="minorHAnsi"/>
          <w:sz w:val="20"/>
        </w:rPr>
        <w:t xml:space="preserve"> in base alla scelta del campo «tipologia»</w:t>
      </w:r>
      <w:r w:rsidR="003A51AB" w:rsidRPr="00FA68D2">
        <w:rPr>
          <w:rFonts w:asciiTheme="minorHAnsi" w:hAnsiTheme="minorHAnsi" w:cstheme="minorHAnsi"/>
          <w:sz w:val="20"/>
        </w:rPr>
        <w:t>,</w:t>
      </w:r>
      <w:r w:rsidRPr="00FA68D2">
        <w:rPr>
          <w:rFonts w:asciiTheme="minorHAnsi" w:hAnsiTheme="minorHAnsi" w:cstheme="minorHAnsi"/>
          <w:sz w:val="20"/>
        </w:rPr>
        <w:t xml:space="preserve"> recupera i valori previsti su ulteriore set di tabelle in cui sono presenti le anagrafiche.</w:t>
      </w:r>
    </w:p>
    <w:p w14:paraId="47682C54" w14:textId="77777777" w:rsidR="000E13CA" w:rsidRDefault="000E13CA" w:rsidP="000E13CA">
      <w:pPr>
        <w:spacing w:line="259" w:lineRule="auto"/>
        <w:jc w:val="left"/>
        <w:rPr>
          <w:rFonts w:asciiTheme="minorHAnsi" w:hAnsiTheme="minorHAnsi" w:cstheme="minorHAnsi"/>
          <w:sz w:val="20"/>
        </w:rPr>
      </w:pPr>
    </w:p>
    <w:p w14:paraId="299A03F6" w14:textId="77777777" w:rsidR="000E13CA" w:rsidRDefault="000E13CA" w:rsidP="000E13CA">
      <w:pPr>
        <w:spacing w:after="160" w:line="259" w:lineRule="auto"/>
        <w:jc w:val="left"/>
        <w:rPr>
          <w:rFonts w:asciiTheme="minorHAnsi" w:hAnsiTheme="minorHAnsi" w:cstheme="minorHAnsi"/>
          <w:sz w:val="20"/>
        </w:rPr>
      </w:pPr>
      <w:r w:rsidRPr="00FA68D2">
        <w:rPr>
          <w:rFonts w:asciiTheme="minorHAnsi" w:hAnsiTheme="minorHAnsi" w:cstheme="minorHAnsi"/>
          <w:sz w:val="20"/>
        </w:rPr>
        <w:t>Identificare la complessità delle ET sulla base dei soli campi da mostrare a video, non consentirebbe di cogliere la complessità sottostante le logiche presenti, ad esempio, dietro la valorizzazione del campo Marca.</w:t>
      </w:r>
    </w:p>
    <w:p w14:paraId="78D1F467" w14:textId="77777777" w:rsidR="000E13CA" w:rsidRPr="000E13CA" w:rsidRDefault="000E13CA" w:rsidP="000E13CA">
      <w:pPr>
        <w:spacing w:line="259" w:lineRule="auto"/>
        <w:jc w:val="left"/>
        <w:rPr>
          <w:rFonts w:asciiTheme="minorHAnsi" w:hAnsiTheme="minorHAnsi" w:cstheme="minorHAnsi"/>
          <w:sz w:val="20"/>
        </w:rPr>
      </w:pPr>
    </w:p>
    <w:p w14:paraId="16DAB1E4" w14:textId="18ADFC9C" w:rsidR="00BD2291" w:rsidRPr="00BD2291" w:rsidRDefault="00BD2291" w:rsidP="00BD2291">
      <w:pPr>
        <w:spacing w:line="259" w:lineRule="auto"/>
        <w:jc w:val="left"/>
        <w:rPr>
          <w:rFonts w:asciiTheme="minorHAnsi" w:hAnsiTheme="minorHAnsi" w:cstheme="minorHAnsi"/>
          <w:sz w:val="20"/>
        </w:rPr>
      </w:pPr>
      <w:r w:rsidRPr="007B0B5E">
        <w:rPr>
          <w:rFonts w:asciiTheme="minorHAnsi" w:hAnsiTheme="minorHAnsi" w:cstheme="minorHAnsi"/>
          <w:noProof/>
          <w:sz w:val="20"/>
        </w:rPr>
        <w:lastRenderedPageBreak/>
        <w:drawing>
          <wp:inline distT="0" distB="0" distL="0" distR="0" wp14:anchorId="65C0A2B1" wp14:editId="2A2E5F15">
            <wp:extent cx="5798127" cy="5608370"/>
            <wp:effectExtent l="0" t="0" r="0" b="0"/>
            <wp:docPr id="8" name="Immagine 8" descr="Immagine che contiene testo, schermata, numero, software&#10;&#10;Il contenuto generato dall&amp;#39;IA potrebbe non essere corretto.">
              <a:extLst xmlns:a="http://schemas.openxmlformats.org/drawingml/2006/main">
                <a:ext uri="{FF2B5EF4-FFF2-40B4-BE49-F238E27FC236}">
                  <a16:creationId xmlns:a16="http://schemas.microsoft.com/office/drawing/2014/main" id="{480E4DB3-918D-1BF0-2642-6B853C20A8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testo, schermata, numero, software&#10;&#10;Il contenuto generato dall&amp;#39;IA potrebbe non essere corretto.">
                      <a:extLst>
                        <a:ext uri="{FF2B5EF4-FFF2-40B4-BE49-F238E27FC236}">
                          <a16:creationId xmlns:a16="http://schemas.microsoft.com/office/drawing/2014/main" id="{480E4DB3-918D-1BF0-2642-6B853C20A8E4}"/>
                        </a:ext>
                      </a:extLst>
                    </pic:cNvPr>
                    <pic:cNvPicPr>
                      <a:picLocks noChangeAspect="1"/>
                    </pic:cNvPicPr>
                  </pic:nvPicPr>
                  <pic:blipFill>
                    <a:blip r:embed="rId16"/>
                    <a:stretch>
                      <a:fillRect/>
                    </a:stretch>
                  </pic:blipFill>
                  <pic:spPr>
                    <a:xfrm>
                      <a:off x="0" y="0"/>
                      <a:ext cx="5830865" cy="5640037"/>
                    </a:xfrm>
                    <a:prstGeom prst="rect">
                      <a:avLst/>
                    </a:prstGeom>
                  </pic:spPr>
                </pic:pic>
              </a:graphicData>
            </a:graphic>
          </wp:inline>
        </w:drawing>
      </w:r>
    </w:p>
    <w:p w14:paraId="0E8CC878" w14:textId="77777777" w:rsidR="00FA68D2" w:rsidRDefault="00FA68D2" w:rsidP="00FA68D2">
      <w:pPr>
        <w:pStyle w:val="ListParagraph"/>
        <w:spacing w:line="259" w:lineRule="auto"/>
        <w:ind w:left="357"/>
        <w:jc w:val="left"/>
        <w:rPr>
          <w:rFonts w:asciiTheme="minorHAnsi" w:hAnsiTheme="minorHAnsi" w:cstheme="minorHAnsi"/>
          <w:sz w:val="20"/>
        </w:rPr>
      </w:pPr>
    </w:p>
    <w:p w14:paraId="3DD71CFE" w14:textId="6BCD5459" w:rsidR="00922219" w:rsidRPr="00A1299D" w:rsidRDefault="00922219" w:rsidP="00C140DD">
      <w:pPr>
        <w:pageBreakBefore/>
        <w:spacing w:after="160" w:line="259" w:lineRule="auto"/>
        <w:jc w:val="left"/>
        <w:rPr>
          <w:rFonts w:asciiTheme="minorHAnsi" w:hAnsiTheme="minorHAnsi" w:cstheme="minorHAnsi"/>
          <w:b/>
          <w:bCs/>
          <w:sz w:val="20"/>
        </w:rPr>
      </w:pPr>
      <w:r w:rsidRPr="00A1299D">
        <w:rPr>
          <w:rFonts w:asciiTheme="minorHAnsi" w:hAnsiTheme="minorHAnsi" w:cstheme="minorHAnsi"/>
          <w:b/>
          <w:bCs/>
          <w:sz w:val="20"/>
        </w:rPr>
        <w:lastRenderedPageBreak/>
        <w:t>Esempio 2: DOM B</w:t>
      </w:r>
    </w:p>
    <w:p w14:paraId="008016F1" w14:textId="77777777" w:rsidR="00922219" w:rsidRPr="00A1299D" w:rsidRDefault="00922219" w:rsidP="00794D24">
      <w:pPr>
        <w:pStyle w:val="ListParagraph"/>
        <w:numPr>
          <w:ilvl w:val="0"/>
          <w:numId w:val="26"/>
        </w:numPr>
        <w:spacing w:line="259" w:lineRule="auto"/>
        <w:ind w:left="357" w:hanging="357"/>
        <w:jc w:val="left"/>
        <w:rPr>
          <w:rFonts w:asciiTheme="minorHAnsi" w:hAnsiTheme="minorHAnsi" w:cstheme="minorHAnsi"/>
          <w:sz w:val="20"/>
        </w:rPr>
      </w:pPr>
      <w:r w:rsidRPr="00A1299D">
        <w:rPr>
          <w:rFonts w:asciiTheme="minorHAnsi" w:hAnsiTheme="minorHAnsi" w:cstheme="minorHAnsi"/>
          <w:sz w:val="20"/>
        </w:rPr>
        <w:t xml:space="preserve">La seguente GUI mostra gli ordini di sopralluogo On Field. Le ultime </w:t>
      </w:r>
      <w:proofErr w:type="gramStart"/>
      <w:r w:rsidRPr="00A1299D">
        <w:rPr>
          <w:rFonts w:asciiTheme="minorHAnsi" w:hAnsiTheme="minorHAnsi" w:cstheme="minorHAnsi"/>
          <w:sz w:val="20"/>
        </w:rPr>
        <w:t>3</w:t>
      </w:r>
      <w:proofErr w:type="gramEnd"/>
      <w:r w:rsidRPr="00A1299D">
        <w:rPr>
          <w:rFonts w:asciiTheme="minorHAnsi" w:hAnsiTheme="minorHAnsi" w:cstheme="minorHAnsi"/>
          <w:sz w:val="20"/>
        </w:rPr>
        <w:t xml:space="preserve"> sezioni sono dinamiche e dipendono dalla tipologia di ordine che si sta visualizzando. In particolare, la sezione Dati Sopralluogo Adduzione di default presenta i campi visualizzati sotto:</w:t>
      </w:r>
    </w:p>
    <w:p w14:paraId="4CFCC6C9" w14:textId="77777777" w:rsidR="00922219" w:rsidRPr="00706313" w:rsidRDefault="00922219" w:rsidP="00922219">
      <w:pPr>
        <w:spacing w:after="160" w:line="259" w:lineRule="auto"/>
        <w:jc w:val="left"/>
        <w:rPr>
          <w:rFonts w:asciiTheme="minorHAnsi" w:hAnsiTheme="minorHAnsi" w:cstheme="minorHAnsi"/>
          <w:sz w:val="20"/>
          <w:highlight w:val="yellow"/>
        </w:rPr>
      </w:pPr>
      <w:r w:rsidRPr="007B0B5E">
        <w:rPr>
          <w:rFonts w:asciiTheme="minorHAnsi" w:hAnsiTheme="minorHAnsi" w:cstheme="minorHAnsi"/>
          <w:noProof/>
          <w:sz w:val="20"/>
        </w:rPr>
        <w:drawing>
          <wp:inline distT="0" distB="0" distL="0" distR="0" wp14:anchorId="4E921665" wp14:editId="55720120">
            <wp:extent cx="5975985" cy="2685415"/>
            <wp:effectExtent l="0" t="0" r="5715" b="635"/>
            <wp:docPr id="4" name="Immagine 3" descr="A screenshot of a computer&#10;&#10;AI-generated content may be incorrect.">
              <a:extLst xmlns:a="http://schemas.openxmlformats.org/drawingml/2006/main">
                <a:ext uri="{FF2B5EF4-FFF2-40B4-BE49-F238E27FC236}">
                  <a16:creationId xmlns:a16="http://schemas.microsoft.com/office/drawing/2014/main" id="{A47047DC-3FA8-77E4-EB50-394AAAE2B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A screenshot of a computer&#10;&#10;AI-generated content may be incorrect.">
                      <a:extLst>
                        <a:ext uri="{FF2B5EF4-FFF2-40B4-BE49-F238E27FC236}">
                          <a16:creationId xmlns:a16="http://schemas.microsoft.com/office/drawing/2014/main" id="{A47047DC-3FA8-77E4-EB50-394AAAE2BE44}"/>
                        </a:ext>
                      </a:extLst>
                    </pic:cNvPr>
                    <pic:cNvPicPr>
                      <a:picLocks noChangeAspect="1"/>
                    </pic:cNvPicPr>
                  </pic:nvPicPr>
                  <pic:blipFill>
                    <a:blip r:embed="rId17"/>
                    <a:stretch>
                      <a:fillRect/>
                    </a:stretch>
                  </pic:blipFill>
                  <pic:spPr>
                    <a:xfrm>
                      <a:off x="0" y="0"/>
                      <a:ext cx="5975985" cy="2685415"/>
                    </a:xfrm>
                    <a:prstGeom prst="rect">
                      <a:avLst/>
                    </a:prstGeom>
                  </pic:spPr>
                </pic:pic>
              </a:graphicData>
            </a:graphic>
          </wp:inline>
        </w:drawing>
      </w:r>
    </w:p>
    <w:p w14:paraId="1862DF72" w14:textId="77777777" w:rsidR="00922219" w:rsidRPr="00F40792" w:rsidRDefault="00922219" w:rsidP="00794D24">
      <w:pPr>
        <w:pStyle w:val="ListParagraph"/>
        <w:numPr>
          <w:ilvl w:val="0"/>
          <w:numId w:val="26"/>
        </w:numPr>
        <w:spacing w:line="259" w:lineRule="auto"/>
        <w:ind w:left="357" w:hanging="357"/>
        <w:jc w:val="left"/>
        <w:rPr>
          <w:rFonts w:asciiTheme="minorHAnsi" w:hAnsiTheme="minorHAnsi" w:cstheme="minorHAnsi"/>
          <w:sz w:val="20"/>
        </w:rPr>
      </w:pPr>
      <w:r w:rsidRPr="00F40792">
        <w:rPr>
          <w:rFonts w:asciiTheme="minorHAnsi" w:hAnsiTheme="minorHAnsi" w:cstheme="minorHAnsi"/>
          <w:sz w:val="20"/>
        </w:rPr>
        <w:t>In base alla valorizzazione dinamica di alcuni campi come Sede BTS Adduzione=SI e adduzione rilegamento da BTS=SI vengono mostrati i campi aggiuntivi identificati dalla sottosezione rosa.</w:t>
      </w:r>
    </w:p>
    <w:p w14:paraId="2422CFDD" w14:textId="77777777" w:rsidR="00922219" w:rsidRPr="00F40792" w:rsidRDefault="00922219" w:rsidP="00794D24">
      <w:pPr>
        <w:pStyle w:val="ListParagraph"/>
        <w:numPr>
          <w:ilvl w:val="0"/>
          <w:numId w:val="26"/>
        </w:numPr>
        <w:spacing w:line="259" w:lineRule="auto"/>
        <w:ind w:left="357" w:hanging="357"/>
        <w:jc w:val="left"/>
        <w:rPr>
          <w:rFonts w:asciiTheme="minorHAnsi" w:hAnsiTheme="minorHAnsi" w:cstheme="minorHAnsi"/>
          <w:sz w:val="20"/>
        </w:rPr>
      </w:pPr>
      <w:r w:rsidRPr="00F40792">
        <w:rPr>
          <w:rFonts w:asciiTheme="minorHAnsi" w:hAnsiTheme="minorHAnsi" w:cstheme="minorHAnsi"/>
          <w:sz w:val="20"/>
        </w:rPr>
        <w:t>I campi identificati nella sezione aggiuntiva dipendono dai filtri inseriti nei campi sopra che richiamano logiche di back-end differenti per recuperare le informazioni che sono memorizzate su più tabelle secondo logiche particolari di filtro e il peso della maschera conteggiato solamente sulla base del numero dei campi visualizzati non permette di conteggiare la complessità.</w:t>
      </w:r>
    </w:p>
    <w:p w14:paraId="668D14A5" w14:textId="77777777" w:rsidR="00922219" w:rsidRDefault="00922219" w:rsidP="00794D24">
      <w:pPr>
        <w:pStyle w:val="ListParagraph"/>
        <w:numPr>
          <w:ilvl w:val="0"/>
          <w:numId w:val="26"/>
        </w:numPr>
        <w:spacing w:line="259" w:lineRule="auto"/>
        <w:ind w:left="357" w:hanging="357"/>
        <w:jc w:val="left"/>
        <w:rPr>
          <w:rFonts w:asciiTheme="minorHAnsi" w:hAnsiTheme="minorHAnsi" w:cstheme="minorHAnsi"/>
          <w:sz w:val="20"/>
        </w:rPr>
      </w:pPr>
      <w:r w:rsidRPr="00F40792">
        <w:rPr>
          <w:rFonts w:asciiTheme="minorHAnsi" w:hAnsiTheme="minorHAnsi" w:cstheme="minorHAnsi"/>
          <w:sz w:val="20"/>
        </w:rPr>
        <w:t>Impatti come visibilità condizionata, obbligatorietà condizionata, modifica condizionata dei campi sono tutti fattori che concorrono a rendere una Gui complessa in quanto sono regole di business che si aggiungono rispetto ad una visualizzazione tradizionale.</w:t>
      </w:r>
    </w:p>
    <w:p w14:paraId="55C8BFD0" w14:textId="77777777" w:rsidR="00A1299D" w:rsidRPr="00F40792" w:rsidRDefault="00A1299D" w:rsidP="00A1299D">
      <w:pPr>
        <w:pStyle w:val="ListParagraph"/>
        <w:spacing w:line="259" w:lineRule="auto"/>
        <w:ind w:left="357"/>
        <w:jc w:val="left"/>
        <w:rPr>
          <w:rFonts w:asciiTheme="minorHAnsi" w:hAnsiTheme="minorHAnsi" w:cstheme="minorHAnsi"/>
          <w:sz w:val="20"/>
        </w:rPr>
      </w:pPr>
    </w:p>
    <w:p w14:paraId="4D5DE318" w14:textId="77777777" w:rsidR="00922219" w:rsidRPr="00706313" w:rsidRDefault="00922219" w:rsidP="00922219">
      <w:pPr>
        <w:spacing w:after="160" w:line="259" w:lineRule="auto"/>
        <w:jc w:val="left"/>
        <w:rPr>
          <w:rFonts w:asciiTheme="minorHAnsi" w:hAnsiTheme="minorHAnsi" w:cstheme="minorHAnsi"/>
          <w:sz w:val="20"/>
          <w:highlight w:val="yellow"/>
        </w:rPr>
      </w:pPr>
      <w:r w:rsidRPr="007B0B5E">
        <w:rPr>
          <w:rFonts w:asciiTheme="minorHAnsi" w:hAnsiTheme="minorHAnsi" w:cstheme="minorHAnsi"/>
          <w:noProof/>
          <w:sz w:val="20"/>
        </w:rPr>
        <w:drawing>
          <wp:inline distT="0" distB="0" distL="0" distR="0" wp14:anchorId="11A1F9B3" wp14:editId="0DF51009">
            <wp:extent cx="5975985" cy="1750060"/>
            <wp:effectExtent l="0" t="0" r="5715" b="2540"/>
            <wp:docPr id="2140946040" name="Immagine 7" descr="A screenshot of a computer&#10;&#10;AI-generated content may be incorrect.">
              <a:extLst xmlns:a="http://schemas.openxmlformats.org/drawingml/2006/main">
                <a:ext uri="{FF2B5EF4-FFF2-40B4-BE49-F238E27FC236}">
                  <a16:creationId xmlns:a16="http://schemas.microsoft.com/office/drawing/2014/main" id="{41E4D76E-A46B-EF10-193F-15E4EAADCC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46040" name="Immagine 7" descr="A screenshot of a computer&#10;&#10;AI-generated content may be incorrect.">
                      <a:extLst>
                        <a:ext uri="{FF2B5EF4-FFF2-40B4-BE49-F238E27FC236}">
                          <a16:creationId xmlns:a16="http://schemas.microsoft.com/office/drawing/2014/main" id="{41E4D76E-A46B-EF10-193F-15E4EAADCC6F}"/>
                        </a:ext>
                      </a:extLst>
                    </pic:cNvPr>
                    <pic:cNvPicPr>
                      <a:picLocks noChangeAspect="1"/>
                    </pic:cNvPicPr>
                  </pic:nvPicPr>
                  <pic:blipFill>
                    <a:blip r:embed="rId18"/>
                    <a:stretch>
                      <a:fillRect/>
                    </a:stretch>
                  </pic:blipFill>
                  <pic:spPr>
                    <a:xfrm>
                      <a:off x="0" y="0"/>
                      <a:ext cx="5975985" cy="1750060"/>
                    </a:xfrm>
                    <a:prstGeom prst="rect">
                      <a:avLst/>
                    </a:prstGeom>
                  </pic:spPr>
                </pic:pic>
              </a:graphicData>
            </a:graphic>
          </wp:inline>
        </w:drawing>
      </w:r>
    </w:p>
    <w:p w14:paraId="33C47D31" w14:textId="5DAC18DE" w:rsidR="00D26EAE" w:rsidRDefault="00D26EAE" w:rsidP="002C5298">
      <w:pPr>
        <w:pageBreakBefore/>
        <w:spacing w:after="160" w:line="259" w:lineRule="auto"/>
        <w:jc w:val="left"/>
        <w:rPr>
          <w:rFonts w:asciiTheme="minorHAnsi" w:hAnsiTheme="minorHAnsi" w:cstheme="minorHAnsi"/>
          <w:sz w:val="20"/>
        </w:rPr>
      </w:pPr>
      <w:r w:rsidRPr="00D26EAE">
        <w:rPr>
          <w:rFonts w:asciiTheme="minorHAnsi" w:hAnsiTheme="minorHAnsi" w:cstheme="minorHAnsi"/>
          <w:b/>
          <w:bCs/>
          <w:sz w:val="20"/>
        </w:rPr>
        <w:lastRenderedPageBreak/>
        <w:t xml:space="preserve">Esempio </w:t>
      </w:r>
      <w:r w:rsidR="000E13CA">
        <w:rPr>
          <w:rFonts w:asciiTheme="minorHAnsi" w:hAnsiTheme="minorHAnsi" w:cstheme="minorHAnsi"/>
          <w:b/>
          <w:bCs/>
          <w:sz w:val="20"/>
        </w:rPr>
        <w:t xml:space="preserve">3: </w:t>
      </w:r>
      <w:r>
        <w:rPr>
          <w:rFonts w:asciiTheme="minorHAnsi" w:hAnsiTheme="minorHAnsi" w:cstheme="minorHAnsi"/>
          <w:b/>
          <w:bCs/>
          <w:sz w:val="20"/>
        </w:rPr>
        <w:t>NAM</w:t>
      </w:r>
      <w:r w:rsidRPr="00D26EAE">
        <w:rPr>
          <w:rFonts w:asciiTheme="minorHAnsi" w:hAnsiTheme="minorHAnsi" w:cstheme="minorHAnsi"/>
          <w:b/>
          <w:bCs/>
          <w:sz w:val="20"/>
        </w:rPr>
        <w:t>:</w:t>
      </w:r>
    </w:p>
    <w:p w14:paraId="41129333" w14:textId="2DC72264" w:rsidR="00462347" w:rsidRPr="007A15F7" w:rsidRDefault="00462347" w:rsidP="002C5298">
      <w:pPr>
        <w:spacing w:after="160" w:line="259" w:lineRule="auto"/>
        <w:ind w:left="360"/>
        <w:jc w:val="left"/>
        <w:rPr>
          <w:rFonts w:asciiTheme="minorHAnsi" w:hAnsiTheme="minorHAnsi" w:cstheme="minorHAnsi"/>
          <w:sz w:val="20"/>
        </w:rPr>
      </w:pPr>
      <w:r w:rsidRPr="007A15F7">
        <w:rPr>
          <w:rFonts w:asciiTheme="minorHAnsi" w:hAnsiTheme="minorHAnsi" w:cstheme="minorHAnsi"/>
          <w:sz w:val="20"/>
        </w:rPr>
        <w:t xml:space="preserve">In </w:t>
      </w:r>
      <w:r w:rsidR="00E6673C">
        <w:rPr>
          <w:rFonts w:asciiTheme="minorHAnsi" w:hAnsiTheme="minorHAnsi" w:cstheme="minorHAnsi"/>
          <w:sz w:val="20"/>
        </w:rPr>
        <w:t xml:space="preserve">alcuni casi </w:t>
      </w:r>
      <w:r w:rsidRPr="007A15F7">
        <w:rPr>
          <w:rFonts w:asciiTheme="minorHAnsi" w:hAnsiTheme="minorHAnsi" w:cstheme="minorHAnsi"/>
          <w:sz w:val="20"/>
        </w:rPr>
        <w:t xml:space="preserve">le informazioni visualizzate </w:t>
      </w:r>
      <w:r w:rsidR="00E6673C">
        <w:rPr>
          <w:rFonts w:asciiTheme="minorHAnsi" w:hAnsiTheme="minorHAnsi" w:cstheme="minorHAnsi"/>
          <w:sz w:val="20"/>
        </w:rPr>
        <w:t xml:space="preserve">nelle GUI </w:t>
      </w:r>
      <w:r w:rsidRPr="007A15F7">
        <w:rPr>
          <w:rFonts w:asciiTheme="minorHAnsi" w:hAnsiTheme="minorHAnsi" w:cstheme="minorHAnsi"/>
          <w:sz w:val="20"/>
        </w:rPr>
        <w:t>e le picklist</w:t>
      </w:r>
      <w:r w:rsidR="00F44CFF">
        <w:rPr>
          <w:rFonts w:asciiTheme="minorHAnsi" w:hAnsiTheme="minorHAnsi" w:cstheme="minorHAnsi"/>
          <w:sz w:val="20"/>
        </w:rPr>
        <w:t xml:space="preserve"> utilizzate per popolare determinati cam</w:t>
      </w:r>
      <w:r w:rsidR="009701A0">
        <w:rPr>
          <w:rFonts w:asciiTheme="minorHAnsi" w:hAnsiTheme="minorHAnsi" w:cstheme="minorHAnsi"/>
          <w:sz w:val="20"/>
        </w:rPr>
        <w:t>p</w:t>
      </w:r>
      <w:r w:rsidR="00F44CFF">
        <w:rPr>
          <w:rFonts w:asciiTheme="minorHAnsi" w:hAnsiTheme="minorHAnsi" w:cstheme="minorHAnsi"/>
          <w:sz w:val="20"/>
        </w:rPr>
        <w:t>i,</w:t>
      </w:r>
      <w:r w:rsidRPr="007A15F7">
        <w:rPr>
          <w:rFonts w:asciiTheme="minorHAnsi" w:hAnsiTheme="minorHAnsi" w:cstheme="minorHAnsi"/>
          <w:sz w:val="20"/>
        </w:rPr>
        <w:t xml:space="preserve"> non sono statiche ma dipendono dal valore selezionato in campi precedenti o tramite elaborazioni specifiche. Alcuni esempi:</w:t>
      </w:r>
    </w:p>
    <w:p w14:paraId="00A5D749" w14:textId="77777777" w:rsidR="00462347" w:rsidRPr="007A15F7" w:rsidRDefault="00462347" w:rsidP="00794D24">
      <w:pPr>
        <w:pStyle w:val="ListParagraph"/>
        <w:numPr>
          <w:ilvl w:val="0"/>
          <w:numId w:val="28"/>
        </w:numPr>
        <w:spacing w:after="160" w:line="259" w:lineRule="auto"/>
        <w:jc w:val="left"/>
        <w:rPr>
          <w:rFonts w:asciiTheme="minorHAnsi" w:hAnsiTheme="minorHAnsi" w:cstheme="minorHAnsi"/>
          <w:sz w:val="20"/>
        </w:rPr>
      </w:pPr>
      <w:r w:rsidRPr="007A15F7">
        <w:rPr>
          <w:rFonts w:asciiTheme="minorHAnsi" w:hAnsiTheme="minorHAnsi" w:cstheme="minorHAnsi"/>
          <w:sz w:val="20"/>
        </w:rPr>
        <w:t>Invocazione di servizi a back-end che recuperano più velocemente il dato e lo rendono dinamico su base condizione</w:t>
      </w:r>
    </w:p>
    <w:p w14:paraId="7540B121" w14:textId="77777777" w:rsidR="00462347" w:rsidRPr="007A15F7" w:rsidRDefault="00462347" w:rsidP="00794D24">
      <w:pPr>
        <w:pStyle w:val="ListParagraph"/>
        <w:numPr>
          <w:ilvl w:val="0"/>
          <w:numId w:val="28"/>
        </w:numPr>
        <w:spacing w:after="160" w:line="259" w:lineRule="auto"/>
        <w:jc w:val="left"/>
        <w:rPr>
          <w:rFonts w:asciiTheme="minorHAnsi" w:hAnsiTheme="minorHAnsi" w:cstheme="minorHAnsi"/>
          <w:sz w:val="20"/>
        </w:rPr>
      </w:pPr>
      <w:r w:rsidRPr="007A15F7">
        <w:rPr>
          <w:rFonts w:asciiTheme="minorHAnsi" w:hAnsiTheme="minorHAnsi" w:cstheme="minorHAnsi"/>
          <w:sz w:val="20"/>
        </w:rPr>
        <w:t>I campi non presenti a DB nativamente ma mostrati sulla base di calcoli e algoritmi che leggono dai dati presenti a DB</w:t>
      </w:r>
    </w:p>
    <w:p w14:paraId="7D0B4BED" w14:textId="0F12188C" w:rsidR="00462347" w:rsidRPr="007A15F7" w:rsidRDefault="00F44CFF" w:rsidP="00794D24">
      <w:pPr>
        <w:pStyle w:val="ListParagraph"/>
        <w:numPr>
          <w:ilvl w:val="0"/>
          <w:numId w:val="27"/>
        </w:numPr>
        <w:spacing w:after="160" w:line="259" w:lineRule="auto"/>
        <w:jc w:val="left"/>
        <w:rPr>
          <w:rFonts w:asciiTheme="minorHAnsi" w:hAnsiTheme="minorHAnsi" w:cstheme="minorHAnsi"/>
          <w:sz w:val="20"/>
        </w:rPr>
      </w:pPr>
      <w:r>
        <w:rPr>
          <w:rFonts w:asciiTheme="minorHAnsi" w:hAnsiTheme="minorHAnsi" w:cstheme="minorHAnsi"/>
          <w:sz w:val="20"/>
        </w:rPr>
        <w:t xml:space="preserve">In NAM, ad esempio, è presente la seguente </w:t>
      </w:r>
      <w:r w:rsidR="00462347" w:rsidRPr="007A15F7">
        <w:rPr>
          <w:rFonts w:asciiTheme="minorHAnsi" w:hAnsiTheme="minorHAnsi" w:cstheme="minorHAnsi"/>
          <w:sz w:val="20"/>
        </w:rPr>
        <w:t>GUI che visualizza i dati di progettazione per l’inserimento di un POP. Se si conteggia il numero di campi visualizzati questa maschera risulta essere di media complessità. Per definizione un processo Elementare di tipo ET non può modificare il comportamento del sistema e non può contenere al suo interno calcoli matematici o creare dati derivati.</w:t>
      </w:r>
    </w:p>
    <w:p w14:paraId="356CC506" w14:textId="77777777" w:rsidR="00462347" w:rsidRPr="007A15F7" w:rsidRDefault="00462347" w:rsidP="00794D24">
      <w:pPr>
        <w:pStyle w:val="ListParagraph"/>
        <w:numPr>
          <w:ilvl w:val="0"/>
          <w:numId w:val="27"/>
        </w:numPr>
        <w:spacing w:after="160" w:line="259" w:lineRule="auto"/>
        <w:jc w:val="left"/>
        <w:rPr>
          <w:rFonts w:asciiTheme="minorHAnsi" w:hAnsiTheme="minorHAnsi" w:cstheme="minorHAnsi"/>
          <w:sz w:val="20"/>
        </w:rPr>
      </w:pPr>
      <w:r w:rsidRPr="007A15F7">
        <w:rPr>
          <w:rFonts w:asciiTheme="minorHAnsi" w:hAnsiTheme="minorHAnsi" w:cstheme="minorHAnsi"/>
          <w:sz w:val="20"/>
        </w:rPr>
        <w:t>Le picklist Tipologia, Targa, Friendly name in questo caso vengono valorizzate sulla base di logiche complesse e non sono statiche</w:t>
      </w:r>
    </w:p>
    <w:p w14:paraId="3436008F" w14:textId="77777777" w:rsidR="00462347" w:rsidRDefault="00462347" w:rsidP="002C0148">
      <w:pPr>
        <w:spacing w:after="160" w:line="259" w:lineRule="auto"/>
        <w:jc w:val="center"/>
        <w:rPr>
          <w:rFonts w:asciiTheme="minorHAnsi" w:hAnsiTheme="minorHAnsi" w:cstheme="minorHAnsi"/>
          <w:sz w:val="20"/>
          <w:highlight w:val="yellow"/>
        </w:rPr>
      </w:pPr>
      <w:r w:rsidRPr="007B0B5E">
        <w:rPr>
          <w:rFonts w:asciiTheme="minorHAnsi" w:hAnsiTheme="minorHAnsi" w:cstheme="minorHAnsi"/>
          <w:noProof/>
          <w:sz w:val="20"/>
        </w:rPr>
        <w:drawing>
          <wp:inline distT="0" distB="0" distL="0" distR="0" wp14:anchorId="16C03C8D" wp14:editId="67DFB574">
            <wp:extent cx="5975985" cy="2768600"/>
            <wp:effectExtent l="0" t="0" r="5715" b="0"/>
            <wp:docPr id="1026" name="Picture 1" descr="A screenshot of a computer&#10;&#10;AI-generated content may be incorrect.">
              <a:extLst xmlns:a="http://schemas.openxmlformats.org/drawingml/2006/main">
                <a:ext uri="{FF2B5EF4-FFF2-40B4-BE49-F238E27FC236}">
                  <a16:creationId xmlns:a16="http://schemas.microsoft.com/office/drawing/2014/main" id="{C67A7C1C-E0C7-A82E-1ADE-FB60BB09F2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descr="A screenshot of a computer&#10;&#10;AI-generated content may be incorrect.">
                      <a:extLst>
                        <a:ext uri="{FF2B5EF4-FFF2-40B4-BE49-F238E27FC236}">
                          <a16:creationId xmlns:a16="http://schemas.microsoft.com/office/drawing/2014/main" id="{C67A7C1C-E0C7-A82E-1ADE-FB60BB09F284}"/>
                        </a:ext>
                      </a:extLst>
                    </pic:cNvPr>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0725"/>
                    <a:stretch>
                      <a:fillRect/>
                    </a:stretch>
                  </pic:blipFill>
                  <pic:spPr bwMode="auto">
                    <a:xfrm>
                      <a:off x="0" y="0"/>
                      <a:ext cx="5975985" cy="2768600"/>
                    </a:xfrm>
                    <a:prstGeom prst="rect">
                      <a:avLst/>
                    </a:prstGeom>
                    <a:noFill/>
                    <a:ln>
                      <a:noFill/>
                    </a:ln>
                  </pic:spPr>
                </pic:pic>
              </a:graphicData>
            </a:graphic>
          </wp:inline>
        </w:drawing>
      </w:r>
    </w:p>
    <w:p w14:paraId="063182DC" w14:textId="77777777" w:rsidR="00F65583" w:rsidRDefault="00F65583" w:rsidP="00C22030">
      <w:pPr>
        <w:spacing w:after="160" w:line="259" w:lineRule="auto"/>
        <w:jc w:val="left"/>
        <w:rPr>
          <w:rFonts w:asciiTheme="minorHAnsi" w:hAnsiTheme="minorHAnsi" w:cstheme="minorHAnsi"/>
          <w:sz w:val="20"/>
        </w:rPr>
      </w:pPr>
    </w:p>
    <w:p w14:paraId="6C705FFD" w14:textId="2D0BC8F1" w:rsidR="00B9287E" w:rsidRPr="00C22030" w:rsidRDefault="00B9287E" w:rsidP="00C36C8F">
      <w:pPr>
        <w:pageBreakBefore/>
        <w:spacing w:after="160" w:line="259" w:lineRule="auto"/>
        <w:jc w:val="left"/>
        <w:rPr>
          <w:rFonts w:asciiTheme="minorHAnsi" w:hAnsiTheme="minorHAnsi" w:cstheme="minorHAnsi"/>
          <w:sz w:val="20"/>
        </w:rPr>
      </w:pPr>
      <w:r w:rsidRPr="00C22030">
        <w:rPr>
          <w:rFonts w:asciiTheme="minorHAnsi" w:hAnsiTheme="minorHAnsi" w:cstheme="minorHAnsi"/>
          <w:sz w:val="20"/>
        </w:rPr>
        <w:lastRenderedPageBreak/>
        <w:t>Si riporta a seguire il perimetro esatto</w:t>
      </w:r>
      <w:r w:rsidR="00F65583">
        <w:rPr>
          <w:rFonts w:asciiTheme="minorHAnsi" w:hAnsiTheme="minorHAnsi" w:cstheme="minorHAnsi"/>
          <w:sz w:val="20"/>
        </w:rPr>
        <w:t xml:space="preserve"> delle GUI Complesse anagrafate come tali</w:t>
      </w:r>
      <w:r w:rsidRPr="00C22030">
        <w:rPr>
          <w:rFonts w:asciiTheme="minorHAnsi" w:hAnsiTheme="minorHAnsi" w:cstheme="minorHAnsi"/>
          <w:sz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7"/>
        <w:gridCol w:w="8064"/>
      </w:tblGrid>
      <w:tr w:rsidR="00B9287E" w:rsidRPr="00B9287E" w14:paraId="11BE5D5F" w14:textId="77777777" w:rsidTr="00B9287E">
        <w:trPr>
          <w:trHeight w:val="370"/>
        </w:trPr>
        <w:tc>
          <w:tcPr>
            <w:tcW w:w="0" w:type="auto"/>
            <w:shd w:val="clear" w:color="000000" w:fill="BDD7EE"/>
            <w:noWrap/>
            <w:vAlign w:val="center"/>
            <w:hideMark/>
          </w:tcPr>
          <w:p w14:paraId="24D7A07A" w14:textId="77777777" w:rsidR="00B9287E" w:rsidRPr="00B9287E" w:rsidRDefault="00B9287E" w:rsidP="00B9287E">
            <w:pPr>
              <w:jc w:val="center"/>
              <w:rPr>
                <w:rFonts w:asciiTheme="minorHAnsi" w:hAnsiTheme="minorHAnsi" w:cstheme="minorHAnsi"/>
                <w:b/>
                <w:bCs/>
                <w:color w:val="000000"/>
                <w:sz w:val="20"/>
              </w:rPr>
            </w:pPr>
            <w:r w:rsidRPr="00B9287E">
              <w:rPr>
                <w:rFonts w:asciiTheme="minorHAnsi" w:hAnsiTheme="minorHAnsi" w:cstheme="minorHAnsi"/>
                <w:b/>
                <w:bCs/>
                <w:color w:val="000000"/>
                <w:sz w:val="20"/>
              </w:rPr>
              <w:t>Sistema</w:t>
            </w:r>
          </w:p>
        </w:tc>
        <w:tc>
          <w:tcPr>
            <w:tcW w:w="0" w:type="auto"/>
            <w:shd w:val="clear" w:color="000000" w:fill="BDD7EE"/>
            <w:noWrap/>
            <w:vAlign w:val="center"/>
            <w:hideMark/>
          </w:tcPr>
          <w:p w14:paraId="7F343ABD" w14:textId="77777777" w:rsidR="00B9287E" w:rsidRPr="00B9287E" w:rsidRDefault="00B9287E" w:rsidP="00B9287E">
            <w:pPr>
              <w:jc w:val="center"/>
              <w:rPr>
                <w:rFonts w:asciiTheme="minorHAnsi" w:hAnsiTheme="minorHAnsi" w:cstheme="minorHAnsi"/>
                <w:b/>
                <w:bCs/>
                <w:color w:val="000000"/>
                <w:sz w:val="20"/>
              </w:rPr>
            </w:pPr>
            <w:r w:rsidRPr="00B9287E">
              <w:rPr>
                <w:rFonts w:asciiTheme="minorHAnsi" w:hAnsiTheme="minorHAnsi" w:cstheme="minorHAnsi"/>
                <w:b/>
                <w:bCs/>
                <w:color w:val="000000"/>
                <w:sz w:val="20"/>
              </w:rPr>
              <w:t>GUI complesse</w:t>
            </w:r>
          </w:p>
        </w:tc>
      </w:tr>
      <w:tr w:rsidR="00B9287E" w:rsidRPr="00B9287E" w14:paraId="104FF189" w14:textId="77777777" w:rsidTr="00C22030">
        <w:trPr>
          <w:trHeight w:val="290"/>
        </w:trPr>
        <w:tc>
          <w:tcPr>
            <w:tcW w:w="0" w:type="auto"/>
            <w:noWrap/>
            <w:vAlign w:val="center"/>
            <w:hideMark/>
          </w:tcPr>
          <w:p w14:paraId="4F10D0F7"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DOMB</w:t>
            </w:r>
          </w:p>
        </w:tc>
        <w:tc>
          <w:tcPr>
            <w:tcW w:w="0" w:type="auto"/>
            <w:vAlign w:val="center"/>
            <w:hideMark/>
          </w:tcPr>
          <w:p w14:paraId="532D6A32"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 task Sopralluogo </w:t>
            </w:r>
            <w:proofErr w:type="spellStart"/>
            <w:r w:rsidRPr="00B9287E">
              <w:rPr>
                <w:rFonts w:asciiTheme="minorHAnsi" w:hAnsiTheme="minorHAnsi" w:cstheme="minorHAnsi"/>
                <w:color w:val="000000"/>
                <w:sz w:val="20"/>
              </w:rPr>
              <w:t>OnField</w:t>
            </w:r>
            <w:proofErr w:type="spellEnd"/>
            <w:r w:rsidRPr="00B9287E">
              <w:rPr>
                <w:rFonts w:asciiTheme="minorHAnsi" w:hAnsiTheme="minorHAnsi" w:cstheme="minorHAnsi"/>
                <w:color w:val="000000"/>
                <w:sz w:val="20"/>
              </w:rPr>
              <w:t xml:space="preserve"> - molteplici sezioni con valorizzazione dinamica+B2:B24</w:t>
            </w:r>
          </w:p>
        </w:tc>
      </w:tr>
      <w:tr w:rsidR="00B9287E" w:rsidRPr="00B9287E" w14:paraId="507AA54A" w14:textId="77777777" w:rsidTr="00C22030">
        <w:trPr>
          <w:trHeight w:val="290"/>
        </w:trPr>
        <w:tc>
          <w:tcPr>
            <w:tcW w:w="0" w:type="auto"/>
            <w:noWrap/>
            <w:vAlign w:val="center"/>
            <w:hideMark/>
          </w:tcPr>
          <w:p w14:paraId="65F1C16D"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DOMB</w:t>
            </w:r>
          </w:p>
        </w:tc>
        <w:tc>
          <w:tcPr>
            <w:tcW w:w="0" w:type="auto"/>
            <w:vAlign w:val="center"/>
            <w:hideMark/>
          </w:tcPr>
          <w:p w14:paraId="06965655"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GUI - task Progettazione (Attiva/Passiva) - molteplici sezioni con valorizzazione dinamica</w:t>
            </w:r>
          </w:p>
        </w:tc>
      </w:tr>
      <w:tr w:rsidR="00B9287E" w:rsidRPr="00B9287E" w14:paraId="2AB8D2D8" w14:textId="77777777" w:rsidTr="00C22030">
        <w:trPr>
          <w:trHeight w:val="580"/>
        </w:trPr>
        <w:tc>
          <w:tcPr>
            <w:tcW w:w="0" w:type="auto"/>
            <w:noWrap/>
            <w:vAlign w:val="center"/>
            <w:hideMark/>
          </w:tcPr>
          <w:p w14:paraId="0C23DA62"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DOM-B/C</w:t>
            </w:r>
          </w:p>
        </w:tc>
        <w:tc>
          <w:tcPr>
            <w:tcW w:w="0" w:type="auto"/>
            <w:vAlign w:val="center"/>
            <w:hideMark/>
          </w:tcPr>
          <w:p w14:paraId="567D948D"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di ricerca (ricerca ordini, </w:t>
            </w:r>
            <w:proofErr w:type="spellStart"/>
            <w:r w:rsidRPr="00B9287E">
              <w:rPr>
                <w:rFonts w:asciiTheme="minorHAnsi" w:hAnsiTheme="minorHAnsi" w:cstheme="minorHAnsi"/>
                <w:color w:val="000000"/>
                <w:sz w:val="20"/>
              </w:rPr>
              <w:t>manual</w:t>
            </w:r>
            <w:proofErr w:type="spellEnd"/>
            <w:r w:rsidRPr="00B9287E">
              <w:rPr>
                <w:rFonts w:asciiTheme="minorHAnsi" w:hAnsiTheme="minorHAnsi" w:cstheme="minorHAnsi"/>
                <w:color w:val="000000"/>
                <w:sz w:val="20"/>
              </w:rPr>
              <w:t xml:space="preserve"> task e batch </w:t>
            </w:r>
            <w:proofErr w:type="spellStart"/>
            <w:r w:rsidRPr="00B9287E">
              <w:rPr>
                <w:rFonts w:asciiTheme="minorHAnsi" w:hAnsiTheme="minorHAnsi" w:cstheme="minorHAnsi"/>
                <w:color w:val="000000"/>
                <w:sz w:val="20"/>
              </w:rPr>
              <w:t>send</w:t>
            </w:r>
            <w:proofErr w:type="spellEnd"/>
            <w:r w:rsidRPr="00B9287E">
              <w:rPr>
                <w:rFonts w:asciiTheme="minorHAnsi" w:hAnsiTheme="minorHAnsi" w:cstheme="minorHAnsi"/>
                <w:color w:val="000000"/>
                <w:sz w:val="20"/>
              </w:rPr>
              <w:t>) - N campi di varia tipologia, possibili filtri per tipologia ruolo (es. tecnici o impresa)</w:t>
            </w:r>
          </w:p>
        </w:tc>
      </w:tr>
      <w:tr w:rsidR="00B9287E" w:rsidRPr="00B9287E" w14:paraId="21F02C72" w14:textId="77777777" w:rsidTr="00C22030">
        <w:trPr>
          <w:trHeight w:val="290"/>
        </w:trPr>
        <w:tc>
          <w:tcPr>
            <w:tcW w:w="0" w:type="auto"/>
            <w:noWrap/>
            <w:vAlign w:val="center"/>
            <w:hideMark/>
          </w:tcPr>
          <w:p w14:paraId="0F7D7858"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DOM-B/C</w:t>
            </w:r>
          </w:p>
        </w:tc>
        <w:tc>
          <w:tcPr>
            <w:tcW w:w="0" w:type="auto"/>
            <w:vAlign w:val="center"/>
            <w:hideMark/>
          </w:tcPr>
          <w:p w14:paraId="5B7E9392" w14:textId="42F1F496"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risultati di ricerca (ordini, </w:t>
            </w:r>
            <w:proofErr w:type="spellStart"/>
            <w:r w:rsidRPr="00B9287E">
              <w:rPr>
                <w:rFonts w:asciiTheme="minorHAnsi" w:hAnsiTheme="minorHAnsi" w:cstheme="minorHAnsi"/>
                <w:color w:val="000000"/>
                <w:sz w:val="20"/>
              </w:rPr>
              <w:t>manual</w:t>
            </w:r>
            <w:proofErr w:type="spellEnd"/>
            <w:r w:rsidRPr="00B9287E">
              <w:rPr>
                <w:rFonts w:asciiTheme="minorHAnsi" w:hAnsiTheme="minorHAnsi" w:cstheme="minorHAnsi"/>
                <w:color w:val="000000"/>
                <w:sz w:val="20"/>
              </w:rPr>
              <w:t xml:space="preserve"> task e batch </w:t>
            </w:r>
            <w:proofErr w:type="spellStart"/>
            <w:r w:rsidRPr="00B9287E">
              <w:rPr>
                <w:rFonts w:asciiTheme="minorHAnsi" w:hAnsiTheme="minorHAnsi" w:cstheme="minorHAnsi"/>
                <w:color w:val="000000"/>
                <w:sz w:val="20"/>
              </w:rPr>
              <w:t>send</w:t>
            </w:r>
            <w:proofErr w:type="spellEnd"/>
            <w:r w:rsidRPr="00B9287E">
              <w:rPr>
                <w:rFonts w:asciiTheme="minorHAnsi" w:hAnsiTheme="minorHAnsi" w:cstheme="minorHAnsi"/>
                <w:color w:val="000000"/>
                <w:sz w:val="20"/>
              </w:rPr>
              <w:t>) - N filtri abilitabili, ordinamento custom di campi</w:t>
            </w:r>
          </w:p>
        </w:tc>
      </w:tr>
      <w:tr w:rsidR="00B9287E" w:rsidRPr="00B9287E" w14:paraId="63D0D995" w14:textId="77777777" w:rsidTr="00C22030">
        <w:trPr>
          <w:trHeight w:val="580"/>
        </w:trPr>
        <w:tc>
          <w:tcPr>
            <w:tcW w:w="0" w:type="auto"/>
            <w:noWrap/>
            <w:vAlign w:val="center"/>
            <w:hideMark/>
          </w:tcPr>
          <w:p w14:paraId="15E5D42E" w14:textId="343AE412" w:rsidR="00B9287E" w:rsidRPr="00B9287E" w:rsidRDefault="0038682C" w:rsidP="00C22030">
            <w:pPr>
              <w:jc w:val="left"/>
              <w:rPr>
                <w:rFonts w:asciiTheme="minorHAnsi" w:hAnsiTheme="minorHAnsi" w:cstheme="minorHAnsi"/>
                <w:color w:val="000000"/>
                <w:sz w:val="20"/>
              </w:rPr>
            </w:pPr>
            <w:r>
              <w:rPr>
                <w:rFonts w:asciiTheme="minorHAnsi" w:hAnsiTheme="minorHAnsi" w:cstheme="minorHAnsi"/>
                <w:color w:val="000000"/>
                <w:sz w:val="20"/>
              </w:rPr>
              <w:t>IRU MANAGER</w:t>
            </w:r>
          </w:p>
        </w:tc>
        <w:tc>
          <w:tcPr>
            <w:tcW w:w="0" w:type="auto"/>
            <w:vAlign w:val="center"/>
            <w:hideMark/>
          </w:tcPr>
          <w:p w14:paraId="2D09961E" w14:textId="7250365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Inserimento Accordo Quadro - molteplici sezioni con logiche di </w:t>
            </w:r>
            <w:proofErr w:type="spellStart"/>
            <w:r w:rsidR="00427D9C">
              <w:rPr>
                <w:rFonts w:asciiTheme="minorHAnsi" w:hAnsiTheme="minorHAnsi" w:cstheme="minorHAnsi"/>
                <w:color w:val="000000"/>
                <w:sz w:val="20"/>
              </w:rPr>
              <w:t>editabilità</w:t>
            </w:r>
            <w:proofErr w:type="spellEnd"/>
            <w:r w:rsidRPr="00B9287E">
              <w:rPr>
                <w:rFonts w:asciiTheme="minorHAnsi" w:hAnsiTheme="minorHAnsi" w:cstheme="minorHAnsi"/>
                <w:color w:val="000000"/>
                <w:sz w:val="20"/>
              </w:rPr>
              <w:t>, visibilità e obbligatorietà su quasi tutti i campi</w:t>
            </w:r>
          </w:p>
        </w:tc>
      </w:tr>
      <w:tr w:rsidR="00B9287E" w:rsidRPr="00B9287E" w14:paraId="481FFCFF" w14:textId="77777777" w:rsidTr="00C22030">
        <w:trPr>
          <w:trHeight w:val="580"/>
        </w:trPr>
        <w:tc>
          <w:tcPr>
            <w:tcW w:w="0" w:type="auto"/>
            <w:noWrap/>
            <w:vAlign w:val="center"/>
            <w:hideMark/>
          </w:tcPr>
          <w:p w14:paraId="5E381D6B" w14:textId="55540F58" w:rsidR="00B9287E" w:rsidRPr="00B9287E" w:rsidRDefault="0038682C" w:rsidP="00C22030">
            <w:pPr>
              <w:jc w:val="left"/>
              <w:rPr>
                <w:rFonts w:asciiTheme="minorHAnsi" w:hAnsiTheme="minorHAnsi" w:cstheme="minorHAnsi"/>
                <w:color w:val="000000"/>
                <w:sz w:val="20"/>
              </w:rPr>
            </w:pPr>
            <w:r>
              <w:rPr>
                <w:rFonts w:asciiTheme="minorHAnsi" w:hAnsiTheme="minorHAnsi" w:cstheme="minorHAnsi"/>
                <w:color w:val="000000"/>
                <w:sz w:val="20"/>
              </w:rPr>
              <w:t>IRU MANAGER</w:t>
            </w:r>
          </w:p>
        </w:tc>
        <w:tc>
          <w:tcPr>
            <w:tcW w:w="0" w:type="auto"/>
            <w:vAlign w:val="center"/>
            <w:hideMark/>
          </w:tcPr>
          <w:p w14:paraId="29CD681E" w14:textId="1020AC5E"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 Task Negoziazione - molteplici sezioni con logiche di </w:t>
            </w:r>
            <w:proofErr w:type="spellStart"/>
            <w:r w:rsidR="00427D9C">
              <w:rPr>
                <w:rFonts w:asciiTheme="minorHAnsi" w:hAnsiTheme="minorHAnsi" w:cstheme="minorHAnsi"/>
                <w:color w:val="000000"/>
                <w:sz w:val="20"/>
              </w:rPr>
              <w:t>editabilità</w:t>
            </w:r>
            <w:proofErr w:type="spellEnd"/>
            <w:r w:rsidRPr="00B9287E">
              <w:rPr>
                <w:rFonts w:asciiTheme="minorHAnsi" w:hAnsiTheme="minorHAnsi" w:cstheme="minorHAnsi"/>
                <w:color w:val="000000"/>
                <w:sz w:val="20"/>
              </w:rPr>
              <w:t>, visibilità e obbligatorietà su quasi tutti i campi</w:t>
            </w:r>
          </w:p>
        </w:tc>
      </w:tr>
      <w:tr w:rsidR="00B9287E" w:rsidRPr="00B9287E" w14:paraId="0AF71693" w14:textId="77777777" w:rsidTr="00C22030">
        <w:trPr>
          <w:trHeight w:val="580"/>
        </w:trPr>
        <w:tc>
          <w:tcPr>
            <w:tcW w:w="0" w:type="auto"/>
            <w:noWrap/>
            <w:vAlign w:val="center"/>
            <w:hideMark/>
          </w:tcPr>
          <w:p w14:paraId="0E39A206" w14:textId="0FD06576" w:rsidR="00B9287E" w:rsidRPr="00B9287E" w:rsidRDefault="0038682C" w:rsidP="00C22030">
            <w:pPr>
              <w:jc w:val="left"/>
              <w:rPr>
                <w:rFonts w:asciiTheme="minorHAnsi" w:hAnsiTheme="minorHAnsi" w:cstheme="minorHAnsi"/>
                <w:color w:val="000000"/>
                <w:sz w:val="20"/>
              </w:rPr>
            </w:pPr>
            <w:r>
              <w:rPr>
                <w:rFonts w:asciiTheme="minorHAnsi" w:hAnsiTheme="minorHAnsi" w:cstheme="minorHAnsi"/>
                <w:color w:val="000000"/>
                <w:sz w:val="20"/>
              </w:rPr>
              <w:t>IRU MANAGER</w:t>
            </w:r>
          </w:p>
        </w:tc>
        <w:tc>
          <w:tcPr>
            <w:tcW w:w="0" w:type="auto"/>
            <w:vAlign w:val="center"/>
            <w:hideMark/>
          </w:tcPr>
          <w:p w14:paraId="54097C6C" w14:textId="0CABE208"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 Task Lavorazione AQ Sottoscritto - molteplici sezioni con logiche di </w:t>
            </w:r>
            <w:proofErr w:type="spellStart"/>
            <w:r w:rsidR="00427D9C">
              <w:rPr>
                <w:rFonts w:asciiTheme="minorHAnsi" w:hAnsiTheme="minorHAnsi" w:cstheme="minorHAnsi"/>
                <w:color w:val="000000"/>
                <w:sz w:val="20"/>
              </w:rPr>
              <w:t>editabilità</w:t>
            </w:r>
            <w:proofErr w:type="spellEnd"/>
            <w:r w:rsidRPr="00B9287E">
              <w:rPr>
                <w:rFonts w:asciiTheme="minorHAnsi" w:hAnsiTheme="minorHAnsi" w:cstheme="minorHAnsi"/>
                <w:color w:val="000000"/>
                <w:sz w:val="20"/>
              </w:rPr>
              <w:t>, visibilità e obbligatorietà su quasi tutti i campi</w:t>
            </w:r>
          </w:p>
        </w:tc>
      </w:tr>
      <w:tr w:rsidR="00B9287E" w:rsidRPr="00B9287E" w14:paraId="1A16C107" w14:textId="77777777" w:rsidTr="00C22030">
        <w:trPr>
          <w:trHeight w:val="580"/>
        </w:trPr>
        <w:tc>
          <w:tcPr>
            <w:tcW w:w="0" w:type="auto"/>
            <w:noWrap/>
            <w:vAlign w:val="center"/>
            <w:hideMark/>
          </w:tcPr>
          <w:p w14:paraId="4429C8FD" w14:textId="18A91F97" w:rsidR="00B9287E" w:rsidRPr="00B9287E" w:rsidRDefault="0038682C" w:rsidP="00C22030">
            <w:pPr>
              <w:jc w:val="left"/>
              <w:rPr>
                <w:rFonts w:asciiTheme="minorHAnsi" w:hAnsiTheme="minorHAnsi" w:cstheme="minorHAnsi"/>
                <w:color w:val="000000"/>
                <w:sz w:val="20"/>
              </w:rPr>
            </w:pPr>
            <w:r>
              <w:rPr>
                <w:rFonts w:asciiTheme="minorHAnsi" w:hAnsiTheme="minorHAnsi" w:cstheme="minorHAnsi"/>
                <w:color w:val="000000"/>
                <w:sz w:val="20"/>
              </w:rPr>
              <w:t>IRU MANAGER</w:t>
            </w:r>
          </w:p>
        </w:tc>
        <w:tc>
          <w:tcPr>
            <w:tcW w:w="0" w:type="auto"/>
            <w:vAlign w:val="center"/>
            <w:hideMark/>
          </w:tcPr>
          <w:p w14:paraId="1210659C" w14:textId="74AD71B2"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 Task Pagamento </w:t>
            </w:r>
            <w:proofErr w:type="spellStart"/>
            <w:r w:rsidRPr="00B9287E">
              <w:rPr>
                <w:rFonts w:asciiTheme="minorHAnsi" w:hAnsiTheme="minorHAnsi" w:cstheme="minorHAnsi"/>
                <w:color w:val="000000"/>
                <w:sz w:val="20"/>
              </w:rPr>
              <w:t>Antcipato</w:t>
            </w:r>
            <w:proofErr w:type="spellEnd"/>
            <w:r w:rsidRPr="00B9287E">
              <w:rPr>
                <w:rFonts w:asciiTheme="minorHAnsi" w:hAnsiTheme="minorHAnsi" w:cstheme="minorHAnsi"/>
                <w:color w:val="000000"/>
                <w:sz w:val="20"/>
              </w:rPr>
              <w:t xml:space="preserve"> - molteplici campi con logiche complesse di </w:t>
            </w:r>
            <w:proofErr w:type="spellStart"/>
            <w:r w:rsidR="00427D9C">
              <w:rPr>
                <w:rFonts w:asciiTheme="minorHAnsi" w:hAnsiTheme="minorHAnsi" w:cstheme="minorHAnsi"/>
                <w:color w:val="000000"/>
                <w:sz w:val="20"/>
              </w:rPr>
              <w:t>editabilità</w:t>
            </w:r>
            <w:proofErr w:type="spellEnd"/>
            <w:r w:rsidRPr="00B9287E">
              <w:rPr>
                <w:rFonts w:asciiTheme="minorHAnsi" w:hAnsiTheme="minorHAnsi" w:cstheme="minorHAnsi"/>
                <w:color w:val="000000"/>
                <w:sz w:val="20"/>
              </w:rPr>
              <w:t>, visibilità e obbligatorietà</w:t>
            </w:r>
          </w:p>
        </w:tc>
      </w:tr>
      <w:tr w:rsidR="00B9287E" w:rsidRPr="00B9287E" w14:paraId="33918A57" w14:textId="77777777" w:rsidTr="00C22030">
        <w:trPr>
          <w:trHeight w:val="580"/>
        </w:trPr>
        <w:tc>
          <w:tcPr>
            <w:tcW w:w="0" w:type="auto"/>
            <w:noWrap/>
            <w:vAlign w:val="center"/>
            <w:hideMark/>
          </w:tcPr>
          <w:p w14:paraId="75F7FB96" w14:textId="11C54A84" w:rsidR="00B9287E" w:rsidRPr="00B9287E" w:rsidRDefault="0038682C" w:rsidP="00C22030">
            <w:pPr>
              <w:jc w:val="left"/>
              <w:rPr>
                <w:rFonts w:asciiTheme="minorHAnsi" w:hAnsiTheme="minorHAnsi" w:cstheme="minorHAnsi"/>
                <w:color w:val="000000"/>
                <w:sz w:val="20"/>
              </w:rPr>
            </w:pPr>
            <w:r>
              <w:rPr>
                <w:rFonts w:asciiTheme="minorHAnsi" w:hAnsiTheme="minorHAnsi" w:cstheme="minorHAnsi"/>
                <w:color w:val="000000"/>
                <w:sz w:val="20"/>
              </w:rPr>
              <w:t>IRU MANAGER</w:t>
            </w:r>
          </w:p>
        </w:tc>
        <w:tc>
          <w:tcPr>
            <w:tcW w:w="0" w:type="auto"/>
            <w:vAlign w:val="center"/>
            <w:hideMark/>
          </w:tcPr>
          <w:p w14:paraId="457BA5B9" w14:textId="519B03E9"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 Task Comunicazione Piano di intervento - molteplici campi con logiche complesse di </w:t>
            </w:r>
            <w:proofErr w:type="spellStart"/>
            <w:r w:rsidR="00427D9C">
              <w:rPr>
                <w:rFonts w:asciiTheme="minorHAnsi" w:hAnsiTheme="minorHAnsi" w:cstheme="minorHAnsi"/>
                <w:color w:val="000000"/>
                <w:sz w:val="20"/>
              </w:rPr>
              <w:t>editabilità</w:t>
            </w:r>
            <w:proofErr w:type="spellEnd"/>
            <w:r w:rsidRPr="00B9287E">
              <w:rPr>
                <w:rFonts w:asciiTheme="minorHAnsi" w:hAnsiTheme="minorHAnsi" w:cstheme="minorHAnsi"/>
                <w:color w:val="000000"/>
                <w:sz w:val="20"/>
              </w:rPr>
              <w:t>, visibilità e obbligatorietà</w:t>
            </w:r>
          </w:p>
        </w:tc>
      </w:tr>
      <w:tr w:rsidR="00B9287E" w:rsidRPr="00B9287E" w14:paraId="021C80F2" w14:textId="77777777" w:rsidTr="00C22030">
        <w:trPr>
          <w:trHeight w:val="1740"/>
        </w:trPr>
        <w:tc>
          <w:tcPr>
            <w:tcW w:w="0" w:type="auto"/>
            <w:noWrap/>
            <w:vAlign w:val="center"/>
            <w:hideMark/>
          </w:tcPr>
          <w:p w14:paraId="7175072A" w14:textId="1AE5C8ED" w:rsidR="00B9287E" w:rsidRPr="00B9287E" w:rsidRDefault="0038682C" w:rsidP="00C22030">
            <w:pPr>
              <w:jc w:val="left"/>
              <w:rPr>
                <w:rFonts w:asciiTheme="minorHAnsi" w:hAnsiTheme="minorHAnsi" w:cstheme="minorHAnsi"/>
                <w:color w:val="000000"/>
                <w:sz w:val="20"/>
              </w:rPr>
            </w:pPr>
            <w:r>
              <w:rPr>
                <w:rFonts w:asciiTheme="minorHAnsi" w:hAnsiTheme="minorHAnsi" w:cstheme="minorHAnsi"/>
                <w:color w:val="000000"/>
                <w:sz w:val="20"/>
              </w:rPr>
              <w:t>IRU MANAGER</w:t>
            </w:r>
          </w:p>
        </w:tc>
        <w:tc>
          <w:tcPr>
            <w:tcW w:w="0" w:type="auto"/>
            <w:vAlign w:val="center"/>
            <w:hideMark/>
          </w:tcPr>
          <w:p w14:paraId="31A0D51D" w14:textId="706CFE9A" w:rsidR="00B9287E" w:rsidRPr="00B9287E" w:rsidRDefault="00B9287E" w:rsidP="00C22030">
            <w:pPr>
              <w:jc w:val="left"/>
              <w:rPr>
                <w:rFonts w:asciiTheme="minorHAnsi" w:hAnsiTheme="minorHAnsi" w:cstheme="minorHAnsi"/>
                <w:color w:val="000000"/>
                <w:sz w:val="20"/>
              </w:rPr>
            </w:pPr>
            <w:proofErr w:type="spellStart"/>
            <w:r w:rsidRPr="00B9287E">
              <w:rPr>
                <w:rFonts w:asciiTheme="minorHAnsi" w:hAnsiTheme="minorHAnsi" w:cstheme="minorHAnsi"/>
                <w:color w:val="000000"/>
                <w:sz w:val="20"/>
              </w:rPr>
              <w:t>Webgis</w:t>
            </w:r>
            <w:proofErr w:type="spellEnd"/>
            <w:r w:rsidRPr="00B9287E">
              <w:rPr>
                <w:rFonts w:asciiTheme="minorHAnsi" w:hAnsiTheme="minorHAnsi" w:cstheme="minorHAnsi"/>
                <w:color w:val="000000"/>
                <w:sz w:val="20"/>
              </w:rPr>
              <w:t xml:space="preserve"> - Pannello Associa GID - logiche complesse di interazione tra mappe georeferenziate e i dati delle tratte di OF ed Enel; </w:t>
            </w:r>
            <w:r w:rsidRPr="00B9287E">
              <w:rPr>
                <w:rFonts w:asciiTheme="minorHAnsi" w:hAnsiTheme="minorHAnsi" w:cstheme="minorHAnsi"/>
                <w:color w:val="000000"/>
                <w:sz w:val="20"/>
              </w:rPr>
              <w:br/>
              <w:t xml:space="preserve">funzionalità di selezione per area direttamente su mappa; funzionalità di lavorazione su </w:t>
            </w:r>
            <w:proofErr w:type="spellStart"/>
            <w:r w:rsidRPr="00B9287E">
              <w:rPr>
                <w:rFonts w:asciiTheme="minorHAnsi" w:hAnsiTheme="minorHAnsi" w:cstheme="minorHAnsi"/>
                <w:color w:val="000000"/>
                <w:sz w:val="20"/>
              </w:rPr>
              <w:t>layer</w:t>
            </w:r>
            <w:proofErr w:type="spellEnd"/>
            <w:r w:rsidRPr="00B9287E">
              <w:rPr>
                <w:rFonts w:asciiTheme="minorHAnsi" w:hAnsiTheme="minorHAnsi" w:cstheme="minorHAnsi"/>
                <w:color w:val="000000"/>
                <w:sz w:val="20"/>
              </w:rPr>
              <w:t xml:space="preserve"> multipli, compresi quelli delle mattonelle </w:t>
            </w:r>
            <w:r w:rsidR="00427D9C">
              <w:rPr>
                <w:rFonts w:asciiTheme="minorHAnsi" w:hAnsiTheme="minorHAnsi" w:cstheme="minorHAnsi"/>
                <w:color w:val="000000"/>
                <w:sz w:val="20"/>
              </w:rPr>
              <w:t>I</w:t>
            </w:r>
            <w:r w:rsidRPr="00B9287E">
              <w:rPr>
                <w:rFonts w:asciiTheme="minorHAnsi" w:hAnsiTheme="minorHAnsi" w:cstheme="minorHAnsi"/>
                <w:color w:val="000000"/>
                <w:sz w:val="20"/>
              </w:rPr>
              <w:t>nfratel pregresse, caricate direttamente sulla GUI dall'utente; funzionalità di recupero delle tratte Enel da deliverable precedentemente prodotti per mostrare a GUI anche tratte Enel pregresse</w:t>
            </w:r>
          </w:p>
        </w:tc>
      </w:tr>
      <w:tr w:rsidR="00B9287E" w:rsidRPr="00B9287E" w14:paraId="00AA219A" w14:textId="77777777" w:rsidTr="00C22030">
        <w:trPr>
          <w:trHeight w:val="580"/>
        </w:trPr>
        <w:tc>
          <w:tcPr>
            <w:tcW w:w="0" w:type="auto"/>
            <w:noWrap/>
            <w:vAlign w:val="center"/>
            <w:hideMark/>
          </w:tcPr>
          <w:p w14:paraId="1A8B7B5D" w14:textId="2258343E" w:rsidR="00B9287E" w:rsidRPr="00B9287E" w:rsidRDefault="0038682C" w:rsidP="00C22030">
            <w:pPr>
              <w:jc w:val="left"/>
              <w:rPr>
                <w:rFonts w:asciiTheme="minorHAnsi" w:hAnsiTheme="minorHAnsi" w:cstheme="minorHAnsi"/>
                <w:color w:val="000000"/>
                <w:sz w:val="20"/>
              </w:rPr>
            </w:pPr>
            <w:r>
              <w:rPr>
                <w:rFonts w:asciiTheme="minorHAnsi" w:hAnsiTheme="minorHAnsi" w:cstheme="minorHAnsi"/>
                <w:color w:val="000000"/>
                <w:sz w:val="20"/>
              </w:rPr>
              <w:t>IRU MANAGER</w:t>
            </w:r>
          </w:p>
        </w:tc>
        <w:tc>
          <w:tcPr>
            <w:tcW w:w="0" w:type="auto"/>
            <w:vAlign w:val="center"/>
            <w:hideMark/>
          </w:tcPr>
          <w:p w14:paraId="74086225" w14:textId="77777777" w:rsidR="00B9287E" w:rsidRPr="00B9287E" w:rsidRDefault="00B9287E" w:rsidP="00C22030">
            <w:pPr>
              <w:jc w:val="left"/>
              <w:rPr>
                <w:rFonts w:asciiTheme="minorHAnsi" w:hAnsiTheme="minorHAnsi" w:cstheme="minorHAnsi"/>
                <w:color w:val="000000"/>
                <w:sz w:val="20"/>
              </w:rPr>
            </w:pPr>
            <w:proofErr w:type="spellStart"/>
            <w:r w:rsidRPr="00B9287E">
              <w:rPr>
                <w:rFonts w:asciiTheme="minorHAnsi" w:hAnsiTheme="minorHAnsi" w:cstheme="minorHAnsi"/>
                <w:color w:val="000000"/>
                <w:sz w:val="20"/>
              </w:rPr>
              <w:t>Webgis</w:t>
            </w:r>
            <w:proofErr w:type="spellEnd"/>
            <w:r w:rsidRPr="00B9287E">
              <w:rPr>
                <w:rFonts w:asciiTheme="minorHAnsi" w:hAnsiTheme="minorHAnsi" w:cstheme="minorHAnsi"/>
                <w:color w:val="000000"/>
                <w:sz w:val="20"/>
              </w:rPr>
              <w:t xml:space="preserve"> - Pannello Segmenta GID - logiche complesse di lavorazione sulle mappe georeferenziate per aumentare il contenuto informativo dei dati delle tratte OF ed Enel</w:t>
            </w:r>
          </w:p>
        </w:tc>
      </w:tr>
      <w:tr w:rsidR="00B9287E" w:rsidRPr="00B9287E" w14:paraId="46156A44" w14:textId="77777777" w:rsidTr="00C22030">
        <w:trPr>
          <w:trHeight w:val="870"/>
        </w:trPr>
        <w:tc>
          <w:tcPr>
            <w:tcW w:w="0" w:type="auto"/>
            <w:noWrap/>
            <w:vAlign w:val="center"/>
            <w:hideMark/>
          </w:tcPr>
          <w:p w14:paraId="19D7C3AD" w14:textId="1C98AFAB" w:rsidR="00B9287E" w:rsidRPr="00B9287E" w:rsidRDefault="0038682C" w:rsidP="00C22030">
            <w:pPr>
              <w:jc w:val="left"/>
              <w:rPr>
                <w:rFonts w:asciiTheme="minorHAnsi" w:hAnsiTheme="minorHAnsi" w:cstheme="minorHAnsi"/>
                <w:color w:val="000000"/>
                <w:sz w:val="20"/>
              </w:rPr>
            </w:pPr>
            <w:r>
              <w:rPr>
                <w:rFonts w:asciiTheme="minorHAnsi" w:hAnsiTheme="minorHAnsi" w:cstheme="minorHAnsi"/>
                <w:color w:val="000000"/>
                <w:sz w:val="20"/>
              </w:rPr>
              <w:t>IRU MANAGER</w:t>
            </w:r>
          </w:p>
        </w:tc>
        <w:tc>
          <w:tcPr>
            <w:tcW w:w="0" w:type="auto"/>
            <w:vAlign w:val="center"/>
            <w:hideMark/>
          </w:tcPr>
          <w:p w14:paraId="057A7634"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 </w:t>
            </w:r>
            <w:proofErr w:type="spellStart"/>
            <w:r w:rsidRPr="00B9287E">
              <w:rPr>
                <w:rFonts w:asciiTheme="minorHAnsi" w:hAnsiTheme="minorHAnsi" w:cstheme="minorHAnsi"/>
                <w:color w:val="000000"/>
                <w:sz w:val="20"/>
              </w:rPr>
              <w:t>Permit</w:t>
            </w:r>
            <w:proofErr w:type="spellEnd"/>
            <w:r w:rsidRPr="00B9287E">
              <w:rPr>
                <w:rFonts w:asciiTheme="minorHAnsi" w:hAnsiTheme="minorHAnsi" w:cstheme="minorHAnsi"/>
                <w:color w:val="000000"/>
                <w:sz w:val="20"/>
              </w:rPr>
              <w:t xml:space="preserve"> Status Tracker - Pannello Dettaglio permessi - campi con logiche complesse di recupero delle informazioni a partire dalle entità costituenti il modello dati dei permessi di ogni inventory (PNI e </w:t>
            </w:r>
            <w:proofErr w:type="spellStart"/>
            <w:r w:rsidRPr="00B9287E">
              <w:rPr>
                <w:rFonts w:asciiTheme="minorHAnsi" w:hAnsiTheme="minorHAnsi" w:cstheme="minorHAnsi"/>
                <w:color w:val="000000"/>
                <w:sz w:val="20"/>
              </w:rPr>
              <w:t>Gisfo</w:t>
            </w:r>
            <w:proofErr w:type="spellEnd"/>
            <w:r w:rsidRPr="00B9287E">
              <w:rPr>
                <w:rFonts w:asciiTheme="minorHAnsi" w:hAnsiTheme="minorHAnsi" w:cstheme="minorHAnsi"/>
                <w:color w:val="000000"/>
                <w:sz w:val="20"/>
              </w:rPr>
              <w:t>)</w:t>
            </w:r>
          </w:p>
        </w:tc>
      </w:tr>
      <w:tr w:rsidR="00B9287E" w:rsidRPr="00B9287E" w14:paraId="1206271E" w14:textId="77777777" w:rsidTr="00C22030">
        <w:trPr>
          <w:trHeight w:val="580"/>
        </w:trPr>
        <w:tc>
          <w:tcPr>
            <w:tcW w:w="0" w:type="auto"/>
            <w:noWrap/>
            <w:vAlign w:val="center"/>
            <w:hideMark/>
          </w:tcPr>
          <w:p w14:paraId="3E9A8BD5" w14:textId="674B03AF" w:rsidR="00B9287E" w:rsidRPr="00B9287E" w:rsidRDefault="0038682C" w:rsidP="00C22030">
            <w:pPr>
              <w:jc w:val="left"/>
              <w:rPr>
                <w:rFonts w:asciiTheme="minorHAnsi" w:hAnsiTheme="minorHAnsi" w:cstheme="minorHAnsi"/>
                <w:color w:val="000000"/>
                <w:sz w:val="20"/>
              </w:rPr>
            </w:pPr>
            <w:r>
              <w:rPr>
                <w:rFonts w:asciiTheme="minorHAnsi" w:hAnsiTheme="minorHAnsi" w:cstheme="minorHAnsi"/>
                <w:color w:val="000000"/>
                <w:sz w:val="20"/>
              </w:rPr>
              <w:t>IRU MANAGER</w:t>
            </w:r>
          </w:p>
        </w:tc>
        <w:tc>
          <w:tcPr>
            <w:tcW w:w="0" w:type="auto"/>
            <w:vAlign w:val="center"/>
            <w:hideMark/>
          </w:tcPr>
          <w:p w14:paraId="49F3335C"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 </w:t>
            </w:r>
            <w:proofErr w:type="spellStart"/>
            <w:r w:rsidRPr="00B9287E">
              <w:rPr>
                <w:rFonts w:asciiTheme="minorHAnsi" w:hAnsiTheme="minorHAnsi" w:cstheme="minorHAnsi"/>
                <w:color w:val="000000"/>
                <w:sz w:val="20"/>
              </w:rPr>
              <w:t>Permit</w:t>
            </w:r>
            <w:proofErr w:type="spellEnd"/>
            <w:r w:rsidRPr="00B9287E">
              <w:rPr>
                <w:rFonts w:asciiTheme="minorHAnsi" w:hAnsiTheme="minorHAnsi" w:cstheme="minorHAnsi"/>
                <w:color w:val="000000"/>
                <w:sz w:val="20"/>
              </w:rPr>
              <w:t xml:space="preserve"> Status Tracker - Pannello Sintesi - campi con logiche complesse di recupero/calcolo delle informazioni a partire dalle entità costituenti il modello dati dei permessi di ogni inventory (PNI e </w:t>
            </w:r>
            <w:proofErr w:type="spellStart"/>
            <w:r w:rsidRPr="00B9287E">
              <w:rPr>
                <w:rFonts w:asciiTheme="minorHAnsi" w:hAnsiTheme="minorHAnsi" w:cstheme="minorHAnsi"/>
                <w:color w:val="000000"/>
                <w:sz w:val="20"/>
              </w:rPr>
              <w:t>Gisfo</w:t>
            </w:r>
            <w:proofErr w:type="spellEnd"/>
            <w:r w:rsidRPr="00B9287E">
              <w:rPr>
                <w:rFonts w:asciiTheme="minorHAnsi" w:hAnsiTheme="minorHAnsi" w:cstheme="minorHAnsi"/>
                <w:color w:val="000000"/>
                <w:sz w:val="20"/>
              </w:rPr>
              <w:t>)</w:t>
            </w:r>
          </w:p>
        </w:tc>
      </w:tr>
      <w:tr w:rsidR="00B9287E" w:rsidRPr="00B9287E" w14:paraId="70043E64" w14:textId="77777777" w:rsidTr="00C22030">
        <w:trPr>
          <w:trHeight w:val="580"/>
        </w:trPr>
        <w:tc>
          <w:tcPr>
            <w:tcW w:w="0" w:type="auto"/>
            <w:noWrap/>
            <w:vAlign w:val="center"/>
            <w:hideMark/>
          </w:tcPr>
          <w:p w14:paraId="11176372" w14:textId="7D767397" w:rsidR="00B9287E" w:rsidRPr="00B9287E" w:rsidRDefault="0038682C" w:rsidP="00C22030">
            <w:pPr>
              <w:jc w:val="left"/>
              <w:rPr>
                <w:rFonts w:asciiTheme="minorHAnsi" w:hAnsiTheme="minorHAnsi" w:cstheme="minorHAnsi"/>
                <w:color w:val="000000"/>
                <w:sz w:val="20"/>
              </w:rPr>
            </w:pPr>
            <w:r>
              <w:rPr>
                <w:rFonts w:asciiTheme="minorHAnsi" w:hAnsiTheme="minorHAnsi" w:cstheme="minorHAnsi"/>
                <w:color w:val="000000"/>
                <w:sz w:val="20"/>
              </w:rPr>
              <w:t>IRU MANAGER</w:t>
            </w:r>
          </w:p>
        </w:tc>
        <w:tc>
          <w:tcPr>
            <w:tcW w:w="0" w:type="auto"/>
            <w:vAlign w:val="center"/>
            <w:hideMark/>
          </w:tcPr>
          <w:p w14:paraId="494ED312"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 Ricerca Tratte - Due pannelli di Sintesi Tratte Enel e altri enti - logiche di calcolo complesse di recupero/calcolo dei dati da mostrare </w:t>
            </w:r>
          </w:p>
        </w:tc>
      </w:tr>
      <w:tr w:rsidR="00B9287E" w:rsidRPr="00B9287E" w14:paraId="182DF240" w14:textId="77777777" w:rsidTr="00C22030">
        <w:trPr>
          <w:trHeight w:val="870"/>
        </w:trPr>
        <w:tc>
          <w:tcPr>
            <w:tcW w:w="0" w:type="auto"/>
            <w:noWrap/>
            <w:vAlign w:val="center"/>
            <w:hideMark/>
          </w:tcPr>
          <w:p w14:paraId="6DDA6EE6" w14:textId="01E223CE" w:rsidR="00B9287E" w:rsidRPr="00B9287E" w:rsidRDefault="0038682C" w:rsidP="00C22030">
            <w:pPr>
              <w:jc w:val="left"/>
              <w:rPr>
                <w:rFonts w:asciiTheme="minorHAnsi" w:hAnsiTheme="minorHAnsi" w:cstheme="minorHAnsi"/>
                <w:color w:val="000000"/>
                <w:sz w:val="20"/>
              </w:rPr>
            </w:pPr>
            <w:r>
              <w:rPr>
                <w:rFonts w:asciiTheme="minorHAnsi" w:hAnsiTheme="minorHAnsi" w:cstheme="minorHAnsi"/>
                <w:color w:val="000000"/>
                <w:sz w:val="20"/>
              </w:rPr>
              <w:t>IRU MANAGER</w:t>
            </w:r>
          </w:p>
        </w:tc>
        <w:tc>
          <w:tcPr>
            <w:tcW w:w="0" w:type="auto"/>
            <w:vAlign w:val="center"/>
            <w:hideMark/>
          </w:tcPr>
          <w:p w14:paraId="6FDD4F09" w14:textId="0524304F"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 xml:space="preserve">GUI - Delta </w:t>
            </w:r>
            <w:r w:rsidR="0038682C">
              <w:rPr>
                <w:rFonts w:asciiTheme="minorHAnsi" w:hAnsiTheme="minorHAnsi" w:cstheme="minorHAnsi"/>
                <w:color w:val="000000"/>
                <w:sz w:val="20"/>
              </w:rPr>
              <w:t>IRU MANAGER</w:t>
            </w:r>
            <w:r w:rsidRPr="00B9287E">
              <w:rPr>
                <w:rFonts w:asciiTheme="minorHAnsi" w:hAnsiTheme="minorHAnsi" w:cstheme="minorHAnsi"/>
                <w:color w:val="000000"/>
                <w:sz w:val="20"/>
              </w:rPr>
              <w:t xml:space="preserve"> - Due pannelli per aggregazione su base Comune o Nazionale - Logiche complesse di recupero/calcolo/aggregazione delle informazioni prese dallo scarico di Enel e dalla consistenza di </w:t>
            </w:r>
            <w:r w:rsidR="0038682C">
              <w:rPr>
                <w:rFonts w:asciiTheme="minorHAnsi" w:hAnsiTheme="minorHAnsi" w:cstheme="minorHAnsi"/>
                <w:color w:val="000000"/>
                <w:sz w:val="20"/>
              </w:rPr>
              <w:t>IRU MANAGER</w:t>
            </w:r>
            <w:r w:rsidRPr="00B9287E">
              <w:rPr>
                <w:rFonts w:asciiTheme="minorHAnsi" w:hAnsiTheme="minorHAnsi" w:cstheme="minorHAnsi"/>
                <w:color w:val="000000"/>
                <w:sz w:val="20"/>
              </w:rPr>
              <w:t xml:space="preserve"> </w:t>
            </w:r>
            <w:proofErr w:type="spellStart"/>
            <w:r w:rsidRPr="00B9287E">
              <w:rPr>
                <w:rFonts w:asciiTheme="minorHAnsi" w:hAnsiTheme="minorHAnsi" w:cstheme="minorHAnsi"/>
                <w:color w:val="000000"/>
                <w:sz w:val="20"/>
              </w:rPr>
              <w:t>Manager</w:t>
            </w:r>
            <w:proofErr w:type="spellEnd"/>
            <w:r w:rsidRPr="00B9287E">
              <w:rPr>
                <w:rFonts w:asciiTheme="minorHAnsi" w:hAnsiTheme="minorHAnsi" w:cstheme="minorHAnsi"/>
                <w:color w:val="000000"/>
                <w:sz w:val="20"/>
              </w:rPr>
              <w:t xml:space="preserve"> per mostrarle nei pannelli</w:t>
            </w:r>
          </w:p>
        </w:tc>
      </w:tr>
      <w:tr w:rsidR="00B9287E" w:rsidRPr="00B9287E" w14:paraId="287DC4E3" w14:textId="77777777" w:rsidTr="00C22030">
        <w:trPr>
          <w:trHeight w:val="870"/>
        </w:trPr>
        <w:tc>
          <w:tcPr>
            <w:tcW w:w="0" w:type="auto"/>
            <w:noWrap/>
            <w:vAlign w:val="center"/>
            <w:hideMark/>
          </w:tcPr>
          <w:p w14:paraId="35B33CF8"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NAM</w:t>
            </w:r>
          </w:p>
        </w:tc>
        <w:tc>
          <w:tcPr>
            <w:tcW w:w="0" w:type="auto"/>
            <w:vAlign w:val="center"/>
            <w:hideMark/>
          </w:tcPr>
          <w:p w14:paraId="3836C704"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Pannello Creazione nuovo POP - logiche complesse di recupero dei dati da mostrare, a partire dalla propria consistenza e da quella di PNI, che prevedono molteplici scenari dinamici sulla base di quanto inserito dall'utente nel pannello stesso</w:t>
            </w:r>
          </w:p>
        </w:tc>
      </w:tr>
      <w:tr w:rsidR="00B9287E" w:rsidRPr="00B9287E" w14:paraId="5B591CFB" w14:textId="77777777" w:rsidTr="00C22030">
        <w:trPr>
          <w:trHeight w:val="290"/>
        </w:trPr>
        <w:tc>
          <w:tcPr>
            <w:tcW w:w="0" w:type="auto"/>
            <w:noWrap/>
            <w:vAlign w:val="center"/>
            <w:hideMark/>
          </w:tcPr>
          <w:p w14:paraId="7BF70989"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DOMC</w:t>
            </w:r>
          </w:p>
        </w:tc>
        <w:tc>
          <w:tcPr>
            <w:tcW w:w="0" w:type="auto"/>
            <w:vAlign w:val="center"/>
            <w:hideMark/>
          </w:tcPr>
          <w:p w14:paraId="4F35BB23"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GUI - task Gestione Sopralluogo/Permessi</w:t>
            </w:r>
          </w:p>
        </w:tc>
      </w:tr>
      <w:tr w:rsidR="00B9287E" w:rsidRPr="00B9287E" w14:paraId="3E1CEB5D" w14:textId="77777777" w:rsidTr="00C22030">
        <w:trPr>
          <w:trHeight w:val="290"/>
        </w:trPr>
        <w:tc>
          <w:tcPr>
            <w:tcW w:w="0" w:type="auto"/>
            <w:noWrap/>
            <w:vAlign w:val="center"/>
            <w:hideMark/>
          </w:tcPr>
          <w:p w14:paraId="04B9BF46"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DOMC</w:t>
            </w:r>
          </w:p>
        </w:tc>
        <w:tc>
          <w:tcPr>
            <w:tcW w:w="0" w:type="auto"/>
            <w:vAlign w:val="center"/>
            <w:hideMark/>
          </w:tcPr>
          <w:p w14:paraId="64EB9E18"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GUI - task Verifica Cliente Finale</w:t>
            </w:r>
          </w:p>
        </w:tc>
      </w:tr>
      <w:tr w:rsidR="00B9287E" w:rsidRPr="00B9287E" w14:paraId="039CD14B" w14:textId="77777777" w:rsidTr="00C22030">
        <w:trPr>
          <w:trHeight w:val="290"/>
        </w:trPr>
        <w:tc>
          <w:tcPr>
            <w:tcW w:w="0" w:type="auto"/>
            <w:noWrap/>
            <w:vAlign w:val="center"/>
            <w:hideMark/>
          </w:tcPr>
          <w:p w14:paraId="767E3728"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DOMC</w:t>
            </w:r>
          </w:p>
        </w:tc>
        <w:tc>
          <w:tcPr>
            <w:tcW w:w="0" w:type="auto"/>
            <w:vAlign w:val="center"/>
            <w:hideMark/>
          </w:tcPr>
          <w:p w14:paraId="6316FAB5"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GUI - task Verifica Tecnica</w:t>
            </w:r>
          </w:p>
        </w:tc>
      </w:tr>
      <w:tr w:rsidR="00B9287E" w:rsidRPr="00B9287E" w14:paraId="503BC4FA" w14:textId="77777777" w:rsidTr="00C22030">
        <w:trPr>
          <w:trHeight w:val="290"/>
        </w:trPr>
        <w:tc>
          <w:tcPr>
            <w:tcW w:w="0" w:type="auto"/>
            <w:noWrap/>
            <w:vAlign w:val="center"/>
            <w:hideMark/>
          </w:tcPr>
          <w:p w14:paraId="3215CE10"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DOMC</w:t>
            </w:r>
          </w:p>
        </w:tc>
        <w:tc>
          <w:tcPr>
            <w:tcW w:w="0" w:type="auto"/>
            <w:vAlign w:val="center"/>
            <w:hideMark/>
          </w:tcPr>
          <w:p w14:paraId="098F0EE9"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GUI - task Network Creation</w:t>
            </w:r>
          </w:p>
        </w:tc>
      </w:tr>
      <w:tr w:rsidR="00B9287E" w:rsidRPr="00B9287E" w14:paraId="5BAF75D4" w14:textId="77777777" w:rsidTr="00C22030">
        <w:trPr>
          <w:trHeight w:val="290"/>
        </w:trPr>
        <w:tc>
          <w:tcPr>
            <w:tcW w:w="0" w:type="auto"/>
            <w:noWrap/>
            <w:vAlign w:val="center"/>
            <w:hideMark/>
          </w:tcPr>
          <w:p w14:paraId="20009DD6"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DOMC</w:t>
            </w:r>
          </w:p>
        </w:tc>
        <w:tc>
          <w:tcPr>
            <w:tcW w:w="0" w:type="auto"/>
            <w:vAlign w:val="center"/>
            <w:hideMark/>
          </w:tcPr>
          <w:p w14:paraId="52B3ED9D"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GUI - task ON FIELD</w:t>
            </w:r>
          </w:p>
        </w:tc>
      </w:tr>
      <w:tr w:rsidR="00B9287E" w:rsidRPr="00B9287E" w14:paraId="7958B219" w14:textId="77777777" w:rsidTr="00C22030">
        <w:trPr>
          <w:trHeight w:val="290"/>
        </w:trPr>
        <w:tc>
          <w:tcPr>
            <w:tcW w:w="0" w:type="auto"/>
            <w:noWrap/>
            <w:vAlign w:val="center"/>
            <w:hideMark/>
          </w:tcPr>
          <w:p w14:paraId="75481F07"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lastRenderedPageBreak/>
              <w:t>DOMC</w:t>
            </w:r>
          </w:p>
        </w:tc>
        <w:tc>
          <w:tcPr>
            <w:tcW w:w="0" w:type="auto"/>
            <w:vAlign w:val="center"/>
            <w:hideMark/>
          </w:tcPr>
          <w:p w14:paraId="6ADB47A7" w14:textId="4B62BE89"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GUI - Funz</w:t>
            </w:r>
            <w:r w:rsidR="007B0B5E">
              <w:rPr>
                <w:rFonts w:asciiTheme="minorHAnsi" w:hAnsiTheme="minorHAnsi" w:cstheme="minorHAnsi"/>
                <w:color w:val="000000"/>
                <w:sz w:val="20"/>
              </w:rPr>
              <w:t>i</w:t>
            </w:r>
            <w:r w:rsidRPr="00B9287E">
              <w:rPr>
                <w:rFonts w:asciiTheme="minorHAnsi" w:hAnsiTheme="minorHAnsi" w:cstheme="minorHAnsi"/>
                <w:color w:val="000000"/>
                <w:sz w:val="20"/>
              </w:rPr>
              <w:t xml:space="preserve">oni Custom: Configura regole di </w:t>
            </w:r>
            <w:proofErr w:type="spellStart"/>
            <w:r w:rsidRPr="00B9287E">
              <w:rPr>
                <w:rFonts w:asciiTheme="minorHAnsi" w:hAnsiTheme="minorHAnsi" w:cstheme="minorHAnsi"/>
                <w:color w:val="000000"/>
                <w:sz w:val="20"/>
              </w:rPr>
              <w:t>routing</w:t>
            </w:r>
            <w:proofErr w:type="spellEnd"/>
            <w:r w:rsidRPr="00B9287E">
              <w:rPr>
                <w:rFonts w:asciiTheme="minorHAnsi" w:hAnsiTheme="minorHAnsi" w:cstheme="minorHAnsi"/>
                <w:color w:val="000000"/>
                <w:sz w:val="20"/>
              </w:rPr>
              <w:t xml:space="preserve"> OL/Anagrafica Enti</w:t>
            </w:r>
          </w:p>
        </w:tc>
      </w:tr>
      <w:tr w:rsidR="00B9287E" w:rsidRPr="00B9287E" w14:paraId="7F9100BE" w14:textId="77777777" w:rsidTr="00C22030">
        <w:trPr>
          <w:trHeight w:val="290"/>
        </w:trPr>
        <w:tc>
          <w:tcPr>
            <w:tcW w:w="0" w:type="auto"/>
            <w:noWrap/>
            <w:vAlign w:val="center"/>
            <w:hideMark/>
          </w:tcPr>
          <w:p w14:paraId="5AB56097" w14:textId="77777777"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DOMC</w:t>
            </w:r>
          </w:p>
        </w:tc>
        <w:tc>
          <w:tcPr>
            <w:tcW w:w="0" w:type="auto"/>
            <w:vAlign w:val="center"/>
            <w:hideMark/>
          </w:tcPr>
          <w:p w14:paraId="7B477644" w14:textId="2634607E" w:rsidR="00B9287E" w:rsidRPr="00B9287E" w:rsidRDefault="00B9287E" w:rsidP="00C22030">
            <w:pPr>
              <w:jc w:val="left"/>
              <w:rPr>
                <w:rFonts w:asciiTheme="minorHAnsi" w:hAnsiTheme="minorHAnsi" w:cstheme="minorHAnsi"/>
                <w:color w:val="000000"/>
                <w:sz w:val="20"/>
              </w:rPr>
            </w:pPr>
            <w:r w:rsidRPr="00B9287E">
              <w:rPr>
                <w:rFonts w:asciiTheme="minorHAnsi" w:hAnsiTheme="minorHAnsi" w:cstheme="minorHAnsi"/>
                <w:color w:val="000000"/>
                <w:sz w:val="20"/>
              </w:rPr>
              <w:t>GUI - Funz</w:t>
            </w:r>
            <w:r w:rsidR="007B0B5E">
              <w:rPr>
                <w:rFonts w:asciiTheme="minorHAnsi" w:hAnsiTheme="minorHAnsi" w:cstheme="minorHAnsi"/>
                <w:color w:val="000000"/>
                <w:sz w:val="20"/>
              </w:rPr>
              <w:t>i</w:t>
            </w:r>
            <w:r w:rsidRPr="00B9287E">
              <w:rPr>
                <w:rFonts w:asciiTheme="minorHAnsi" w:hAnsiTheme="minorHAnsi" w:cstheme="minorHAnsi"/>
                <w:color w:val="000000"/>
                <w:sz w:val="20"/>
              </w:rPr>
              <w:t>oni Custom: Gestione OTDR (multi-</w:t>
            </w:r>
            <w:proofErr w:type="spellStart"/>
            <w:r w:rsidRPr="00B9287E">
              <w:rPr>
                <w:rFonts w:asciiTheme="minorHAnsi" w:hAnsiTheme="minorHAnsi" w:cstheme="minorHAnsi"/>
                <w:color w:val="000000"/>
                <w:sz w:val="20"/>
              </w:rPr>
              <w:t>db</w:t>
            </w:r>
            <w:proofErr w:type="spellEnd"/>
            <w:r w:rsidRPr="00B9287E">
              <w:rPr>
                <w:rFonts w:asciiTheme="minorHAnsi" w:hAnsiTheme="minorHAnsi" w:cstheme="minorHAnsi"/>
                <w:color w:val="000000"/>
                <w:sz w:val="20"/>
              </w:rPr>
              <w:t>)</w:t>
            </w:r>
          </w:p>
        </w:tc>
      </w:tr>
    </w:tbl>
    <w:p w14:paraId="1D8F906A" w14:textId="77777777" w:rsidR="003A6ED4" w:rsidRDefault="003A6ED4" w:rsidP="00AA1A25">
      <w:pPr>
        <w:spacing w:after="160" w:line="259" w:lineRule="auto"/>
        <w:rPr>
          <w:rFonts w:asciiTheme="minorHAnsi" w:hAnsiTheme="minorHAnsi" w:cstheme="minorHAnsi"/>
          <w:sz w:val="20"/>
          <w:highlight w:val="yellow"/>
        </w:rPr>
      </w:pPr>
    </w:p>
    <w:tbl>
      <w:tblPr>
        <w:tblStyle w:val="TableGridLight"/>
        <w:tblW w:w="0" w:type="auto"/>
        <w:tblLook w:val="04A0" w:firstRow="1" w:lastRow="0" w:firstColumn="1" w:lastColumn="0" w:noHBand="0" w:noVBand="1"/>
      </w:tblPr>
      <w:tblGrid>
        <w:gridCol w:w="9401"/>
      </w:tblGrid>
      <w:tr w:rsidR="003A6ED4" w14:paraId="416925DB" w14:textId="77777777" w:rsidTr="006F1F9E">
        <w:tc>
          <w:tcPr>
            <w:tcW w:w="9401" w:type="dxa"/>
            <w:shd w:val="clear" w:color="auto" w:fill="002060"/>
            <w:vAlign w:val="center"/>
          </w:tcPr>
          <w:p w14:paraId="676C50EB" w14:textId="77777777" w:rsidR="003A6ED4" w:rsidRPr="00855954" w:rsidRDefault="003A6ED4" w:rsidP="006F1F9E">
            <w:pPr>
              <w:spacing w:after="160" w:line="259" w:lineRule="auto"/>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TAI</w:t>
            </w:r>
            <w:r w:rsidRPr="00855954">
              <w:rPr>
                <w:rFonts w:asciiTheme="minorHAnsi" w:hAnsiTheme="minorHAnsi" w:cstheme="minorHAnsi"/>
                <w:b/>
                <w:bCs/>
                <w:color w:val="FFFFFF" w:themeColor="background1"/>
                <w:sz w:val="24"/>
                <w:szCs w:val="24"/>
              </w:rPr>
              <w:t>LORING</w:t>
            </w:r>
          </w:p>
        </w:tc>
      </w:tr>
      <w:tr w:rsidR="003A6ED4" w14:paraId="732A7E4C" w14:textId="77777777" w:rsidTr="006F1F9E">
        <w:tc>
          <w:tcPr>
            <w:tcW w:w="9401" w:type="dxa"/>
          </w:tcPr>
          <w:p w14:paraId="78ECD3A9" w14:textId="2C755B56" w:rsidR="008E035C" w:rsidRPr="008E035C" w:rsidRDefault="003A6ED4" w:rsidP="00794D24">
            <w:pPr>
              <w:pStyle w:val="ListParagraph"/>
              <w:numPr>
                <w:ilvl w:val="0"/>
                <w:numId w:val="22"/>
              </w:numPr>
              <w:spacing w:after="160" w:line="259" w:lineRule="auto"/>
              <w:jc w:val="left"/>
              <w:rPr>
                <w:rFonts w:asciiTheme="minorHAnsi" w:hAnsiTheme="minorHAnsi" w:cstheme="minorHAnsi"/>
                <w:sz w:val="20"/>
              </w:rPr>
            </w:pPr>
            <w:r w:rsidRPr="008E035C">
              <w:rPr>
                <w:rFonts w:asciiTheme="minorHAnsi" w:hAnsiTheme="minorHAnsi" w:cstheme="minorHAnsi"/>
                <w:b/>
                <w:bCs/>
                <w:sz w:val="20"/>
              </w:rPr>
              <w:t>Applicabile l’uso di PL aggiuntive secondo la metrica descritta nel paragrafo “</w:t>
            </w:r>
            <w:hyperlink w:anchor="_Criterio_di_linearizzazione" w:history="1">
              <w:r w:rsidR="003F2A3F" w:rsidRPr="003F2A3F">
                <w:rPr>
                  <w:rStyle w:val="Hyperlink"/>
                  <w:rFonts w:asciiTheme="minorHAnsi" w:hAnsiTheme="minorHAnsi" w:cstheme="minorHAnsi"/>
                  <w:i/>
                  <w:iCs/>
                  <w:sz w:val="20"/>
                </w:rPr>
                <w:t>Criterio di linearizzazione delle PL in contesti caratterizzati da interventi con logiche complesse</w:t>
              </w:r>
            </w:hyperlink>
            <w:r w:rsidRPr="008E035C">
              <w:rPr>
                <w:rFonts w:asciiTheme="minorHAnsi" w:hAnsiTheme="minorHAnsi" w:cstheme="minorHAnsi"/>
                <w:i/>
                <w:iCs/>
                <w:color w:val="4472C4" w:themeColor="accent1"/>
                <w:sz w:val="20"/>
              </w:rPr>
              <w:t xml:space="preserve">” </w:t>
            </w:r>
            <w:r w:rsidRPr="008E035C">
              <w:rPr>
                <w:rFonts w:asciiTheme="minorHAnsi" w:hAnsiTheme="minorHAnsi" w:cstheme="minorHAnsi"/>
                <w:b/>
                <w:bCs/>
                <w:sz w:val="20"/>
              </w:rPr>
              <w:t xml:space="preserve">alle GUI dei sistemi SDS Based (DOM B, DOM C, </w:t>
            </w:r>
            <w:r w:rsidR="0038682C">
              <w:rPr>
                <w:rFonts w:asciiTheme="minorHAnsi" w:hAnsiTheme="minorHAnsi" w:cstheme="minorHAnsi"/>
                <w:b/>
                <w:bCs/>
                <w:sz w:val="20"/>
              </w:rPr>
              <w:t>IRU MANAGER</w:t>
            </w:r>
            <w:r w:rsidRPr="008E035C">
              <w:rPr>
                <w:rFonts w:asciiTheme="minorHAnsi" w:hAnsiTheme="minorHAnsi" w:cstheme="minorHAnsi"/>
                <w:b/>
                <w:bCs/>
                <w:sz w:val="20"/>
              </w:rPr>
              <w:t xml:space="preserve"> </w:t>
            </w:r>
            <w:proofErr w:type="spellStart"/>
            <w:r w:rsidRPr="008E035C">
              <w:rPr>
                <w:rFonts w:asciiTheme="minorHAnsi" w:hAnsiTheme="minorHAnsi" w:cstheme="minorHAnsi"/>
                <w:b/>
                <w:bCs/>
                <w:sz w:val="20"/>
              </w:rPr>
              <w:t>Manager</w:t>
            </w:r>
            <w:proofErr w:type="spellEnd"/>
            <w:r w:rsidRPr="008E035C">
              <w:rPr>
                <w:rFonts w:asciiTheme="minorHAnsi" w:hAnsiTheme="minorHAnsi" w:cstheme="minorHAnsi"/>
                <w:b/>
                <w:bCs/>
                <w:sz w:val="20"/>
              </w:rPr>
              <w:t xml:space="preserve">, NAM e WFR) il cui impatto è mappabile tramite il computo di Enquiry Transaction o Output Transaction (a seconda dell’intento primario della funzionalità) che risultino censite nell’elenco di cui sopra, purché </w:t>
            </w:r>
            <w:r w:rsidR="008E035C" w:rsidRPr="008E035C">
              <w:rPr>
                <w:rFonts w:asciiTheme="minorHAnsi" w:hAnsiTheme="minorHAnsi" w:cstheme="minorHAnsi"/>
                <w:b/>
                <w:bCs/>
                <w:sz w:val="20"/>
              </w:rPr>
              <w:t>tali</w:t>
            </w:r>
            <w:r w:rsidRPr="008E035C">
              <w:rPr>
                <w:rFonts w:asciiTheme="minorHAnsi" w:hAnsiTheme="minorHAnsi" w:cstheme="minorHAnsi"/>
                <w:b/>
                <w:bCs/>
                <w:sz w:val="20"/>
              </w:rPr>
              <w:t xml:space="preserve"> impatti aggiuntivi siano documentati e giustificati con opportuni dettagli in HLD e validati/riconosciuti dal </w:t>
            </w:r>
            <w:r w:rsidR="006E58BA">
              <w:rPr>
                <w:rFonts w:asciiTheme="minorHAnsi" w:hAnsiTheme="minorHAnsi" w:cstheme="minorHAnsi"/>
                <w:b/>
                <w:bCs/>
                <w:sz w:val="20"/>
              </w:rPr>
              <w:t>PM di riferimento / Responsabile di sistema</w:t>
            </w:r>
            <w:r w:rsidRPr="008E035C">
              <w:rPr>
                <w:rFonts w:asciiTheme="minorHAnsi" w:hAnsiTheme="minorHAnsi" w:cstheme="minorHAnsi"/>
                <w:b/>
                <w:bCs/>
                <w:sz w:val="20"/>
              </w:rPr>
              <w:t>.</w:t>
            </w:r>
          </w:p>
          <w:p w14:paraId="0CB21942" w14:textId="77777777" w:rsidR="00C16A78" w:rsidRDefault="003A6ED4" w:rsidP="00C16A78">
            <w:pPr>
              <w:pStyle w:val="ListParagraph"/>
              <w:spacing w:after="160" w:line="259" w:lineRule="auto"/>
              <w:ind w:left="720"/>
              <w:jc w:val="left"/>
              <w:rPr>
                <w:rFonts w:asciiTheme="minorHAnsi" w:hAnsiTheme="minorHAnsi" w:cstheme="minorHAnsi"/>
                <w:sz w:val="20"/>
              </w:rPr>
            </w:pPr>
            <w:r w:rsidRPr="0053209D">
              <w:rPr>
                <w:rFonts w:asciiTheme="minorHAnsi" w:hAnsiTheme="minorHAnsi" w:cstheme="minorHAnsi"/>
                <w:b/>
                <w:bCs/>
                <w:sz w:val="20"/>
              </w:rPr>
              <w:t>Operativamente:</w:t>
            </w:r>
            <w:r w:rsidRPr="0053209D">
              <w:rPr>
                <w:rFonts w:asciiTheme="minorHAnsi" w:hAnsiTheme="minorHAnsi" w:cstheme="minorHAnsi"/>
                <w:sz w:val="20"/>
              </w:rPr>
              <w:t xml:space="preserve"> </w:t>
            </w:r>
          </w:p>
          <w:p w14:paraId="26888CA2" w14:textId="77777777" w:rsidR="00C16A78" w:rsidRDefault="00C16A78" w:rsidP="00794D24">
            <w:pPr>
              <w:pStyle w:val="ListParagraph"/>
              <w:numPr>
                <w:ilvl w:val="0"/>
                <w:numId w:val="29"/>
              </w:numPr>
              <w:spacing w:after="160" w:line="259" w:lineRule="auto"/>
              <w:jc w:val="left"/>
              <w:rPr>
                <w:rFonts w:asciiTheme="minorHAnsi" w:hAnsiTheme="minorHAnsi" w:cstheme="minorHAnsi"/>
                <w:b/>
                <w:bCs/>
                <w:sz w:val="20"/>
              </w:rPr>
            </w:pPr>
            <w:r>
              <w:rPr>
                <w:rFonts w:asciiTheme="minorHAnsi" w:hAnsiTheme="minorHAnsi" w:cstheme="minorHAnsi"/>
                <w:sz w:val="20"/>
              </w:rPr>
              <w:t>L</w:t>
            </w:r>
            <w:r w:rsidR="003A6ED4" w:rsidRPr="0053209D">
              <w:rPr>
                <w:rFonts w:asciiTheme="minorHAnsi" w:hAnsiTheme="minorHAnsi" w:cstheme="minorHAnsi"/>
                <w:sz w:val="20"/>
              </w:rPr>
              <w:t xml:space="preserve">e </w:t>
            </w:r>
            <w:r w:rsidR="003A6ED4" w:rsidRPr="00A46957">
              <w:rPr>
                <w:rFonts w:asciiTheme="minorHAnsi" w:hAnsiTheme="minorHAnsi" w:cstheme="minorHAnsi"/>
                <w:b/>
                <w:bCs/>
                <w:sz w:val="20"/>
              </w:rPr>
              <w:t>PL aggiuntive</w:t>
            </w:r>
            <w:r w:rsidR="003A6ED4" w:rsidRPr="0053209D">
              <w:rPr>
                <w:rFonts w:asciiTheme="minorHAnsi" w:hAnsiTheme="minorHAnsi" w:cstheme="minorHAnsi"/>
                <w:sz w:val="20"/>
              </w:rPr>
              <w:t xml:space="preserve"> </w:t>
            </w:r>
            <w:r w:rsidR="003A6ED4" w:rsidRPr="00A46957">
              <w:rPr>
                <w:rFonts w:asciiTheme="minorHAnsi" w:hAnsiTheme="minorHAnsi" w:cstheme="minorHAnsi"/>
                <w:b/>
                <w:bCs/>
                <w:sz w:val="20"/>
              </w:rPr>
              <w:t>potranno essere inserite negli oggetti Transazionali individuati in termini di intento funzionale</w:t>
            </w:r>
            <w:r w:rsidR="003A6ED4">
              <w:rPr>
                <w:rFonts w:asciiTheme="minorHAnsi" w:hAnsiTheme="minorHAnsi" w:cstheme="minorHAnsi"/>
                <w:b/>
                <w:bCs/>
                <w:sz w:val="20"/>
              </w:rPr>
              <w:t xml:space="preserve"> primario</w:t>
            </w:r>
            <w:r w:rsidR="003A6ED4" w:rsidRPr="00A46957">
              <w:rPr>
                <w:rFonts w:asciiTheme="minorHAnsi" w:hAnsiTheme="minorHAnsi" w:cstheme="minorHAnsi"/>
                <w:b/>
                <w:bCs/>
                <w:sz w:val="20"/>
              </w:rPr>
              <w:t xml:space="preserve">. </w:t>
            </w:r>
          </w:p>
          <w:p w14:paraId="593C237E" w14:textId="3AB4009E" w:rsidR="003A6ED4" w:rsidRPr="0053209D" w:rsidRDefault="003A6ED4" w:rsidP="00794D24">
            <w:pPr>
              <w:pStyle w:val="ListParagraph"/>
              <w:numPr>
                <w:ilvl w:val="0"/>
                <w:numId w:val="29"/>
              </w:numPr>
              <w:spacing w:after="160" w:line="259" w:lineRule="auto"/>
              <w:jc w:val="left"/>
              <w:rPr>
                <w:rFonts w:asciiTheme="minorHAnsi" w:hAnsiTheme="minorHAnsi" w:cstheme="minorHAnsi"/>
                <w:sz w:val="20"/>
              </w:rPr>
            </w:pPr>
            <w:r w:rsidRPr="00A46957">
              <w:rPr>
                <w:rFonts w:asciiTheme="minorHAnsi" w:hAnsiTheme="minorHAnsi" w:cstheme="minorHAnsi"/>
                <w:b/>
                <w:bCs/>
                <w:sz w:val="20"/>
              </w:rPr>
              <w:t>Necessario evidenziare le PL computate in applicazione di tale tipologia di Tailoring</w:t>
            </w:r>
          </w:p>
        </w:tc>
      </w:tr>
    </w:tbl>
    <w:p w14:paraId="45106684" w14:textId="5520427C" w:rsidR="00604D0B" w:rsidRPr="00FC1F8B" w:rsidRDefault="0085465F" w:rsidP="00C36C8F">
      <w:pPr>
        <w:pStyle w:val="Heading2"/>
        <w:pageBreakBefore/>
        <w:rPr>
          <w:rFonts w:asciiTheme="minorHAnsi" w:hAnsiTheme="minorHAnsi" w:cstheme="minorHAnsi"/>
          <w:szCs w:val="26"/>
          <w:lang w:val="en-US"/>
        </w:rPr>
      </w:pPr>
      <w:bookmarkStart w:id="27" w:name="_Toc209791925"/>
      <w:bookmarkStart w:id="28" w:name="_Toc209792143"/>
      <w:bookmarkStart w:id="29" w:name="_Toc212453532"/>
      <w:bookmarkEnd w:id="27"/>
      <w:bookmarkEnd w:id="28"/>
      <w:r w:rsidRPr="00FC1F8B">
        <w:rPr>
          <w:rFonts w:asciiTheme="minorHAnsi" w:hAnsiTheme="minorHAnsi" w:cstheme="minorHAnsi"/>
          <w:szCs w:val="26"/>
          <w:lang w:val="en-US"/>
        </w:rPr>
        <w:lastRenderedPageBreak/>
        <w:t xml:space="preserve">Use Case 7: </w:t>
      </w:r>
      <w:r w:rsidR="006644DF" w:rsidRPr="00FC1F8B">
        <w:rPr>
          <w:rFonts w:asciiTheme="minorHAnsi" w:hAnsiTheme="minorHAnsi" w:cstheme="minorHAnsi"/>
          <w:szCs w:val="26"/>
          <w:lang w:val="en-US"/>
        </w:rPr>
        <w:t xml:space="preserve">SAP </w:t>
      </w:r>
      <w:r w:rsidR="003C29D4" w:rsidRPr="00FC1F8B">
        <w:rPr>
          <w:rFonts w:asciiTheme="minorHAnsi" w:hAnsiTheme="minorHAnsi" w:cstheme="minorHAnsi"/>
          <w:szCs w:val="26"/>
          <w:lang w:val="en-US"/>
        </w:rPr>
        <w:t>(</w:t>
      </w:r>
      <w:r w:rsidR="006644DF" w:rsidRPr="00FC1F8B">
        <w:rPr>
          <w:rFonts w:asciiTheme="minorHAnsi" w:hAnsiTheme="minorHAnsi" w:cstheme="minorHAnsi"/>
          <w:szCs w:val="26"/>
          <w:lang w:val="en-US"/>
        </w:rPr>
        <w:t>SSFF</w:t>
      </w:r>
      <w:r w:rsidR="003C29D4" w:rsidRPr="00FC1F8B">
        <w:rPr>
          <w:rFonts w:asciiTheme="minorHAnsi" w:hAnsiTheme="minorHAnsi" w:cstheme="minorHAnsi"/>
          <w:szCs w:val="26"/>
          <w:lang w:val="en-US"/>
        </w:rPr>
        <w:t>, ECC)</w:t>
      </w:r>
      <w:r w:rsidR="006644DF" w:rsidRPr="00FC1F8B">
        <w:rPr>
          <w:rFonts w:asciiTheme="minorHAnsi" w:hAnsiTheme="minorHAnsi" w:cstheme="minorHAnsi"/>
          <w:szCs w:val="26"/>
          <w:lang w:val="en-US"/>
        </w:rPr>
        <w:t xml:space="preserve"> – Enquiry Transaction</w:t>
      </w:r>
      <w:r w:rsidR="00D01F1C" w:rsidRPr="00FC1F8B">
        <w:rPr>
          <w:rFonts w:asciiTheme="minorHAnsi" w:hAnsiTheme="minorHAnsi" w:cstheme="minorHAnsi"/>
          <w:szCs w:val="26"/>
          <w:lang w:val="en-US"/>
        </w:rPr>
        <w:t xml:space="preserve"> e</w:t>
      </w:r>
      <w:r w:rsidR="00A51AC1" w:rsidRPr="00FC1F8B">
        <w:rPr>
          <w:rFonts w:asciiTheme="minorHAnsi" w:hAnsiTheme="minorHAnsi" w:cstheme="minorHAnsi"/>
          <w:szCs w:val="26"/>
          <w:lang w:val="en-US"/>
        </w:rPr>
        <w:t xml:space="preserve"> Output Transaction complesse</w:t>
      </w:r>
      <w:bookmarkEnd w:id="29"/>
    </w:p>
    <w:p w14:paraId="2A9AE64B" w14:textId="3D2E11EF" w:rsidR="00304A7E" w:rsidRDefault="00304A7E" w:rsidP="006D189E">
      <w:pPr>
        <w:spacing w:after="160" w:line="259" w:lineRule="auto"/>
        <w:jc w:val="left"/>
        <w:rPr>
          <w:rFonts w:asciiTheme="minorHAnsi" w:hAnsiTheme="minorHAnsi" w:cstheme="minorHAnsi"/>
          <w:sz w:val="20"/>
        </w:rPr>
      </w:pPr>
      <w:r>
        <w:rPr>
          <w:rFonts w:asciiTheme="minorHAnsi" w:hAnsiTheme="minorHAnsi" w:cstheme="minorHAnsi"/>
          <w:sz w:val="20"/>
        </w:rPr>
        <w:t xml:space="preserve">In SAP si identificano </w:t>
      </w:r>
      <w:r w:rsidRPr="00304A7E">
        <w:rPr>
          <w:rFonts w:asciiTheme="minorHAnsi" w:hAnsiTheme="minorHAnsi" w:cstheme="minorHAnsi"/>
          <w:sz w:val="20"/>
        </w:rPr>
        <w:t xml:space="preserve">maschere di ricerca </w:t>
      </w:r>
      <w:r w:rsidR="00FA7475">
        <w:rPr>
          <w:rFonts w:asciiTheme="minorHAnsi" w:hAnsiTheme="minorHAnsi" w:cstheme="minorHAnsi"/>
          <w:sz w:val="20"/>
        </w:rPr>
        <w:t xml:space="preserve">ed output (ET ed OT) </w:t>
      </w:r>
      <w:r w:rsidRPr="00304A7E">
        <w:rPr>
          <w:rFonts w:asciiTheme="minorHAnsi" w:hAnsiTheme="minorHAnsi" w:cstheme="minorHAnsi"/>
          <w:sz w:val="20"/>
        </w:rPr>
        <w:t xml:space="preserve">che </w:t>
      </w:r>
      <w:r w:rsidRPr="00325756">
        <w:rPr>
          <w:rFonts w:asciiTheme="minorHAnsi" w:hAnsiTheme="minorHAnsi" w:cstheme="minorHAnsi"/>
          <w:sz w:val="20"/>
        </w:rPr>
        <w:t>sottendono</w:t>
      </w:r>
      <w:r w:rsidR="00594D98" w:rsidRPr="00325756">
        <w:rPr>
          <w:rFonts w:asciiTheme="minorHAnsi" w:hAnsiTheme="minorHAnsi" w:cstheme="minorHAnsi"/>
          <w:sz w:val="20"/>
        </w:rPr>
        <w:t xml:space="preserve"> alcune</w:t>
      </w:r>
      <w:r w:rsidRPr="00325756">
        <w:rPr>
          <w:rFonts w:asciiTheme="minorHAnsi" w:hAnsiTheme="minorHAnsi" w:cstheme="minorHAnsi"/>
          <w:sz w:val="20"/>
        </w:rPr>
        <w:t xml:space="preserve"> logiche </w:t>
      </w:r>
      <w:r w:rsidRPr="00304A7E">
        <w:rPr>
          <w:rFonts w:asciiTheme="minorHAnsi" w:hAnsiTheme="minorHAnsi" w:cstheme="minorHAnsi"/>
          <w:sz w:val="20"/>
        </w:rPr>
        <w:t>di business complesse</w:t>
      </w:r>
      <w:r w:rsidR="00295336">
        <w:rPr>
          <w:rFonts w:asciiTheme="minorHAnsi" w:hAnsiTheme="minorHAnsi" w:cstheme="minorHAnsi"/>
          <w:sz w:val="20"/>
        </w:rPr>
        <w:t xml:space="preserve">, che non </w:t>
      </w:r>
      <w:r w:rsidR="00295336" w:rsidRPr="00325756">
        <w:rPr>
          <w:rFonts w:asciiTheme="minorHAnsi" w:hAnsiTheme="minorHAnsi" w:cstheme="minorHAnsi"/>
          <w:sz w:val="20"/>
        </w:rPr>
        <w:t>risulterebbero</w:t>
      </w:r>
      <w:r w:rsidR="006151B3" w:rsidRPr="00325756">
        <w:rPr>
          <w:rFonts w:asciiTheme="minorHAnsi" w:hAnsiTheme="minorHAnsi" w:cstheme="minorHAnsi"/>
          <w:sz w:val="20"/>
        </w:rPr>
        <w:t xml:space="preserve"> sempre</w:t>
      </w:r>
      <w:r w:rsidR="00295336" w:rsidRPr="00325756">
        <w:rPr>
          <w:rFonts w:asciiTheme="minorHAnsi" w:hAnsiTheme="minorHAnsi" w:cstheme="minorHAnsi"/>
          <w:sz w:val="20"/>
        </w:rPr>
        <w:t xml:space="preserve"> adeguatamente </w:t>
      </w:r>
      <w:r w:rsidR="00295336">
        <w:rPr>
          <w:rFonts w:asciiTheme="minorHAnsi" w:hAnsiTheme="minorHAnsi" w:cstheme="minorHAnsi"/>
          <w:sz w:val="20"/>
        </w:rPr>
        <w:t>pesate, in quanto</w:t>
      </w:r>
      <w:r w:rsidR="000E1D7C">
        <w:rPr>
          <w:rFonts w:asciiTheme="minorHAnsi" w:hAnsiTheme="minorHAnsi" w:cstheme="minorHAnsi"/>
          <w:sz w:val="20"/>
        </w:rPr>
        <w:t xml:space="preserve"> relative alla </w:t>
      </w:r>
      <w:r w:rsidR="00295336">
        <w:rPr>
          <w:rFonts w:asciiTheme="minorHAnsi" w:hAnsiTheme="minorHAnsi" w:cstheme="minorHAnsi"/>
          <w:sz w:val="20"/>
        </w:rPr>
        <w:t xml:space="preserve">complessità </w:t>
      </w:r>
      <w:r w:rsidR="000E1D7C">
        <w:rPr>
          <w:rFonts w:asciiTheme="minorHAnsi" w:hAnsiTheme="minorHAnsi" w:cstheme="minorHAnsi"/>
          <w:sz w:val="20"/>
        </w:rPr>
        <w:t xml:space="preserve">computazionale </w:t>
      </w:r>
      <w:r w:rsidR="00295336">
        <w:rPr>
          <w:rFonts w:asciiTheme="minorHAnsi" w:hAnsiTheme="minorHAnsi" w:cstheme="minorHAnsi"/>
          <w:sz w:val="20"/>
        </w:rPr>
        <w:t>di alcune query.</w:t>
      </w:r>
    </w:p>
    <w:p w14:paraId="2139A60E" w14:textId="6EBFF253" w:rsidR="006D189E" w:rsidRDefault="000E1D7C" w:rsidP="006D189E">
      <w:pPr>
        <w:spacing w:after="160" w:line="259" w:lineRule="auto"/>
        <w:jc w:val="left"/>
        <w:rPr>
          <w:rFonts w:asciiTheme="minorHAnsi" w:hAnsiTheme="minorHAnsi" w:cstheme="minorHAnsi"/>
          <w:sz w:val="20"/>
        </w:rPr>
      </w:pPr>
      <w:r>
        <w:rPr>
          <w:rFonts w:asciiTheme="minorHAnsi" w:hAnsiTheme="minorHAnsi" w:cstheme="minorHAnsi"/>
          <w:sz w:val="20"/>
        </w:rPr>
        <w:t>In tale contesto quindi, nelle ET ed OT di riferimento, o</w:t>
      </w:r>
      <w:r w:rsidR="006D189E" w:rsidRPr="0085465F">
        <w:rPr>
          <w:rFonts w:asciiTheme="minorHAnsi" w:hAnsiTheme="minorHAnsi" w:cstheme="minorHAnsi"/>
          <w:sz w:val="20"/>
        </w:rPr>
        <w:t>ltre al conteggio dei campi</w:t>
      </w:r>
      <w:r>
        <w:rPr>
          <w:rFonts w:asciiTheme="minorHAnsi" w:hAnsiTheme="minorHAnsi" w:cstheme="minorHAnsi"/>
          <w:sz w:val="20"/>
        </w:rPr>
        <w:t xml:space="preserve"> (DET)</w:t>
      </w:r>
      <w:r w:rsidR="00A51AC1" w:rsidRPr="0085465F">
        <w:rPr>
          <w:rFonts w:asciiTheme="minorHAnsi" w:hAnsiTheme="minorHAnsi" w:cstheme="minorHAnsi"/>
          <w:sz w:val="20"/>
        </w:rPr>
        <w:t>,</w:t>
      </w:r>
      <w:r>
        <w:rPr>
          <w:rFonts w:asciiTheme="minorHAnsi" w:hAnsiTheme="minorHAnsi" w:cstheme="minorHAnsi"/>
          <w:sz w:val="20"/>
        </w:rPr>
        <w:t xml:space="preserve"> per definire il sizing di tali </w:t>
      </w:r>
      <w:r w:rsidRPr="00325756">
        <w:rPr>
          <w:rFonts w:asciiTheme="minorHAnsi" w:hAnsiTheme="minorHAnsi" w:cstheme="minorHAnsi"/>
          <w:sz w:val="20"/>
        </w:rPr>
        <w:t>transazioni</w:t>
      </w:r>
      <w:r w:rsidR="006151B3" w:rsidRPr="00325756">
        <w:rPr>
          <w:rFonts w:asciiTheme="minorHAnsi" w:hAnsiTheme="minorHAnsi" w:cstheme="minorHAnsi"/>
          <w:sz w:val="20"/>
        </w:rPr>
        <w:t xml:space="preserve"> viene riconosciuto</w:t>
      </w:r>
      <w:r w:rsidR="00A51AC1" w:rsidRPr="00325756">
        <w:rPr>
          <w:rFonts w:asciiTheme="minorHAnsi" w:hAnsiTheme="minorHAnsi" w:cstheme="minorHAnsi"/>
          <w:sz w:val="20"/>
        </w:rPr>
        <w:t xml:space="preserve"> </w:t>
      </w:r>
      <w:r w:rsidR="006D189E" w:rsidRPr="00325756">
        <w:rPr>
          <w:rFonts w:asciiTheme="minorHAnsi" w:hAnsiTheme="minorHAnsi" w:cstheme="minorHAnsi"/>
          <w:sz w:val="20"/>
        </w:rPr>
        <w:t>un</w:t>
      </w:r>
      <w:r w:rsidR="006D189E" w:rsidRPr="0085465F">
        <w:rPr>
          <w:rFonts w:asciiTheme="minorHAnsi" w:hAnsiTheme="minorHAnsi" w:cstheme="minorHAnsi"/>
          <w:sz w:val="20"/>
        </w:rPr>
        <w:t xml:space="preserve"> criterio di valutazione della complessità d</w:t>
      </w:r>
      <w:r>
        <w:rPr>
          <w:rFonts w:asciiTheme="minorHAnsi" w:hAnsiTheme="minorHAnsi" w:cstheme="minorHAnsi"/>
          <w:sz w:val="20"/>
        </w:rPr>
        <w:t>elle</w:t>
      </w:r>
      <w:r w:rsidR="006D189E" w:rsidRPr="0085465F">
        <w:rPr>
          <w:rFonts w:asciiTheme="minorHAnsi" w:hAnsiTheme="minorHAnsi" w:cstheme="minorHAnsi"/>
          <w:sz w:val="20"/>
        </w:rPr>
        <w:t xml:space="preserve"> query </w:t>
      </w:r>
      <w:r>
        <w:rPr>
          <w:rFonts w:asciiTheme="minorHAnsi" w:hAnsiTheme="minorHAnsi" w:cstheme="minorHAnsi"/>
          <w:sz w:val="20"/>
        </w:rPr>
        <w:t>sottostanti.</w:t>
      </w:r>
    </w:p>
    <w:tbl>
      <w:tblPr>
        <w:tblStyle w:val="TableGridLight"/>
        <w:tblW w:w="0" w:type="auto"/>
        <w:tblLook w:val="04A0" w:firstRow="1" w:lastRow="0" w:firstColumn="1" w:lastColumn="0" w:noHBand="0" w:noVBand="1"/>
      </w:tblPr>
      <w:tblGrid>
        <w:gridCol w:w="9401"/>
      </w:tblGrid>
      <w:tr w:rsidR="00053E2F" w14:paraId="6AD19550" w14:textId="77777777" w:rsidTr="006F1F9E">
        <w:tc>
          <w:tcPr>
            <w:tcW w:w="9401" w:type="dxa"/>
            <w:shd w:val="clear" w:color="auto" w:fill="002060"/>
            <w:vAlign w:val="center"/>
          </w:tcPr>
          <w:p w14:paraId="532919DA" w14:textId="77777777" w:rsidR="00053E2F" w:rsidRPr="00855954" w:rsidRDefault="00053E2F" w:rsidP="006F1F9E">
            <w:pPr>
              <w:spacing w:after="160" w:line="259" w:lineRule="auto"/>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TAI</w:t>
            </w:r>
            <w:r w:rsidRPr="00855954">
              <w:rPr>
                <w:rFonts w:asciiTheme="minorHAnsi" w:hAnsiTheme="minorHAnsi" w:cstheme="minorHAnsi"/>
                <w:b/>
                <w:bCs/>
                <w:color w:val="FFFFFF" w:themeColor="background1"/>
                <w:sz w:val="24"/>
                <w:szCs w:val="24"/>
              </w:rPr>
              <w:t>LORING</w:t>
            </w:r>
          </w:p>
        </w:tc>
      </w:tr>
      <w:tr w:rsidR="00053E2F" w14:paraId="5BC6046F" w14:textId="77777777" w:rsidTr="006F1F9E">
        <w:tc>
          <w:tcPr>
            <w:tcW w:w="9401" w:type="dxa"/>
          </w:tcPr>
          <w:p w14:paraId="055A0518" w14:textId="322228F9" w:rsidR="00053E2F" w:rsidRPr="0012207E" w:rsidRDefault="00053E2F" w:rsidP="00794D24">
            <w:pPr>
              <w:pStyle w:val="ListParagraph"/>
              <w:numPr>
                <w:ilvl w:val="0"/>
                <w:numId w:val="22"/>
              </w:numPr>
              <w:spacing w:after="160" w:line="259" w:lineRule="auto"/>
              <w:jc w:val="left"/>
              <w:rPr>
                <w:rFonts w:asciiTheme="minorHAnsi" w:hAnsiTheme="minorHAnsi" w:cstheme="minorHAnsi"/>
                <w:sz w:val="20"/>
              </w:rPr>
            </w:pPr>
            <w:r w:rsidRPr="0012207E">
              <w:rPr>
                <w:rFonts w:asciiTheme="minorHAnsi" w:hAnsiTheme="minorHAnsi" w:cstheme="minorHAnsi"/>
                <w:b/>
                <w:bCs/>
                <w:sz w:val="20"/>
              </w:rPr>
              <w:t>Applicabile l’uso di PL aggiuntive secondo la metrica descritta nel paragrafo “</w:t>
            </w:r>
            <w:hyperlink w:anchor="_Criterio_di_linearizzazione" w:history="1">
              <w:r w:rsidR="003F2A3F" w:rsidRPr="003F2A3F">
                <w:rPr>
                  <w:rStyle w:val="Hyperlink"/>
                  <w:rFonts w:asciiTheme="minorHAnsi" w:hAnsiTheme="minorHAnsi" w:cstheme="minorHAnsi"/>
                  <w:i/>
                  <w:iCs/>
                  <w:sz w:val="20"/>
                </w:rPr>
                <w:t>Criterio di linearizzazione delle PL in contesti caratterizzati da interventi con logiche complesse</w:t>
              </w:r>
            </w:hyperlink>
            <w:r w:rsidRPr="0012207E">
              <w:rPr>
                <w:rFonts w:asciiTheme="minorHAnsi" w:hAnsiTheme="minorHAnsi" w:cstheme="minorHAnsi"/>
                <w:i/>
                <w:iCs/>
                <w:color w:val="4472C4" w:themeColor="accent1"/>
                <w:sz w:val="20"/>
              </w:rPr>
              <w:t xml:space="preserve">” </w:t>
            </w:r>
            <w:r>
              <w:rPr>
                <w:rFonts w:asciiTheme="minorHAnsi" w:hAnsiTheme="minorHAnsi" w:cstheme="minorHAnsi"/>
                <w:b/>
                <w:bCs/>
                <w:sz w:val="20"/>
              </w:rPr>
              <w:t>alle ET ed OT in ambito SAP (SSFF ed ECC)</w:t>
            </w:r>
            <w:r w:rsidRPr="0012207E">
              <w:rPr>
                <w:rFonts w:asciiTheme="minorHAnsi" w:hAnsiTheme="minorHAnsi" w:cstheme="minorHAnsi"/>
                <w:b/>
                <w:bCs/>
                <w:sz w:val="20"/>
              </w:rPr>
              <w:t xml:space="preserve">, purché tali impatti aggiuntivi siano documentati e giustificati con opportuni dettagli in HLD e validati/riconosciuti dal </w:t>
            </w:r>
            <w:r w:rsidR="006E58BA">
              <w:rPr>
                <w:rFonts w:asciiTheme="minorHAnsi" w:hAnsiTheme="minorHAnsi" w:cstheme="minorHAnsi"/>
                <w:b/>
                <w:bCs/>
                <w:sz w:val="20"/>
              </w:rPr>
              <w:t>PM di riferimento / Responsabile di sistema</w:t>
            </w:r>
            <w:r w:rsidR="00AC669C">
              <w:rPr>
                <w:rFonts w:asciiTheme="minorHAnsi" w:hAnsiTheme="minorHAnsi" w:cstheme="minorHAnsi"/>
                <w:b/>
                <w:bCs/>
                <w:sz w:val="20"/>
              </w:rPr>
              <w:t xml:space="preserve"> come aventi una complessità intrinseca nettamente superiore alla media attribuita normalmente ad una generica “query” di recupero dati. Si riconosce tale possibilità esclusivamente nell’ambito SAP per via della complessità intrinseca riconosciuta a tale tecnologia</w:t>
            </w:r>
          </w:p>
          <w:p w14:paraId="698213E7" w14:textId="77777777" w:rsidR="00053E2F" w:rsidRDefault="00053E2F" w:rsidP="006F1F9E">
            <w:pPr>
              <w:pStyle w:val="ListParagraph"/>
              <w:spacing w:after="160" w:line="259" w:lineRule="auto"/>
              <w:ind w:left="720"/>
              <w:jc w:val="left"/>
              <w:rPr>
                <w:rFonts w:asciiTheme="minorHAnsi" w:hAnsiTheme="minorHAnsi" w:cstheme="minorHAnsi"/>
                <w:sz w:val="20"/>
              </w:rPr>
            </w:pPr>
            <w:r w:rsidRPr="0053209D">
              <w:rPr>
                <w:rFonts w:asciiTheme="minorHAnsi" w:hAnsiTheme="minorHAnsi" w:cstheme="minorHAnsi"/>
                <w:b/>
                <w:bCs/>
                <w:sz w:val="20"/>
              </w:rPr>
              <w:t>Operativamente:</w:t>
            </w:r>
            <w:r w:rsidRPr="0053209D">
              <w:rPr>
                <w:rFonts w:asciiTheme="minorHAnsi" w:hAnsiTheme="minorHAnsi" w:cstheme="minorHAnsi"/>
                <w:sz w:val="20"/>
              </w:rPr>
              <w:t xml:space="preserve"> </w:t>
            </w:r>
          </w:p>
          <w:p w14:paraId="3E4268DF" w14:textId="77777777" w:rsidR="00053E2F" w:rsidRDefault="00053E2F" w:rsidP="00794D24">
            <w:pPr>
              <w:pStyle w:val="ListParagraph"/>
              <w:numPr>
                <w:ilvl w:val="0"/>
                <w:numId w:val="29"/>
              </w:numPr>
              <w:spacing w:after="160" w:line="259" w:lineRule="auto"/>
              <w:jc w:val="left"/>
              <w:rPr>
                <w:rFonts w:asciiTheme="minorHAnsi" w:hAnsiTheme="minorHAnsi" w:cstheme="minorHAnsi"/>
                <w:b/>
                <w:bCs/>
                <w:sz w:val="20"/>
              </w:rPr>
            </w:pPr>
            <w:r>
              <w:rPr>
                <w:rFonts w:asciiTheme="minorHAnsi" w:hAnsiTheme="minorHAnsi" w:cstheme="minorHAnsi"/>
                <w:sz w:val="20"/>
              </w:rPr>
              <w:t>L</w:t>
            </w:r>
            <w:r w:rsidRPr="0053209D">
              <w:rPr>
                <w:rFonts w:asciiTheme="minorHAnsi" w:hAnsiTheme="minorHAnsi" w:cstheme="minorHAnsi"/>
                <w:sz w:val="20"/>
              </w:rPr>
              <w:t xml:space="preserve">e </w:t>
            </w:r>
            <w:r w:rsidRPr="00A46957">
              <w:rPr>
                <w:rFonts w:asciiTheme="minorHAnsi" w:hAnsiTheme="minorHAnsi" w:cstheme="minorHAnsi"/>
                <w:b/>
                <w:bCs/>
                <w:sz w:val="20"/>
              </w:rPr>
              <w:t>PL aggiuntive</w:t>
            </w:r>
            <w:r w:rsidRPr="0053209D">
              <w:rPr>
                <w:rFonts w:asciiTheme="minorHAnsi" w:hAnsiTheme="minorHAnsi" w:cstheme="minorHAnsi"/>
                <w:sz w:val="20"/>
              </w:rPr>
              <w:t xml:space="preserve"> </w:t>
            </w:r>
            <w:r w:rsidRPr="00A46957">
              <w:rPr>
                <w:rFonts w:asciiTheme="minorHAnsi" w:hAnsiTheme="minorHAnsi" w:cstheme="minorHAnsi"/>
                <w:b/>
                <w:bCs/>
                <w:sz w:val="20"/>
              </w:rPr>
              <w:t>potranno essere inserite negli oggetti Transazionali individuati in termini di intento funzionale</w:t>
            </w:r>
            <w:r>
              <w:rPr>
                <w:rFonts w:asciiTheme="minorHAnsi" w:hAnsiTheme="minorHAnsi" w:cstheme="minorHAnsi"/>
                <w:b/>
                <w:bCs/>
                <w:sz w:val="20"/>
              </w:rPr>
              <w:t xml:space="preserve"> primario</w:t>
            </w:r>
            <w:r w:rsidRPr="00A46957">
              <w:rPr>
                <w:rFonts w:asciiTheme="minorHAnsi" w:hAnsiTheme="minorHAnsi" w:cstheme="minorHAnsi"/>
                <w:b/>
                <w:bCs/>
                <w:sz w:val="20"/>
              </w:rPr>
              <w:t xml:space="preserve">. </w:t>
            </w:r>
          </w:p>
          <w:p w14:paraId="14BE18B1" w14:textId="77777777" w:rsidR="00053E2F" w:rsidRPr="008E1455" w:rsidRDefault="00053E2F" w:rsidP="00794D24">
            <w:pPr>
              <w:pStyle w:val="ListParagraph"/>
              <w:numPr>
                <w:ilvl w:val="0"/>
                <w:numId w:val="29"/>
              </w:numPr>
              <w:spacing w:after="160" w:line="259" w:lineRule="auto"/>
              <w:jc w:val="left"/>
              <w:rPr>
                <w:rFonts w:asciiTheme="minorHAnsi" w:hAnsiTheme="minorHAnsi" w:cstheme="minorHAnsi"/>
                <w:b/>
                <w:bCs/>
                <w:sz w:val="20"/>
              </w:rPr>
            </w:pPr>
            <w:r w:rsidRPr="008E1455">
              <w:rPr>
                <w:rFonts w:asciiTheme="minorHAnsi" w:hAnsiTheme="minorHAnsi" w:cstheme="minorHAnsi"/>
                <w:b/>
                <w:bCs/>
                <w:sz w:val="20"/>
              </w:rPr>
              <w:t>Necessario evidenziare le PL computate in applicazione di tale tipologia di Tailoring</w:t>
            </w:r>
          </w:p>
        </w:tc>
      </w:tr>
    </w:tbl>
    <w:p w14:paraId="237824D1" w14:textId="77777777" w:rsidR="00053E2F" w:rsidRDefault="00053E2F" w:rsidP="006D189E">
      <w:pPr>
        <w:spacing w:after="160" w:line="259" w:lineRule="auto"/>
        <w:jc w:val="left"/>
        <w:rPr>
          <w:rFonts w:asciiTheme="minorHAnsi" w:hAnsiTheme="minorHAnsi" w:cstheme="minorHAnsi"/>
          <w:sz w:val="20"/>
        </w:rPr>
      </w:pPr>
    </w:p>
    <w:p w14:paraId="78578B8C" w14:textId="27702451" w:rsidR="00100BB3" w:rsidRPr="00794D24" w:rsidRDefault="00100BB3" w:rsidP="005D1980">
      <w:pPr>
        <w:pStyle w:val="Heading2"/>
        <w:pageBreakBefore/>
        <w:rPr>
          <w:rFonts w:asciiTheme="minorHAnsi" w:hAnsiTheme="minorHAnsi" w:cstheme="minorHAnsi"/>
          <w:szCs w:val="26"/>
          <w:lang w:val="it-IT"/>
        </w:rPr>
      </w:pPr>
      <w:bookmarkStart w:id="30" w:name="_Toc212453533"/>
      <w:r w:rsidRPr="00794D24">
        <w:rPr>
          <w:rFonts w:asciiTheme="minorHAnsi" w:hAnsiTheme="minorHAnsi" w:cstheme="minorHAnsi"/>
          <w:szCs w:val="26"/>
          <w:lang w:val="it-IT"/>
        </w:rPr>
        <w:lastRenderedPageBreak/>
        <w:t xml:space="preserve">Use Case 8: Sistemi SDS Based: </w:t>
      </w:r>
      <w:r w:rsidR="00455EF8" w:rsidRPr="00794D24">
        <w:rPr>
          <w:rFonts w:asciiTheme="minorHAnsi" w:hAnsiTheme="minorHAnsi" w:cstheme="minorHAnsi"/>
          <w:szCs w:val="26"/>
          <w:lang w:val="it-IT"/>
        </w:rPr>
        <w:t>Modifiche al Framework SDS non strutturali ma propedeutiche alla gestione di un requisito</w:t>
      </w:r>
      <w:bookmarkEnd w:id="30"/>
    </w:p>
    <w:p w14:paraId="1BD07751" w14:textId="46008676" w:rsidR="00100BB3" w:rsidRPr="00100BB3" w:rsidRDefault="00100BB3" w:rsidP="00A97E8C">
      <w:pPr>
        <w:spacing w:after="160" w:line="259" w:lineRule="auto"/>
        <w:rPr>
          <w:rFonts w:asciiTheme="minorHAnsi" w:hAnsiTheme="minorHAnsi" w:cstheme="minorHAnsi"/>
          <w:sz w:val="20"/>
        </w:rPr>
      </w:pPr>
      <w:r w:rsidRPr="00100BB3">
        <w:rPr>
          <w:rFonts w:asciiTheme="minorHAnsi" w:hAnsiTheme="minorHAnsi" w:cstheme="minorHAnsi"/>
          <w:sz w:val="20"/>
        </w:rPr>
        <w:t xml:space="preserve">I sistemi </w:t>
      </w:r>
      <w:r w:rsidR="0038682C">
        <w:rPr>
          <w:rFonts w:asciiTheme="minorHAnsi" w:hAnsiTheme="minorHAnsi" w:cstheme="minorHAnsi"/>
          <w:sz w:val="20"/>
        </w:rPr>
        <w:t>IRU MANAGER</w:t>
      </w:r>
      <w:r w:rsidRPr="00100BB3">
        <w:rPr>
          <w:rFonts w:asciiTheme="minorHAnsi" w:hAnsiTheme="minorHAnsi" w:cstheme="minorHAnsi"/>
          <w:sz w:val="20"/>
        </w:rPr>
        <w:t xml:space="preserve"> </w:t>
      </w:r>
      <w:proofErr w:type="spellStart"/>
      <w:r w:rsidRPr="00100BB3">
        <w:rPr>
          <w:rFonts w:asciiTheme="minorHAnsi" w:hAnsiTheme="minorHAnsi" w:cstheme="minorHAnsi"/>
          <w:sz w:val="20"/>
        </w:rPr>
        <w:t>Manager</w:t>
      </w:r>
      <w:proofErr w:type="spellEnd"/>
      <w:r w:rsidRPr="00100BB3">
        <w:rPr>
          <w:rFonts w:asciiTheme="minorHAnsi" w:hAnsiTheme="minorHAnsi" w:cstheme="minorHAnsi"/>
          <w:sz w:val="20"/>
        </w:rPr>
        <w:t>, DOM B, DOM C, WFR e NAM sono implementati sfruttando un framework proprietario Accenture (SDS) che mette a disposizione una serie di capabilities per la gestione di Workflow (BPM).</w:t>
      </w:r>
    </w:p>
    <w:p w14:paraId="277E320C" w14:textId="77777777" w:rsidR="00100BB3" w:rsidRPr="00100BB3" w:rsidRDefault="00100BB3" w:rsidP="00A97E8C">
      <w:pPr>
        <w:spacing w:after="160" w:line="259" w:lineRule="auto"/>
        <w:rPr>
          <w:rFonts w:asciiTheme="minorHAnsi" w:hAnsiTheme="minorHAnsi" w:cstheme="minorHAnsi"/>
          <w:sz w:val="20"/>
        </w:rPr>
      </w:pPr>
      <w:r w:rsidRPr="00100BB3">
        <w:rPr>
          <w:rFonts w:asciiTheme="minorHAnsi" w:hAnsiTheme="minorHAnsi" w:cstheme="minorHAnsi"/>
          <w:sz w:val="20"/>
        </w:rPr>
        <w:t>Per rispondere ad alcune esigenze, è talvolta necessario effettuare delle modifiche al frame-work, quindi a logiche e strutture di Back-End, con interventi propedeutici alla corretta erogazione di funzionalità e servizi, ma che non verrebbero conteggiati in add-on alla complessità della funzionalità erogata all’utente finale.</w:t>
      </w:r>
    </w:p>
    <w:p w14:paraId="2F52C51C" w14:textId="77777777" w:rsidR="00100BB3" w:rsidRPr="00100BB3" w:rsidRDefault="00100BB3" w:rsidP="00A97E8C">
      <w:pPr>
        <w:spacing w:after="160" w:line="259" w:lineRule="auto"/>
        <w:rPr>
          <w:rFonts w:asciiTheme="minorHAnsi" w:hAnsiTheme="minorHAnsi" w:cstheme="minorHAnsi"/>
          <w:sz w:val="20"/>
        </w:rPr>
      </w:pPr>
      <w:r w:rsidRPr="00100BB3">
        <w:rPr>
          <w:rFonts w:asciiTheme="minorHAnsi" w:hAnsiTheme="minorHAnsi" w:cstheme="minorHAnsi"/>
          <w:sz w:val="20"/>
        </w:rPr>
        <w:t xml:space="preserve">Ad esempio, la configurazione di nuovi task richiede modifiche al framework, come l'aggiornamento di liste e l'assegnazione di valori, che non sono direttamente mappabili nella calcolatrice di stima. Pur potendo tracciare gli impatti di queste modifiche nella calcolatrice, essa non riflette la modifica strutturale del framework SDS, comprensiva dell'analisi e dei test di regressione a livello applicativo.  </w:t>
      </w:r>
    </w:p>
    <w:p w14:paraId="15609958" w14:textId="77777777" w:rsidR="00100BB3" w:rsidRPr="00100BB3" w:rsidRDefault="00100BB3" w:rsidP="00A97E8C">
      <w:pPr>
        <w:spacing w:after="160" w:line="259" w:lineRule="auto"/>
        <w:rPr>
          <w:rFonts w:asciiTheme="minorHAnsi" w:hAnsiTheme="minorHAnsi" w:cstheme="minorHAnsi"/>
          <w:sz w:val="20"/>
        </w:rPr>
      </w:pPr>
      <w:r w:rsidRPr="00100BB3">
        <w:rPr>
          <w:rFonts w:asciiTheme="minorHAnsi" w:hAnsiTheme="minorHAnsi" w:cstheme="minorHAnsi"/>
          <w:sz w:val="20"/>
        </w:rPr>
        <w:t xml:space="preserve">Inoltre, l'adeguamento del framework su un sistema non garantisce la sua replicabilità su altri sistemi SDS, poiché le business logic implementate variano tra i diversi sistemi, determinando impatti differenti. </w:t>
      </w:r>
    </w:p>
    <w:p w14:paraId="35E77419" w14:textId="77777777" w:rsidR="00100BB3" w:rsidRPr="00100BB3" w:rsidRDefault="00100BB3" w:rsidP="00A97E8C">
      <w:pPr>
        <w:spacing w:after="160" w:line="259" w:lineRule="auto"/>
        <w:rPr>
          <w:rFonts w:asciiTheme="minorHAnsi" w:hAnsiTheme="minorHAnsi" w:cstheme="minorHAnsi"/>
          <w:sz w:val="20"/>
        </w:rPr>
      </w:pPr>
      <w:r w:rsidRPr="00100BB3">
        <w:rPr>
          <w:rFonts w:asciiTheme="minorHAnsi" w:hAnsiTheme="minorHAnsi" w:cstheme="minorHAnsi"/>
          <w:sz w:val="20"/>
        </w:rPr>
        <w:t>Per alcuni dei sistemi sono stati forniti degli esempi in cui tali eccezioni si possono verificare.</w:t>
      </w:r>
    </w:p>
    <w:tbl>
      <w:tblPr>
        <w:tblW w:w="5000" w:type="pct"/>
        <w:tblCellMar>
          <w:left w:w="0" w:type="dxa"/>
          <w:right w:w="0" w:type="dxa"/>
        </w:tblCellMar>
        <w:tblLook w:val="0420" w:firstRow="1" w:lastRow="0" w:firstColumn="0" w:lastColumn="0" w:noHBand="0" w:noVBand="1"/>
      </w:tblPr>
      <w:tblGrid>
        <w:gridCol w:w="2490"/>
        <w:gridCol w:w="6901"/>
      </w:tblGrid>
      <w:tr w:rsidR="00100BB3" w:rsidRPr="00100BB3" w14:paraId="18777A12" w14:textId="77777777" w:rsidTr="00DC262F">
        <w:trPr>
          <w:trHeight w:val="211"/>
        </w:trPr>
        <w:tc>
          <w:tcPr>
            <w:tcW w:w="1326" w:type="pct"/>
            <w:tcBorders>
              <w:top w:val="single" w:sz="8" w:space="0" w:color="D9D9D9"/>
              <w:left w:val="single" w:sz="8" w:space="0" w:color="D9D9D9"/>
              <w:bottom w:val="single" w:sz="8" w:space="0" w:color="D9D9D9"/>
              <w:right w:val="single" w:sz="8" w:space="0" w:color="D9D9D9"/>
            </w:tcBorders>
            <w:shd w:val="clear" w:color="auto" w:fill="2F5496" w:themeFill="accent1" w:themeFillShade="BF"/>
            <w:tcMar>
              <w:top w:w="72" w:type="dxa"/>
              <w:left w:w="144" w:type="dxa"/>
              <w:bottom w:w="72" w:type="dxa"/>
              <w:right w:w="144" w:type="dxa"/>
            </w:tcMar>
            <w:vAlign w:val="center"/>
            <w:hideMark/>
          </w:tcPr>
          <w:p w14:paraId="0B5DC697" w14:textId="77777777" w:rsidR="00100BB3" w:rsidRPr="00100BB3" w:rsidRDefault="00100BB3" w:rsidP="00DC262F">
            <w:pPr>
              <w:spacing w:after="160" w:line="259" w:lineRule="auto"/>
              <w:jc w:val="left"/>
              <w:rPr>
                <w:rFonts w:asciiTheme="minorHAnsi" w:hAnsiTheme="minorHAnsi" w:cstheme="minorHAnsi"/>
                <w:color w:val="FFFFFF" w:themeColor="background1"/>
                <w:sz w:val="20"/>
              </w:rPr>
            </w:pPr>
            <w:r w:rsidRPr="00100BB3">
              <w:rPr>
                <w:rFonts w:asciiTheme="minorHAnsi" w:hAnsiTheme="minorHAnsi" w:cstheme="minorHAnsi"/>
                <w:b/>
                <w:bCs/>
                <w:color w:val="FFFFFF" w:themeColor="background1"/>
                <w:sz w:val="20"/>
              </w:rPr>
              <w:t>MACROIMPATTO</w:t>
            </w:r>
          </w:p>
        </w:tc>
        <w:tc>
          <w:tcPr>
            <w:tcW w:w="3674" w:type="pct"/>
            <w:tcBorders>
              <w:top w:val="single" w:sz="8" w:space="0" w:color="D9D9D9"/>
              <w:left w:val="single" w:sz="8" w:space="0" w:color="D9D9D9"/>
              <w:bottom w:val="single" w:sz="8" w:space="0" w:color="D9D9D9"/>
              <w:right w:val="single" w:sz="8" w:space="0" w:color="D9D9D9"/>
            </w:tcBorders>
            <w:shd w:val="clear" w:color="auto" w:fill="2F5496" w:themeFill="accent1" w:themeFillShade="BF"/>
            <w:tcMar>
              <w:top w:w="72" w:type="dxa"/>
              <w:left w:w="144" w:type="dxa"/>
              <w:bottom w:w="72" w:type="dxa"/>
              <w:right w:w="144" w:type="dxa"/>
            </w:tcMar>
            <w:vAlign w:val="center"/>
            <w:hideMark/>
          </w:tcPr>
          <w:p w14:paraId="27984ABA" w14:textId="77777777" w:rsidR="00100BB3" w:rsidRPr="00100BB3" w:rsidRDefault="00100BB3" w:rsidP="00DC262F">
            <w:pPr>
              <w:spacing w:after="160" w:line="259" w:lineRule="auto"/>
              <w:jc w:val="left"/>
              <w:rPr>
                <w:rFonts w:asciiTheme="minorHAnsi" w:hAnsiTheme="minorHAnsi" w:cstheme="minorHAnsi"/>
                <w:color w:val="FFFFFF" w:themeColor="background1"/>
                <w:sz w:val="20"/>
              </w:rPr>
            </w:pPr>
            <w:r w:rsidRPr="00100BB3">
              <w:rPr>
                <w:rFonts w:asciiTheme="minorHAnsi" w:hAnsiTheme="minorHAnsi" w:cstheme="minorHAnsi"/>
                <w:b/>
                <w:bCs/>
                <w:color w:val="FFFFFF" w:themeColor="background1"/>
                <w:sz w:val="20"/>
              </w:rPr>
              <w:t>DESCRIZIONE</w:t>
            </w:r>
          </w:p>
        </w:tc>
      </w:tr>
      <w:tr w:rsidR="00100BB3" w:rsidRPr="00100BB3" w14:paraId="09D0E26C" w14:textId="77777777" w:rsidTr="00DC262F">
        <w:trPr>
          <w:trHeight w:val="2251"/>
        </w:trPr>
        <w:tc>
          <w:tcPr>
            <w:tcW w:w="1326" w:type="pct"/>
            <w:tcBorders>
              <w:top w:val="single" w:sz="8" w:space="0" w:color="D9D9D9"/>
              <w:left w:val="single" w:sz="8" w:space="0" w:color="D9D9D9"/>
              <w:bottom w:val="single" w:sz="8" w:space="0" w:color="D9D9D9"/>
              <w:right w:val="single" w:sz="8" w:space="0" w:color="D9D9D9"/>
            </w:tcBorders>
            <w:tcMar>
              <w:top w:w="72" w:type="dxa"/>
              <w:left w:w="144" w:type="dxa"/>
              <w:bottom w:w="72" w:type="dxa"/>
              <w:right w:w="144" w:type="dxa"/>
            </w:tcMar>
            <w:vAlign w:val="center"/>
            <w:hideMark/>
          </w:tcPr>
          <w:p w14:paraId="3A92B65E" w14:textId="501CF70E" w:rsidR="00100BB3" w:rsidRPr="00100BB3" w:rsidRDefault="0038682C" w:rsidP="00DC262F">
            <w:pPr>
              <w:spacing w:after="160" w:line="259" w:lineRule="auto"/>
              <w:jc w:val="left"/>
              <w:rPr>
                <w:rFonts w:asciiTheme="minorHAnsi" w:hAnsiTheme="minorHAnsi" w:cstheme="minorHAnsi"/>
                <w:sz w:val="20"/>
              </w:rPr>
            </w:pPr>
            <w:r>
              <w:rPr>
                <w:rFonts w:asciiTheme="minorHAnsi" w:hAnsiTheme="minorHAnsi" w:cstheme="minorHAnsi"/>
                <w:sz w:val="20"/>
              </w:rPr>
              <w:t>IRU MANAGER</w:t>
            </w:r>
            <w:r w:rsidR="00100BB3" w:rsidRPr="00100BB3">
              <w:rPr>
                <w:rFonts w:asciiTheme="minorHAnsi" w:hAnsiTheme="minorHAnsi" w:cstheme="minorHAnsi"/>
                <w:sz w:val="20"/>
              </w:rPr>
              <w:t xml:space="preserve"> </w:t>
            </w:r>
            <w:proofErr w:type="spellStart"/>
            <w:r w:rsidR="00100BB3" w:rsidRPr="00100BB3">
              <w:rPr>
                <w:rFonts w:asciiTheme="minorHAnsi" w:hAnsiTheme="minorHAnsi" w:cstheme="minorHAnsi"/>
                <w:sz w:val="20"/>
              </w:rPr>
              <w:t>Manager</w:t>
            </w:r>
            <w:proofErr w:type="spellEnd"/>
            <w:r w:rsidR="00100BB3" w:rsidRPr="00100BB3">
              <w:rPr>
                <w:rFonts w:asciiTheme="minorHAnsi" w:hAnsiTheme="minorHAnsi" w:cstheme="minorHAnsi"/>
                <w:sz w:val="20"/>
              </w:rPr>
              <w:t>: Gestione degli allegati</w:t>
            </w:r>
          </w:p>
        </w:tc>
        <w:tc>
          <w:tcPr>
            <w:tcW w:w="3674" w:type="pct"/>
            <w:tcBorders>
              <w:top w:val="single" w:sz="8" w:space="0" w:color="D9D9D9"/>
              <w:left w:val="single" w:sz="8" w:space="0" w:color="D9D9D9"/>
              <w:bottom w:val="single" w:sz="8" w:space="0" w:color="D9D9D9"/>
              <w:right w:val="single" w:sz="8" w:space="0" w:color="D9D9D9"/>
            </w:tcBorders>
            <w:tcMar>
              <w:top w:w="72" w:type="dxa"/>
              <w:left w:w="144" w:type="dxa"/>
              <w:bottom w:w="72" w:type="dxa"/>
              <w:right w:w="144" w:type="dxa"/>
            </w:tcMar>
            <w:vAlign w:val="center"/>
            <w:hideMark/>
          </w:tcPr>
          <w:p w14:paraId="296B05F9" w14:textId="3B83392C" w:rsidR="00100BB3" w:rsidRPr="00100BB3" w:rsidRDefault="00100BB3" w:rsidP="00DC262F">
            <w:pPr>
              <w:spacing w:after="160" w:line="259" w:lineRule="auto"/>
              <w:jc w:val="left"/>
              <w:rPr>
                <w:rFonts w:asciiTheme="minorHAnsi" w:hAnsiTheme="minorHAnsi" w:cstheme="minorHAnsi"/>
                <w:sz w:val="20"/>
              </w:rPr>
            </w:pPr>
            <w:r w:rsidRPr="00100BB3">
              <w:rPr>
                <w:rFonts w:asciiTheme="minorHAnsi" w:hAnsiTheme="minorHAnsi" w:cstheme="minorHAnsi"/>
                <w:sz w:val="20"/>
              </w:rPr>
              <w:t xml:space="preserve">La GUI di </w:t>
            </w:r>
            <w:r w:rsidR="0038682C">
              <w:rPr>
                <w:rFonts w:asciiTheme="minorHAnsi" w:hAnsiTheme="minorHAnsi" w:cstheme="minorHAnsi"/>
                <w:sz w:val="20"/>
              </w:rPr>
              <w:t>IRU MANAGER</w:t>
            </w:r>
            <w:r w:rsidRPr="00100BB3">
              <w:rPr>
                <w:rFonts w:asciiTheme="minorHAnsi" w:hAnsiTheme="minorHAnsi" w:cstheme="minorHAnsi"/>
                <w:sz w:val="20"/>
              </w:rPr>
              <w:t xml:space="preserve"> gestisce il caricamento e il download dei file attraverso un’architettura specifica che prevede il salvataggio dei file nel database. </w:t>
            </w:r>
            <w:r w:rsidRPr="00100BB3">
              <w:rPr>
                <w:rFonts w:asciiTheme="minorHAnsi" w:hAnsiTheme="minorHAnsi" w:cstheme="minorHAnsi"/>
                <w:sz w:val="20"/>
                <w:u w:val="single"/>
              </w:rPr>
              <w:t xml:space="preserve">Dovendo valutare l’impatto secondo la metodologia a FP, l’impatto sarebbe di soli 7 FP </w:t>
            </w:r>
            <w:r w:rsidRPr="00100BB3">
              <w:rPr>
                <w:rFonts w:asciiTheme="minorHAnsi" w:hAnsiTheme="minorHAnsi" w:cstheme="minorHAnsi"/>
                <w:sz w:val="20"/>
              </w:rPr>
              <w:t>(1 IT per il caricamento file e 1 OT1 per il download).</w:t>
            </w:r>
            <w:r w:rsidRPr="00100BB3">
              <w:rPr>
                <w:rFonts w:asciiTheme="minorHAnsi" w:hAnsiTheme="minorHAnsi" w:cstheme="minorHAnsi"/>
                <w:sz w:val="20"/>
              </w:rPr>
              <w:br/>
            </w:r>
            <w:r w:rsidRPr="00100BB3">
              <w:rPr>
                <w:rFonts w:asciiTheme="minorHAnsi" w:hAnsiTheme="minorHAnsi" w:cstheme="minorHAnsi"/>
                <w:sz w:val="20"/>
                <w:u w:val="single"/>
              </w:rPr>
              <w:t>Non verrebbero conteggiate le modifiche implementate al framework</w:t>
            </w:r>
            <w:r w:rsidRPr="00100BB3">
              <w:rPr>
                <w:rFonts w:asciiTheme="minorHAnsi" w:hAnsiTheme="minorHAnsi" w:cstheme="minorHAnsi"/>
                <w:sz w:val="20"/>
              </w:rPr>
              <w:t xml:space="preserve">: </w:t>
            </w:r>
            <w:proofErr w:type="gramStart"/>
            <w:r w:rsidRPr="00100BB3">
              <w:rPr>
                <w:rFonts w:asciiTheme="minorHAnsi" w:hAnsiTheme="minorHAnsi" w:cstheme="minorHAnsi"/>
                <w:sz w:val="20"/>
              </w:rPr>
              <w:t>cambio  logica</w:t>
            </w:r>
            <w:proofErr w:type="gramEnd"/>
            <w:r w:rsidRPr="00100BB3">
              <w:rPr>
                <w:rFonts w:asciiTheme="minorHAnsi" w:hAnsiTheme="minorHAnsi" w:cstheme="minorHAnsi"/>
                <w:sz w:val="20"/>
              </w:rPr>
              <w:t xml:space="preserve"> di gestione dei file (per quelli di dimensione elevata, il file non sarà più salvato sul database ma sul file system) e l’aggiornamento delle librerie responsabili delle operazioni di upload e download.</w:t>
            </w:r>
          </w:p>
        </w:tc>
      </w:tr>
      <w:tr w:rsidR="00100BB3" w:rsidRPr="00100BB3" w14:paraId="344180C4" w14:textId="77777777" w:rsidTr="00DC262F">
        <w:trPr>
          <w:trHeight w:val="1617"/>
        </w:trPr>
        <w:tc>
          <w:tcPr>
            <w:tcW w:w="1326" w:type="pct"/>
            <w:tcBorders>
              <w:top w:val="single" w:sz="8" w:space="0" w:color="D9D9D9"/>
              <w:left w:val="single" w:sz="8" w:space="0" w:color="D9D9D9"/>
              <w:bottom w:val="single" w:sz="8" w:space="0" w:color="D9D9D9"/>
              <w:right w:val="single" w:sz="8" w:space="0" w:color="D9D9D9"/>
            </w:tcBorders>
            <w:tcMar>
              <w:top w:w="72" w:type="dxa"/>
              <w:left w:w="144" w:type="dxa"/>
              <w:bottom w:w="72" w:type="dxa"/>
              <w:right w:w="144" w:type="dxa"/>
            </w:tcMar>
            <w:vAlign w:val="center"/>
            <w:hideMark/>
          </w:tcPr>
          <w:p w14:paraId="2D8B0F38" w14:textId="77777777" w:rsidR="00100BB3" w:rsidRPr="00100BB3" w:rsidRDefault="00100BB3" w:rsidP="00DC262F">
            <w:pPr>
              <w:spacing w:after="160" w:line="259" w:lineRule="auto"/>
              <w:jc w:val="left"/>
              <w:rPr>
                <w:rFonts w:asciiTheme="minorHAnsi" w:hAnsiTheme="minorHAnsi" w:cstheme="minorHAnsi"/>
                <w:sz w:val="20"/>
              </w:rPr>
            </w:pPr>
            <w:r w:rsidRPr="00100BB3">
              <w:rPr>
                <w:rFonts w:asciiTheme="minorHAnsi" w:hAnsiTheme="minorHAnsi" w:cstheme="minorHAnsi"/>
                <w:sz w:val="20"/>
              </w:rPr>
              <w:t>WFR - Logiche di filtraggio aggiuntive</w:t>
            </w:r>
          </w:p>
        </w:tc>
        <w:tc>
          <w:tcPr>
            <w:tcW w:w="3674" w:type="pct"/>
            <w:tcBorders>
              <w:top w:val="single" w:sz="8" w:space="0" w:color="D9D9D9"/>
              <w:left w:val="single" w:sz="8" w:space="0" w:color="D9D9D9"/>
              <w:bottom w:val="single" w:sz="8" w:space="0" w:color="D9D9D9"/>
              <w:right w:val="single" w:sz="8" w:space="0" w:color="D9D9D9"/>
            </w:tcBorders>
            <w:tcMar>
              <w:top w:w="72" w:type="dxa"/>
              <w:left w:w="144" w:type="dxa"/>
              <w:bottom w:w="72" w:type="dxa"/>
              <w:right w:w="144" w:type="dxa"/>
            </w:tcMar>
            <w:vAlign w:val="center"/>
            <w:hideMark/>
          </w:tcPr>
          <w:p w14:paraId="4AD3A3D8" w14:textId="77777777" w:rsidR="00100BB3" w:rsidRPr="00100BB3" w:rsidRDefault="00100BB3" w:rsidP="00DC262F">
            <w:pPr>
              <w:spacing w:after="160" w:line="259" w:lineRule="auto"/>
              <w:jc w:val="left"/>
              <w:rPr>
                <w:rFonts w:asciiTheme="minorHAnsi" w:hAnsiTheme="minorHAnsi" w:cstheme="minorHAnsi"/>
                <w:sz w:val="20"/>
              </w:rPr>
            </w:pPr>
            <w:r w:rsidRPr="00100BB3">
              <w:rPr>
                <w:rFonts w:asciiTheme="minorHAnsi" w:hAnsiTheme="minorHAnsi" w:cstheme="minorHAnsi"/>
                <w:sz w:val="20"/>
              </w:rPr>
              <w:t>La GUI di WFR presentava l’icona search (lente ingrandimento) sopra le colonne di una tabella per il filtraggio dei risultati basato su testo libero inserito dall’utente.</w:t>
            </w:r>
            <w:r w:rsidRPr="00100BB3">
              <w:rPr>
                <w:rFonts w:asciiTheme="minorHAnsi" w:hAnsiTheme="minorHAnsi" w:cstheme="minorHAnsi"/>
                <w:sz w:val="20"/>
              </w:rPr>
              <w:br/>
              <w:t>È stato richiesto di estendere le funzionalità di questo componente, modificando la maschera e permettendo non solo il filtro per testo libero, ma anche la selezione dei valori nulli e, in alcuni casi, l’utilizzo del multi-</w:t>
            </w:r>
            <w:proofErr w:type="spellStart"/>
            <w:r w:rsidRPr="00100BB3">
              <w:rPr>
                <w:rFonts w:asciiTheme="minorHAnsi" w:hAnsiTheme="minorHAnsi" w:cstheme="minorHAnsi"/>
                <w:sz w:val="20"/>
              </w:rPr>
              <w:t>select</w:t>
            </w:r>
            <w:proofErr w:type="spellEnd"/>
            <w:r w:rsidRPr="00100BB3">
              <w:rPr>
                <w:rFonts w:asciiTheme="minorHAnsi" w:hAnsiTheme="minorHAnsi" w:cstheme="minorHAnsi"/>
                <w:sz w:val="20"/>
              </w:rPr>
              <w:t xml:space="preserve"> per i valori presenti nella tabella. </w:t>
            </w:r>
            <w:r w:rsidRPr="00100BB3">
              <w:rPr>
                <w:rFonts w:asciiTheme="minorHAnsi" w:hAnsiTheme="minorHAnsi" w:cstheme="minorHAnsi"/>
                <w:sz w:val="20"/>
                <w:u w:val="single"/>
              </w:rPr>
              <w:t xml:space="preserve">Dovendo valutare l’impatto secondo la metodologia a FP, l’impatto sarebbe di soli 4 FP </w:t>
            </w:r>
            <w:proofErr w:type="gramStart"/>
            <w:r w:rsidRPr="00100BB3">
              <w:rPr>
                <w:rFonts w:asciiTheme="minorHAnsi" w:hAnsiTheme="minorHAnsi" w:cstheme="minorHAnsi"/>
                <w:sz w:val="20"/>
                <w:u w:val="single"/>
              </w:rPr>
              <w:t>( 1</w:t>
            </w:r>
            <w:proofErr w:type="gramEnd"/>
            <w:r w:rsidRPr="00100BB3">
              <w:rPr>
                <w:rFonts w:asciiTheme="minorHAnsi" w:hAnsiTheme="minorHAnsi" w:cstheme="minorHAnsi"/>
                <w:sz w:val="20"/>
                <w:u w:val="single"/>
              </w:rPr>
              <w:t xml:space="preserve"> ET (6-19)).  In realtà è stato modificato il framework per permettere delle logiche di filtro differenti </w:t>
            </w:r>
            <w:r w:rsidRPr="00100BB3">
              <w:rPr>
                <w:rFonts w:asciiTheme="minorHAnsi" w:hAnsiTheme="minorHAnsi" w:cstheme="minorHAnsi"/>
                <w:sz w:val="20"/>
              </w:rPr>
              <w:t>(ricerca case sensitive, possibilità di aggiungere più filtri, inserimento tipologia di filtro) che non sarebbero conteggiate in quanto incluse nel peso dell’oggetto ET.</w:t>
            </w:r>
          </w:p>
        </w:tc>
      </w:tr>
    </w:tbl>
    <w:p w14:paraId="4FF5BD3D" w14:textId="77777777" w:rsidR="00100BB3" w:rsidRDefault="00100BB3" w:rsidP="00100BB3">
      <w:pPr>
        <w:spacing w:after="160" w:line="259" w:lineRule="auto"/>
        <w:jc w:val="left"/>
        <w:rPr>
          <w:rFonts w:asciiTheme="minorHAnsi" w:hAnsiTheme="minorHAnsi" w:cstheme="minorHAnsi"/>
          <w:sz w:val="20"/>
        </w:rPr>
      </w:pPr>
    </w:p>
    <w:p w14:paraId="56FCB6F1" w14:textId="77777777" w:rsidR="005D1980" w:rsidRDefault="005D1980" w:rsidP="00100BB3">
      <w:pPr>
        <w:spacing w:after="160" w:line="259" w:lineRule="auto"/>
        <w:jc w:val="left"/>
        <w:rPr>
          <w:rFonts w:asciiTheme="minorHAnsi" w:hAnsiTheme="minorHAnsi" w:cstheme="minorHAnsi"/>
          <w:sz w:val="20"/>
        </w:rPr>
      </w:pPr>
    </w:p>
    <w:p w14:paraId="68BA561C" w14:textId="77777777" w:rsidR="005D1980" w:rsidRDefault="005D1980" w:rsidP="00100BB3">
      <w:pPr>
        <w:spacing w:after="160" w:line="259" w:lineRule="auto"/>
        <w:jc w:val="left"/>
        <w:rPr>
          <w:rFonts w:asciiTheme="minorHAnsi" w:hAnsiTheme="minorHAnsi" w:cstheme="minorHAnsi"/>
          <w:sz w:val="20"/>
        </w:rPr>
      </w:pPr>
    </w:p>
    <w:p w14:paraId="72F98B66" w14:textId="77777777" w:rsidR="005D1980" w:rsidRDefault="005D1980" w:rsidP="009519C2">
      <w:pPr>
        <w:pageBreakBefore/>
        <w:spacing w:after="160" w:line="259" w:lineRule="auto"/>
        <w:jc w:val="left"/>
        <w:rPr>
          <w:rFonts w:asciiTheme="minorHAnsi" w:hAnsiTheme="minorHAnsi" w:cstheme="minorHAnsi"/>
          <w:sz w:val="20"/>
        </w:rPr>
      </w:pPr>
    </w:p>
    <w:tbl>
      <w:tblPr>
        <w:tblStyle w:val="TableGridLight"/>
        <w:tblW w:w="0" w:type="auto"/>
        <w:tblLook w:val="04A0" w:firstRow="1" w:lastRow="0" w:firstColumn="1" w:lastColumn="0" w:noHBand="0" w:noVBand="1"/>
      </w:tblPr>
      <w:tblGrid>
        <w:gridCol w:w="9401"/>
      </w:tblGrid>
      <w:tr w:rsidR="005D1980" w14:paraId="7EF349EE" w14:textId="77777777" w:rsidTr="006F1F9E">
        <w:tc>
          <w:tcPr>
            <w:tcW w:w="9401" w:type="dxa"/>
            <w:shd w:val="clear" w:color="auto" w:fill="002060"/>
            <w:vAlign w:val="center"/>
          </w:tcPr>
          <w:p w14:paraId="1C302B21" w14:textId="77777777" w:rsidR="005D1980" w:rsidRPr="00855954" w:rsidRDefault="005D1980" w:rsidP="006F1F9E">
            <w:pPr>
              <w:spacing w:after="160" w:line="259" w:lineRule="auto"/>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TAI</w:t>
            </w:r>
            <w:r w:rsidRPr="00855954">
              <w:rPr>
                <w:rFonts w:asciiTheme="minorHAnsi" w:hAnsiTheme="minorHAnsi" w:cstheme="minorHAnsi"/>
                <w:b/>
                <w:bCs/>
                <w:color w:val="FFFFFF" w:themeColor="background1"/>
                <w:sz w:val="24"/>
                <w:szCs w:val="24"/>
              </w:rPr>
              <w:t>LORING</w:t>
            </w:r>
          </w:p>
        </w:tc>
      </w:tr>
      <w:tr w:rsidR="005D1980" w14:paraId="7336DF49" w14:textId="77777777" w:rsidTr="006F1F9E">
        <w:tc>
          <w:tcPr>
            <w:tcW w:w="9401" w:type="dxa"/>
          </w:tcPr>
          <w:p w14:paraId="7E69CCB2" w14:textId="586B9BDC" w:rsidR="007E79B8" w:rsidRPr="007E79B8" w:rsidRDefault="005D1980" w:rsidP="00794D24">
            <w:pPr>
              <w:pStyle w:val="ListParagraph"/>
              <w:numPr>
                <w:ilvl w:val="0"/>
                <w:numId w:val="22"/>
              </w:numPr>
              <w:spacing w:after="160" w:line="259" w:lineRule="auto"/>
              <w:jc w:val="left"/>
              <w:rPr>
                <w:rFonts w:asciiTheme="minorHAnsi" w:hAnsiTheme="minorHAnsi" w:cstheme="minorHAnsi"/>
                <w:sz w:val="20"/>
              </w:rPr>
            </w:pPr>
            <w:r w:rsidRPr="007E79B8">
              <w:rPr>
                <w:rFonts w:asciiTheme="minorHAnsi" w:hAnsiTheme="minorHAnsi" w:cstheme="minorHAnsi"/>
                <w:b/>
                <w:bCs/>
                <w:sz w:val="20"/>
              </w:rPr>
              <w:t>Applicabile l’uso di PL aggiuntive secondo la metrica descritta nel paragrafo “</w:t>
            </w:r>
            <w:hyperlink w:anchor="_Criterio_di_linearizzazione" w:history="1">
              <w:r w:rsidR="003F2A3F" w:rsidRPr="003F2A3F">
                <w:rPr>
                  <w:rStyle w:val="Hyperlink"/>
                  <w:rFonts w:asciiTheme="minorHAnsi" w:hAnsiTheme="minorHAnsi" w:cstheme="minorHAnsi"/>
                  <w:i/>
                  <w:iCs/>
                  <w:sz w:val="20"/>
                </w:rPr>
                <w:t>Criterio di linearizzazione delle PL in contesti caratterizzati da interventi con logiche complesse</w:t>
              </w:r>
            </w:hyperlink>
            <w:r w:rsidRPr="007E79B8">
              <w:rPr>
                <w:rFonts w:asciiTheme="minorHAnsi" w:hAnsiTheme="minorHAnsi" w:cstheme="minorHAnsi"/>
                <w:i/>
                <w:iCs/>
                <w:color w:val="4472C4" w:themeColor="accent1"/>
                <w:sz w:val="20"/>
              </w:rPr>
              <w:t xml:space="preserve">” </w:t>
            </w:r>
            <w:r w:rsidRPr="007E79B8">
              <w:rPr>
                <w:rFonts w:asciiTheme="minorHAnsi" w:hAnsiTheme="minorHAnsi" w:cstheme="minorHAnsi"/>
                <w:b/>
                <w:bCs/>
                <w:sz w:val="20"/>
              </w:rPr>
              <w:t xml:space="preserve">applicabile a tutte i sistemi SDS Based (DOM B, DOM C, </w:t>
            </w:r>
            <w:r w:rsidR="0038682C">
              <w:rPr>
                <w:rFonts w:asciiTheme="minorHAnsi" w:hAnsiTheme="minorHAnsi" w:cstheme="minorHAnsi"/>
                <w:b/>
                <w:bCs/>
                <w:sz w:val="20"/>
              </w:rPr>
              <w:t>IRU MANAGER</w:t>
            </w:r>
            <w:r w:rsidRPr="007E79B8">
              <w:rPr>
                <w:rFonts w:asciiTheme="minorHAnsi" w:hAnsiTheme="minorHAnsi" w:cstheme="minorHAnsi"/>
                <w:b/>
                <w:bCs/>
                <w:sz w:val="20"/>
              </w:rPr>
              <w:t xml:space="preserve"> </w:t>
            </w:r>
            <w:proofErr w:type="spellStart"/>
            <w:r w:rsidRPr="007E79B8">
              <w:rPr>
                <w:rFonts w:asciiTheme="minorHAnsi" w:hAnsiTheme="minorHAnsi" w:cstheme="minorHAnsi"/>
                <w:b/>
                <w:bCs/>
                <w:sz w:val="20"/>
              </w:rPr>
              <w:t>Manager</w:t>
            </w:r>
            <w:proofErr w:type="spellEnd"/>
            <w:r w:rsidRPr="007E79B8">
              <w:rPr>
                <w:rFonts w:asciiTheme="minorHAnsi" w:hAnsiTheme="minorHAnsi" w:cstheme="minorHAnsi"/>
                <w:b/>
                <w:bCs/>
                <w:sz w:val="20"/>
              </w:rPr>
              <w:t>, NAM e WFR) il cui impatto è mappabile computando le Transazioni che beneficiano delle modifiche al framework,</w:t>
            </w:r>
            <w:r w:rsidR="007E79B8" w:rsidRPr="007E79B8">
              <w:rPr>
                <w:rFonts w:asciiTheme="minorHAnsi" w:hAnsiTheme="minorHAnsi" w:cstheme="minorHAnsi"/>
                <w:b/>
                <w:bCs/>
                <w:sz w:val="20"/>
              </w:rPr>
              <w:t xml:space="preserve"> </w:t>
            </w:r>
            <w:r w:rsidRPr="007E79B8">
              <w:rPr>
                <w:rFonts w:asciiTheme="minorHAnsi" w:hAnsiTheme="minorHAnsi" w:cstheme="minorHAnsi"/>
                <w:b/>
                <w:bCs/>
                <w:sz w:val="20"/>
              </w:rPr>
              <w:t xml:space="preserve">purché tali impatti aggiuntivi siano documentati e giustificati con opportuni dettagli in HLD e validati/riconosciuti dal </w:t>
            </w:r>
            <w:r w:rsidR="006E58BA">
              <w:rPr>
                <w:rFonts w:asciiTheme="minorHAnsi" w:hAnsiTheme="minorHAnsi" w:cstheme="minorHAnsi"/>
                <w:b/>
                <w:bCs/>
                <w:sz w:val="20"/>
              </w:rPr>
              <w:t>PM di riferimento / Responsabile di sistema</w:t>
            </w:r>
            <w:r w:rsidR="007E79B8">
              <w:rPr>
                <w:rFonts w:asciiTheme="minorHAnsi" w:hAnsiTheme="minorHAnsi" w:cstheme="minorHAnsi"/>
                <w:b/>
                <w:bCs/>
                <w:sz w:val="20"/>
              </w:rPr>
              <w:t>.</w:t>
            </w:r>
          </w:p>
          <w:p w14:paraId="763E5B66" w14:textId="7C9BC1E1" w:rsidR="005D1980" w:rsidRPr="007E79B8" w:rsidRDefault="005D1980" w:rsidP="00794D24">
            <w:pPr>
              <w:pStyle w:val="ListParagraph"/>
              <w:numPr>
                <w:ilvl w:val="0"/>
                <w:numId w:val="22"/>
              </w:numPr>
              <w:spacing w:after="160" w:line="259" w:lineRule="auto"/>
              <w:jc w:val="left"/>
              <w:rPr>
                <w:rFonts w:asciiTheme="minorHAnsi" w:hAnsiTheme="minorHAnsi" w:cstheme="minorHAnsi"/>
                <w:sz w:val="20"/>
              </w:rPr>
            </w:pPr>
            <w:r w:rsidRPr="007E79B8">
              <w:rPr>
                <w:rFonts w:asciiTheme="minorHAnsi" w:hAnsiTheme="minorHAnsi" w:cstheme="minorHAnsi"/>
                <w:b/>
                <w:bCs/>
                <w:sz w:val="20"/>
              </w:rPr>
              <w:t>Operativamente:</w:t>
            </w:r>
            <w:r w:rsidRPr="007E79B8">
              <w:rPr>
                <w:rFonts w:asciiTheme="minorHAnsi" w:hAnsiTheme="minorHAnsi" w:cstheme="minorHAnsi"/>
                <w:sz w:val="20"/>
              </w:rPr>
              <w:t xml:space="preserve"> </w:t>
            </w:r>
          </w:p>
          <w:p w14:paraId="51454899" w14:textId="77777777" w:rsidR="005D1980" w:rsidRDefault="005D1980" w:rsidP="00794D24">
            <w:pPr>
              <w:pStyle w:val="ListParagraph"/>
              <w:numPr>
                <w:ilvl w:val="0"/>
                <w:numId w:val="29"/>
              </w:numPr>
              <w:spacing w:after="160" w:line="259" w:lineRule="auto"/>
              <w:jc w:val="left"/>
              <w:rPr>
                <w:rFonts w:asciiTheme="minorHAnsi" w:hAnsiTheme="minorHAnsi" w:cstheme="minorHAnsi"/>
                <w:b/>
                <w:bCs/>
                <w:sz w:val="20"/>
              </w:rPr>
            </w:pPr>
            <w:r>
              <w:rPr>
                <w:rFonts w:asciiTheme="minorHAnsi" w:hAnsiTheme="minorHAnsi" w:cstheme="minorHAnsi"/>
                <w:sz w:val="20"/>
              </w:rPr>
              <w:t>L</w:t>
            </w:r>
            <w:r w:rsidRPr="0053209D">
              <w:rPr>
                <w:rFonts w:asciiTheme="minorHAnsi" w:hAnsiTheme="minorHAnsi" w:cstheme="minorHAnsi"/>
                <w:sz w:val="20"/>
              </w:rPr>
              <w:t xml:space="preserve">e </w:t>
            </w:r>
            <w:r w:rsidRPr="00A46957">
              <w:rPr>
                <w:rFonts w:asciiTheme="minorHAnsi" w:hAnsiTheme="minorHAnsi" w:cstheme="minorHAnsi"/>
                <w:b/>
                <w:bCs/>
                <w:sz w:val="20"/>
              </w:rPr>
              <w:t>PL aggiuntive</w:t>
            </w:r>
            <w:r w:rsidRPr="0053209D">
              <w:rPr>
                <w:rFonts w:asciiTheme="minorHAnsi" w:hAnsiTheme="minorHAnsi" w:cstheme="minorHAnsi"/>
                <w:sz w:val="20"/>
              </w:rPr>
              <w:t xml:space="preserve"> </w:t>
            </w:r>
            <w:r w:rsidRPr="00A46957">
              <w:rPr>
                <w:rFonts w:asciiTheme="minorHAnsi" w:hAnsiTheme="minorHAnsi" w:cstheme="minorHAnsi"/>
                <w:b/>
                <w:bCs/>
                <w:sz w:val="20"/>
              </w:rPr>
              <w:t>potranno essere inserite negli oggetti Transazionali individuati in termini di intento funzionale</w:t>
            </w:r>
            <w:r>
              <w:rPr>
                <w:rFonts w:asciiTheme="minorHAnsi" w:hAnsiTheme="minorHAnsi" w:cstheme="minorHAnsi"/>
                <w:b/>
                <w:bCs/>
                <w:sz w:val="20"/>
              </w:rPr>
              <w:t xml:space="preserve"> primario</w:t>
            </w:r>
            <w:r w:rsidRPr="00A46957">
              <w:rPr>
                <w:rFonts w:asciiTheme="minorHAnsi" w:hAnsiTheme="minorHAnsi" w:cstheme="minorHAnsi"/>
                <w:b/>
                <w:bCs/>
                <w:sz w:val="20"/>
              </w:rPr>
              <w:t xml:space="preserve">. </w:t>
            </w:r>
          </w:p>
          <w:p w14:paraId="196A4B95" w14:textId="77777777" w:rsidR="005D1980" w:rsidRDefault="005D1980" w:rsidP="00794D24">
            <w:pPr>
              <w:pStyle w:val="ListParagraph"/>
              <w:numPr>
                <w:ilvl w:val="0"/>
                <w:numId w:val="29"/>
              </w:numPr>
              <w:spacing w:after="160" w:line="259" w:lineRule="auto"/>
              <w:jc w:val="left"/>
              <w:rPr>
                <w:rFonts w:asciiTheme="minorHAnsi" w:hAnsiTheme="minorHAnsi" w:cstheme="minorHAnsi"/>
                <w:b/>
                <w:bCs/>
                <w:sz w:val="20"/>
              </w:rPr>
            </w:pPr>
            <w:r w:rsidRPr="008E1455">
              <w:rPr>
                <w:rFonts w:asciiTheme="minorHAnsi" w:hAnsiTheme="minorHAnsi" w:cstheme="minorHAnsi"/>
                <w:b/>
                <w:bCs/>
                <w:sz w:val="20"/>
              </w:rPr>
              <w:t>Necessario evidenziare le PL computate in applicazione di tale tipologia di Tailoring</w:t>
            </w:r>
          </w:p>
          <w:p w14:paraId="1BBE43AB" w14:textId="77777777" w:rsidR="00893985" w:rsidRDefault="00893985" w:rsidP="00893985">
            <w:pPr>
              <w:spacing w:after="160" w:line="259" w:lineRule="auto"/>
              <w:jc w:val="left"/>
              <w:rPr>
                <w:rFonts w:asciiTheme="minorHAnsi" w:hAnsiTheme="minorHAnsi" w:cstheme="minorHAnsi"/>
                <w:b/>
                <w:bCs/>
                <w:sz w:val="20"/>
              </w:rPr>
            </w:pPr>
          </w:p>
          <w:p w14:paraId="69FEE8D3" w14:textId="276BC3E2" w:rsidR="00893985" w:rsidRPr="00893985" w:rsidRDefault="00893985" w:rsidP="00794D24">
            <w:pPr>
              <w:pStyle w:val="ListParagraph"/>
              <w:numPr>
                <w:ilvl w:val="0"/>
                <w:numId w:val="25"/>
              </w:numPr>
              <w:spacing w:after="160" w:line="259" w:lineRule="auto"/>
              <w:jc w:val="left"/>
              <w:rPr>
                <w:rFonts w:asciiTheme="minorHAnsi" w:hAnsiTheme="minorHAnsi" w:cstheme="minorHAnsi"/>
                <w:b/>
                <w:bCs/>
                <w:sz w:val="20"/>
              </w:rPr>
            </w:pPr>
            <w:r w:rsidRPr="006434BC">
              <w:rPr>
                <w:rFonts w:asciiTheme="minorHAnsi" w:hAnsiTheme="minorHAnsi" w:cstheme="minorHAnsi"/>
                <w:b/>
                <w:bCs/>
                <w:sz w:val="20"/>
              </w:rPr>
              <w:t xml:space="preserve">Si precisa che: le modifiche non riconducibili </w:t>
            </w:r>
            <w:r>
              <w:rPr>
                <w:rFonts w:asciiTheme="minorHAnsi" w:hAnsiTheme="minorHAnsi" w:cstheme="minorHAnsi"/>
                <w:b/>
                <w:bCs/>
                <w:sz w:val="20"/>
              </w:rPr>
              <w:t>ad interventi “Sizeable”</w:t>
            </w:r>
            <w:r w:rsidRPr="006434BC">
              <w:rPr>
                <w:rFonts w:asciiTheme="minorHAnsi" w:hAnsiTheme="minorHAnsi" w:cstheme="minorHAnsi"/>
                <w:b/>
                <w:bCs/>
                <w:sz w:val="20"/>
              </w:rPr>
              <w:t xml:space="preserve"> previst</w:t>
            </w:r>
            <w:r>
              <w:rPr>
                <w:rFonts w:asciiTheme="minorHAnsi" w:hAnsiTheme="minorHAnsi" w:cstheme="minorHAnsi"/>
                <w:b/>
                <w:bCs/>
                <w:sz w:val="20"/>
              </w:rPr>
              <w:t>i</w:t>
            </w:r>
            <w:r w:rsidRPr="006434BC">
              <w:rPr>
                <w:rFonts w:asciiTheme="minorHAnsi" w:hAnsiTheme="minorHAnsi" w:cstheme="minorHAnsi"/>
                <w:b/>
                <w:bCs/>
                <w:sz w:val="20"/>
              </w:rPr>
              <w:t xml:space="preserve"> in calcolatrice che implicano modifiche aggiuntive di evoluzione del framework, ove necessarie, saranno inserite in calcolatrice secondo il modello standard (ad es. technical reengineering o altra voce appropriata) previa adeguata documentazione e riconoscimento da parte dei PM</w:t>
            </w:r>
            <w:r w:rsidR="00FD4689">
              <w:rPr>
                <w:rFonts w:asciiTheme="minorHAnsi" w:hAnsiTheme="minorHAnsi" w:cstheme="minorHAnsi"/>
                <w:b/>
                <w:bCs/>
                <w:sz w:val="20"/>
              </w:rPr>
              <w:t xml:space="preserve"> di riferimento / Responsabili di sistema</w:t>
            </w:r>
          </w:p>
        </w:tc>
      </w:tr>
    </w:tbl>
    <w:p w14:paraId="2FF319C3" w14:textId="77777777" w:rsidR="005D1980" w:rsidRPr="00100BB3" w:rsidRDefault="005D1980" w:rsidP="00100BB3">
      <w:pPr>
        <w:spacing w:after="160" w:line="259" w:lineRule="auto"/>
        <w:jc w:val="left"/>
        <w:rPr>
          <w:rFonts w:asciiTheme="minorHAnsi" w:hAnsiTheme="minorHAnsi" w:cstheme="minorHAnsi"/>
          <w:sz w:val="20"/>
        </w:rPr>
      </w:pPr>
    </w:p>
    <w:p w14:paraId="1EDBC014" w14:textId="4A4709EA" w:rsidR="00D03099" w:rsidRPr="001F1CCB" w:rsidRDefault="00656252" w:rsidP="000C4743">
      <w:pPr>
        <w:pStyle w:val="Heading1"/>
        <w:rPr>
          <w:lang w:val="it-IT"/>
        </w:rPr>
      </w:pPr>
      <w:bookmarkStart w:id="31" w:name="_Toc212453534"/>
      <w:r>
        <w:rPr>
          <w:lang w:val="it-IT"/>
        </w:rPr>
        <w:lastRenderedPageBreak/>
        <w:t>R</w:t>
      </w:r>
      <w:r w:rsidRPr="00656252">
        <w:rPr>
          <w:lang w:val="it-IT"/>
        </w:rPr>
        <w:t>iconoscimento di un EBP aggiuntivo in specifiche casistiche di Riuso funzionale</w:t>
      </w:r>
      <w:bookmarkEnd w:id="31"/>
    </w:p>
    <w:p w14:paraId="34C8526F" w14:textId="77777777" w:rsidR="00FA111F" w:rsidRPr="009B583A" w:rsidRDefault="00FA111F" w:rsidP="00FA111F">
      <w:pPr>
        <w:spacing w:after="160" w:line="259" w:lineRule="auto"/>
        <w:jc w:val="left"/>
        <w:rPr>
          <w:rFonts w:asciiTheme="minorHAnsi" w:hAnsiTheme="minorHAnsi" w:cstheme="minorHAnsi"/>
          <w:sz w:val="20"/>
        </w:rPr>
      </w:pPr>
      <w:r w:rsidRPr="009B583A">
        <w:rPr>
          <w:rFonts w:asciiTheme="minorHAnsi" w:hAnsiTheme="minorHAnsi" w:cstheme="minorHAnsi"/>
          <w:sz w:val="20"/>
        </w:rPr>
        <w:t>Di norma, una medesima funzionalità o un medesimo oggetto logico, qualora utilizzato in più punti dell’applicazione con identiche modalità logico-funzionali (stessi campi e medesimi trattamenti logici), viene conteggiato una sola volta, indipendentemente dal numero di occorrenze o richiamate.</w:t>
      </w:r>
    </w:p>
    <w:p w14:paraId="040F4365" w14:textId="3E13AC35" w:rsidR="00FA111F" w:rsidRDefault="00FA111F" w:rsidP="00FA111F">
      <w:pPr>
        <w:spacing w:after="160" w:line="259" w:lineRule="auto"/>
        <w:jc w:val="left"/>
        <w:rPr>
          <w:rFonts w:asciiTheme="minorHAnsi" w:hAnsiTheme="minorHAnsi" w:cstheme="minorHAnsi"/>
          <w:sz w:val="20"/>
        </w:rPr>
      </w:pPr>
      <w:r w:rsidRPr="009B583A">
        <w:rPr>
          <w:rFonts w:asciiTheme="minorHAnsi" w:hAnsiTheme="minorHAnsi" w:cstheme="minorHAnsi"/>
          <w:sz w:val="20"/>
        </w:rPr>
        <w:t xml:space="preserve">Diversamente, qualora la funzionalità da implementare presenti trattamenti logici differenti (ad esempio regole di validazione, selezione o calcolo specifiche) rispetto a quelli già </w:t>
      </w:r>
      <w:r w:rsidRPr="00206EFA">
        <w:rPr>
          <w:rFonts w:asciiTheme="minorHAnsi" w:hAnsiTheme="minorHAnsi" w:cstheme="minorHAnsi"/>
          <w:sz w:val="20"/>
        </w:rPr>
        <w:t xml:space="preserve">considerati, </w:t>
      </w:r>
      <w:r w:rsidR="00363026" w:rsidRPr="00206EFA">
        <w:rPr>
          <w:rFonts w:asciiTheme="minorHAnsi" w:hAnsiTheme="minorHAnsi" w:cstheme="minorHAnsi"/>
          <w:sz w:val="20"/>
        </w:rPr>
        <w:t>viene riconosciuto</w:t>
      </w:r>
      <w:r w:rsidRPr="00206EFA">
        <w:rPr>
          <w:rFonts w:asciiTheme="minorHAnsi" w:hAnsiTheme="minorHAnsi" w:cstheme="minorHAnsi"/>
          <w:sz w:val="20"/>
        </w:rPr>
        <w:t xml:space="preserve"> che</w:t>
      </w:r>
      <w:r>
        <w:rPr>
          <w:rFonts w:asciiTheme="minorHAnsi" w:hAnsiTheme="minorHAnsi" w:cstheme="minorHAnsi"/>
          <w:sz w:val="20"/>
        </w:rPr>
        <w:t xml:space="preserve"> questa venga</w:t>
      </w:r>
      <w:r w:rsidRPr="009B583A">
        <w:rPr>
          <w:rFonts w:asciiTheme="minorHAnsi" w:hAnsiTheme="minorHAnsi" w:cstheme="minorHAnsi"/>
          <w:sz w:val="20"/>
        </w:rPr>
        <w:t xml:space="preserve"> conteggiata come elemento distinto</w:t>
      </w:r>
      <w:r>
        <w:rPr>
          <w:rFonts w:asciiTheme="minorHAnsi" w:hAnsiTheme="minorHAnsi" w:cstheme="minorHAnsi"/>
          <w:sz w:val="20"/>
        </w:rPr>
        <w:t>, in quanto in assenza di tali interventi la mimica pregressa non sarebbe attivabile anche se già esistente.</w:t>
      </w:r>
    </w:p>
    <w:p w14:paraId="7701DBFD" w14:textId="6B595AA6" w:rsidR="006A6884" w:rsidRPr="006A6884" w:rsidRDefault="006A6884" w:rsidP="006A6884">
      <w:pPr>
        <w:spacing w:after="160" w:line="259" w:lineRule="auto"/>
        <w:rPr>
          <w:rFonts w:asciiTheme="minorHAnsi" w:hAnsiTheme="minorHAnsi" w:cstheme="minorHAnsi"/>
          <w:sz w:val="20"/>
        </w:rPr>
      </w:pPr>
      <w:r>
        <w:rPr>
          <w:rFonts w:asciiTheme="minorHAnsi" w:hAnsiTheme="minorHAnsi" w:cstheme="minorHAnsi"/>
          <w:sz w:val="20"/>
        </w:rPr>
        <w:t xml:space="preserve">In tali </w:t>
      </w:r>
      <w:r w:rsidR="0098157A">
        <w:rPr>
          <w:rFonts w:asciiTheme="minorHAnsi" w:hAnsiTheme="minorHAnsi" w:cstheme="minorHAnsi"/>
          <w:sz w:val="20"/>
        </w:rPr>
        <w:t>contesti i</w:t>
      </w:r>
      <w:r w:rsidRPr="006A6884">
        <w:rPr>
          <w:rFonts w:asciiTheme="minorHAnsi" w:hAnsiTheme="minorHAnsi" w:cstheme="minorHAnsi"/>
          <w:sz w:val="20"/>
        </w:rPr>
        <w:t xml:space="preserve">l </w:t>
      </w:r>
      <w:r w:rsidRPr="006A6884">
        <w:rPr>
          <w:rFonts w:asciiTheme="minorHAnsi" w:hAnsiTheme="minorHAnsi" w:cstheme="minorHAnsi"/>
          <w:b/>
          <w:bCs/>
          <w:sz w:val="20"/>
        </w:rPr>
        <w:t>fornitore</w:t>
      </w:r>
      <w:r w:rsidRPr="006A6884">
        <w:rPr>
          <w:rFonts w:asciiTheme="minorHAnsi" w:hAnsiTheme="minorHAnsi" w:cstheme="minorHAnsi"/>
          <w:sz w:val="20"/>
        </w:rPr>
        <w:t xml:space="preserve"> </w:t>
      </w:r>
      <w:r w:rsidRPr="006A6884">
        <w:rPr>
          <w:rFonts w:asciiTheme="minorHAnsi" w:hAnsiTheme="minorHAnsi" w:cstheme="minorHAnsi"/>
          <w:b/>
          <w:bCs/>
          <w:sz w:val="20"/>
        </w:rPr>
        <w:t xml:space="preserve">dovrà indicare </w:t>
      </w:r>
      <w:r w:rsidRPr="006A6884">
        <w:rPr>
          <w:rFonts w:asciiTheme="minorHAnsi" w:hAnsiTheme="minorHAnsi" w:cstheme="minorHAnsi"/>
          <w:sz w:val="20"/>
        </w:rPr>
        <w:t xml:space="preserve">al massimo un </w:t>
      </w:r>
      <w:r w:rsidRPr="006A6884">
        <w:rPr>
          <w:rFonts w:asciiTheme="minorHAnsi" w:hAnsiTheme="minorHAnsi" w:cstheme="minorHAnsi"/>
          <w:b/>
          <w:bCs/>
          <w:sz w:val="20"/>
        </w:rPr>
        <w:t>EBP</w:t>
      </w:r>
      <w:r w:rsidRPr="006A6884">
        <w:rPr>
          <w:rFonts w:asciiTheme="minorHAnsi" w:hAnsiTheme="minorHAnsi" w:cstheme="minorHAnsi"/>
          <w:sz w:val="20"/>
        </w:rPr>
        <w:t xml:space="preserve"> </w:t>
      </w:r>
      <w:r w:rsidRPr="006A6884">
        <w:rPr>
          <w:rFonts w:asciiTheme="minorHAnsi" w:hAnsiTheme="minorHAnsi" w:cstheme="minorHAnsi"/>
          <w:b/>
          <w:bCs/>
          <w:sz w:val="20"/>
        </w:rPr>
        <w:t xml:space="preserve">per ogni </w:t>
      </w:r>
      <w:proofErr w:type="spellStart"/>
      <w:r w:rsidRPr="006A6884">
        <w:rPr>
          <w:rFonts w:asciiTheme="minorHAnsi" w:hAnsiTheme="minorHAnsi" w:cstheme="minorHAnsi"/>
          <w:b/>
          <w:bCs/>
          <w:sz w:val="20"/>
        </w:rPr>
        <w:t>ri</w:t>
      </w:r>
      <w:proofErr w:type="spellEnd"/>
      <w:r w:rsidRPr="006A6884">
        <w:rPr>
          <w:rFonts w:asciiTheme="minorHAnsi" w:hAnsiTheme="minorHAnsi" w:cstheme="minorHAnsi"/>
          <w:b/>
          <w:bCs/>
          <w:sz w:val="20"/>
        </w:rPr>
        <w:t>-utilizzo di oggetti transazionali già implementati</w:t>
      </w:r>
      <w:r w:rsidRPr="006A6884">
        <w:rPr>
          <w:rFonts w:asciiTheme="minorHAnsi" w:hAnsiTheme="minorHAnsi" w:cstheme="minorHAnsi"/>
          <w:sz w:val="20"/>
        </w:rPr>
        <w:t xml:space="preserve"> ma attivati in contesti e modalità diverse (un EBP per ogni set di oggetti riutilizzati, non uno per ogni oggetto). Il </w:t>
      </w:r>
      <w:r w:rsidR="00544173" w:rsidRPr="00544173">
        <w:rPr>
          <w:rFonts w:asciiTheme="minorHAnsi" w:hAnsiTheme="minorHAnsi" w:cstheme="minorHAnsi"/>
          <w:b/>
          <w:bCs/>
          <w:sz w:val="20"/>
        </w:rPr>
        <w:t>PM di riferimento</w:t>
      </w:r>
      <w:r w:rsidR="00544173">
        <w:rPr>
          <w:rFonts w:asciiTheme="minorHAnsi" w:hAnsiTheme="minorHAnsi" w:cstheme="minorHAnsi"/>
          <w:sz w:val="20"/>
        </w:rPr>
        <w:t xml:space="preserve"> / </w:t>
      </w:r>
      <w:r w:rsidRPr="006A6884">
        <w:rPr>
          <w:rFonts w:asciiTheme="minorHAnsi" w:hAnsiTheme="minorHAnsi" w:cstheme="minorHAnsi"/>
          <w:b/>
          <w:bCs/>
          <w:sz w:val="20"/>
        </w:rPr>
        <w:t>responsabile del sistema</w:t>
      </w:r>
      <w:r>
        <w:rPr>
          <w:rFonts w:asciiTheme="minorHAnsi" w:hAnsiTheme="minorHAnsi" w:cstheme="minorHAnsi"/>
          <w:sz w:val="20"/>
        </w:rPr>
        <w:t xml:space="preserve"> </w:t>
      </w:r>
      <w:r w:rsidRPr="006A6884">
        <w:rPr>
          <w:rFonts w:asciiTheme="minorHAnsi" w:hAnsiTheme="minorHAnsi" w:cstheme="minorHAnsi"/>
          <w:sz w:val="20"/>
        </w:rPr>
        <w:t xml:space="preserve">dovrà </w:t>
      </w:r>
      <w:r w:rsidRPr="006A6884">
        <w:rPr>
          <w:rFonts w:asciiTheme="minorHAnsi" w:hAnsiTheme="minorHAnsi" w:cstheme="minorHAnsi"/>
          <w:b/>
          <w:bCs/>
          <w:sz w:val="20"/>
        </w:rPr>
        <w:t>garantire</w:t>
      </w:r>
      <w:r w:rsidRPr="006A6884">
        <w:rPr>
          <w:rFonts w:asciiTheme="minorHAnsi" w:hAnsiTheme="minorHAnsi" w:cstheme="minorHAnsi"/>
          <w:sz w:val="20"/>
        </w:rPr>
        <w:t xml:space="preserve"> </w:t>
      </w:r>
      <w:r w:rsidRPr="006A6884">
        <w:rPr>
          <w:rFonts w:asciiTheme="minorHAnsi" w:hAnsiTheme="minorHAnsi" w:cstheme="minorHAnsi"/>
          <w:b/>
          <w:bCs/>
          <w:sz w:val="20"/>
        </w:rPr>
        <w:t xml:space="preserve">che ci si trovi effettivamente in tale casistica </w:t>
      </w:r>
      <w:r w:rsidRPr="006A6884">
        <w:rPr>
          <w:rFonts w:asciiTheme="minorHAnsi" w:hAnsiTheme="minorHAnsi" w:cstheme="minorHAnsi"/>
          <w:sz w:val="20"/>
        </w:rPr>
        <w:t>e validare al massimo 1 EBP per chiamata.</w:t>
      </w:r>
    </w:p>
    <w:p w14:paraId="3C578B5D" w14:textId="0AD9AB40" w:rsidR="00604D0B" w:rsidRPr="00794D24" w:rsidRDefault="003D4BF5" w:rsidP="007C30AC">
      <w:pPr>
        <w:pStyle w:val="Heading2"/>
        <w:rPr>
          <w:rFonts w:asciiTheme="minorHAnsi" w:hAnsiTheme="minorHAnsi" w:cstheme="minorHAnsi"/>
          <w:szCs w:val="26"/>
          <w:lang w:val="it-IT"/>
        </w:rPr>
      </w:pPr>
      <w:bookmarkStart w:id="32" w:name="_Toc209791930"/>
      <w:bookmarkStart w:id="33" w:name="_Toc209792148"/>
      <w:bookmarkStart w:id="34" w:name="_Toc212453535"/>
      <w:bookmarkEnd w:id="32"/>
      <w:bookmarkEnd w:id="33"/>
      <w:r w:rsidRPr="00794D24">
        <w:rPr>
          <w:rFonts w:asciiTheme="minorHAnsi" w:hAnsiTheme="minorHAnsi" w:cstheme="minorHAnsi"/>
          <w:szCs w:val="26"/>
          <w:lang w:val="it-IT"/>
        </w:rPr>
        <w:t>U</w:t>
      </w:r>
      <w:r w:rsidR="00D03099" w:rsidRPr="00794D24">
        <w:rPr>
          <w:rFonts w:asciiTheme="minorHAnsi" w:hAnsiTheme="minorHAnsi" w:cstheme="minorHAnsi"/>
          <w:szCs w:val="26"/>
          <w:lang w:val="it-IT"/>
        </w:rPr>
        <w:t xml:space="preserve">se Case 1: </w:t>
      </w:r>
      <w:r w:rsidR="00BB4B41" w:rsidRPr="00794D24">
        <w:rPr>
          <w:rFonts w:asciiTheme="minorHAnsi" w:hAnsiTheme="minorHAnsi" w:cstheme="minorHAnsi"/>
          <w:szCs w:val="26"/>
          <w:lang w:val="it-IT"/>
        </w:rPr>
        <w:t>Sistemi SDS Based</w:t>
      </w:r>
      <w:bookmarkEnd w:id="34"/>
    </w:p>
    <w:p w14:paraId="09C6C161" w14:textId="71C946EF" w:rsidR="00F536A7" w:rsidRPr="00BF216E" w:rsidRDefault="00F536A7" w:rsidP="00087938">
      <w:pPr>
        <w:spacing w:after="160" w:line="259" w:lineRule="auto"/>
        <w:jc w:val="left"/>
        <w:rPr>
          <w:rFonts w:asciiTheme="minorHAnsi" w:hAnsiTheme="minorHAnsi" w:cstheme="minorHAnsi"/>
          <w:sz w:val="20"/>
        </w:rPr>
      </w:pPr>
      <w:r w:rsidRPr="00BF216E">
        <w:rPr>
          <w:rFonts w:asciiTheme="minorHAnsi" w:hAnsiTheme="minorHAnsi" w:cstheme="minorHAnsi"/>
          <w:sz w:val="20"/>
        </w:rPr>
        <w:t>Si riporta a titolo esemplificativo una casistica di interazione tra DOM</w:t>
      </w:r>
      <w:r w:rsidR="00BF216E" w:rsidRPr="00BF216E">
        <w:rPr>
          <w:rFonts w:asciiTheme="minorHAnsi" w:hAnsiTheme="minorHAnsi" w:cstheme="minorHAnsi"/>
          <w:sz w:val="20"/>
        </w:rPr>
        <w:t xml:space="preserve"> B</w:t>
      </w:r>
      <w:r w:rsidRPr="00BF216E">
        <w:rPr>
          <w:rFonts w:asciiTheme="minorHAnsi" w:hAnsiTheme="minorHAnsi" w:cstheme="minorHAnsi"/>
          <w:sz w:val="20"/>
        </w:rPr>
        <w:t xml:space="preserve"> e PNI:</w:t>
      </w:r>
    </w:p>
    <w:p w14:paraId="7168F989" w14:textId="50967983" w:rsidR="00087938" w:rsidRPr="00314DFC" w:rsidRDefault="00DC3545" w:rsidP="00087938">
      <w:pPr>
        <w:spacing w:after="160" w:line="259" w:lineRule="auto"/>
        <w:jc w:val="left"/>
        <w:rPr>
          <w:rFonts w:asciiTheme="minorHAnsi" w:hAnsiTheme="minorHAnsi" w:cstheme="minorHAnsi"/>
          <w:sz w:val="20"/>
        </w:rPr>
      </w:pPr>
      <w:r w:rsidRPr="00314DFC">
        <w:rPr>
          <w:rFonts w:asciiTheme="minorHAnsi" w:hAnsiTheme="minorHAnsi" w:cstheme="minorHAnsi"/>
          <w:sz w:val="20"/>
        </w:rPr>
        <w:t>N</w:t>
      </w:r>
      <w:r w:rsidR="005364C9" w:rsidRPr="00314DFC">
        <w:rPr>
          <w:rFonts w:asciiTheme="minorHAnsi" w:hAnsiTheme="minorHAnsi" w:cstheme="minorHAnsi"/>
          <w:sz w:val="20"/>
        </w:rPr>
        <w:t xml:space="preserve">el caso di </w:t>
      </w:r>
      <w:r w:rsidR="00087938" w:rsidRPr="00314DFC">
        <w:rPr>
          <w:rFonts w:asciiTheme="minorHAnsi" w:hAnsiTheme="minorHAnsi" w:cstheme="minorHAnsi"/>
          <w:sz w:val="20"/>
        </w:rPr>
        <w:t xml:space="preserve">chiamata esterna vs PNI </w:t>
      </w:r>
      <w:proofErr w:type="spellStart"/>
      <w:r w:rsidR="00087938" w:rsidRPr="00314DFC">
        <w:rPr>
          <w:rFonts w:asciiTheme="minorHAnsi" w:hAnsiTheme="minorHAnsi" w:cstheme="minorHAnsi"/>
          <w:sz w:val="20"/>
        </w:rPr>
        <w:t>GetRfsInfo</w:t>
      </w:r>
      <w:proofErr w:type="spellEnd"/>
      <w:r w:rsidRPr="00314DFC">
        <w:rPr>
          <w:rFonts w:asciiTheme="minorHAnsi" w:hAnsiTheme="minorHAnsi" w:cstheme="minorHAnsi"/>
          <w:sz w:val="20"/>
        </w:rPr>
        <w:t>, questa</w:t>
      </w:r>
      <w:r w:rsidR="00087938" w:rsidRPr="00314DFC">
        <w:rPr>
          <w:rFonts w:asciiTheme="minorHAnsi" w:hAnsiTheme="minorHAnsi" w:cstheme="minorHAnsi"/>
          <w:sz w:val="20"/>
        </w:rPr>
        <w:t xml:space="preserve"> può essere eseguita in due punti differenti: </w:t>
      </w:r>
    </w:p>
    <w:p w14:paraId="6339E84A" w14:textId="77777777" w:rsidR="00087938" w:rsidRPr="00314DFC" w:rsidRDefault="00087938" w:rsidP="00794D24">
      <w:pPr>
        <w:numPr>
          <w:ilvl w:val="0"/>
          <w:numId w:val="17"/>
        </w:numPr>
        <w:spacing w:after="160" w:line="259" w:lineRule="auto"/>
        <w:jc w:val="left"/>
        <w:rPr>
          <w:rFonts w:asciiTheme="minorHAnsi" w:hAnsiTheme="minorHAnsi" w:cstheme="minorHAnsi"/>
          <w:sz w:val="20"/>
        </w:rPr>
      </w:pPr>
      <w:r w:rsidRPr="00314DFC">
        <w:rPr>
          <w:rFonts w:asciiTheme="minorHAnsi" w:hAnsiTheme="minorHAnsi" w:cstheme="minorHAnsi"/>
          <w:sz w:val="20"/>
        </w:rPr>
        <w:t>da flusso alla chiusura del task Progettazione;</w:t>
      </w:r>
    </w:p>
    <w:p w14:paraId="3F9151E6" w14:textId="77777777" w:rsidR="00087938" w:rsidRPr="00314DFC" w:rsidRDefault="00087938" w:rsidP="00794D24">
      <w:pPr>
        <w:numPr>
          <w:ilvl w:val="0"/>
          <w:numId w:val="17"/>
        </w:numPr>
        <w:spacing w:after="160" w:line="259" w:lineRule="auto"/>
        <w:jc w:val="left"/>
        <w:rPr>
          <w:rFonts w:asciiTheme="minorHAnsi" w:hAnsiTheme="minorHAnsi" w:cstheme="minorHAnsi"/>
          <w:sz w:val="20"/>
        </w:rPr>
      </w:pPr>
      <w:r w:rsidRPr="00314DFC">
        <w:rPr>
          <w:rFonts w:asciiTheme="minorHAnsi" w:hAnsiTheme="minorHAnsi" w:cstheme="minorHAnsi"/>
          <w:sz w:val="20"/>
        </w:rPr>
        <w:t xml:space="preserve">da pulsante nel task Progettazione. </w:t>
      </w:r>
    </w:p>
    <w:p w14:paraId="44FFB76D" w14:textId="77777777" w:rsidR="00087938" w:rsidRPr="00314DFC" w:rsidRDefault="00087938" w:rsidP="00087938">
      <w:pPr>
        <w:spacing w:after="160" w:line="259" w:lineRule="auto"/>
        <w:jc w:val="left"/>
        <w:rPr>
          <w:rFonts w:asciiTheme="minorHAnsi" w:hAnsiTheme="minorHAnsi" w:cstheme="minorHAnsi"/>
          <w:sz w:val="20"/>
        </w:rPr>
      </w:pPr>
      <w:r w:rsidRPr="00314DFC">
        <w:rPr>
          <w:rFonts w:asciiTheme="minorHAnsi" w:hAnsiTheme="minorHAnsi" w:cstheme="minorHAnsi"/>
          <w:sz w:val="20"/>
        </w:rPr>
        <w:t>Si tratta di richiamare lo stesso web service esposto da PNI (i campi della interfaccia di</w:t>
      </w:r>
      <w:r w:rsidR="00A44B2E" w:rsidRPr="00314DFC">
        <w:rPr>
          <w:rFonts w:asciiTheme="minorHAnsi" w:hAnsiTheme="minorHAnsi" w:cstheme="minorHAnsi"/>
          <w:sz w:val="20"/>
        </w:rPr>
        <w:t xml:space="preserve"> </w:t>
      </w:r>
      <w:r w:rsidRPr="00314DFC">
        <w:rPr>
          <w:rFonts w:asciiTheme="minorHAnsi" w:hAnsiTheme="minorHAnsi" w:cstheme="minorHAnsi"/>
          <w:sz w:val="20"/>
        </w:rPr>
        <w:t>fatto non cambiano) ma sono stati implementati due differenti servizi. I motivi per cui vengono implementati servizi differenti sono le seguenti:</w:t>
      </w:r>
    </w:p>
    <w:p w14:paraId="212CA665" w14:textId="77777777" w:rsidR="00087938" w:rsidRPr="00314DFC" w:rsidRDefault="00087938" w:rsidP="00794D24">
      <w:pPr>
        <w:numPr>
          <w:ilvl w:val="0"/>
          <w:numId w:val="18"/>
        </w:numPr>
        <w:spacing w:after="160" w:line="259" w:lineRule="auto"/>
        <w:jc w:val="left"/>
        <w:rPr>
          <w:rFonts w:asciiTheme="minorHAnsi" w:hAnsiTheme="minorHAnsi" w:cstheme="minorHAnsi"/>
          <w:sz w:val="20"/>
        </w:rPr>
      </w:pPr>
      <w:r w:rsidRPr="00314DFC">
        <w:rPr>
          <w:rFonts w:asciiTheme="minorHAnsi" w:hAnsiTheme="minorHAnsi" w:cstheme="minorHAnsi"/>
          <w:sz w:val="20"/>
        </w:rPr>
        <w:t>Il servizio eseguito da pulsante deve mostrare a GUI l’esito e tale esito deve essere gestito dall’utente</w:t>
      </w:r>
    </w:p>
    <w:p w14:paraId="48F82358" w14:textId="77777777" w:rsidR="00087938" w:rsidRPr="00314DFC" w:rsidRDefault="00087938" w:rsidP="00794D24">
      <w:pPr>
        <w:numPr>
          <w:ilvl w:val="0"/>
          <w:numId w:val="18"/>
        </w:numPr>
        <w:spacing w:after="160" w:line="259" w:lineRule="auto"/>
        <w:jc w:val="left"/>
        <w:rPr>
          <w:rFonts w:asciiTheme="minorHAnsi" w:hAnsiTheme="minorHAnsi" w:cstheme="minorHAnsi"/>
          <w:sz w:val="20"/>
        </w:rPr>
      </w:pPr>
      <w:r w:rsidRPr="00314DFC">
        <w:rPr>
          <w:rFonts w:asciiTheme="minorHAnsi" w:hAnsiTheme="minorHAnsi" w:cstheme="minorHAnsi"/>
          <w:sz w:val="20"/>
        </w:rPr>
        <w:t xml:space="preserve">Il servizio richiamato da flusso non mostra un esito a video ma apre un task dedicato di KO dal quale rieseguire il </w:t>
      </w:r>
      <w:proofErr w:type="spellStart"/>
      <w:r w:rsidRPr="00314DFC">
        <w:rPr>
          <w:rFonts w:asciiTheme="minorHAnsi" w:hAnsiTheme="minorHAnsi" w:cstheme="minorHAnsi"/>
          <w:sz w:val="20"/>
        </w:rPr>
        <w:t>retry</w:t>
      </w:r>
      <w:proofErr w:type="spellEnd"/>
      <w:r w:rsidRPr="00314DFC">
        <w:rPr>
          <w:rFonts w:asciiTheme="minorHAnsi" w:hAnsiTheme="minorHAnsi" w:cstheme="minorHAnsi"/>
          <w:sz w:val="20"/>
        </w:rPr>
        <w:t xml:space="preserve"> oppure skippare e proseguire nel flusso</w:t>
      </w:r>
    </w:p>
    <w:p w14:paraId="7270B8B6" w14:textId="77777777" w:rsidR="00087938" w:rsidRDefault="00803C17" w:rsidP="00794D24">
      <w:pPr>
        <w:numPr>
          <w:ilvl w:val="0"/>
          <w:numId w:val="18"/>
        </w:numPr>
        <w:spacing w:after="160" w:line="259" w:lineRule="auto"/>
        <w:jc w:val="left"/>
        <w:rPr>
          <w:rFonts w:asciiTheme="minorHAnsi" w:hAnsiTheme="minorHAnsi" w:cstheme="minorHAnsi"/>
          <w:sz w:val="20"/>
        </w:rPr>
      </w:pPr>
      <w:r w:rsidRPr="00314DFC">
        <w:rPr>
          <w:rFonts w:asciiTheme="minorHAnsi" w:hAnsiTheme="minorHAnsi" w:cstheme="minorHAnsi"/>
          <w:sz w:val="20"/>
        </w:rPr>
        <w:t>I</w:t>
      </w:r>
      <w:r w:rsidR="00087938" w:rsidRPr="00314DFC">
        <w:rPr>
          <w:rFonts w:asciiTheme="minorHAnsi" w:hAnsiTheme="minorHAnsi" w:cstheme="minorHAnsi"/>
          <w:sz w:val="20"/>
        </w:rPr>
        <w:t xml:space="preserve">l </w:t>
      </w:r>
      <w:proofErr w:type="gramStart"/>
      <w:r w:rsidR="00087938" w:rsidRPr="00314DFC">
        <w:rPr>
          <w:rFonts w:asciiTheme="minorHAnsi" w:hAnsiTheme="minorHAnsi" w:cstheme="minorHAnsi"/>
          <w:sz w:val="20"/>
        </w:rPr>
        <w:t>servizio</w:t>
      </w:r>
      <w:r w:rsidRPr="00314DFC">
        <w:rPr>
          <w:rFonts w:asciiTheme="minorHAnsi" w:hAnsiTheme="minorHAnsi" w:cstheme="minorHAnsi"/>
          <w:sz w:val="20"/>
        </w:rPr>
        <w:t xml:space="preserve"> quindi</w:t>
      </w:r>
      <w:proofErr w:type="gramEnd"/>
      <w:r w:rsidR="00087938" w:rsidRPr="00314DFC">
        <w:rPr>
          <w:rFonts w:asciiTheme="minorHAnsi" w:hAnsiTheme="minorHAnsi" w:cstheme="minorHAnsi"/>
          <w:sz w:val="20"/>
        </w:rPr>
        <w:t xml:space="preserve"> ha la</w:t>
      </w:r>
      <w:r w:rsidR="00A44B2E" w:rsidRPr="00314DFC">
        <w:rPr>
          <w:rFonts w:asciiTheme="minorHAnsi" w:hAnsiTheme="minorHAnsi" w:cstheme="minorHAnsi"/>
          <w:sz w:val="20"/>
        </w:rPr>
        <w:t xml:space="preserve"> </w:t>
      </w:r>
      <w:r w:rsidR="00087938" w:rsidRPr="00314DFC">
        <w:rPr>
          <w:rFonts w:asciiTheme="minorHAnsi" w:hAnsiTheme="minorHAnsi" w:cstheme="minorHAnsi"/>
          <w:sz w:val="20"/>
        </w:rPr>
        <w:t xml:space="preserve">medesima interfaccia vs PNI </w:t>
      </w:r>
      <w:r w:rsidR="003866C9" w:rsidRPr="00314DFC">
        <w:rPr>
          <w:rFonts w:asciiTheme="minorHAnsi" w:hAnsiTheme="minorHAnsi" w:cstheme="minorHAnsi"/>
          <w:sz w:val="20"/>
        </w:rPr>
        <w:t xml:space="preserve">ma </w:t>
      </w:r>
      <w:r w:rsidR="00087938" w:rsidRPr="00314DFC">
        <w:rPr>
          <w:rFonts w:asciiTheme="minorHAnsi" w:hAnsiTheme="minorHAnsi" w:cstheme="minorHAnsi"/>
          <w:sz w:val="20"/>
        </w:rPr>
        <w:t>le due implementazioni differiscono per la natura intrinseca del requisito che deve gestire casistiche differenti di processi a seconda di come viene richiamato</w:t>
      </w:r>
    </w:p>
    <w:tbl>
      <w:tblPr>
        <w:tblStyle w:val="TableGridLight"/>
        <w:tblW w:w="0" w:type="auto"/>
        <w:tblLook w:val="04A0" w:firstRow="1" w:lastRow="0" w:firstColumn="1" w:lastColumn="0" w:noHBand="0" w:noVBand="1"/>
      </w:tblPr>
      <w:tblGrid>
        <w:gridCol w:w="9401"/>
      </w:tblGrid>
      <w:tr w:rsidR="00BF216E" w14:paraId="01C1A0AC" w14:textId="77777777" w:rsidTr="006F1F9E">
        <w:tc>
          <w:tcPr>
            <w:tcW w:w="9401" w:type="dxa"/>
            <w:shd w:val="clear" w:color="auto" w:fill="002060"/>
            <w:vAlign w:val="center"/>
          </w:tcPr>
          <w:p w14:paraId="13460F32" w14:textId="77777777" w:rsidR="00BF216E" w:rsidRPr="00855954" w:rsidRDefault="00BF216E" w:rsidP="006F1F9E">
            <w:pPr>
              <w:spacing w:after="160" w:line="259" w:lineRule="auto"/>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TAI</w:t>
            </w:r>
            <w:r w:rsidRPr="00855954">
              <w:rPr>
                <w:rFonts w:asciiTheme="minorHAnsi" w:hAnsiTheme="minorHAnsi" w:cstheme="minorHAnsi"/>
                <w:b/>
                <w:bCs/>
                <w:color w:val="FFFFFF" w:themeColor="background1"/>
                <w:sz w:val="24"/>
                <w:szCs w:val="24"/>
              </w:rPr>
              <w:t>LORING</w:t>
            </w:r>
          </w:p>
        </w:tc>
      </w:tr>
      <w:tr w:rsidR="00BF216E" w14:paraId="45E59B96" w14:textId="77777777" w:rsidTr="006F1F9E">
        <w:tc>
          <w:tcPr>
            <w:tcW w:w="9401" w:type="dxa"/>
          </w:tcPr>
          <w:p w14:paraId="6AEAC906" w14:textId="4EF0DA46" w:rsidR="001547F8" w:rsidRPr="001547F8" w:rsidRDefault="001547F8" w:rsidP="00794D24">
            <w:pPr>
              <w:pStyle w:val="ListParagraph"/>
              <w:numPr>
                <w:ilvl w:val="0"/>
                <w:numId w:val="22"/>
              </w:numPr>
              <w:spacing w:after="160" w:line="259" w:lineRule="auto"/>
              <w:jc w:val="left"/>
              <w:rPr>
                <w:rFonts w:asciiTheme="minorHAnsi" w:hAnsiTheme="minorHAnsi" w:cstheme="minorHAnsi"/>
                <w:sz w:val="20"/>
              </w:rPr>
            </w:pPr>
            <w:r>
              <w:rPr>
                <w:rFonts w:asciiTheme="minorHAnsi" w:hAnsiTheme="minorHAnsi" w:cstheme="minorHAnsi"/>
                <w:b/>
                <w:bCs/>
                <w:sz w:val="20"/>
              </w:rPr>
              <w:t>A</w:t>
            </w:r>
            <w:r w:rsidRPr="007E79B8">
              <w:rPr>
                <w:rFonts w:asciiTheme="minorHAnsi" w:hAnsiTheme="minorHAnsi" w:cstheme="minorHAnsi"/>
                <w:b/>
                <w:bCs/>
                <w:sz w:val="20"/>
              </w:rPr>
              <w:t>pplicabile a tutt</w:t>
            </w:r>
            <w:r>
              <w:rPr>
                <w:rFonts w:asciiTheme="minorHAnsi" w:hAnsiTheme="minorHAnsi" w:cstheme="minorHAnsi"/>
                <w:b/>
                <w:bCs/>
                <w:sz w:val="20"/>
              </w:rPr>
              <w:t>i</w:t>
            </w:r>
            <w:r w:rsidRPr="007E79B8">
              <w:rPr>
                <w:rFonts w:asciiTheme="minorHAnsi" w:hAnsiTheme="minorHAnsi" w:cstheme="minorHAnsi"/>
                <w:b/>
                <w:bCs/>
                <w:sz w:val="20"/>
              </w:rPr>
              <w:t xml:space="preserve"> i sistemi SDS Based (DOM B, DOM C, </w:t>
            </w:r>
            <w:r w:rsidR="0038682C">
              <w:rPr>
                <w:rFonts w:asciiTheme="minorHAnsi" w:hAnsiTheme="minorHAnsi" w:cstheme="minorHAnsi"/>
                <w:b/>
                <w:bCs/>
                <w:sz w:val="20"/>
              </w:rPr>
              <w:t>IRU MANAGER</w:t>
            </w:r>
            <w:r w:rsidRPr="007E79B8">
              <w:rPr>
                <w:rFonts w:asciiTheme="minorHAnsi" w:hAnsiTheme="minorHAnsi" w:cstheme="minorHAnsi"/>
                <w:b/>
                <w:bCs/>
                <w:sz w:val="20"/>
              </w:rPr>
              <w:t xml:space="preserve"> </w:t>
            </w:r>
            <w:proofErr w:type="spellStart"/>
            <w:r w:rsidRPr="007E79B8">
              <w:rPr>
                <w:rFonts w:asciiTheme="minorHAnsi" w:hAnsiTheme="minorHAnsi" w:cstheme="minorHAnsi"/>
                <w:b/>
                <w:bCs/>
                <w:sz w:val="20"/>
              </w:rPr>
              <w:t>Manager</w:t>
            </w:r>
            <w:proofErr w:type="spellEnd"/>
            <w:r w:rsidRPr="007E79B8">
              <w:rPr>
                <w:rFonts w:asciiTheme="minorHAnsi" w:hAnsiTheme="minorHAnsi" w:cstheme="minorHAnsi"/>
                <w:b/>
                <w:bCs/>
                <w:sz w:val="20"/>
              </w:rPr>
              <w:t xml:space="preserve">, NAM e WFR) purché tali impatti aggiuntivi siano documentati e giustificati con opportuni dettagli in HLD e validati/riconosciuti dal </w:t>
            </w:r>
            <w:r w:rsidR="006E58BA">
              <w:rPr>
                <w:rFonts w:asciiTheme="minorHAnsi" w:hAnsiTheme="minorHAnsi" w:cstheme="minorHAnsi"/>
                <w:b/>
                <w:bCs/>
                <w:sz w:val="20"/>
              </w:rPr>
              <w:t>PM di riferimento / Responsabile di sistema</w:t>
            </w:r>
            <w:r>
              <w:rPr>
                <w:rFonts w:asciiTheme="minorHAnsi" w:hAnsiTheme="minorHAnsi" w:cstheme="minorHAnsi"/>
                <w:b/>
                <w:bCs/>
                <w:sz w:val="20"/>
              </w:rPr>
              <w:t>.</w:t>
            </w:r>
          </w:p>
          <w:p w14:paraId="1F6229A2" w14:textId="347D48AF" w:rsidR="001547F8" w:rsidRPr="007E79B8" w:rsidRDefault="001547F8" w:rsidP="001547F8">
            <w:pPr>
              <w:pStyle w:val="ListParagraph"/>
              <w:spacing w:after="160" w:line="259" w:lineRule="auto"/>
              <w:ind w:left="720"/>
              <w:jc w:val="left"/>
              <w:rPr>
                <w:rFonts w:asciiTheme="minorHAnsi" w:hAnsiTheme="minorHAnsi" w:cstheme="minorHAnsi"/>
                <w:sz w:val="20"/>
              </w:rPr>
            </w:pPr>
            <w:r>
              <w:rPr>
                <w:rFonts w:asciiTheme="minorHAnsi" w:hAnsiTheme="minorHAnsi" w:cstheme="minorHAnsi"/>
                <w:sz w:val="20"/>
              </w:rPr>
              <w:t>Operativamente:</w:t>
            </w:r>
          </w:p>
          <w:p w14:paraId="26F0B861" w14:textId="437B57E4" w:rsidR="00350736" w:rsidRPr="00350736" w:rsidRDefault="00BF216E" w:rsidP="00794D24">
            <w:pPr>
              <w:pStyle w:val="ListParagraph"/>
              <w:numPr>
                <w:ilvl w:val="0"/>
                <w:numId w:val="29"/>
              </w:numPr>
              <w:spacing w:after="160" w:line="259" w:lineRule="auto"/>
              <w:jc w:val="left"/>
              <w:rPr>
                <w:rFonts w:asciiTheme="minorHAnsi" w:hAnsiTheme="minorHAnsi" w:cstheme="minorHAnsi"/>
                <w:sz w:val="20"/>
              </w:rPr>
            </w:pPr>
            <w:r w:rsidRPr="007E79B8">
              <w:rPr>
                <w:rFonts w:asciiTheme="minorHAnsi" w:hAnsiTheme="minorHAnsi" w:cstheme="minorHAnsi"/>
                <w:b/>
                <w:bCs/>
                <w:sz w:val="20"/>
              </w:rPr>
              <w:t>Applicabile</w:t>
            </w:r>
            <w:r w:rsidR="00350736">
              <w:rPr>
                <w:rFonts w:asciiTheme="minorHAnsi" w:hAnsiTheme="minorHAnsi" w:cstheme="minorHAnsi"/>
                <w:b/>
                <w:bCs/>
                <w:sz w:val="20"/>
              </w:rPr>
              <w:t xml:space="preserve"> </w:t>
            </w:r>
            <w:r w:rsidR="00350736" w:rsidRPr="00BF216E">
              <w:rPr>
                <w:rFonts w:asciiTheme="minorHAnsi" w:hAnsiTheme="minorHAnsi" w:cstheme="minorHAnsi"/>
                <w:sz w:val="20"/>
              </w:rPr>
              <w:t xml:space="preserve">un </w:t>
            </w:r>
            <w:r w:rsidR="00350736" w:rsidRPr="00BF216E">
              <w:rPr>
                <w:rFonts w:asciiTheme="minorHAnsi" w:hAnsiTheme="minorHAnsi" w:cstheme="minorHAnsi"/>
                <w:b/>
                <w:bCs/>
                <w:sz w:val="20"/>
              </w:rPr>
              <w:t>EBP</w:t>
            </w:r>
            <w:r w:rsidR="00350736" w:rsidRPr="00BF216E">
              <w:rPr>
                <w:rFonts w:asciiTheme="minorHAnsi" w:hAnsiTheme="minorHAnsi" w:cstheme="minorHAnsi"/>
                <w:sz w:val="20"/>
              </w:rPr>
              <w:t xml:space="preserve"> </w:t>
            </w:r>
            <w:r w:rsidR="00350736" w:rsidRPr="00BF216E">
              <w:rPr>
                <w:rFonts w:asciiTheme="minorHAnsi" w:hAnsiTheme="minorHAnsi" w:cstheme="minorHAnsi"/>
                <w:b/>
                <w:bCs/>
                <w:sz w:val="20"/>
              </w:rPr>
              <w:t xml:space="preserve">per ogni </w:t>
            </w:r>
            <w:proofErr w:type="spellStart"/>
            <w:r w:rsidR="00350736" w:rsidRPr="00BF216E">
              <w:rPr>
                <w:rFonts w:asciiTheme="minorHAnsi" w:hAnsiTheme="minorHAnsi" w:cstheme="minorHAnsi"/>
                <w:b/>
                <w:bCs/>
                <w:sz w:val="20"/>
              </w:rPr>
              <w:t>ri</w:t>
            </w:r>
            <w:proofErr w:type="spellEnd"/>
            <w:r w:rsidR="00350736" w:rsidRPr="00BF216E">
              <w:rPr>
                <w:rFonts w:asciiTheme="minorHAnsi" w:hAnsiTheme="minorHAnsi" w:cstheme="minorHAnsi"/>
                <w:b/>
                <w:bCs/>
                <w:sz w:val="20"/>
              </w:rPr>
              <w:t>-utilizzo di oggetti transazionali già implementati</w:t>
            </w:r>
            <w:r w:rsidR="00350736" w:rsidRPr="00BF216E">
              <w:rPr>
                <w:rFonts w:asciiTheme="minorHAnsi" w:hAnsiTheme="minorHAnsi" w:cstheme="minorHAnsi"/>
                <w:sz w:val="20"/>
              </w:rPr>
              <w:t xml:space="preserve"> ma attivati in contesti e modalità diverse (un EBP per ogni set di oggetti riutilizzati, non uno per ogni oggetto)</w:t>
            </w:r>
            <w:r w:rsidRPr="007E79B8">
              <w:rPr>
                <w:rFonts w:asciiTheme="minorHAnsi" w:hAnsiTheme="minorHAnsi" w:cstheme="minorHAnsi"/>
                <w:b/>
                <w:bCs/>
                <w:sz w:val="20"/>
              </w:rPr>
              <w:t xml:space="preserve"> </w:t>
            </w:r>
          </w:p>
          <w:p w14:paraId="633A1286" w14:textId="5A057FB5" w:rsidR="00BF216E" w:rsidRPr="005D24D6" w:rsidRDefault="00BF216E" w:rsidP="00794D24">
            <w:pPr>
              <w:pStyle w:val="ListParagraph"/>
              <w:numPr>
                <w:ilvl w:val="0"/>
                <w:numId w:val="29"/>
              </w:numPr>
              <w:spacing w:after="160" w:line="259" w:lineRule="auto"/>
              <w:jc w:val="left"/>
              <w:rPr>
                <w:rFonts w:asciiTheme="minorHAnsi" w:hAnsiTheme="minorHAnsi" w:cstheme="minorHAnsi"/>
                <w:b/>
                <w:bCs/>
                <w:sz w:val="20"/>
              </w:rPr>
            </w:pPr>
            <w:r w:rsidRPr="008E1455">
              <w:rPr>
                <w:rFonts w:asciiTheme="minorHAnsi" w:hAnsiTheme="minorHAnsi" w:cstheme="minorHAnsi"/>
                <w:b/>
                <w:bCs/>
                <w:sz w:val="20"/>
              </w:rPr>
              <w:t>Necessario evidenziare le PL computate in applicazione di tale tipologia di Tailoring</w:t>
            </w:r>
          </w:p>
        </w:tc>
      </w:tr>
    </w:tbl>
    <w:p w14:paraId="09117FDA" w14:textId="77777777" w:rsidR="00314DFC" w:rsidRPr="00314DFC" w:rsidRDefault="00314DFC" w:rsidP="00314DFC">
      <w:pPr>
        <w:spacing w:after="160" w:line="259" w:lineRule="auto"/>
        <w:jc w:val="left"/>
        <w:rPr>
          <w:rFonts w:asciiTheme="minorHAnsi" w:hAnsiTheme="minorHAnsi" w:cstheme="minorHAnsi"/>
          <w:sz w:val="20"/>
        </w:rPr>
      </w:pPr>
    </w:p>
    <w:p w14:paraId="3589AA85" w14:textId="0BE1B986" w:rsidR="00DF32C8" w:rsidRPr="00794D24" w:rsidRDefault="00BB4B41" w:rsidP="00BB4B41">
      <w:pPr>
        <w:pStyle w:val="Heading2"/>
        <w:rPr>
          <w:rFonts w:asciiTheme="minorHAnsi" w:hAnsiTheme="minorHAnsi" w:cstheme="minorHAnsi"/>
          <w:szCs w:val="26"/>
          <w:lang w:val="en-US"/>
        </w:rPr>
      </w:pPr>
      <w:bookmarkStart w:id="35" w:name="_Toc212453536"/>
      <w:r w:rsidRPr="00794D24">
        <w:rPr>
          <w:rFonts w:asciiTheme="minorHAnsi" w:hAnsiTheme="minorHAnsi" w:cstheme="minorHAnsi"/>
          <w:szCs w:val="26"/>
          <w:lang w:val="en-US"/>
        </w:rPr>
        <w:lastRenderedPageBreak/>
        <w:t xml:space="preserve">Use Case 2: </w:t>
      </w:r>
      <w:r w:rsidR="00DC3545" w:rsidRPr="00794D24">
        <w:rPr>
          <w:rFonts w:asciiTheme="minorHAnsi" w:hAnsiTheme="minorHAnsi" w:cstheme="minorHAnsi"/>
          <w:szCs w:val="26"/>
          <w:lang w:val="en-US"/>
        </w:rPr>
        <w:t>SAP (SSFF – ECC)</w:t>
      </w:r>
      <w:bookmarkEnd w:id="35"/>
    </w:p>
    <w:p w14:paraId="7D5F7180" w14:textId="77777777" w:rsidR="00DF32C8" w:rsidRPr="005D24D6" w:rsidRDefault="00DF32C8" w:rsidP="00DF32C8">
      <w:pPr>
        <w:spacing w:after="160" w:line="259" w:lineRule="auto"/>
        <w:jc w:val="left"/>
        <w:rPr>
          <w:rFonts w:asciiTheme="minorHAnsi" w:hAnsiTheme="minorHAnsi" w:cstheme="minorHAnsi"/>
          <w:sz w:val="20"/>
        </w:rPr>
      </w:pPr>
      <w:r w:rsidRPr="005D24D6">
        <w:rPr>
          <w:rFonts w:asciiTheme="minorHAnsi" w:hAnsiTheme="minorHAnsi" w:cstheme="minorHAnsi"/>
          <w:sz w:val="20"/>
        </w:rPr>
        <w:t xml:space="preserve">Su SAP richiamare lo stesso servizio in contesti diversi implica sempre differenze implementative → exit, </w:t>
      </w:r>
      <w:proofErr w:type="spellStart"/>
      <w:r w:rsidRPr="005D24D6">
        <w:rPr>
          <w:rFonts w:asciiTheme="minorHAnsi" w:hAnsiTheme="minorHAnsi" w:cstheme="minorHAnsi"/>
          <w:sz w:val="20"/>
        </w:rPr>
        <w:t>BAdI</w:t>
      </w:r>
      <w:proofErr w:type="spellEnd"/>
      <w:r w:rsidRPr="005D24D6">
        <w:rPr>
          <w:rFonts w:asciiTheme="minorHAnsi" w:hAnsiTheme="minorHAnsi" w:cstheme="minorHAnsi"/>
          <w:sz w:val="20"/>
        </w:rPr>
        <w:t>, enhancement spot, regole di validazione diverse, test regressivi, ecc.</w:t>
      </w:r>
    </w:p>
    <w:p w14:paraId="51923CC0" w14:textId="77777777" w:rsidR="00DF32C8" w:rsidRPr="005D24D6" w:rsidRDefault="00DF32C8" w:rsidP="00DF32C8">
      <w:pPr>
        <w:spacing w:after="160" w:line="259" w:lineRule="auto"/>
        <w:jc w:val="left"/>
        <w:rPr>
          <w:rFonts w:asciiTheme="minorHAnsi" w:hAnsiTheme="minorHAnsi" w:cstheme="minorHAnsi"/>
          <w:b/>
          <w:bCs/>
          <w:sz w:val="20"/>
        </w:rPr>
      </w:pPr>
      <w:r w:rsidRPr="005D24D6">
        <w:rPr>
          <w:rFonts w:asciiTheme="minorHAnsi" w:hAnsiTheme="minorHAnsi" w:cstheme="minorHAnsi"/>
          <w:b/>
          <w:bCs/>
          <w:sz w:val="20"/>
        </w:rPr>
        <w:t>Servizi e Funzioni SAP (BAPI/FM/</w:t>
      </w:r>
      <w:proofErr w:type="spellStart"/>
      <w:r w:rsidRPr="005D24D6">
        <w:rPr>
          <w:rFonts w:asciiTheme="minorHAnsi" w:hAnsiTheme="minorHAnsi" w:cstheme="minorHAnsi"/>
          <w:b/>
          <w:bCs/>
          <w:sz w:val="20"/>
        </w:rPr>
        <w:t>OData</w:t>
      </w:r>
      <w:proofErr w:type="spellEnd"/>
      <w:r w:rsidRPr="005D24D6">
        <w:rPr>
          <w:rFonts w:asciiTheme="minorHAnsi" w:hAnsiTheme="minorHAnsi" w:cstheme="minorHAnsi"/>
          <w:b/>
          <w:bCs/>
          <w:sz w:val="20"/>
        </w:rPr>
        <w:t>)</w:t>
      </w:r>
    </w:p>
    <w:p w14:paraId="72317853" w14:textId="77777777" w:rsidR="00DF32C8" w:rsidRPr="005D24D6" w:rsidRDefault="00DF32C8" w:rsidP="00DF32C8">
      <w:pPr>
        <w:spacing w:after="160" w:line="259" w:lineRule="auto"/>
        <w:ind w:left="708"/>
        <w:jc w:val="left"/>
        <w:rPr>
          <w:rFonts w:asciiTheme="minorHAnsi" w:hAnsiTheme="minorHAnsi" w:cstheme="minorHAnsi"/>
          <w:sz w:val="20"/>
        </w:rPr>
      </w:pPr>
      <w:r w:rsidRPr="005D24D6">
        <w:rPr>
          <w:rFonts w:asciiTheme="minorHAnsi" w:hAnsiTheme="minorHAnsi" w:cstheme="minorHAnsi"/>
          <w:sz w:val="20"/>
        </w:rPr>
        <w:t>Lo stesso servizio (es. BAPI_SALESORDER_CREATEFROMDAT2) può essere richiamato da:</w:t>
      </w:r>
    </w:p>
    <w:p w14:paraId="6EE1FB8A" w14:textId="77777777" w:rsidR="00DF32C8" w:rsidRPr="005D24D6" w:rsidRDefault="00DF32C8" w:rsidP="00DF32C8">
      <w:pPr>
        <w:spacing w:after="160" w:line="259" w:lineRule="auto"/>
        <w:ind w:left="708"/>
        <w:jc w:val="left"/>
        <w:rPr>
          <w:rFonts w:asciiTheme="minorHAnsi" w:hAnsiTheme="minorHAnsi" w:cstheme="minorHAnsi"/>
          <w:sz w:val="20"/>
        </w:rPr>
      </w:pPr>
      <w:r w:rsidRPr="005D24D6">
        <w:rPr>
          <w:rFonts w:asciiTheme="minorHAnsi" w:hAnsiTheme="minorHAnsi" w:cstheme="minorHAnsi"/>
          <w:sz w:val="20"/>
        </w:rPr>
        <w:t>GUI standard (ordine SD), Fiori app custom, Processi batch o middleware.</w:t>
      </w:r>
    </w:p>
    <w:p w14:paraId="6E7BD2D8" w14:textId="77777777" w:rsidR="00DF32C8" w:rsidRPr="005D24D6" w:rsidRDefault="00DF32C8" w:rsidP="00DF32C8">
      <w:pPr>
        <w:spacing w:after="160" w:line="259" w:lineRule="auto"/>
        <w:ind w:left="708"/>
        <w:jc w:val="left"/>
        <w:rPr>
          <w:rFonts w:asciiTheme="minorHAnsi" w:hAnsiTheme="minorHAnsi" w:cstheme="minorHAnsi"/>
          <w:sz w:val="20"/>
        </w:rPr>
      </w:pPr>
      <w:r w:rsidRPr="005D24D6">
        <w:rPr>
          <w:rFonts w:asciiTheme="minorHAnsi" w:hAnsiTheme="minorHAnsi" w:cstheme="minorHAnsi"/>
          <w:sz w:val="20"/>
        </w:rPr>
        <w:t xml:space="preserve">Ogni scenario richiede logiche di contorno diverse → mapping, gestione errori, policy di </w:t>
      </w:r>
      <w:proofErr w:type="spellStart"/>
      <w:r w:rsidRPr="005D24D6">
        <w:rPr>
          <w:rFonts w:asciiTheme="minorHAnsi" w:hAnsiTheme="minorHAnsi" w:cstheme="minorHAnsi"/>
          <w:sz w:val="20"/>
        </w:rPr>
        <w:t>retry</w:t>
      </w:r>
      <w:proofErr w:type="spellEnd"/>
      <w:r w:rsidRPr="005D24D6">
        <w:rPr>
          <w:rFonts w:asciiTheme="minorHAnsi" w:hAnsiTheme="minorHAnsi" w:cstheme="minorHAnsi"/>
          <w:sz w:val="20"/>
        </w:rPr>
        <w:t>, esiti da mostrare a video → quindi effort ≠ 0.</w:t>
      </w:r>
    </w:p>
    <w:p w14:paraId="1F549019" w14:textId="77777777" w:rsidR="00DF32C8" w:rsidRPr="005D24D6" w:rsidRDefault="00DF32C8" w:rsidP="00DF32C8">
      <w:pPr>
        <w:spacing w:after="160" w:line="259" w:lineRule="auto"/>
        <w:jc w:val="left"/>
        <w:rPr>
          <w:rFonts w:asciiTheme="minorHAnsi" w:hAnsiTheme="minorHAnsi" w:cstheme="minorHAnsi"/>
          <w:b/>
          <w:bCs/>
          <w:sz w:val="20"/>
        </w:rPr>
      </w:pPr>
      <w:r w:rsidRPr="005D24D6">
        <w:rPr>
          <w:rFonts w:asciiTheme="minorHAnsi" w:hAnsiTheme="minorHAnsi" w:cstheme="minorHAnsi"/>
          <w:b/>
          <w:bCs/>
          <w:sz w:val="20"/>
        </w:rPr>
        <w:t>Query/Select riutilizzate</w:t>
      </w:r>
    </w:p>
    <w:p w14:paraId="0A28CAA7" w14:textId="77777777" w:rsidR="00DF32C8" w:rsidRPr="005D24D6" w:rsidRDefault="00DF32C8" w:rsidP="00DF32C8">
      <w:pPr>
        <w:spacing w:after="160" w:line="259" w:lineRule="auto"/>
        <w:ind w:left="708"/>
        <w:jc w:val="left"/>
        <w:rPr>
          <w:rFonts w:asciiTheme="minorHAnsi" w:hAnsiTheme="minorHAnsi" w:cstheme="minorHAnsi"/>
          <w:sz w:val="20"/>
        </w:rPr>
      </w:pPr>
      <w:r w:rsidRPr="005D24D6">
        <w:rPr>
          <w:rFonts w:asciiTheme="minorHAnsi" w:hAnsiTheme="minorHAnsi" w:cstheme="minorHAnsi"/>
          <w:sz w:val="20"/>
        </w:rPr>
        <w:t>Una query già scritta (es. su BKPF/BSEG) va adattata se usata in:</w:t>
      </w:r>
    </w:p>
    <w:p w14:paraId="59F32BA7" w14:textId="77777777" w:rsidR="00DF32C8" w:rsidRPr="005D24D6" w:rsidRDefault="00DF32C8" w:rsidP="00DF32C8">
      <w:pPr>
        <w:spacing w:after="160" w:line="259" w:lineRule="auto"/>
        <w:ind w:left="708"/>
        <w:jc w:val="left"/>
        <w:rPr>
          <w:rFonts w:asciiTheme="minorHAnsi" w:hAnsiTheme="minorHAnsi" w:cstheme="minorHAnsi"/>
          <w:sz w:val="20"/>
        </w:rPr>
      </w:pPr>
      <w:r w:rsidRPr="005D24D6">
        <w:rPr>
          <w:rFonts w:asciiTheme="minorHAnsi" w:hAnsiTheme="minorHAnsi" w:cstheme="minorHAnsi"/>
          <w:sz w:val="20"/>
        </w:rPr>
        <w:t xml:space="preserve">un report ALV, un CDS per Fiori, un’interfaccia </w:t>
      </w:r>
      <w:proofErr w:type="spellStart"/>
      <w:r w:rsidRPr="005D24D6">
        <w:rPr>
          <w:rFonts w:asciiTheme="minorHAnsi" w:hAnsiTheme="minorHAnsi" w:cstheme="minorHAnsi"/>
          <w:sz w:val="20"/>
        </w:rPr>
        <w:t>IDoc</w:t>
      </w:r>
      <w:proofErr w:type="spellEnd"/>
      <w:r w:rsidRPr="005D24D6">
        <w:rPr>
          <w:rFonts w:asciiTheme="minorHAnsi" w:hAnsiTheme="minorHAnsi" w:cstheme="minorHAnsi"/>
          <w:sz w:val="20"/>
        </w:rPr>
        <w:t xml:space="preserve"> o </w:t>
      </w:r>
      <w:proofErr w:type="spellStart"/>
      <w:r w:rsidRPr="005D24D6">
        <w:rPr>
          <w:rFonts w:asciiTheme="minorHAnsi" w:hAnsiTheme="minorHAnsi" w:cstheme="minorHAnsi"/>
          <w:sz w:val="20"/>
        </w:rPr>
        <w:t>OData</w:t>
      </w:r>
      <w:proofErr w:type="spellEnd"/>
      <w:r w:rsidRPr="005D24D6">
        <w:rPr>
          <w:rFonts w:asciiTheme="minorHAnsi" w:hAnsiTheme="minorHAnsi" w:cstheme="minorHAnsi"/>
          <w:sz w:val="20"/>
        </w:rPr>
        <w:t>.</w:t>
      </w:r>
    </w:p>
    <w:p w14:paraId="60DE8E57" w14:textId="77777777" w:rsidR="00DF32C8" w:rsidRPr="005D24D6" w:rsidRDefault="00DF32C8" w:rsidP="00DF32C8">
      <w:pPr>
        <w:spacing w:after="160" w:line="259" w:lineRule="auto"/>
        <w:ind w:left="708"/>
        <w:jc w:val="left"/>
        <w:rPr>
          <w:rFonts w:asciiTheme="minorHAnsi" w:hAnsiTheme="minorHAnsi" w:cstheme="minorHAnsi"/>
          <w:sz w:val="20"/>
        </w:rPr>
      </w:pPr>
      <w:r w:rsidRPr="005D24D6">
        <w:rPr>
          <w:rFonts w:asciiTheme="minorHAnsi" w:hAnsiTheme="minorHAnsi" w:cstheme="minorHAnsi"/>
          <w:sz w:val="20"/>
        </w:rPr>
        <w:t>Ogni “riuso” comporta modifiche di performance, join aggiuntivi, filtri dedicati → non è solo copia-incolla.</w:t>
      </w:r>
    </w:p>
    <w:p w14:paraId="5507964A" w14:textId="77777777" w:rsidR="00DF32C8" w:rsidRPr="005D24D6" w:rsidRDefault="00DF32C8" w:rsidP="00DF32C8">
      <w:pPr>
        <w:spacing w:after="160" w:line="259" w:lineRule="auto"/>
        <w:jc w:val="left"/>
        <w:rPr>
          <w:rFonts w:asciiTheme="minorHAnsi" w:hAnsiTheme="minorHAnsi" w:cstheme="minorHAnsi"/>
          <w:b/>
          <w:bCs/>
          <w:sz w:val="20"/>
        </w:rPr>
      </w:pPr>
      <w:r w:rsidRPr="005D24D6">
        <w:rPr>
          <w:rFonts w:asciiTheme="minorHAnsi" w:hAnsiTheme="minorHAnsi" w:cstheme="minorHAnsi"/>
          <w:b/>
          <w:bCs/>
          <w:sz w:val="20"/>
        </w:rPr>
        <w:t>GUI/Pulsanti</w:t>
      </w:r>
    </w:p>
    <w:p w14:paraId="1F1D8A4C" w14:textId="77777777" w:rsidR="00DF32C8" w:rsidRPr="005D24D6" w:rsidRDefault="00DF32C8" w:rsidP="00DF32C8">
      <w:pPr>
        <w:spacing w:after="160" w:line="259" w:lineRule="auto"/>
        <w:ind w:left="708"/>
        <w:jc w:val="left"/>
        <w:rPr>
          <w:rFonts w:asciiTheme="minorHAnsi" w:hAnsiTheme="minorHAnsi" w:cstheme="minorHAnsi"/>
          <w:sz w:val="20"/>
        </w:rPr>
      </w:pPr>
      <w:r w:rsidRPr="005D24D6">
        <w:rPr>
          <w:rFonts w:asciiTheme="minorHAnsi" w:hAnsiTheme="minorHAnsi" w:cstheme="minorHAnsi"/>
          <w:sz w:val="20"/>
        </w:rPr>
        <w:t>Un pulsante che richiama una funzione back-end in un processo manuale ≠ lo stesso pulsante usato in un flusso automatico.</w:t>
      </w:r>
    </w:p>
    <w:p w14:paraId="4B4F5149" w14:textId="77777777" w:rsidR="00DF32C8" w:rsidRPr="005D24D6" w:rsidRDefault="00DF32C8" w:rsidP="00DF32C8">
      <w:pPr>
        <w:spacing w:after="160" w:line="259" w:lineRule="auto"/>
        <w:ind w:left="708"/>
        <w:jc w:val="left"/>
        <w:rPr>
          <w:rFonts w:asciiTheme="minorHAnsi" w:hAnsiTheme="minorHAnsi" w:cstheme="minorHAnsi"/>
          <w:sz w:val="20"/>
        </w:rPr>
      </w:pPr>
      <w:r w:rsidRPr="005D24D6">
        <w:rPr>
          <w:rFonts w:asciiTheme="minorHAnsi" w:hAnsiTheme="minorHAnsi" w:cstheme="minorHAnsi"/>
          <w:sz w:val="20"/>
        </w:rPr>
        <w:t>Il “riuso” logico del servizio comporta sviluppi diversi di front-end e controlli.</w:t>
      </w:r>
    </w:p>
    <w:p w14:paraId="3CEE48E4" w14:textId="77777777" w:rsidR="00DF32C8" w:rsidRPr="005D24D6" w:rsidRDefault="00DF32C8" w:rsidP="00DF32C8">
      <w:pPr>
        <w:spacing w:after="160" w:line="259" w:lineRule="auto"/>
        <w:jc w:val="left"/>
        <w:rPr>
          <w:rFonts w:asciiTheme="minorHAnsi" w:hAnsiTheme="minorHAnsi" w:cstheme="minorHAnsi"/>
          <w:b/>
          <w:bCs/>
          <w:sz w:val="20"/>
        </w:rPr>
      </w:pPr>
      <w:r w:rsidRPr="005D24D6">
        <w:rPr>
          <w:rFonts w:asciiTheme="minorHAnsi" w:hAnsiTheme="minorHAnsi" w:cstheme="minorHAnsi"/>
          <w:b/>
          <w:bCs/>
          <w:sz w:val="20"/>
        </w:rPr>
        <w:t>Scritture su DB</w:t>
      </w:r>
    </w:p>
    <w:p w14:paraId="1C6F37D5" w14:textId="77777777" w:rsidR="00DF32C8" w:rsidRPr="005D24D6" w:rsidRDefault="00DF32C8" w:rsidP="00DF32C8">
      <w:pPr>
        <w:spacing w:after="160" w:line="259" w:lineRule="auto"/>
        <w:ind w:left="708"/>
        <w:jc w:val="left"/>
        <w:rPr>
          <w:rFonts w:asciiTheme="minorHAnsi" w:hAnsiTheme="minorHAnsi" w:cstheme="minorHAnsi"/>
          <w:sz w:val="20"/>
        </w:rPr>
      </w:pPr>
      <w:r w:rsidRPr="005D24D6">
        <w:rPr>
          <w:rFonts w:asciiTheme="minorHAnsi" w:hAnsiTheme="minorHAnsi" w:cstheme="minorHAnsi"/>
          <w:sz w:val="20"/>
        </w:rPr>
        <w:t>Stessa tabella → scritture diverse a seconda del contesto (ordine, fattura, contabilizzazione).</w:t>
      </w:r>
    </w:p>
    <w:p w14:paraId="71BDBA85" w14:textId="77777777" w:rsidR="00724248" w:rsidRPr="00D571A3" w:rsidRDefault="00DF32C8" w:rsidP="00DF32C8">
      <w:pPr>
        <w:spacing w:after="160" w:line="259" w:lineRule="auto"/>
        <w:ind w:left="708"/>
        <w:jc w:val="left"/>
        <w:rPr>
          <w:rFonts w:asciiTheme="minorHAnsi" w:hAnsiTheme="minorHAnsi" w:cstheme="minorHAnsi"/>
          <w:sz w:val="20"/>
        </w:rPr>
      </w:pPr>
      <w:r w:rsidRPr="005D24D6">
        <w:rPr>
          <w:rFonts w:asciiTheme="minorHAnsi" w:hAnsiTheme="minorHAnsi" w:cstheme="minorHAnsi"/>
          <w:sz w:val="20"/>
        </w:rPr>
        <w:t>Serve sempre logica aggiuntiva per validare campi, trigger di update, ecc.</w:t>
      </w:r>
    </w:p>
    <w:p w14:paraId="5EE46EBE" w14:textId="77777777" w:rsidR="00F6417F" w:rsidRPr="00706313" w:rsidRDefault="00F6417F" w:rsidP="00087938">
      <w:pPr>
        <w:spacing w:after="160" w:line="259" w:lineRule="auto"/>
        <w:jc w:val="left"/>
        <w:rPr>
          <w:rFonts w:asciiTheme="minorHAnsi" w:hAnsiTheme="minorHAnsi" w:cstheme="minorHAnsi"/>
          <w:sz w:val="20"/>
          <w:highlight w:val="yellow"/>
        </w:rPr>
      </w:pPr>
    </w:p>
    <w:tbl>
      <w:tblPr>
        <w:tblStyle w:val="TableGridLight"/>
        <w:tblW w:w="0" w:type="auto"/>
        <w:tblLook w:val="04A0" w:firstRow="1" w:lastRow="0" w:firstColumn="1" w:lastColumn="0" w:noHBand="0" w:noVBand="1"/>
      </w:tblPr>
      <w:tblGrid>
        <w:gridCol w:w="9401"/>
      </w:tblGrid>
      <w:tr w:rsidR="005D24D6" w14:paraId="15ED97C6" w14:textId="77777777" w:rsidTr="006F1F9E">
        <w:tc>
          <w:tcPr>
            <w:tcW w:w="9401" w:type="dxa"/>
            <w:shd w:val="clear" w:color="auto" w:fill="002060"/>
            <w:vAlign w:val="center"/>
          </w:tcPr>
          <w:p w14:paraId="0B033AA6" w14:textId="77777777" w:rsidR="005D24D6" w:rsidRPr="00855954" w:rsidRDefault="005D24D6" w:rsidP="006F1F9E">
            <w:pPr>
              <w:spacing w:after="160" w:line="259" w:lineRule="auto"/>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TAI</w:t>
            </w:r>
            <w:r w:rsidRPr="00855954">
              <w:rPr>
                <w:rFonts w:asciiTheme="minorHAnsi" w:hAnsiTheme="minorHAnsi" w:cstheme="minorHAnsi"/>
                <w:b/>
                <w:bCs/>
                <w:color w:val="FFFFFF" w:themeColor="background1"/>
                <w:sz w:val="24"/>
                <w:szCs w:val="24"/>
              </w:rPr>
              <w:t>LORING</w:t>
            </w:r>
          </w:p>
        </w:tc>
      </w:tr>
      <w:tr w:rsidR="005D24D6" w14:paraId="05A85DDB" w14:textId="77777777" w:rsidTr="006F1F9E">
        <w:tc>
          <w:tcPr>
            <w:tcW w:w="9401" w:type="dxa"/>
          </w:tcPr>
          <w:p w14:paraId="56E43F03" w14:textId="5B13130A" w:rsidR="005D24D6" w:rsidRPr="001547F8" w:rsidRDefault="005D24D6" w:rsidP="00794D24">
            <w:pPr>
              <w:pStyle w:val="ListParagraph"/>
              <w:numPr>
                <w:ilvl w:val="0"/>
                <w:numId w:val="22"/>
              </w:numPr>
              <w:spacing w:after="160" w:line="259" w:lineRule="auto"/>
              <w:jc w:val="left"/>
              <w:rPr>
                <w:rFonts w:asciiTheme="minorHAnsi" w:hAnsiTheme="minorHAnsi" w:cstheme="minorHAnsi"/>
                <w:sz w:val="20"/>
              </w:rPr>
            </w:pPr>
            <w:r>
              <w:rPr>
                <w:rFonts w:asciiTheme="minorHAnsi" w:hAnsiTheme="minorHAnsi" w:cstheme="minorHAnsi"/>
                <w:b/>
                <w:bCs/>
                <w:sz w:val="20"/>
              </w:rPr>
              <w:t>A</w:t>
            </w:r>
            <w:r w:rsidRPr="007E79B8">
              <w:rPr>
                <w:rFonts w:asciiTheme="minorHAnsi" w:hAnsiTheme="minorHAnsi" w:cstheme="minorHAnsi"/>
                <w:b/>
                <w:bCs/>
                <w:sz w:val="20"/>
              </w:rPr>
              <w:t>pplicabile a</w:t>
            </w:r>
            <w:r>
              <w:rPr>
                <w:rFonts w:asciiTheme="minorHAnsi" w:hAnsiTheme="minorHAnsi" w:cstheme="minorHAnsi"/>
                <w:b/>
                <w:bCs/>
                <w:sz w:val="20"/>
              </w:rPr>
              <w:t xml:space="preserve">l contesto SAP </w:t>
            </w:r>
            <w:r w:rsidRPr="007E79B8">
              <w:rPr>
                <w:rFonts w:asciiTheme="minorHAnsi" w:hAnsiTheme="minorHAnsi" w:cstheme="minorHAnsi"/>
                <w:b/>
                <w:bCs/>
                <w:sz w:val="20"/>
              </w:rPr>
              <w:t>(</w:t>
            </w:r>
            <w:r>
              <w:rPr>
                <w:rFonts w:asciiTheme="minorHAnsi" w:hAnsiTheme="minorHAnsi" w:cstheme="minorHAnsi"/>
                <w:b/>
                <w:bCs/>
                <w:sz w:val="20"/>
              </w:rPr>
              <w:t>SSFF, ECC)</w:t>
            </w:r>
            <w:r w:rsidRPr="007E79B8">
              <w:rPr>
                <w:rFonts w:asciiTheme="minorHAnsi" w:hAnsiTheme="minorHAnsi" w:cstheme="minorHAnsi"/>
                <w:b/>
                <w:bCs/>
                <w:sz w:val="20"/>
              </w:rPr>
              <w:t xml:space="preserve"> purché tali impatti aggiuntivi siano documentati e giustificati con opportuni dettagli in HLD e validati/riconosciuti dal </w:t>
            </w:r>
            <w:r w:rsidR="006E58BA">
              <w:rPr>
                <w:rFonts w:asciiTheme="minorHAnsi" w:hAnsiTheme="minorHAnsi" w:cstheme="minorHAnsi"/>
                <w:b/>
                <w:bCs/>
                <w:sz w:val="20"/>
              </w:rPr>
              <w:t>PM di riferimento / Responsabile di sistema</w:t>
            </w:r>
            <w:r>
              <w:rPr>
                <w:rFonts w:asciiTheme="minorHAnsi" w:hAnsiTheme="minorHAnsi" w:cstheme="minorHAnsi"/>
                <w:b/>
                <w:bCs/>
                <w:sz w:val="20"/>
              </w:rPr>
              <w:t>.</w:t>
            </w:r>
          </w:p>
          <w:p w14:paraId="0D524181" w14:textId="77777777" w:rsidR="005D24D6" w:rsidRPr="007E79B8" w:rsidRDefault="005D24D6" w:rsidP="006F1F9E">
            <w:pPr>
              <w:pStyle w:val="ListParagraph"/>
              <w:spacing w:after="160" w:line="259" w:lineRule="auto"/>
              <w:ind w:left="720"/>
              <w:jc w:val="left"/>
              <w:rPr>
                <w:rFonts w:asciiTheme="minorHAnsi" w:hAnsiTheme="minorHAnsi" w:cstheme="minorHAnsi"/>
                <w:sz w:val="20"/>
              </w:rPr>
            </w:pPr>
            <w:r>
              <w:rPr>
                <w:rFonts w:asciiTheme="minorHAnsi" w:hAnsiTheme="minorHAnsi" w:cstheme="minorHAnsi"/>
                <w:sz w:val="20"/>
              </w:rPr>
              <w:t>Operativamente:</w:t>
            </w:r>
          </w:p>
          <w:p w14:paraId="27A7A0C5" w14:textId="77777777" w:rsidR="005D24D6" w:rsidRPr="00350736" w:rsidRDefault="005D24D6" w:rsidP="00794D24">
            <w:pPr>
              <w:pStyle w:val="ListParagraph"/>
              <w:numPr>
                <w:ilvl w:val="0"/>
                <w:numId w:val="29"/>
              </w:numPr>
              <w:spacing w:after="160" w:line="259" w:lineRule="auto"/>
              <w:jc w:val="left"/>
              <w:rPr>
                <w:rFonts w:asciiTheme="minorHAnsi" w:hAnsiTheme="minorHAnsi" w:cstheme="minorHAnsi"/>
                <w:sz w:val="20"/>
              </w:rPr>
            </w:pPr>
            <w:r w:rsidRPr="007E79B8">
              <w:rPr>
                <w:rFonts w:asciiTheme="minorHAnsi" w:hAnsiTheme="minorHAnsi" w:cstheme="minorHAnsi"/>
                <w:b/>
                <w:bCs/>
                <w:sz w:val="20"/>
              </w:rPr>
              <w:t>Applicabile</w:t>
            </w:r>
            <w:r>
              <w:rPr>
                <w:rFonts w:asciiTheme="minorHAnsi" w:hAnsiTheme="minorHAnsi" w:cstheme="minorHAnsi"/>
                <w:b/>
                <w:bCs/>
                <w:sz w:val="20"/>
              </w:rPr>
              <w:t xml:space="preserve"> </w:t>
            </w:r>
            <w:r w:rsidRPr="00BF216E">
              <w:rPr>
                <w:rFonts w:asciiTheme="minorHAnsi" w:hAnsiTheme="minorHAnsi" w:cstheme="minorHAnsi"/>
                <w:sz w:val="20"/>
              </w:rPr>
              <w:t xml:space="preserve">un </w:t>
            </w:r>
            <w:r w:rsidRPr="00BF216E">
              <w:rPr>
                <w:rFonts w:asciiTheme="minorHAnsi" w:hAnsiTheme="minorHAnsi" w:cstheme="minorHAnsi"/>
                <w:b/>
                <w:bCs/>
                <w:sz w:val="20"/>
              </w:rPr>
              <w:t>EBP</w:t>
            </w:r>
            <w:r w:rsidRPr="00BF216E">
              <w:rPr>
                <w:rFonts w:asciiTheme="minorHAnsi" w:hAnsiTheme="minorHAnsi" w:cstheme="minorHAnsi"/>
                <w:sz w:val="20"/>
              </w:rPr>
              <w:t xml:space="preserve"> </w:t>
            </w:r>
            <w:r w:rsidRPr="00BF216E">
              <w:rPr>
                <w:rFonts w:asciiTheme="minorHAnsi" w:hAnsiTheme="minorHAnsi" w:cstheme="minorHAnsi"/>
                <w:b/>
                <w:bCs/>
                <w:sz w:val="20"/>
              </w:rPr>
              <w:t xml:space="preserve">per ogni </w:t>
            </w:r>
            <w:proofErr w:type="spellStart"/>
            <w:r w:rsidRPr="00BF216E">
              <w:rPr>
                <w:rFonts w:asciiTheme="minorHAnsi" w:hAnsiTheme="minorHAnsi" w:cstheme="minorHAnsi"/>
                <w:b/>
                <w:bCs/>
                <w:sz w:val="20"/>
              </w:rPr>
              <w:t>ri</w:t>
            </w:r>
            <w:proofErr w:type="spellEnd"/>
            <w:r w:rsidRPr="00BF216E">
              <w:rPr>
                <w:rFonts w:asciiTheme="minorHAnsi" w:hAnsiTheme="minorHAnsi" w:cstheme="minorHAnsi"/>
                <w:b/>
                <w:bCs/>
                <w:sz w:val="20"/>
              </w:rPr>
              <w:t>-utilizzo di oggetti transazionali già implementati</w:t>
            </w:r>
            <w:r w:rsidRPr="00BF216E">
              <w:rPr>
                <w:rFonts w:asciiTheme="minorHAnsi" w:hAnsiTheme="minorHAnsi" w:cstheme="minorHAnsi"/>
                <w:sz w:val="20"/>
              </w:rPr>
              <w:t xml:space="preserve"> ma attivati in contesti e modalità diverse (un EBP per ogni set di oggetti riutilizzati, non uno per ogni oggetto)</w:t>
            </w:r>
            <w:r w:rsidRPr="007E79B8">
              <w:rPr>
                <w:rFonts w:asciiTheme="minorHAnsi" w:hAnsiTheme="minorHAnsi" w:cstheme="minorHAnsi"/>
                <w:b/>
                <w:bCs/>
                <w:sz w:val="20"/>
              </w:rPr>
              <w:t xml:space="preserve"> </w:t>
            </w:r>
          </w:p>
          <w:p w14:paraId="64CF742A" w14:textId="77777777" w:rsidR="005D24D6" w:rsidRPr="005D24D6" w:rsidRDefault="005D24D6" w:rsidP="00794D24">
            <w:pPr>
              <w:pStyle w:val="ListParagraph"/>
              <w:numPr>
                <w:ilvl w:val="0"/>
                <w:numId w:val="29"/>
              </w:numPr>
              <w:spacing w:after="160" w:line="259" w:lineRule="auto"/>
              <w:jc w:val="left"/>
              <w:rPr>
                <w:rFonts w:asciiTheme="minorHAnsi" w:hAnsiTheme="minorHAnsi" w:cstheme="minorHAnsi"/>
                <w:b/>
                <w:bCs/>
                <w:sz w:val="20"/>
              </w:rPr>
            </w:pPr>
            <w:r w:rsidRPr="008E1455">
              <w:rPr>
                <w:rFonts w:asciiTheme="minorHAnsi" w:hAnsiTheme="minorHAnsi" w:cstheme="minorHAnsi"/>
                <w:b/>
                <w:bCs/>
                <w:sz w:val="20"/>
              </w:rPr>
              <w:t>Necessario evidenziare le PL computate in applicazione di tale tipologia di Tailoring</w:t>
            </w:r>
          </w:p>
        </w:tc>
      </w:tr>
    </w:tbl>
    <w:p w14:paraId="63793086" w14:textId="00BC3C1C" w:rsidR="003E4112" w:rsidRPr="00706313" w:rsidRDefault="003E4112" w:rsidP="00881203">
      <w:pPr>
        <w:rPr>
          <w:rFonts w:asciiTheme="minorHAnsi" w:hAnsiTheme="minorHAnsi" w:cstheme="minorHAnsi"/>
          <w:sz w:val="20"/>
        </w:rPr>
      </w:pPr>
    </w:p>
    <w:sectPr w:rsidR="003E4112" w:rsidRPr="00706313" w:rsidSect="005F3297">
      <w:headerReference w:type="default" r:id="rId20"/>
      <w:footerReference w:type="default" r:id="rId21"/>
      <w:footerReference w:type="first" r:id="rId22"/>
      <w:pgSz w:w="11906" w:h="16838" w:code="9"/>
      <w:pgMar w:top="1701" w:right="1134" w:bottom="1701" w:left="1134" w:header="227" w:footer="0" w:gutter="22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2C175" w14:textId="77777777" w:rsidR="00CA3127" w:rsidRDefault="00CA3127">
      <w:r>
        <w:separator/>
      </w:r>
    </w:p>
  </w:endnote>
  <w:endnote w:type="continuationSeparator" w:id="0">
    <w:p w14:paraId="0DA38F7E" w14:textId="77777777" w:rsidR="00CA3127" w:rsidRDefault="00CA3127">
      <w:r>
        <w:continuationSeparator/>
      </w:r>
    </w:p>
  </w:endnote>
  <w:endnote w:type="continuationNotice" w:id="1">
    <w:p w14:paraId="4BBD3BA8" w14:textId="77777777" w:rsidR="00CA3127" w:rsidRDefault="00CA31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mnst777 Lt BT">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45 Light">
    <w:altName w:val="Cambria"/>
    <w:charset w:val="00"/>
    <w:family w:val="swiss"/>
    <w:pitch w:val="variable"/>
    <w:sig w:usb0="00000003" w:usb1="00000000" w:usb2="00000000" w:usb3="00000000" w:csb0="00000001" w:csb1="00000000"/>
  </w:font>
  <w:font w:name="Frutiger 55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94" w:type="dxa"/>
      <w:tblBorders>
        <w:top w:val="single" w:sz="4" w:space="0" w:color="auto"/>
      </w:tblBorders>
      <w:tblLayout w:type="fixed"/>
      <w:tblCellMar>
        <w:left w:w="71" w:type="dxa"/>
        <w:right w:w="71" w:type="dxa"/>
      </w:tblCellMar>
      <w:tblLook w:val="0000" w:firstRow="0" w:lastRow="0" w:firstColumn="0" w:lastColumn="0" w:noHBand="0" w:noVBand="0"/>
    </w:tblPr>
    <w:tblGrid>
      <w:gridCol w:w="1694"/>
      <w:gridCol w:w="2765"/>
      <w:gridCol w:w="1665"/>
      <w:gridCol w:w="1836"/>
      <w:gridCol w:w="567"/>
      <w:gridCol w:w="567"/>
    </w:tblGrid>
    <w:tr w:rsidR="009A1132" w14:paraId="66C0116D" w14:textId="77777777" w:rsidTr="009A1132">
      <w:trPr>
        <w:trHeight w:hRule="exact" w:val="206"/>
      </w:trPr>
      <w:tc>
        <w:tcPr>
          <w:tcW w:w="1694" w:type="dxa"/>
        </w:tcPr>
        <w:p w14:paraId="212C818A" w14:textId="77777777" w:rsidR="009A1132" w:rsidRPr="002B2B9C" w:rsidRDefault="009A1132" w:rsidP="009A1132">
          <w:pPr>
            <w:pStyle w:val="Pidipagina2"/>
            <w:spacing w:before="60"/>
          </w:pPr>
          <w:r>
            <w:rPr>
              <w:lang w:val="it"/>
            </w:rPr>
            <w:t>Tipo di documento</w:t>
          </w:r>
        </w:p>
      </w:tc>
      <w:tc>
        <w:tcPr>
          <w:tcW w:w="2765" w:type="dxa"/>
        </w:tcPr>
        <w:p w14:paraId="43725B3B" w14:textId="77777777" w:rsidR="009A1132" w:rsidRPr="002B2B9C" w:rsidRDefault="009A1132" w:rsidP="009A1132">
          <w:pPr>
            <w:pStyle w:val="Pidipagina2"/>
            <w:spacing w:before="60"/>
          </w:pPr>
          <w:r>
            <w:rPr>
              <w:lang w:val="it"/>
            </w:rPr>
            <w:t>Titolo</w:t>
          </w:r>
        </w:p>
      </w:tc>
      <w:tc>
        <w:tcPr>
          <w:tcW w:w="1665" w:type="dxa"/>
        </w:tcPr>
        <w:p w14:paraId="1522C6F2" w14:textId="77777777" w:rsidR="009A1132" w:rsidRPr="002B2B9C" w:rsidRDefault="009A1132" w:rsidP="009A1132">
          <w:pPr>
            <w:pStyle w:val="Pidipagina2"/>
            <w:spacing w:before="60"/>
          </w:pPr>
          <w:r>
            <w:rPr>
              <w:lang w:val="it"/>
            </w:rPr>
            <w:t>Versione e data</w:t>
          </w:r>
        </w:p>
      </w:tc>
      <w:tc>
        <w:tcPr>
          <w:tcW w:w="1836" w:type="dxa"/>
        </w:tcPr>
        <w:p w14:paraId="7236E397" w14:textId="77777777" w:rsidR="009A1132" w:rsidRPr="002B2B9C" w:rsidRDefault="009A1132" w:rsidP="009A1132">
          <w:pPr>
            <w:pStyle w:val="Pidipagina2"/>
            <w:spacing w:before="60"/>
          </w:pPr>
          <w:r>
            <w:rPr>
              <w:lang w:val="it"/>
            </w:rPr>
            <w:t>ID file</w:t>
          </w:r>
        </w:p>
      </w:tc>
      <w:tc>
        <w:tcPr>
          <w:tcW w:w="567" w:type="dxa"/>
        </w:tcPr>
        <w:p w14:paraId="3EC6021B" w14:textId="77777777" w:rsidR="009A1132" w:rsidRDefault="009A1132" w:rsidP="009A1132">
          <w:pPr>
            <w:pStyle w:val="Pidipagina2"/>
            <w:spacing w:before="60"/>
            <w:jc w:val="right"/>
          </w:pPr>
          <w:r>
            <w:rPr>
              <w:lang w:val="it"/>
            </w:rPr>
            <w:t>Pagina</w:t>
          </w:r>
        </w:p>
      </w:tc>
      <w:tc>
        <w:tcPr>
          <w:tcW w:w="567" w:type="dxa"/>
        </w:tcPr>
        <w:p w14:paraId="4D4B8F2A" w14:textId="77777777" w:rsidR="009A1132" w:rsidRDefault="009A1132" w:rsidP="009A1132">
          <w:pPr>
            <w:pStyle w:val="Pidipagina2"/>
            <w:spacing w:before="60"/>
            <w:jc w:val="right"/>
          </w:pPr>
          <w:r>
            <w:rPr>
              <w:lang w:val="it"/>
            </w:rPr>
            <w:t>di</w:t>
          </w:r>
        </w:p>
      </w:tc>
    </w:tr>
    <w:tr w:rsidR="009A1132" w14:paraId="1734F783" w14:textId="77777777" w:rsidTr="009A1132">
      <w:trPr>
        <w:trHeight w:hRule="exact" w:val="454"/>
      </w:trPr>
      <w:tc>
        <w:tcPr>
          <w:tcW w:w="1694" w:type="dxa"/>
        </w:tcPr>
        <w:p w14:paraId="71697443" w14:textId="77777777" w:rsidR="009A1132" w:rsidRPr="002B2B9C" w:rsidRDefault="009A1132" w:rsidP="009A1132">
          <w:pPr>
            <w:pStyle w:val="Pidipagina3"/>
          </w:pPr>
          <w:r>
            <w:rPr>
              <w:lang w:val="it-IT"/>
            </w:rPr>
            <w:t>Service Annex</w:t>
          </w:r>
          <w:r w:rsidRPr="628973AD">
            <w:rPr>
              <w:lang w:val="it"/>
            </w:rPr>
            <w:fldChar w:fldCharType="begin"/>
          </w:r>
          <w:r w:rsidRPr="628973AD">
            <w:rPr>
              <w:lang w:val="it"/>
            </w:rPr>
            <w:instrText xml:space="preserve"> DOCPROPERTY "Category"  \* MERGEFORMAT </w:instrText>
          </w:r>
          <w:r w:rsidRPr="628973AD">
            <w:rPr>
              <w:lang w:val="it"/>
            </w:rPr>
            <w:fldChar w:fldCharType="end"/>
          </w:r>
        </w:p>
      </w:tc>
      <w:tc>
        <w:tcPr>
          <w:tcW w:w="2765" w:type="dxa"/>
        </w:tcPr>
        <w:p w14:paraId="759E1D3B" w14:textId="77777777" w:rsidR="009A1132" w:rsidRPr="002B2B9C" w:rsidRDefault="009A1132" w:rsidP="009A1132">
          <w:pPr>
            <w:pStyle w:val="Pidipagina3"/>
          </w:pPr>
          <w:r w:rsidRPr="0A5EF0C4">
            <w:rPr>
              <w:lang w:val="it-IT"/>
            </w:rPr>
            <w:t>Service Annex</w:t>
          </w:r>
        </w:p>
      </w:tc>
      <w:tc>
        <w:tcPr>
          <w:tcW w:w="1665" w:type="dxa"/>
        </w:tcPr>
        <w:p w14:paraId="4DD45A0B" w14:textId="77777777" w:rsidR="009A1132" w:rsidRPr="002B2B9C" w:rsidRDefault="009A1132" w:rsidP="009A1132">
          <w:pPr>
            <w:pStyle w:val="Pidipagina3"/>
          </w:pPr>
          <w:r>
            <w:rPr>
              <w:lang w:val="it"/>
            </w:rPr>
            <w:fldChar w:fldCharType="begin"/>
          </w:r>
          <w:r>
            <w:rPr>
              <w:lang w:val="it"/>
            </w:rPr>
            <w:instrText xml:space="preserve"> KEYWORDS   </w:instrText>
          </w:r>
          <w:r>
            <w:rPr>
              <w:lang w:val="it"/>
            </w:rPr>
            <w:fldChar w:fldCharType="end"/>
          </w:r>
          <w:r>
            <w:rPr>
              <w:lang w:val="it"/>
            </w:rPr>
            <w:t>01/08/2024</w:t>
          </w:r>
          <w:r w:rsidDel="007916D1">
            <w:rPr>
              <w:lang w:val="it"/>
            </w:rPr>
            <w:t xml:space="preserve"> </w:t>
          </w:r>
        </w:p>
      </w:tc>
      <w:tc>
        <w:tcPr>
          <w:tcW w:w="1836" w:type="dxa"/>
        </w:tcPr>
        <w:p w14:paraId="668F2A57" w14:textId="77777777" w:rsidR="009A1132" w:rsidRPr="002B2B9C" w:rsidRDefault="009A1132" w:rsidP="009A1132">
          <w:pPr>
            <w:pStyle w:val="Pidipagina3"/>
          </w:pPr>
          <w:r w:rsidRPr="0A5EF0C4">
            <w:rPr>
              <w:lang w:val="it-IT"/>
            </w:rPr>
            <w:t>Servicee Annex</w:t>
          </w:r>
        </w:p>
      </w:tc>
      <w:tc>
        <w:tcPr>
          <w:tcW w:w="567" w:type="dxa"/>
        </w:tcPr>
        <w:p w14:paraId="1D583D59" w14:textId="77777777" w:rsidR="009A1132" w:rsidRDefault="009A1132" w:rsidP="009A1132">
          <w:pPr>
            <w:pStyle w:val="Footer"/>
            <w:spacing w:before="20"/>
            <w:jc w:val="right"/>
            <w:rPr>
              <w:rStyle w:val="NumeropaginaG"/>
            </w:rPr>
          </w:pPr>
          <w:r>
            <w:rPr>
              <w:rStyle w:val="NumeropaginaG"/>
              <w:b w:val="0"/>
              <w:lang w:val="it"/>
            </w:rPr>
            <w:fldChar w:fldCharType="begin"/>
          </w:r>
          <w:r>
            <w:rPr>
              <w:rStyle w:val="NumeropaginaG"/>
              <w:lang w:val="it"/>
            </w:rPr>
            <w:instrText xml:space="preserve"> PAGE </w:instrText>
          </w:r>
          <w:r>
            <w:rPr>
              <w:rStyle w:val="NumeropaginaG"/>
              <w:b w:val="0"/>
              <w:lang w:val="it"/>
            </w:rPr>
            <w:fldChar w:fldCharType="separate"/>
          </w:r>
          <w:r>
            <w:rPr>
              <w:rStyle w:val="NumeropaginaG"/>
              <w:noProof/>
              <w:lang w:val="it"/>
            </w:rPr>
            <w:t>20</w:t>
          </w:r>
          <w:r>
            <w:rPr>
              <w:rStyle w:val="NumeropaginaG"/>
              <w:b w:val="0"/>
              <w:lang w:val="it"/>
            </w:rPr>
            <w:fldChar w:fldCharType="end"/>
          </w:r>
        </w:p>
      </w:tc>
      <w:tc>
        <w:tcPr>
          <w:tcW w:w="567" w:type="dxa"/>
        </w:tcPr>
        <w:p w14:paraId="5D364ED4" w14:textId="77777777" w:rsidR="009A1132" w:rsidRDefault="009A1132" w:rsidP="009A1132">
          <w:pPr>
            <w:pStyle w:val="Footer"/>
            <w:spacing w:before="20"/>
            <w:jc w:val="right"/>
            <w:rPr>
              <w:rStyle w:val="PageNumber"/>
            </w:rPr>
          </w:pPr>
          <w:r>
            <w:rPr>
              <w:rStyle w:val="PageNumber"/>
              <w:lang w:val="it"/>
            </w:rPr>
            <w:fldChar w:fldCharType="begin"/>
          </w:r>
          <w:r>
            <w:rPr>
              <w:rStyle w:val="PageNumber"/>
              <w:lang w:val="it"/>
            </w:rPr>
            <w:instrText xml:space="preserve"> NUMPAGES  \* LOWER </w:instrText>
          </w:r>
          <w:r>
            <w:rPr>
              <w:rStyle w:val="PageNumber"/>
              <w:lang w:val="it"/>
            </w:rPr>
            <w:fldChar w:fldCharType="separate"/>
          </w:r>
          <w:r>
            <w:rPr>
              <w:rStyle w:val="PageNumber"/>
              <w:noProof/>
              <w:lang w:val="it"/>
            </w:rPr>
            <w:t>40</w:t>
          </w:r>
          <w:r>
            <w:rPr>
              <w:rStyle w:val="PageNumber"/>
              <w:lang w:val="it"/>
            </w:rPr>
            <w:fldChar w:fldCharType="end"/>
          </w:r>
        </w:p>
        <w:p w14:paraId="077B1082" w14:textId="77777777" w:rsidR="009A1132" w:rsidRDefault="009A1132" w:rsidP="009A1132">
          <w:pPr>
            <w:pStyle w:val="Footer"/>
            <w:spacing w:before="20"/>
            <w:jc w:val="right"/>
            <w:rPr>
              <w:rStyle w:val="PageNumber"/>
            </w:rPr>
          </w:pPr>
        </w:p>
      </w:tc>
    </w:tr>
  </w:tbl>
  <w:p w14:paraId="66081D7A" w14:textId="77777777" w:rsidR="00F676F3" w:rsidRDefault="00F67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1191"/>
      <w:gridCol w:w="1355"/>
      <w:gridCol w:w="2211"/>
      <w:gridCol w:w="346"/>
      <w:gridCol w:w="731"/>
      <w:gridCol w:w="1332"/>
      <w:gridCol w:w="1469"/>
      <w:gridCol w:w="454"/>
      <w:gridCol w:w="454"/>
      <w:gridCol w:w="722"/>
    </w:tblGrid>
    <w:tr w:rsidR="0045369F" w:rsidRPr="00F04D10" w14:paraId="7076DAA0" w14:textId="77777777" w:rsidTr="005F3297">
      <w:trPr>
        <w:cantSplit/>
        <w:trHeight w:hRule="exact" w:val="206"/>
      </w:trPr>
      <w:tc>
        <w:tcPr>
          <w:tcW w:w="5103" w:type="dxa"/>
          <w:gridSpan w:val="4"/>
          <w:tcBorders>
            <w:top w:val="single" w:sz="4" w:space="0" w:color="auto"/>
            <w:bottom w:val="single" w:sz="4" w:space="0" w:color="auto"/>
          </w:tcBorders>
        </w:tcPr>
        <w:p w14:paraId="52F0C1A6" w14:textId="77777777" w:rsidR="0045369F" w:rsidRPr="00F41469" w:rsidRDefault="0045369F" w:rsidP="005F3297">
          <w:pPr>
            <w:pStyle w:val="Pidipagina2"/>
            <w:spacing w:before="40" w:after="40"/>
            <w:rPr>
              <w:rFonts w:ascii="Arial" w:hAnsi="Arial"/>
              <w:smallCaps/>
            </w:rPr>
          </w:pPr>
          <w:r>
            <w:rPr>
              <w:b/>
              <w:bCs/>
              <w:lang w:val="en-US"/>
            </w:rPr>
            <w:fldChar w:fldCharType="begin"/>
          </w:r>
          <w:r w:rsidRPr="00F41469">
            <w:rPr>
              <w:b/>
              <w:bCs/>
            </w:rPr>
            <w:instrText xml:space="preserve"> DOCPROPERTY "Riproduzione"  \* MERGEFORMAT </w:instrText>
          </w:r>
          <w:r>
            <w:rPr>
              <w:b/>
              <w:bCs/>
              <w:lang w:val="en-US"/>
            </w:rPr>
            <w:fldChar w:fldCharType="separate"/>
          </w:r>
          <w:r w:rsidR="0050194B">
            <w:rPr>
              <w:lang w:val="en-US"/>
            </w:rPr>
            <w:t>Error! Unknown document property name.</w:t>
          </w:r>
          <w:r>
            <w:rPr>
              <w:b/>
              <w:bCs/>
              <w:lang w:val="en-US"/>
            </w:rPr>
            <w:fldChar w:fldCharType="end"/>
          </w:r>
        </w:p>
      </w:tc>
      <w:tc>
        <w:tcPr>
          <w:tcW w:w="5162" w:type="dxa"/>
          <w:gridSpan w:val="6"/>
          <w:tcBorders>
            <w:top w:val="single" w:sz="4" w:space="0" w:color="auto"/>
            <w:bottom w:val="single" w:sz="4" w:space="0" w:color="auto"/>
          </w:tcBorders>
        </w:tcPr>
        <w:p w14:paraId="7941E839" w14:textId="77777777" w:rsidR="0045369F" w:rsidRPr="00F41469" w:rsidRDefault="0045369F" w:rsidP="005F3297">
          <w:pPr>
            <w:pStyle w:val="Pidipagina2"/>
            <w:spacing w:before="40" w:after="40"/>
            <w:jc w:val="right"/>
            <w:rPr>
              <w:rFonts w:ascii="Arial" w:hAnsi="Arial"/>
              <w:smallCaps/>
            </w:rPr>
          </w:pPr>
          <w:r>
            <w:rPr>
              <w:b/>
              <w:bCs/>
              <w:lang w:val="en-US"/>
            </w:rPr>
            <w:fldChar w:fldCharType="begin"/>
          </w:r>
          <w:r w:rsidRPr="00F41469">
            <w:rPr>
              <w:b/>
              <w:bCs/>
            </w:rPr>
            <w:instrText xml:space="preserve"> DOCPROPERTY "Classificazione"  \* MERGEFORMAT </w:instrText>
          </w:r>
          <w:r>
            <w:rPr>
              <w:b/>
              <w:bCs/>
              <w:lang w:val="en-US"/>
            </w:rPr>
            <w:fldChar w:fldCharType="separate"/>
          </w:r>
          <w:r w:rsidR="0050194B">
            <w:rPr>
              <w:lang w:val="en-US"/>
            </w:rPr>
            <w:t>Error! Unknown document property name.</w:t>
          </w:r>
          <w:r>
            <w:rPr>
              <w:b/>
              <w:bCs/>
              <w:lang w:val="en-US"/>
            </w:rPr>
            <w:fldChar w:fldCharType="end"/>
          </w:r>
        </w:p>
      </w:tc>
    </w:tr>
    <w:tr w:rsidR="0045369F" w14:paraId="1C9FCFF9" w14:textId="77777777" w:rsidTr="005F3297">
      <w:tblPrEx>
        <w:tblBorders>
          <w:top w:val="single" w:sz="6" w:space="0" w:color="auto"/>
        </w:tblBorders>
      </w:tblPrEx>
      <w:trPr>
        <w:gridAfter w:val="1"/>
        <w:wAfter w:w="10" w:type="dxa"/>
        <w:trHeight w:hRule="exact" w:val="200"/>
      </w:trPr>
      <w:tc>
        <w:tcPr>
          <w:tcW w:w="1191" w:type="dxa"/>
          <w:tcBorders>
            <w:top w:val="single" w:sz="4" w:space="0" w:color="auto"/>
          </w:tcBorders>
        </w:tcPr>
        <w:p w14:paraId="1AAE1926" w14:textId="77777777" w:rsidR="0045369F" w:rsidRPr="002B2B9C" w:rsidRDefault="0045369F" w:rsidP="005F3297">
          <w:pPr>
            <w:pStyle w:val="Pidipagina2"/>
            <w:spacing w:before="60"/>
          </w:pPr>
          <w:r>
            <w:t>Model</w:t>
          </w:r>
        </w:p>
      </w:tc>
      <w:tc>
        <w:tcPr>
          <w:tcW w:w="1355" w:type="dxa"/>
          <w:tcBorders>
            <w:top w:val="single" w:sz="4" w:space="0" w:color="auto"/>
          </w:tcBorders>
        </w:tcPr>
        <w:p w14:paraId="2407855F" w14:textId="77777777" w:rsidR="0045369F" w:rsidRPr="002B2B9C" w:rsidRDefault="0045369F" w:rsidP="005F3297">
          <w:pPr>
            <w:pStyle w:val="Pidipagina2"/>
            <w:spacing w:before="60"/>
          </w:pPr>
          <w:r>
            <w:t>Doc Type</w:t>
          </w:r>
        </w:p>
      </w:tc>
      <w:tc>
        <w:tcPr>
          <w:tcW w:w="2211" w:type="dxa"/>
          <w:tcBorders>
            <w:top w:val="single" w:sz="4" w:space="0" w:color="auto"/>
          </w:tcBorders>
        </w:tcPr>
        <w:p w14:paraId="4F945AB0" w14:textId="77777777" w:rsidR="0045369F" w:rsidRPr="002B2B9C" w:rsidRDefault="0045369F" w:rsidP="005F3297">
          <w:pPr>
            <w:pStyle w:val="Pidipagina2"/>
            <w:spacing w:before="60"/>
          </w:pPr>
          <w:r>
            <w:t>Title</w:t>
          </w:r>
        </w:p>
      </w:tc>
      <w:tc>
        <w:tcPr>
          <w:tcW w:w="1077" w:type="dxa"/>
          <w:gridSpan w:val="2"/>
          <w:tcBorders>
            <w:top w:val="single" w:sz="4" w:space="0" w:color="auto"/>
          </w:tcBorders>
        </w:tcPr>
        <w:p w14:paraId="0967EF3A" w14:textId="77777777" w:rsidR="0045369F" w:rsidRPr="002B2B9C" w:rsidRDefault="0045369F" w:rsidP="005F3297">
          <w:pPr>
            <w:pStyle w:val="Pidipagina2"/>
            <w:spacing w:before="60"/>
          </w:pPr>
          <w:r>
            <w:t>Doc Code</w:t>
          </w:r>
        </w:p>
      </w:tc>
      <w:tc>
        <w:tcPr>
          <w:tcW w:w="1332" w:type="dxa"/>
          <w:tcBorders>
            <w:top w:val="single" w:sz="4" w:space="0" w:color="auto"/>
          </w:tcBorders>
        </w:tcPr>
        <w:p w14:paraId="73513D03" w14:textId="77777777" w:rsidR="0045369F" w:rsidRPr="002B2B9C" w:rsidRDefault="0045369F" w:rsidP="005F3297">
          <w:pPr>
            <w:pStyle w:val="Pidipagina2"/>
            <w:spacing w:before="60"/>
          </w:pPr>
          <w:r>
            <w:t>Version and Date</w:t>
          </w:r>
        </w:p>
      </w:tc>
      <w:tc>
        <w:tcPr>
          <w:tcW w:w="1469" w:type="dxa"/>
          <w:tcBorders>
            <w:top w:val="single" w:sz="4" w:space="0" w:color="auto"/>
          </w:tcBorders>
        </w:tcPr>
        <w:p w14:paraId="0E9E9E18" w14:textId="77777777" w:rsidR="0045369F" w:rsidRPr="002B2B9C" w:rsidRDefault="0045369F" w:rsidP="005F3297">
          <w:pPr>
            <w:pStyle w:val="Pidipagina2"/>
            <w:spacing w:before="60"/>
          </w:pPr>
          <w:r>
            <w:t>File ID</w:t>
          </w:r>
        </w:p>
      </w:tc>
      <w:tc>
        <w:tcPr>
          <w:tcW w:w="454" w:type="dxa"/>
          <w:tcBorders>
            <w:top w:val="single" w:sz="4" w:space="0" w:color="auto"/>
          </w:tcBorders>
        </w:tcPr>
        <w:p w14:paraId="7623B7E3" w14:textId="77777777" w:rsidR="0045369F" w:rsidRDefault="0045369F" w:rsidP="005F3297">
          <w:pPr>
            <w:pStyle w:val="Pidipagina2"/>
            <w:spacing w:before="60"/>
            <w:jc w:val="right"/>
          </w:pPr>
          <w:r>
            <w:t>Page</w:t>
          </w:r>
        </w:p>
      </w:tc>
      <w:tc>
        <w:tcPr>
          <w:tcW w:w="454" w:type="dxa"/>
          <w:tcBorders>
            <w:top w:val="single" w:sz="4" w:space="0" w:color="auto"/>
          </w:tcBorders>
        </w:tcPr>
        <w:p w14:paraId="53527002" w14:textId="77777777" w:rsidR="0045369F" w:rsidRDefault="0045369F" w:rsidP="005F3297">
          <w:pPr>
            <w:pStyle w:val="Pidipagina2"/>
            <w:spacing w:before="60"/>
            <w:jc w:val="right"/>
          </w:pPr>
          <w:r>
            <w:t>of</w:t>
          </w:r>
        </w:p>
      </w:tc>
    </w:tr>
    <w:tr w:rsidR="0045369F" w14:paraId="16F67204" w14:textId="77777777" w:rsidTr="005F3297">
      <w:tblPrEx>
        <w:tblBorders>
          <w:top w:val="single" w:sz="6" w:space="0" w:color="auto"/>
        </w:tblBorders>
      </w:tblPrEx>
      <w:trPr>
        <w:gridAfter w:val="1"/>
        <w:wAfter w:w="10" w:type="dxa"/>
        <w:trHeight w:hRule="exact" w:val="1040"/>
      </w:trPr>
      <w:tc>
        <w:tcPr>
          <w:tcW w:w="1191" w:type="dxa"/>
        </w:tcPr>
        <w:p w14:paraId="39FA55BB" w14:textId="77777777" w:rsidR="0045369F" w:rsidRPr="00F41469" w:rsidRDefault="0045369F" w:rsidP="005F3297">
          <w:pPr>
            <w:pStyle w:val="Pidipagina3"/>
          </w:pPr>
          <w:r w:rsidRPr="00F41469">
            <w:t>xxxxxxx</w:t>
          </w:r>
          <w:r>
            <w:rPr>
              <w:b/>
              <w:bCs/>
              <w:lang w:val="en-US"/>
            </w:rPr>
            <w:fldChar w:fldCharType="begin"/>
          </w:r>
          <w:r w:rsidRPr="00F41469">
            <w:rPr>
              <w:b/>
              <w:bCs/>
            </w:rPr>
            <w:instrText xml:space="preserve"> DOCPROPERTY "Modello"  \* MERGEFORMAT </w:instrText>
          </w:r>
          <w:r>
            <w:rPr>
              <w:b/>
              <w:bCs/>
              <w:lang w:val="en-US"/>
            </w:rPr>
            <w:fldChar w:fldCharType="separate"/>
          </w:r>
          <w:r w:rsidR="0050194B">
            <w:rPr>
              <w:lang w:val="en-US"/>
            </w:rPr>
            <w:t>Error! Unknown document property name.</w:t>
          </w:r>
          <w:r>
            <w:rPr>
              <w:b/>
              <w:bCs/>
              <w:lang w:val="en-US"/>
            </w:rPr>
            <w:fldChar w:fldCharType="end"/>
          </w:r>
        </w:p>
      </w:tc>
      <w:tc>
        <w:tcPr>
          <w:tcW w:w="1355" w:type="dxa"/>
        </w:tcPr>
        <w:p w14:paraId="53B7AB58" w14:textId="77777777" w:rsidR="0045369F" w:rsidRPr="00F41469" w:rsidRDefault="0045369F" w:rsidP="005F3297">
          <w:pPr>
            <w:pStyle w:val="Pidipagina3"/>
          </w:pPr>
          <w:r>
            <w:fldChar w:fldCharType="begin"/>
          </w:r>
          <w:r w:rsidRPr="00F41469">
            <w:instrText xml:space="preserve"> DOCPROPERTY "Category"  \* MERGEFORMAT </w:instrText>
          </w:r>
          <w:r>
            <w:fldChar w:fldCharType="end"/>
          </w:r>
        </w:p>
      </w:tc>
      <w:tc>
        <w:tcPr>
          <w:tcW w:w="2211" w:type="dxa"/>
        </w:tcPr>
        <w:p w14:paraId="48352297" w14:textId="77777777" w:rsidR="0045369F" w:rsidRPr="002B2B9C" w:rsidRDefault="0045369F" w:rsidP="005F3297">
          <w:pPr>
            <w:pStyle w:val="Pidipagina3"/>
          </w:pPr>
          <w:r>
            <w:t>Specifiche Tecniche</w:t>
          </w:r>
        </w:p>
      </w:tc>
      <w:tc>
        <w:tcPr>
          <w:tcW w:w="1077" w:type="dxa"/>
          <w:gridSpan w:val="2"/>
        </w:tcPr>
        <w:p w14:paraId="397CC99B" w14:textId="77777777" w:rsidR="0045369F" w:rsidRPr="00F41469" w:rsidRDefault="0045369F" w:rsidP="005F3297">
          <w:pPr>
            <w:pStyle w:val="Pidipagina3"/>
          </w:pPr>
          <w:r w:rsidRPr="00F41469">
            <w:t>xxxxx</w:t>
          </w:r>
          <w:r>
            <w:rPr>
              <w:b/>
              <w:bCs/>
              <w:lang w:val="en-US"/>
            </w:rPr>
            <w:fldChar w:fldCharType="begin"/>
          </w:r>
          <w:r w:rsidRPr="00F41469">
            <w:rPr>
              <w:b/>
              <w:bCs/>
            </w:rPr>
            <w:instrText xml:space="preserve"> DOCPROPERTY "Codice"  \* MERGEFORMAT </w:instrText>
          </w:r>
          <w:r>
            <w:rPr>
              <w:b/>
              <w:bCs/>
              <w:lang w:val="en-US"/>
            </w:rPr>
            <w:fldChar w:fldCharType="separate"/>
          </w:r>
          <w:r w:rsidR="0050194B">
            <w:rPr>
              <w:lang w:val="en-US"/>
            </w:rPr>
            <w:t>Error! Unknown document property name.</w:t>
          </w:r>
          <w:r>
            <w:rPr>
              <w:b/>
              <w:bCs/>
              <w:lang w:val="en-US"/>
            </w:rPr>
            <w:fldChar w:fldCharType="end"/>
          </w:r>
        </w:p>
      </w:tc>
      <w:tc>
        <w:tcPr>
          <w:tcW w:w="1332" w:type="dxa"/>
        </w:tcPr>
        <w:p w14:paraId="034F157B" w14:textId="77777777" w:rsidR="0045369F" w:rsidRPr="00F41469" w:rsidRDefault="0045369F" w:rsidP="005F3297">
          <w:pPr>
            <w:pStyle w:val="Pidipagina3"/>
          </w:pPr>
          <w:r>
            <w:fldChar w:fldCharType="begin"/>
          </w:r>
          <w:r w:rsidRPr="00F41469">
            <w:instrText xml:space="preserve"> KEYWORDS   </w:instrText>
          </w:r>
          <w:r>
            <w:fldChar w:fldCharType="end"/>
          </w:r>
          <w:r w:rsidRPr="00F41469">
            <w:t xml:space="preserve"> </w:t>
          </w:r>
          <w:r>
            <w:rPr>
              <w:b/>
              <w:bCs/>
              <w:lang w:val="en-US"/>
            </w:rPr>
            <w:fldChar w:fldCharType="begin"/>
          </w:r>
          <w:r w:rsidRPr="00F41469">
            <w:rPr>
              <w:b/>
              <w:bCs/>
            </w:rPr>
            <w:instrText xml:space="preserve"> DOCPROPERTY "Data approvazione"  \* MERGEFORMAT </w:instrText>
          </w:r>
          <w:r>
            <w:rPr>
              <w:b/>
              <w:bCs/>
              <w:lang w:val="en-US"/>
            </w:rPr>
            <w:fldChar w:fldCharType="separate"/>
          </w:r>
          <w:r w:rsidR="0050194B">
            <w:rPr>
              <w:lang w:val="en-US"/>
            </w:rPr>
            <w:t>Error! Unknown document property name.</w:t>
          </w:r>
          <w:r>
            <w:rPr>
              <w:b/>
              <w:bCs/>
              <w:lang w:val="en-US"/>
            </w:rPr>
            <w:fldChar w:fldCharType="end"/>
          </w:r>
        </w:p>
      </w:tc>
      <w:tc>
        <w:tcPr>
          <w:tcW w:w="1469" w:type="dxa"/>
        </w:tcPr>
        <w:p w14:paraId="0BF7BED1" w14:textId="77777777" w:rsidR="0045369F" w:rsidRPr="002B2B9C" w:rsidRDefault="0045369F" w:rsidP="005F3297">
          <w:pPr>
            <w:pStyle w:val="Pidipagina3"/>
          </w:pPr>
          <w:r>
            <w:t>Specifiche Tecniche</w:t>
          </w:r>
        </w:p>
      </w:tc>
      <w:tc>
        <w:tcPr>
          <w:tcW w:w="454" w:type="dxa"/>
        </w:tcPr>
        <w:p w14:paraId="3A601512" w14:textId="77777777" w:rsidR="0045369F" w:rsidRDefault="0045369F" w:rsidP="005F3297">
          <w:pPr>
            <w:pStyle w:val="Footer"/>
            <w:spacing w:before="20"/>
            <w:jc w:val="right"/>
            <w:rPr>
              <w:rStyle w:val="NumeropaginaG"/>
            </w:rPr>
          </w:pPr>
          <w:r>
            <w:rPr>
              <w:rStyle w:val="NumeropaginaG"/>
            </w:rPr>
            <w:fldChar w:fldCharType="begin"/>
          </w:r>
          <w:r>
            <w:rPr>
              <w:rStyle w:val="NumeropaginaG"/>
            </w:rPr>
            <w:instrText xml:space="preserve"> PAGE </w:instrText>
          </w:r>
          <w:r>
            <w:rPr>
              <w:rStyle w:val="NumeropaginaG"/>
            </w:rPr>
            <w:fldChar w:fldCharType="separate"/>
          </w:r>
          <w:r>
            <w:rPr>
              <w:rStyle w:val="NumeropaginaG"/>
              <w:noProof/>
            </w:rPr>
            <w:t>1</w:t>
          </w:r>
          <w:r>
            <w:rPr>
              <w:rStyle w:val="NumeropaginaG"/>
            </w:rPr>
            <w:fldChar w:fldCharType="end"/>
          </w:r>
        </w:p>
      </w:tc>
      <w:tc>
        <w:tcPr>
          <w:tcW w:w="454" w:type="dxa"/>
        </w:tcPr>
        <w:p w14:paraId="13152667" w14:textId="77777777" w:rsidR="0045369F" w:rsidRDefault="0045369F" w:rsidP="005F3297">
          <w:pPr>
            <w:pStyle w:val="Footer"/>
            <w:spacing w:before="20"/>
            <w:jc w:val="right"/>
            <w:rPr>
              <w:rStyle w:val="PageNumber"/>
            </w:rPr>
          </w:pPr>
          <w:r>
            <w:rPr>
              <w:rStyle w:val="PageNumber"/>
            </w:rPr>
            <w:fldChar w:fldCharType="begin"/>
          </w:r>
          <w:r>
            <w:rPr>
              <w:rStyle w:val="PageNumber"/>
            </w:rPr>
            <w:instrText xml:space="preserve"> NUMPAGES  \* LOWER </w:instrText>
          </w:r>
          <w:r>
            <w:rPr>
              <w:rStyle w:val="PageNumber"/>
            </w:rPr>
            <w:fldChar w:fldCharType="separate"/>
          </w:r>
          <w:r w:rsidR="002F2A0D">
            <w:rPr>
              <w:rStyle w:val="PageNumber"/>
              <w:noProof/>
            </w:rPr>
            <w:t>50</w:t>
          </w:r>
          <w:r>
            <w:rPr>
              <w:rStyle w:val="PageNumber"/>
            </w:rPr>
            <w:fldChar w:fldCharType="end"/>
          </w:r>
        </w:p>
        <w:p w14:paraId="2D6F03ED" w14:textId="77777777" w:rsidR="0045369F" w:rsidRDefault="0045369F" w:rsidP="005F3297">
          <w:pPr>
            <w:pStyle w:val="Footer"/>
            <w:spacing w:before="20"/>
            <w:jc w:val="right"/>
            <w:rPr>
              <w:rStyle w:val="PageNumber"/>
            </w:rPr>
          </w:pPr>
        </w:p>
      </w:tc>
    </w:tr>
  </w:tbl>
  <w:p w14:paraId="0780D1E8" w14:textId="77777777" w:rsidR="0045369F" w:rsidRDefault="0045369F">
    <w:pPr>
      <w:pStyle w:val="Footer"/>
      <w:spacing w:before="0"/>
      <w:rPr>
        <w:sz w:val="2"/>
      </w:rPr>
    </w:pPr>
  </w:p>
  <w:p w14:paraId="74016B93" w14:textId="77777777" w:rsidR="0045369F" w:rsidRDefault="004536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FF7BA" w14:textId="77777777" w:rsidR="00CA3127" w:rsidRDefault="00CA3127">
      <w:r>
        <w:separator/>
      </w:r>
    </w:p>
  </w:footnote>
  <w:footnote w:type="continuationSeparator" w:id="0">
    <w:p w14:paraId="335735A5" w14:textId="77777777" w:rsidR="00CA3127" w:rsidRDefault="00CA3127">
      <w:r>
        <w:continuationSeparator/>
      </w:r>
    </w:p>
  </w:footnote>
  <w:footnote w:type="continuationNotice" w:id="1">
    <w:p w14:paraId="473CF9D7" w14:textId="77777777" w:rsidR="00CA3127" w:rsidRDefault="00CA31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1198"/>
      <w:gridCol w:w="5504"/>
    </w:tblGrid>
    <w:tr w:rsidR="009552C9" w:rsidRPr="007B2DA3" w14:paraId="3553CD66" w14:textId="77777777" w:rsidTr="00A4752F">
      <w:trPr>
        <w:trHeight w:hRule="exact" w:val="714"/>
      </w:trPr>
      <w:tc>
        <w:tcPr>
          <w:tcW w:w="2841" w:type="dxa"/>
          <w:vAlign w:val="center"/>
        </w:tcPr>
        <w:p w14:paraId="4165A7E9" w14:textId="77777777" w:rsidR="009552C9" w:rsidRDefault="008D37F1" w:rsidP="009552C9">
          <w:r>
            <w:rPr>
              <w:rFonts w:ascii="Verdana" w:hAnsi="Verdana"/>
              <w:noProof/>
              <w:color w:val="000000"/>
              <w:sz w:val="18"/>
              <w:szCs w:val="18"/>
            </w:rPr>
            <w:drawing>
              <wp:inline distT="0" distB="0" distL="0" distR="0" wp14:anchorId="07C40746" wp14:editId="43E57315">
                <wp:extent cx="1715135" cy="335280"/>
                <wp:effectExtent l="0" t="0" r="0" b="7620"/>
                <wp:docPr id="158290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Immagine 607437109"/>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15135" cy="335280"/>
                        </a:xfrm>
                        <a:prstGeom prst="rect">
                          <a:avLst/>
                        </a:prstGeom>
                        <a:noFill/>
                        <a:ln>
                          <a:noFill/>
                        </a:ln>
                      </pic:spPr>
                    </pic:pic>
                  </a:graphicData>
                </a:graphic>
              </wp:inline>
            </w:drawing>
          </w:r>
        </w:p>
      </w:tc>
      <w:tc>
        <w:tcPr>
          <w:tcW w:w="1198" w:type="dxa"/>
          <w:vAlign w:val="center"/>
        </w:tcPr>
        <w:p w14:paraId="73E77FD1" w14:textId="77777777" w:rsidR="009552C9" w:rsidRDefault="009552C9" w:rsidP="009552C9">
          <w:pPr>
            <w:pStyle w:val="Intestazione1"/>
          </w:pPr>
        </w:p>
      </w:tc>
      <w:tc>
        <w:tcPr>
          <w:tcW w:w="5504" w:type="dxa"/>
          <w:vAlign w:val="center"/>
        </w:tcPr>
        <w:p w14:paraId="131F5D87" w14:textId="77777777" w:rsidR="009552C9" w:rsidRPr="00BD78CF" w:rsidRDefault="009552C9" w:rsidP="009552C9">
          <w:pPr>
            <w:pStyle w:val="Intestazione1"/>
            <w:rPr>
              <w:b w:val="0"/>
              <w:i/>
            </w:rPr>
          </w:pPr>
          <w:r>
            <w:rPr>
              <w:b w:val="0"/>
              <w:i/>
              <w:sz w:val="20"/>
            </w:rPr>
            <w:t>Service Annex</w:t>
          </w:r>
        </w:p>
      </w:tc>
    </w:tr>
    <w:tr w:rsidR="009552C9" w:rsidRPr="00B00FC3" w14:paraId="50989D5F" w14:textId="77777777" w:rsidTr="00A4752F">
      <w:trPr>
        <w:cantSplit/>
        <w:trHeight w:hRule="exact" w:val="474"/>
      </w:trPr>
      <w:tc>
        <w:tcPr>
          <w:tcW w:w="9543" w:type="dxa"/>
          <w:gridSpan w:val="3"/>
        </w:tcPr>
        <w:p w14:paraId="6AFB9539" w14:textId="77777777" w:rsidR="009552C9" w:rsidRPr="00506E22" w:rsidRDefault="009552C9" w:rsidP="009552C9">
          <w:pPr>
            <w:pStyle w:val="Disclaimer"/>
            <w:jc w:val="left"/>
          </w:pPr>
          <w:r w:rsidRPr="0A5EF0C4">
            <w:t xml:space="preserve">Il presente documento contiene informazioni di proprietà di Open Fiber </w:t>
          </w:r>
          <w:proofErr w:type="spellStart"/>
          <w:r w:rsidRPr="0A5EF0C4">
            <w:t>SpA</w:t>
          </w:r>
          <w:proofErr w:type="spellEnd"/>
          <w:r w:rsidRPr="0A5EF0C4">
            <w:t xml:space="preserve"> e deve essere utilizzato unicamente dal destinatario in relazione alle finalità per le quali è stato ricevuto. Tutte le forme di riproduzione o divulgazione senza l’esplicito consenso di Open Fiber </w:t>
          </w:r>
          <w:proofErr w:type="spellStart"/>
          <w:r w:rsidRPr="0A5EF0C4">
            <w:t>SpA</w:t>
          </w:r>
          <w:proofErr w:type="spellEnd"/>
          <w:r w:rsidRPr="0A5EF0C4">
            <w:t xml:space="preserve"> sono vietate.</w:t>
          </w:r>
        </w:p>
      </w:tc>
    </w:tr>
  </w:tbl>
  <w:p w14:paraId="09DA347C" w14:textId="77777777" w:rsidR="009552C9" w:rsidRPr="00235804" w:rsidRDefault="009552C9" w:rsidP="009552C9">
    <w:pPr>
      <w:pStyle w:val="Header"/>
    </w:pPr>
  </w:p>
  <w:p w14:paraId="131C2CE6" w14:textId="77777777" w:rsidR="00F676F3" w:rsidRDefault="00F67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66C79C0"/>
    <w:lvl w:ilvl="0">
      <w:start w:val="1"/>
      <w:numFmt w:val="bullet"/>
      <w:pStyle w:val="ListBullet3"/>
      <w:lvlText w:val=""/>
      <w:lvlJc w:val="left"/>
      <w:pPr>
        <w:tabs>
          <w:tab w:val="num" w:pos="1275"/>
        </w:tabs>
        <w:ind w:left="1275" w:hanging="360"/>
      </w:pPr>
      <w:rPr>
        <w:rFonts w:ascii="Symbol" w:hAnsi="Symbol" w:hint="default"/>
      </w:rPr>
    </w:lvl>
  </w:abstractNum>
  <w:abstractNum w:abstractNumId="1" w15:restartNumberingAfterBreak="0">
    <w:nsid w:val="FFFFFFFB"/>
    <w:multiLevelType w:val="multilevel"/>
    <w:tmpl w:val="8D58CCC2"/>
    <w:lvl w:ilvl="0">
      <w:start w:val="1"/>
      <w:numFmt w:val="decimal"/>
      <w:pStyle w:val="Heading1"/>
      <w:lvlText w:val="%1."/>
      <w:lvlJc w:val="left"/>
      <w:pPr>
        <w:tabs>
          <w:tab w:val="num" w:pos="0"/>
        </w:tabs>
        <w:ind w:left="0" w:firstLine="0"/>
      </w:pPr>
      <w:rPr>
        <w:rFonts w:hint="default"/>
        <w:sz w:val="26"/>
        <w:szCs w:val="26"/>
      </w:rPr>
    </w:lvl>
    <w:lvl w:ilvl="1">
      <w:start w:val="1"/>
      <w:numFmt w:val="decimal"/>
      <w:pStyle w:val="Heading2"/>
      <w:lvlText w:val="%1.%2."/>
      <w:lvlJc w:val="left"/>
      <w:pPr>
        <w:tabs>
          <w:tab w:val="num" w:pos="0"/>
        </w:tabs>
        <w:ind w:left="0" w:firstLine="0"/>
      </w:pPr>
      <w:rPr>
        <w:rFonts w:ascii="Times New Roman" w:hAnsi="Times New Roman" w:cs="Times New Roman" w:hint="default"/>
        <w:b/>
        <w:bCs/>
        <w:color w:val="auto"/>
      </w:rPr>
    </w:lvl>
    <w:lvl w:ilvl="2">
      <w:start w:val="1"/>
      <w:numFmt w:val="decimal"/>
      <w:pStyle w:val="Heading3"/>
      <w:lvlText w:val="%1.%2.%3."/>
      <w:lvlJc w:val="left"/>
      <w:pPr>
        <w:tabs>
          <w:tab w:val="num" w:pos="1135"/>
        </w:tabs>
        <w:ind w:left="1135" w:firstLine="0"/>
      </w:pPr>
      <w:rPr>
        <w:rFonts w:hint="default"/>
        <w:color w:val="auto"/>
      </w:rPr>
    </w:lvl>
    <w:lvl w:ilvl="3">
      <w:start w:val="1"/>
      <w:numFmt w:val="decimal"/>
      <w:pStyle w:val="Heading4"/>
      <w:lvlText w:val="%1.%2.%3.%4."/>
      <w:lvlJc w:val="left"/>
      <w:pPr>
        <w:tabs>
          <w:tab w:val="num" w:pos="0"/>
        </w:tabs>
        <w:ind w:left="0" w:firstLine="0"/>
      </w:pPr>
      <w:rPr>
        <w:rFonts w:hint="default"/>
        <w:b/>
        <w:color w:val="auto"/>
      </w:rPr>
    </w:lvl>
    <w:lvl w:ilvl="4">
      <w:start w:val="1"/>
      <w:numFmt w:val="decimal"/>
      <w:pStyle w:val="Heading5"/>
      <w:lvlText w:val="%1.%2.%3.%4.%5."/>
      <w:lvlJc w:val="left"/>
      <w:pPr>
        <w:tabs>
          <w:tab w:val="num" w:pos="1135"/>
        </w:tabs>
        <w:ind w:left="1135" w:firstLine="0"/>
      </w:pPr>
      <w:rPr>
        <w:rFonts w:hint="default"/>
        <w:sz w:val="20"/>
        <w:lang w:val="it-IT"/>
      </w:rPr>
    </w:lvl>
    <w:lvl w:ilvl="5">
      <w:start w:val="1"/>
      <w:numFmt w:val="decimal"/>
      <w:pStyle w:val="Heading6"/>
      <w:lvlText w:val="%1.%2.%3.%4.%5.%6"/>
      <w:lvlJc w:val="left"/>
      <w:pPr>
        <w:tabs>
          <w:tab w:val="num" w:pos="0"/>
        </w:tabs>
        <w:ind w:left="0" w:firstLine="0"/>
      </w:pPr>
      <w:rPr>
        <w:rFonts w:hint="default"/>
      </w:rPr>
    </w:lvl>
    <w:lvl w:ilvl="6">
      <w:start w:val="1"/>
      <w:numFmt w:val="none"/>
      <w:pStyle w:val="Heading7"/>
      <w:lvlText w:val="%1.%2.%3.%4.%5."/>
      <w:lvlJc w:val="left"/>
      <w:pPr>
        <w:tabs>
          <w:tab w:val="num" w:pos="720"/>
        </w:tabs>
        <w:ind w:left="720" w:firstLine="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lvl w:ilvl="7">
      <w:start w:val="1"/>
      <w:numFmt w:val="none"/>
      <w:pStyle w:val="Heading8"/>
      <w:lvlText w:val="%1.%2.%3.%4.%5."/>
      <w:lvlJc w:val="left"/>
      <w:pPr>
        <w:tabs>
          <w:tab w:val="num" w:pos="0"/>
        </w:tabs>
        <w:ind w:left="0" w:firstLine="0"/>
      </w:pPr>
      <w:rPr>
        <w:rFonts w:hint="default"/>
      </w:rPr>
    </w:lvl>
    <w:lvl w:ilvl="8">
      <w:start w:val="1"/>
      <w:numFmt w:val="none"/>
      <w:lvlText w:val="%1.%2.%3.%4.%5."/>
      <w:lvlJc w:val="left"/>
      <w:pPr>
        <w:tabs>
          <w:tab w:val="num" w:pos="0"/>
        </w:tabs>
        <w:ind w:left="0" w:firstLine="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abstractNum>
  <w:abstractNum w:abstractNumId="2" w15:restartNumberingAfterBreak="0">
    <w:nsid w:val="006C52B1"/>
    <w:multiLevelType w:val="hybridMultilevel"/>
    <w:tmpl w:val="1166B1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3075EB"/>
    <w:multiLevelType w:val="hybridMultilevel"/>
    <w:tmpl w:val="7AC09D42"/>
    <w:lvl w:ilvl="0" w:tplc="04100005">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 w15:restartNumberingAfterBreak="0">
    <w:nsid w:val="0C7805BD"/>
    <w:multiLevelType w:val="hybridMultilevel"/>
    <w:tmpl w:val="8870A968"/>
    <w:lvl w:ilvl="0" w:tplc="7528F9E6">
      <w:start w:val="1"/>
      <w:numFmt w:val="bullet"/>
      <w:pStyle w:val="NormaleGrassetto"/>
      <w:lvlText w:val=""/>
      <w:lvlJc w:val="left"/>
      <w:pPr>
        <w:tabs>
          <w:tab w:val="num" w:pos="360"/>
        </w:tabs>
        <w:ind w:left="360" w:hanging="360"/>
      </w:pPr>
      <w:rPr>
        <w:rFonts w:ascii="Symbol" w:hAnsi="Symbol" w:cs="Humnst777 Lt BT" w:hint="default"/>
        <w:sz w:val="22"/>
        <w:szCs w:val="22"/>
      </w:rPr>
    </w:lvl>
    <w:lvl w:ilvl="1" w:tplc="04100003">
      <w:start w:val="1"/>
      <w:numFmt w:val="bullet"/>
      <w:lvlText w:val="o"/>
      <w:lvlJc w:val="left"/>
      <w:pPr>
        <w:tabs>
          <w:tab w:val="num" w:pos="1440"/>
        </w:tabs>
        <w:ind w:left="1440" w:hanging="360"/>
      </w:pPr>
      <w:rPr>
        <w:rFonts w:ascii="Courier New" w:hAnsi="Courier New" w:cs="Symbol" w:hint="default"/>
      </w:rPr>
    </w:lvl>
    <w:lvl w:ilvl="2" w:tplc="04100005">
      <w:start w:val="1"/>
      <w:numFmt w:val="bullet"/>
      <w:lvlText w:val=""/>
      <w:lvlJc w:val="left"/>
      <w:pPr>
        <w:tabs>
          <w:tab w:val="num" w:pos="2160"/>
        </w:tabs>
        <w:ind w:left="2160" w:hanging="360"/>
      </w:pPr>
      <w:rPr>
        <w:rFonts w:ascii="Wingdings" w:hAnsi="Wingdings" w:cs="Times" w:hint="default"/>
      </w:rPr>
    </w:lvl>
    <w:lvl w:ilvl="3" w:tplc="04100001">
      <w:start w:val="1"/>
      <w:numFmt w:val="bullet"/>
      <w:lvlText w:val=""/>
      <w:lvlJc w:val="left"/>
      <w:pPr>
        <w:tabs>
          <w:tab w:val="num" w:pos="2880"/>
        </w:tabs>
        <w:ind w:left="2880" w:hanging="360"/>
      </w:pPr>
      <w:rPr>
        <w:rFonts w:ascii="Symbol" w:hAnsi="Symbol" w:cs="Humnst777 Lt BT" w:hint="default"/>
      </w:rPr>
    </w:lvl>
    <w:lvl w:ilvl="4" w:tplc="04100003">
      <w:start w:val="1"/>
      <w:numFmt w:val="bullet"/>
      <w:lvlText w:val="o"/>
      <w:lvlJc w:val="left"/>
      <w:pPr>
        <w:tabs>
          <w:tab w:val="num" w:pos="3600"/>
        </w:tabs>
        <w:ind w:left="3600" w:hanging="360"/>
      </w:pPr>
      <w:rPr>
        <w:rFonts w:ascii="Courier New" w:hAnsi="Courier New" w:cs="Symbol" w:hint="default"/>
      </w:rPr>
    </w:lvl>
    <w:lvl w:ilvl="5" w:tplc="04100005">
      <w:start w:val="1"/>
      <w:numFmt w:val="bullet"/>
      <w:lvlText w:val=""/>
      <w:lvlJc w:val="left"/>
      <w:pPr>
        <w:tabs>
          <w:tab w:val="num" w:pos="4320"/>
        </w:tabs>
        <w:ind w:left="4320" w:hanging="360"/>
      </w:pPr>
      <w:rPr>
        <w:rFonts w:ascii="Wingdings" w:hAnsi="Wingdings" w:cs="Times" w:hint="default"/>
      </w:rPr>
    </w:lvl>
    <w:lvl w:ilvl="6" w:tplc="04100001">
      <w:start w:val="1"/>
      <w:numFmt w:val="bullet"/>
      <w:lvlText w:val=""/>
      <w:lvlJc w:val="left"/>
      <w:pPr>
        <w:tabs>
          <w:tab w:val="num" w:pos="5040"/>
        </w:tabs>
        <w:ind w:left="5040" w:hanging="360"/>
      </w:pPr>
      <w:rPr>
        <w:rFonts w:ascii="Symbol" w:hAnsi="Symbol" w:cs="Humnst777 Lt BT" w:hint="default"/>
      </w:rPr>
    </w:lvl>
    <w:lvl w:ilvl="7" w:tplc="04100003">
      <w:start w:val="1"/>
      <w:numFmt w:val="bullet"/>
      <w:lvlText w:val="o"/>
      <w:lvlJc w:val="left"/>
      <w:pPr>
        <w:tabs>
          <w:tab w:val="num" w:pos="5760"/>
        </w:tabs>
        <w:ind w:left="5760" w:hanging="360"/>
      </w:pPr>
      <w:rPr>
        <w:rFonts w:ascii="Courier New" w:hAnsi="Courier New" w:cs="Symbol" w:hint="default"/>
      </w:rPr>
    </w:lvl>
    <w:lvl w:ilvl="8" w:tplc="04100005">
      <w:start w:val="1"/>
      <w:numFmt w:val="bullet"/>
      <w:lvlText w:val=""/>
      <w:lvlJc w:val="left"/>
      <w:pPr>
        <w:tabs>
          <w:tab w:val="num" w:pos="6480"/>
        </w:tabs>
        <w:ind w:left="6480" w:hanging="360"/>
      </w:pPr>
      <w:rPr>
        <w:rFonts w:ascii="Wingdings" w:hAnsi="Wingdings" w:cs="Times" w:hint="default"/>
      </w:rPr>
    </w:lvl>
  </w:abstractNum>
  <w:abstractNum w:abstractNumId="5" w15:restartNumberingAfterBreak="0">
    <w:nsid w:val="0D3F685E"/>
    <w:multiLevelType w:val="multilevel"/>
    <w:tmpl w:val="E5023876"/>
    <w:styleLink w:val="Stile1"/>
    <w:lvl w:ilvl="0">
      <w:start w:val="1"/>
      <w:numFmt w:val="bullet"/>
      <w:pStyle w:val="6Bullet"/>
      <w:lvlText w:val=""/>
      <w:lvlJc w:val="left"/>
      <w:pPr>
        <w:tabs>
          <w:tab w:val="num" w:pos="851"/>
        </w:tabs>
        <w:ind w:left="851" w:hanging="284"/>
      </w:pPr>
      <w:rPr>
        <w:rFonts w:ascii="Symbol" w:hAnsi="Symbol" w:hint="default"/>
        <w:color w:val="auto"/>
      </w:rPr>
    </w:lvl>
    <w:lvl w:ilvl="1">
      <w:start w:val="1"/>
      <w:numFmt w:val="bullet"/>
      <w:lvlText w:val="o"/>
      <w:lvlJc w:val="left"/>
      <w:pPr>
        <w:tabs>
          <w:tab w:val="num" w:pos="1191"/>
        </w:tabs>
        <w:ind w:left="1191" w:hanging="284"/>
      </w:pPr>
      <w:rPr>
        <w:rFonts w:ascii="Courier New" w:hAnsi="Courier New" w:cs="Times New Roman" w:hint="default"/>
        <w:color w:val="auto"/>
      </w:rPr>
    </w:lvl>
    <w:lvl w:ilvl="2">
      <w:start w:val="1"/>
      <w:numFmt w:val="bullet"/>
      <w:lvlText w:val=""/>
      <w:lvlJc w:val="left"/>
      <w:pPr>
        <w:tabs>
          <w:tab w:val="num" w:pos="1531"/>
        </w:tabs>
        <w:ind w:left="1531" w:hanging="284"/>
      </w:pPr>
      <w:rPr>
        <w:rFonts w:ascii="Symbol" w:hAnsi="Symbol" w:hint="default"/>
      </w:rPr>
    </w:lvl>
    <w:lvl w:ilvl="3">
      <w:start w:val="1"/>
      <w:numFmt w:val="bullet"/>
      <w:lvlText w:val="o"/>
      <w:lvlJc w:val="left"/>
      <w:pPr>
        <w:tabs>
          <w:tab w:val="num" w:pos="1871"/>
        </w:tabs>
        <w:ind w:left="1871" w:hanging="284"/>
      </w:pPr>
      <w:rPr>
        <w:rFonts w:ascii="Courier New" w:hAnsi="Courier New" w:cs="Times New Roman" w:hint="default"/>
        <w:color w:val="auto"/>
      </w:rPr>
    </w:lvl>
    <w:lvl w:ilvl="4">
      <w:start w:val="1"/>
      <w:numFmt w:val="bullet"/>
      <w:lvlText w:val=""/>
      <w:lvlJc w:val="left"/>
      <w:pPr>
        <w:tabs>
          <w:tab w:val="num" w:pos="2211"/>
        </w:tabs>
        <w:ind w:left="2211" w:hanging="284"/>
      </w:pPr>
      <w:rPr>
        <w:rFonts w:ascii="Symbol" w:hAnsi="Symbol" w:hint="default"/>
      </w:rPr>
    </w:lvl>
    <w:lvl w:ilvl="5">
      <w:start w:val="1"/>
      <w:numFmt w:val="bullet"/>
      <w:lvlText w:val="o"/>
      <w:lvlJc w:val="left"/>
      <w:pPr>
        <w:tabs>
          <w:tab w:val="num" w:pos="2551"/>
        </w:tabs>
        <w:ind w:left="2551" w:hanging="284"/>
      </w:pPr>
      <w:rPr>
        <w:rFonts w:ascii="Courier New" w:hAnsi="Courier New" w:cs="Times New Roman" w:hint="default"/>
        <w:color w:val="auto"/>
      </w:rPr>
    </w:lvl>
    <w:lvl w:ilvl="6">
      <w:start w:val="1"/>
      <w:numFmt w:val="bullet"/>
      <w:lvlText w:val=""/>
      <w:lvlJc w:val="left"/>
      <w:pPr>
        <w:tabs>
          <w:tab w:val="num" w:pos="2891"/>
        </w:tabs>
        <w:ind w:left="2891" w:hanging="284"/>
      </w:pPr>
      <w:rPr>
        <w:rFonts w:ascii="Symbol" w:hAnsi="Symbol" w:hint="default"/>
      </w:rPr>
    </w:lvl>
    <w:lvl w:ilvl="7">
      <w:start w:val="1"/>
      <w:numFmt w:val="bullet"/>
      <w:lvlText w:val="o"/>
      <w:lvlJc w:val="left"/>
      <w:pPr>
        <w:tabs>
          <w:tab w:val="num" w:pos="3231"/>
        </w:tabs>
        <w:ind w:left="3231" w:hanging="284"/>
      </w:pPr>
      <w:rPr>
        <w:rFonts w:ascii="Courier New" w:hAnsi="Courier New" w:cs="Times New Roman" w:hint="default"/>
        <w:color w:val="auto"/>
      </w:rPr>
    </w:lvl>
    <w:lvl w:ilvl="8">
      <w:start w:val="1"/>
      <w:numFmt w:val="bullet"/>
      <w:lvlText w:val=""/>
      <w:lvlJc w:val="left"/>
      <w:pPr>
        <w:tabs>
          <w:tab w:val="num" w:pos="3571"/>
        </w:tabs>
        <w:ind w:left="3571" w:hanging="284"/>
      </w:pPr>
      <w:rPr>
        <w:rFonts w:ascii="Symbol" w:hAnsi="Symbol" w:hint="default"/>
      </w:rPr>
    </w:lvl>
  </w:abstractNum>
  <w:abstractNum w:abstractNumId="6" w15:restartNumberingAfterBreak="0">
    <w:nsid w:val="23273701"/>
    <w:multiLevelType w:val="hybridMultilevel"/>
    <w:tmpl w:val="B2FAAD00"/>
    <w:lvl w:ilvl="0" w:tplc="4634C3E6">
      <w:start w:val="1"/>
      <w:numFmt w:val="bullet"/>
      <w:lvlText w:val="-"/>
      <w:lvlJc w:val="left"/>
      <w:pPr>
        <w:tabs>
          <w:tab w:val="num" w:pos="720"/>
        </w:tabs>
        <w:ind w:left="720" w:hanging="360"/>
      </w:pPr>
      <w:rPr>
        <w:rFonts w:ascii="Times New Roman" w:hAnsi="Times New Roman" w:hint="default"/>
      </w:rPr>
    </w:lvl>
    <w:lvl w:ilvl="1" w:tplc="01ECFE78" w:tentative="1">
      <w:start w:val="1"/>
      <w:numFmt w:val="bullet"/>
      <w:lvlText w:val="-"/>
      <w:lvlJc w:val="left"/>
      <w:pPr>
        <w:tabs>
          <w:tab w:val="num" w:pos="1440"/>
        </w:tabs>
        <w:ind w:left="1440" w:hanging="360"/>
      </w:pPr>
      <w:rPr>
        <w:rFonts w:ascii="Times New Roman" w:hAnsi="Times New Roman" w:hint="default"/>
      </w:rPr>
    </w:lvl>
    <w:lvl w:ilvl="2" w:tplc="037C23D8" w:tentative="1">
      <w:start w:val="1"/>
      <w:numFmt w:val="bullet"/>
      <w:lvlText w:val="-"/>
      <w:lvlJc w:val="left"/>
      <w:pPr>
        <w:tabs>
          <w:tab w:val="num" w:pos="2160"/>
        </w:tabs>
        <w:ind w:left="2160" w:hanging="360"/>
      </w:pPr>
      <w:rPr>
        <w:rFonts w:ascii="Times New Roman" w:hAnsi="Times New Roman" w:hint="default"/>
      </w:rPr>
    </w:lvl>
    <w:lvl w:ilvl="3" w:tplc="8A8A56EA" w:tentative="1">
      <w:start w:val="1"/>
      <w:numFmt w:val="bullet"/>
      <w:lvlText w:val="-"/>
      <w:lvlJc w:val="left"/>
      <w:pPr>
        <w:tabs>
          <w:tab w:val="num" w:pos="2880"/>
        </w:tabs>
        <w:ind w:left="2880" w:hanging="360"/>
      </w:pPr>
      <w:rPr>
        <w:rFonts w:ascii="Times New Roman" w:hAnsi="Times New Roman" w:hint="default"/>
      </w:rPr>
    </w:lvl>
    <w:lvl w:ilvl="4" w:tplc="BDEA44FA" w:tentative="1">
      <w:start w:val="1"/>
      <w:numFmt w:val="bullet"/>
      <w:lvlText w:val="-"/>
      <w:lvlJc w:val="left"/>
      <w:pPr>
        <w:tabs>
          <w:tab w:val="num" w:pos="3600"/>
        </w:tabs>
        <w:ind w:left="3600" w:hanging="360"/>
      </w:pPr>
      <w:rPr>
        <w:rFonts w:ascii="Times New Roman" w:hAnsi="Times New Roman" w:hint="default"/>
      </w:rPr>
    </w:lvl>
    <w:lvl w:ilvl="5" w:tplc="C02E1C9E" w:tentative="1">
      <w:start w:val="1"/>
      <w:numFmt w:val="bullet"/>
      <w:lvlText w:val="-"/>
      <w:lvlJc w:val="left"/>
      <w:pPr>
        <w:tabs>
          <w:tab w:val="num" w:pos="4320"/>
        </w:tabs>
        <w:ind w:left="4320" w:hanging="360"/>
      </w:pPr>
      <w:rPr>
        <w:rFonts w:ascii="Times New Roman" w:hAnsi="Times New Roman" w:hint="default"/>
      </w:rPr>
    </w:lvl>
    <w:lvl w:ilvl="6" w:tplc="61B4D286" w:tentative="1">
      <w:start w:val="1"/>
      <w:numFmt w:val="bullet"/>
      <w:lvlText w:val="-"/>
      <w:lvlJc w:val="left"/>
      <w:pPr>
        <w:tabs>
          <w:tab w:val="num" w:pos="5040"/>
        </w:tabs>
        <w:ind w:left="5040" w:hanging="360"/>
      </w:pPr>
      <w:rPr>
        <w:rFonts w:ascii="Times New Roman" w:hAnsi="Times New Roman" w:hint="default"/>
      </w:rPr>
    </w:lvl>
    <w:lvl w:ilvl="7" w:tplc="EC9A7A26" w:tentative="1">
      <w:start w:val="1"/>
      <w:numFmt w:val="bullet"/>
      <w:lvlText w:val="-"/>
      <w:lvlJc w:val="left"/>
      <w:pPr>
        <w:tabs>
          <w:tab w:val="num" w:pos="5760"/>
        </w:tabs>
        <w:ind w:left="5760" w:hanging="360"/>
      </w:pPr>
      <w:rPr>
        <w:rFonts w:ascii="Times New Roman" w:hAnsi="Times New Roman" w:hint="default"/>
      </w:rPr>
    </w:lvl>
    <w:lvl w:ilvl="8" w:tplc="66FE8AAC"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6B10B38"/>
    <w:multiLevelType w:val="singleLevel"/>
    <w:tmpl w:val="05F4D722"/>
    <w:lvl w:ilvl="0">
      <w:start w:val="1"/>
      <w:numFmt w:val="bullet"/>
      <w:pStyle w:val="ElencopuntiCarattereCarattereCarattere"/>
      <w:lvlText w:val=""/>
      <w:lvlJc w:val="left"/>
      <w:pPr>
        <w:tabs>
          <w:tab w:val="num" w:pos="360"/>
        </w:tabs>
        <w:ind w:left="360" w:hanging="360"/>
      </w:pPr>
      <w:rPr>
        <w:rFonts w:ascii="Symbol" w:hAnsi="Symbol" w:hint="default"/>
      </w:rPr>
    </w:lvl>
  </w:abstractNum>
  <w:abstractNum w:abstractNumId="8" w15:restartNumberingAfterBreak="0">
    <w:nsid w:val="2ACF1069"/>
    <w:multiLevelType w:val="hybridMultilevel"/>
    <w:tmpl w:val="CAFC9AA4"/>
    <w:lvl w:ilvl="0" w:tplc="0C0A0001">
      <w:start w:val="1"/>
      <w:numFmt w:val="decimal"/>
      <w:pStyle w:val="Level21"/>
      <w:lvlText w:val="%1."/>
      <w:lvlJc w:val="left"/>
      <w:pPr>
        <w:tabs>
          <w:tab w:val="num" w:pos="717"/>
        </w:tabs>
        <w:ind w:left="717" w:hanging="360"/>
      </w:pPr>
      <w:rPr>
        <w:rFonts w:hint="default"/>
        <w:b w:val="0"/>
        <w:i w:val="0"/>
      </w:rPr>
    </w:lvl>
    <w:lvl w:ilvl="1" w:tplc="0C0A0003" w:tentative="1">
      <w:start w:val="1"/>
      <w:numFmt w:val="lowerLetter"/>
      <w:lvlText w:val="%2."/>
      <w:lvlJc w:val="left"/>
      <w:pPr>
        <w:tabs>
          <w:tab w:val="num" w:pos="1440"/>
        </w:tabs>
        <w:ind w:left="1440" w:hanging="360"/>
      </w:pPr>
    </w:lvl>
    <w:lvl w:ilvl="2" w:tplc="0C0A0005" w:tentative="1">
      <w:start w:val="1"/>
      <w:numFmt w:val="lowerRoman"/>
      <w:lvlText w:val="%3."/>
      <w:lvlJc w:val="right"/>
      <w:pPr>
        <w:tabs>
          <w:tab w:val="num" w:pos="2160"/>
        </w:tabs>
        <w:ind w:left="2160" w:hanging="180"/>
      </w:pPr>
    </w:lvl>
    <w:lvl w:ilvl="3" w:tplc="0C0A0001" w:tentative="1">
      <w:start w:val="1"/>
      <w:numFmt w:val="decimal"/>
      <w:lvlText w:val="%4."/>
      <w:lvlJc w:val="left"/>
      <w:pPr>
        <w:tabs>
          <w:tab w:val="num" w:pos="2880"/>
        </w:tabs>
        <w:ind w:left="2880" w:hanging="360"/>
      </w:pPr>
    </w:lvl>
    <w:lvl w:ilvl="4" w:tplc="0C0A0003" w:tentative="1">
      <w:start w:val="1"/>
      <w:numFmt w:val="lowerLetter"/>
      <w:lvlText w:val="%5."/>
      <w:lvlJc w:val="left"/>
      <w:pPr>
        <w:tabs>
          <w:tab w:val="num" w:pos="3600"/>
        </w:tabs>
        <w:ind w:left="3600" w:hanging="360"/>
      </w:pPr>
    </w:lvl>
    <w:lvl w:ilvl="5" w:tplc="0C0A0005" w:tentative="1">
      <w:start w:val="1"/>
      <w:numFmt w:val="lowerRoman"/>
      <w:lvlText w:val="%6."/>
      <w:lvlJc w:val="right"/>
      <w:pPr>
        <w:tabs>
          <w:tab w:val="num" w:pos="4320"/>
        </w:tabs>
        <w:ind w:left="4320" w:hanging="180"/>
      </w:pPr>
    </w:lvl>
    <w:lvl w:ilvl="6" w:tplc="0C0A0001" w:tentative="1">
      <w:start w:val="1"/>
      <w:numFmt w:val="decimal"/>
      <w:lvlText w:val="%7."/>
      <w:lvlJc w:val="left"/>
      <w:pPr>
        <w:tabs>
          <w:tab w:val="num" w:pos="5040"/>
        </w:tabs>
        <w:ind w:left="5040" w:hanging="360"/>
      </w:pPr>
    </w:lvl>
    <w:lvl w:ilvl="7" w:tplc="0C0A0003" w:tentative="1">
      <w:start w:val="1"/>
      <w:numFmt w:val="lowerLetter"/>
      <w:lvlText w:val="%8."/>
      <w:lvlJc w:val="left"/>
      <w:pPr>
        <w:tabs>
          <w:tab w:val="num" w:pos="5760"/>
        </w:tabs>
        <w:ind w:left="5760" w:hanging="360"/>
      </w:pPr>
    </w:lvl>
    <w:lvl w:ilvl="8" w:tplc="0C0A0005" w:tentative="1">
      <w:start w:val="1"/>
      <w:numFmt w:val="lowerRoman"/>
      <w:lvlText w:val="%9."/>
      <w:lvlJc w:val="right"/>
      <w:pPr>
        <w:tabs>
          <w:tab w:val="num" w:pos="6480"/>
        </w:tabs>
        <w:ind w:left="6480" w:hanging="180"/>
      </w:pPr>
    </w:lvl>
  </w:abstractNum>
  <w:abstractNum w:abstractNumId="9" w15:restartNumberingAfterBreak="0">
    <w:nsid w:val="32C745A8"/>
    <w:multiLevelType w:val="hybridMultilevel"/>
    <w:tmpl w:val="58FC2E6C"/>
    <w:lvl w:ilvl="0" w:tplc="89D88816">
      <w:numFmt w:val="bullet"/>
      <w:lvlText w:val=""/>
      <w:lvlJc w:val="left"/>
      <w:pPr>
        <w:ind w:left="720" w:hanging="360"/>
      </w:pPr>
      <w:rPr>
        <w:rFonts w:ascii="Wingdings" w:eastAsia="Times New Roman" w:hAnsi="Wingding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50547BE"/>
    <w:multiLevelType w:val="hybridMultilevel"/>
    <w:tmpl w:val="0FBE53D4"/>
    <w:lvl w:ilvl="0" w:tplc="748EEC90">
      <w:start w:val="1"/>
      <w:numFmt w:val="bullet"/>
      <w:lvlText w:val="•"/>
      <w:lvlJc w:val="left"/>
      <w:pPr>
        <w:tabs>
          <w:tab w:val="num" w:pos="720"/>
        </w:tabs>
        <w:ind w:left="720" w:hanging="360"/>
      </w:pPr>
      <w:rPr>
        <w:rFonts w:ascii="Arial" w:hAnsi="Arial" w:hint="default"/>
      </w:rPr>
    </w:lvl>
    <w:lvl w:ilvl="1" w:tplc="1468217E" w:tentative="1">
      <w:start w:val="1"/>
      <w:numFmt w:val="bullet"/>
      <w:lvlText w:val="•"/>
      <w:lvlJc w:val="left"/>
      <w:pPr>
        <w:tabs>
          <w:tab w:val="num" w:pos="1440"/>
        </w:tabs>
        <w:ind w:left="1440" w:hanging="360"/>
      </w:pPr>
      <w:rPr>
        <w:rFonts w:ascii="Arial" w:hAnsi="Arial" w:hint="default"/>
      </w:rPr>
    </w:lvl>
    <w:lvl w:ilvl="2" w:tplc="44F6F862" w:tentative="1">
      <w:start w:val="1"/>
      <w:numFmt w:val="bullet"/>
      <w:lvlText w:val="•"/>
      <w:lvlJc w:val="left"/>
      <w:pPr>
        <w:tabs>
          <w:tab w:val="num" w:pos="2160"/>
        </w:tabs>
        <w:ind w:left="2160" w:hanging="360"/>
      </w:pPr>
      <w:rPr>
        <w:rFonts w:ascii="Arial" w:hAnsi="Arial" w:hint="default"/>
      </w:rPr>
    </w:lvl>
    <w:lvl w:ilvl="3" w:tplc="54E06DA0" w:tentative="1">
      <w:start w:val="1"/>
      <w:numFmt w:val="bullet"/>
      <w:lvlText w:val="•"/>
      <w:lvlJc w:val="left"/>
      <w:pPr>
        <w:tabs>
          <w:tab w:val="num" w:pos="2880"/>
        </w:tabs>
        <w:ind w:left="2880" w:hanging="360"/>
      </w:pPr>
      <w:rPr>
        <w:rFonts w:ascii="Arial" w:hAnsi="Arial" w:hint="default"/>
      </w:rPr>
    </w:lvl>
    <w:lvl w:ilvl="4" w:tplc="1AD82930" w:tentative="1">
      <w:start w:val="1"/>
      <w:numFmt w:val="bullet"/>
      <w:lvlText w:val="•"/>
      <w:lvlJc w:val="left"/>
      <w:pPr>
        <w:tabs>
          <w:tab w:val="num" w:pos="3600"/>
        </w:tabs>
        <w:ind w:left="3600" w:hanging="360"/>
      </w:pPr>
      <w:rPr>
        <w:rFonts w:ascii="Arial" w:hAnsi="Arial" w:hint="default"/>
      </w:rPr>
    </w:lvl>
    <w:lvl w:ilvl="5" w:tplc="982E8E58" w:tentative="1">
      <w:start w:val="1"/>
      <w:numFmt w:val="bullet"/>
      <w:lvlText w:val="•"/>
      <w:lvlJc w:val="left"/>
      <w:pPr>
        <w:tabs>
          <w:tab w:val="num" w:pos="4320"/>
        </w:tabs>
        <w:ind w:left="4320" w:hanging="360"/>
      </w:pPr>
      <w:rPr>
        <w:rFonts w:ascii="Arial" w:hAnsi="Arial" w:hint="default"/>
      </w:rPr>
    </w:lvl>
    <w:lvl w:ilvl="6" w:tplc="272E9708" w:tentative="1">
      <w:start w:val="1"/>
      <w:numFmt w:val="bullet"/>
      <w:lvlText w:val="•"/>
      <w:lvlJc w:val="left"/>
      <w:pPr>
        <w:tabs>
          <w:tab w:val="num" w:pos="5040"/>
        </w:tabs>
        <w:ind w:left="5040" w:hanging="360"/>
      </w:pPr>
      <w:rPr>
        <w:rFonts w:ascii="Arial" w:hAnsi="Arial" w:hint="default"/>
      </w:rPr>
    </w:lvl>
    <w:lvl w:ilvl="7" w:tplc="86A4BDFE" w:tentative="1">
      <w:start w:val="1"/>
      <w:numFmt w:val="bullet"/>
      <w:lvlText w:val="•"/>
      <w:lvlJc w:val="left"/>
      <w:pPr>
        <w:tabs>
          <w:tab w:val="num" w:pos="5760"/>
        </w:tabs>
        <w:ind w:left="5760" w:hanging="360"/>
      </w:pPr>
      <w:rPr>
        <w:rFonts w:ascii="Arial" w:hAnsi="Arial" w:hint="default"/>
      </w:rPr>
    </w:lvl>
    <w:lvl w:ilvl="8" w:tplc="33CEF18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7FB6800"/>
    <w:multiLevelType w:val="hybridMultilevel"/>
    <w:tmpl w:val="0EB2001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B020490"/>
    <w:multiLevelType w:val="hybridMultilevel"/>
    <w:tmpl w:val="859EA258"/>
    <w:lvl w:ilvl="0" w:tplc="BD1212A8">
      <w:start w:val="1"/>
      <w:numFmt w:val="bullet"/>
      <w:lvlText w:val="•"/>
      <w:lvlJc w:val="left"/>
      <w:pPr>
        <w:tabs>
          <w:tab w:val="num" w:pos="720"/>
        </w:tabs>
        <w:ind w:left="720" w:hanging="360"/>
      </w:pPr>
      <w:rPr>
        <w:rFonts w:ascii="Arial" w:hAnsi="Arial" w:hint="default"/>
      </w:rPr>
    </w:lvl>
    <w:lvl w:ilvl="1" w:tplc="030AD8E2" w:tentative="1">
      <w:start w:val="1"/>
      <w:numFmt w:val="bullet"/>
      <w:lvlText w:val="•"/>
      <w:lvlJc w:val="left"/>
      <w:pPr>
        <w:tabs>
          <w:tab w:val="num" w:pos="1440"/>
        </w:tabs>
        <w:ind w:left="1440" w:hanging="360"/>
      </w:pPr>
      <w:rPr>
        <w:rFonts w:ascii="Arial" w:hAnsi="Arial" w:hint="default"/>
      </w:rPr>
    </w:lvl>
    <w:lvl w:ilvl="2" w:tplc="D124D5FC" w:tentative="1">
      <w:start w:val="1"/>
      <w:numFmt w:val="bullet"/>
      <w:lvlText w:val="•"/>
      <w:lvlJc w:val="left"/>
      <w:pPr>
        <w:tabs>
          <w:tab w:val="num" w:pos="2160"/>
        </w:tabs>
        <w:ind w:left="2160" w:hanging="360"/>
      </w:pPr>
      <w:rPr>
        <w:rFonts w:ascii="Arial" w:hAnsi="Arial" w:hint="default"/>
      </w:rPr>
    </w:lvl>
    <w:lvl w:ilvl="3" w:tplc="DEFE6EA8" w:tentative="1">
      <w:start w:val="1"/>
      <w:numFmt w:val="bullet"/>
      <w:lvlText w:val="•"/>
      <w:lvlJc w:val="left"/>
      <w:pPr>
        <w:tabs>
          <w:tab w:val="num" w:pos="2880"/>
        </w:tabs>
        <w:ind w:left="2880" w:hanging="360"/>
      </w:pPr>
      <w:rPr>
        <w:rFonts w:ascii="Arial" w:hAnsi="Arial" w:hint="default"/>
      </w:rPr>
    </w:lvl>
    <w:lvl w:ilvl="4" w:tplc="B4EAEC5A" w:tentative="1">
      <w:start w:val="1"/>
      <w:numFmt w:val="bullet"/>
      <w:lvlText w:val="•"/>
      <w:lvlJc w:val="left"/>
      <w:pPr>
        <w:tabs>
          <w:tab w:val="num" w:pos="3600"/>
        </w:tabs>
        <w:ind w:left="3600" w:hanging="360"/>
      </w:pPr>
      <w:rPr>
        <w:rFonts w:ascii="Arial" w:hAnsi="Arial" w:hint="default"/>
      </w:rPr>
    </w:lvl>
    <w:lvl w:ilvl="5" w:tplc="ED8A519A" w:tentative="1">
      <w:start w:val="1"/>
      <w:numFmt w:val="bullet"/>
      <w:lvlText w:val="•"/>
      <w:lvlJc w:val="left"/>
      <w:pPr>
        <w:tabs>
          <w:tab w:val="num" w:pos="4320"/>
        </w:tabs>
        <w:ind w:left="4320" w:hanging="360"/>
      </w:pPr>
      <w:rPr>
        <w:rFonts w:ascii="Arial" w:hAnsi="Arial" w:hint="default"/>
      </w:rPr>
    </w:lvl>
    <w:lvl w:ilvl="6" w:tplc="0EC02DFE" w:tentative="1">
      <w:start w:val="1"/>
      <w:numFmt w:val="bullet"/>
      <w:lvlText w:val="•"/>
      <w:lvlJc w:val="left"/>
      <w:pPr>
        <w:tabs>
          <w:tab w:val="num" w:pos="5040"/>
        </w:tabs>
        <w:ind w:left="5040" w:hanging="360"/>
      </w:pPr>
      <w:rPr>
        <w:rFonts w:ascii="Arial" w:hAnsi="Arial" w:hint="default"/>
      </w:rPr>
    </w:lvl>
    <w:lvl w:ilvl="7" w:tplc="AF34E81C" w:tentative="1">
      <w:start w:val="1"/>
      <w:numFmt w:val="bullet"/>
      <w:lvlText w:val="•"/>
      <w:lvlJc w:val="left"/>
      <w:pPr>
        <w:tabs>
          <w:tab w:val="num" w:pos="5760"/>
        </w:tabs>
        <w:ind w:left="5760" w:hanging="360"/>
      </w:pPr>
      <w:rPr>
        <w:rFonts w:ascii="Arial" w:hAnsi="Arial" w:hint="default"/>
      </w:rPr>
    </w:lvl>
    <w:lvl w:ilvl="8" w:tplc="3E824A4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C694AF5"/>
    <w:multiLevelType w:val="hybridMultilevel"/>
    <w:tmpl w:val="C6788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75F21"/>
    <w:multiLevelType w:val="hybridMultilevel"/>
    <w:tmpl w:val="74681860"/>
    <w:lvl w:ilvl="0" w:tplc="D946D8E6">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15" w15:restartNumberingAfterBreak="0">
    <w:nsid w:val="427244EF"/>
    <w:multiLevelType w:val="hybridMultilevel"/>
    <w:tmpl w:val="95F20104"/>
    <w:lvl w:ilvl="0" w:tplc="2F647B72">
      <w:start w:val="1"/>
      <w:numFmt w:val="bullet"/>
      <w:lvlText w:val=""/>
      <w:lvlJc w:val="left"/>
      <w:pPr>
        <w:tabs>
          <w:tab w:val="num" w:pos="720"/>
        </w:tabs>
        <w:ind w:left="720" w:hanging="360"/>
      </w:pPr>
      <w:rPr>
        <w:rFonts w:ascii="Symbol" w:hAnsi="Symbol" w:hint="default"/>
      </w:rPr>
    </w:lvl>
    <w:lvl w:ilvl="1" w:tplc="595EC706">
      <w:numFmt w:val="bullet"/>
      <w:lvlText w:val="o"/>
      <w:lvlJc w:val="left"/>
      <w:pPr>
        <w:tabs>
          <w:tab w:val="num" w:pos="1440"/>
        </w:tabs>
        <w:ind w:left="1440" w:hanging="360"/>
      </w:pPr>
      <w:rPr>
        <w:rFonts w:ascii="Courier New" w:hAnsi="Courier New" w:hint="default"/>
      </w:rPr>
    </w:lvl>
    <w:lvl w:ilvl="2" w:tplc="ABA8BC9C" w:tentative="1">
      <w:start w:val="1"/>
      <w:numFmt w:val="bullet"/>
      <w:lvlText w:val=""/>
      <w:lvlJc w:val="left"/>
      <w:pPr>
        <w:tabs>
          <w:tab w:val="num" w:pos="2160"/>
        </w:tabs>
        <w:ind w:left="2160" w:hanging="360"/>
      </w:pPr>
      <w:rPr>
        <w:rFonts w:ascii="Symbol" w:hAnsi="Symbol" w:hint="default"/>
      </w:rPr>
    </w:lvl>
    <w:lvl w:ilvl="3" w:tplc="4D2035D4" w:tentative="1">
      <w:start w:val="1"/>
      <w:numFmt w:val="bullet"/>
      <w:lvlText w:val=""/>
      <w:lvlJc w:val="left"/>
      <w:pPr>
        <w:tabs>
          <w:tab w:val="num" w:pos="2880"/>
        </w:tabs>
        <w:ind w:left="2880" w:hanging="360"/>
      </w:pPr>
      <w:rPr>
        <w:rFonts w:ascii="Symbol" w:hAnsi="Symbol" w:hint="default"/>
      </w:rPr>
    </w:lvl>
    <w:lvl w:ilvl="4" w:tplc="8D5C85AC" w:tentative="1">
      <w:start w:val="1"/>
      <w:numFmt w:val="bullet"/>
      <w:lvlText w:val=""/>
      <w:lvlJc w:val="left"/>
      <w:pPr>
        <w:tabs>
          <w:tab w:val="num" w:pos="3600"/>
        </w:tabs>
        <w:ind w:left="3600" w:hanging="360"/>
      </w:pPr>
      <w:rPr>
        <w:rFonts w:ascii="Symbol" w:hAnsi="Symbol" w:hint="default"/>
      </w:rPr>
    </w:lvl>
    <w:lvl w:ilvl="5" w:tplc="87461D60" w:tentative="1">
      <w:start w:val="1"/>
      <w:numFmt w:val="bullet"/>
      <w:lvlText w:val=""/>
      <w:lvlJc w:val="left"/>
      <w:pPr>
        <w:tabs>
          <w:tab w:val="num" w:pos="4320"/>
        </w:tabs>
        <w:ind w:left="4320" w:hanging="360"/>
      </w:pPr>
      <w:rPr>
        <w:rFonts w:ascii="Symbol" w:hAnsi="Symbol" w:hint="default"/>
      </w:rPr>
    </w:lvl>
    <w:lvl w:ilvl="6" w:tplc="6D24914C" w:tentative="1">
      <w:start w:val="1"/>
      <w:numFmt w:val="bullet"/>
      <w:lvlText w:val=""/>
      <w:lvlJc w:val="left"/>
      <w:pPr>
        <w:tabs>
          <w:tab w:val="num" w:pos="5040"/>
        </w:tabs>
        <w:ind w:left="5040" w:hanging="360"/>
      </w:pPr>
      <w:rPr>
        <w:rFonts w:ascii="Symbol" w:hAnsi="Symbol" w:hint="default"/>
      </w:rPr>
    </w:lvl>
    <w:lvl w:ilvl="7" w:tplc="7DBAC0CC" w:tentative="1">
      <w:start w:val="1"/>
      <w:numFmt w:val="bullet"/>
      <w:lvlText w:val=""/>
      <w:lvlJc w:val="left"/>
      <w:pPr>
        <w:tabs>
          <w:tab w:val="num" w:pos="5760"/>
        </w:tabs>
        <w:ind w:left="5760" w:hanging="360"/>
      </w:pPr>
      <w:rPr>
        <w:rFonts w:ascii="Symbol" w:hAnsi="Symbol" w:hint="default"/>
      </w:rPr>
    </w:lvl>
    <w:lvl w:ilvl="8" w:tplc="F4DA0936"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4331044F"/>
    <w:multiLevelType w:val="hybridMultilevel"/>
    <w:tmpl w:val="D8F49822"/>
    <w:lvl w:ilvl="0" w:tplc="CE68042E">
      <w:start w:val="1"/>
      <w:numFmt w:val="bullet"/>
      <w:lvlText w:val="•"/>
      <w:lvlJc w:val="left"/>
      <w:pPr>
        <w:tabs>
          <w:tab w:val="num" w:pos="720"/>
        </w:tabs>
        <w:ind w:left="720" w:hanging="360"/>
      </w:pPr>
      <w:rPr>
        <w:rFonts w:ascii="Arial" w:hAnsi="Arial" w:hint="default"/>
      </w:rPr>
    </w:lvl>
    <w:lvl w:ilvl="1" w:tplc="DA5A3688" w:tentative="1">
      <w:start w:val="1"/>
      <w:numFmt w:val="bullet"/>
      <w:lvlText w:val="•"/>
      <w:lvlJc w:val="left"/>
      <w:pPr>
        <w:tabs>
          <w:tab w:val="num" w:pos="1440"/>
        </w:tabs>
        <w:ind w:left="1440" w:hanging="360"/>
      </w:pPr>
      <w:rPr>
        <w:rFonts w:ascii="Arial" w:hAnsi="Arial" w:hint="default"/>
      </w:rPr>
    </w:lvl>
    <w:lvl w:ilvl="2" w:tplc="78AAA43E" w:tentative="1">
      <w:start w:val="1"/>
      <w:numFmt w:val="bullet"/>
      <w:lvlText w:val="•"/>
      <w:lvlJc w:val="left"/>
      <w:pPr>
        <w:tabs>
          <w:tab w:val="num" w:pos="2160"/>
        </w:tabs>
        <w:ind w:left="2160" w:hanging="360"/>
      </w:pPr>
      <w:rPr>
        <w:rFonts w:ascii="Arial" w:hAnsi="Arial" w:hint="default"/>
      </w:rPr>
    </w:lvl>
    <w:lvl w:ilvl="3" w:tplc="580C39DE" w:tentative="1">
      <w:start w:val="1"/>
      <w:numFmt w:val="bullet"/>
      <w:lvlText w:val="•"/>
      <w:lvlJc w:val="left"/>
      <w:pPr>
        <w:tabs>
          <w:tab w:val="num" w:pos="2880"/>
        </w:tabs>
        <w:ind w:left="2880" w:hanging="360"/>
      </w:pPr>
      <w:rPr>
        <w:rFonts w:ascii="Arial" w:hAnsi="Arial" w:hint="default"/>
      </w:rPr>
    </w:lvl>
    <w:lvl w:ilvl="4" w:tplc="5D8AE90C" w:tentative="1">
      <w:start w:val="1"/>
      <w:numFmt w:val="bullet"/>
      <w:lvlText w:val="•"/>
      <w:lvlJc w:val="left"/>
      <w:pPr>
        <w:tabs>
          <w:tab w:val="num" w:pos="3600"/>
        </w:tabs>
        <w:ind w:left="3600" w:hanging="360"/>
      </w:pPr>
      <w:rPr>
        <w:rFonts w:ascii="Arial" w:hAnsi="Arial" w:hint="default"/>
      </w:rPr>
    </w:lvl>
    <w:lvl w:ilvl="5" w:tplc="2A8C9E98" w:tentative="1">
      <w:start w:val="1"/>
      <w:numFmt w:val="bullet"/>
      <w:lvlText w:val="•"/>
      <w:lvlJc w:val="left"/>
      <w:pPr>
        <w:tabs>
          <w:tab w:val="num" w:pos="4320"/>
        </w:tabs>
        <w:ind w:left="4320" w:hanging="360"/>
      </w:pPr>
      <w:rPr>
        <w:rFonts w:ascii="Arial" w:hAnsi="Arial" w:hint="default"/>
      </w:rPr>
    </w:lvl>
    <w:lvl w:ilvl="6" w:tplc="CF30FA9E" w:tentative="1">
      <w:start w:val="1"/>
      <w:numFmt w:val="bullet"/>
      <w:lvlText w:val="•"/>
      <w:lvlJc w:val="left"/>
      <w:pPr>
        <w:tabs>
          <w:tab w:val="num" w:pos="5040"/>
        </w:tabs>
        <w:ind w:left="5040" w:hanging="360"/>
      </w:pPr>
      <w:rPr>
        <w:rFonts w:ascii="Arial" w:hAnsi="Arial" w:hint="default"/>
      </w:rPr>
    </w:lvl>
    <w:lvl w:ilvl="7" w:tplc="02EC5408" w:tentative="1">
      <w:start w:val="1"/>
      <w:numFmt w:val="bullet"/>
      <w:lvlText w:val="•"/>
      <w:lvlJc w:val="left"/>
      <w:pPr>
        <w:tabs>
          <w:tab w:val="num" w:pos="5760"/>
        </w:tabs>
        <w:ind w:left="5760" w:hanging="360"/>
      </w:pPr>
      <w:rPr>
        <w:rFonts w:ascii="Arial" w:hAnsi="Arial" w:hint="default"/>
      </w:rPr>
    </w:lvl>
    <w:lvl w:ilvl="8" w:tplc="389AFDF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35D05B4"/>
    <w:multiLevelType w:val="hybridMultilevel"/>
    <w:tmpl w:val="60E0E8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51E4207"/>
    <w:multiLevelType w:val="singleLevel"/>
    <w:tmpl w:val="B7968B82"/>
    <w:lvl w:ilvl="0">
      <w:start w:val="1"/>
      <w:numFmt w:val="bullet"/>
      <w:pStyle w:val="Pallinolivello1"/>
      <w:lvlText w:val=""/>
      <w:lvlJc w:val="left"/>
      <w:pPr>
        <w:tabs>
          <w:tab w:val="num" w:pos="360"/>
        </w:tabs>
        <w:ind w:left="360" w:hanging="360"/>
      </w:pPr>
      <w:rPr>
        <w:rFonts w:ascii="Symbol" w:hAnsi="Symbol" w:hint="default"/>
      </w:rPr>
    </w:lvl>
  </w:abstractNum>
  <w:abstractNum w:abstractNumId="19" w15:restartNumberingAfterBreak="0">
    <w:nsid w:val="48E541BF"/>
    <w:multiLevelType w:val="hybridMultilevel"/>
    <w:tmpl w:val="FA202452"/>
    <w:lvl w:ilvl="0" w:tplc="D8003188">
      <w:start w:val="1"/>
      <w:numFmt w:val="bullet"/>
      <w:lvlText w:val=""/>
      <w:lvlJc w:val="left"/>
      <w:pPr>
        <w:tabs>
          <w:tab w:val="num" w:pos="720"/>
        </w:tabs>
        <w:ind w:left="720" w:hanging="360"/>
      </w:pPr>
      <w:rPr>
        <w:rFonts w:ascii="Symbol" w:hAnsi="Symbol" w:hint="default"/>
      </w:rPr>
    </w:lvl>
    <w:lvl w:ilvl="1" w:tplc="ABC884AC">
      <w:numFmt w:val="bullet"/>
      <w:lvlText w:val="o"/>
      <w:lvlJc w:val="left"/>
      <w:pPr>
        <w:tabs>
          <w:tab w:val="num" w:pos="1440"/>
        </w:tabs>
        <w:ind w:left="1440" w:hanging="360"/>
      </w:pPr>
      <w:rPr>
        <w:rFonts w:ascii="Courier New" w:hAnsi="Courier New" w:hint="default"/>
      </w:rPr>
    </w:lvl>
    <w:lvl w:ilvl="2" w:tplc="46AECCCA" w:tentative="1">
      <w:start w:val="1"/>
      <w:numFmt w:val="bullet"/>
      <w:lvlText w:val=""/>
      <w:lvlJc w:val="left"/>
      <w:pPr>
        <w:tabs>
          <w:tab w:val="num" w:pos="2160"/>
        </w:tabs>
        <w:ind w:left="2160" w:hanging="360"/>
      </w:pPr>
      <w:rPr>
        <w:rFonts w:ascii="Symbol" w:hAnsi="Symbol" w:hint="default"/>
      </w:rPr>
    </w:lvl>
    <w:lvl w:ilvl="3" w:tplc="03C04F8C" w:tentative="1">
      <w:start w:val="1"/>
      <w:numFmt w:val="bullet"/>
      <w:lvlText w:val=""/>
      <w:lvlJc w:val="left"/>
      <w:pPr>
        <w:tabs>
          <w:tab w:val="num" w:pos="2880"/>
        </w:tabs>
        <w:ind w:left="2880" w:hanging="360"/>
      </w:pPr>
      <w:rPr>
        <w:rFonts w:ascii="Symbol" w:hAnsi="Symbol" w:hint="default"/>
      </w:rPr>
    </w:lvl>
    <w:lvl w:ilvl="4" w:tplc="295644E4" w:tentative="1">
      <w:start w:val="1"/>
      <w:numFmt w:val="bullet"/>
      <w:lvlText w:val=""/>
      <w:lvlJc w:val="left"/>
      <w:pPr>
        <w:tabs>
          <w:tab w:val="num" w:pos="3600"/>
        </w:tabs>
        <w:ind w:left="3600" w:hanging="360"/>
      </w:pPr>
      <w:rPr>
        <w:rFonts w:ascii="Symbol" w:hAnsi="Symbol" w:hint="default"/>
      </w:rPr>
    </w:lvl>
    <w:lvl w:ilvl="5" w:tplc="3D623262" w:tentative="1">
      <w:start w:val="1"/>
      <w:numFmt w:val="bullet"/>
      <w:lvlText w:val=""/>
      <w:lvlJc w:val="left"/>
      <w:pPr>
        <w:tabs>
          <w:tab w:val="num" w:pos="4320"/>
        </w:tabs>
        <w:ind w:left="4320" w:hanging="360"/>
      </w:pPr>
      <w:rPr>
        <w:rFonts w:ascii="Symbol" w:hAnsi="Symbol" w:hint="default"/>
      </w:rPr>
    </w:lvl>
    <w:lvl w:ilvl="6" w:tplc="47D077D8" w:tentative="1">
      <w:start w:val="1"/>
      <w:numFmt w:val="bullet"/>
      <w:lvlText w:val=""/>
      <w:lvlJc w:val="left"/>
      <w:pPr>
        <w:tabs>
          <w:tab w:val="num" w:pos="5040"/>
        </w:tabs>
        <w:ind w:left="5040" w:hanging="360"/>
      </w:pPr>
      <w:rPr>
        <w:rFonts w:ascii="Symbol" w:hAnsi="Symbol" w:hint="default"/>
      </w:rPr>
    </w:lvl>
    <w:lvl w:ilvl="7" w:tplc="0524780E" w:tentative="1">
      <w:start w:val="1"/>
      <w:numFmt w:val="bullet"/>
      <w:lvlText w:val=""/>
      <w:lvlJc w:val="left"/>
      <w:pPr>
        <w:tabs>
          <w:tab w:val="num" w:pos="5760"/>
        </w:tabs>
        <w:ind w:left="5760" w:hanging="360"/>
      </w:pPr>
      <w:rPr>
        <w:rFonts w:ascii="Symbol" w:hAnsi="Symbol" w:hint="default"/>
      </w:rPr>
    </w:lvl>
    <w:lvl w:ilvl="8" w:tplc="262823E2"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C884793"/>
    <w:multiLevelType w:val="hybridMultilevel"/>
    <w:tmpl w:val="3FC282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F292329"/>
    <w:multiLevelType w:val="hybridMultilevel"/>
    <w:tmpl w:val="F8EE4AAE"/>
    <w:lvl w:ilvl="0" w:tplc="49B898FE">
      <w:start w:val="1"/>
      <w:numFmt w:val="bullet"/>
      <w:pStyle w:val="NORMALBULLET1CONTRATO"/>
      <w:lvlText w:val=""/>
      <w:lvlJc w:val="left"/>
      <w:pPr>
        <w:tabs>
          <w:tab w:val="num" w:pos="360"/>
        </w:tabs>
        <w:ind w:left="360" w:hanging="360"/>
      </w:pPr>
      <w:rPr>
        <w:rFonts w:ascii="Symbol" w:hAnsi="Symbol" w:hint="default"/>
      </w:rPr>
    </w:lvl>
    <w:lvl w:ilvl="1" w:tplc="F7226838">
      <w:start w:val="1"/>
      <w:numFmt w:val="bullet"/>
      <w:lvlText w:val="o"/>
      <w:lvlJc w:val="left"/>
      <w:pPr>
        <w:tabs>
          <w:tab w:val="num" w:pos="1800"/>
        </w:tabs>
        <w:ind w:left="1800" w:hanging="360"/>
      </w:pPr>
      <w:rPr>
        <w:rFonts w:ascii="Courier New" w:hAnsi="Courier New" w:cs="Courier New" w:hint="default"/>
      </w:rPr>
    </w:lvl>
    <w:lvl w:ilvl="2" w:tplc="9408871A" w:tentative="1">
      <w:start w:val="1"/>
      <w:numFmt w:val="bullet"/>
      <w:lvlText w:val=""/>
      <w:lvlJc w:val="left"/>
      <w:pPr>
        <w:tabs>
          <w:tab w:val="num" w:pos="2520"/>
        </w:tabs>
        <w:ind w:left="2520" w:hanging="360"/>
      </w:pPr>
      <w:rPr>
        <w:rFonts w:ascii="Wingdings" w:hAnsi="Wingdings" w:hint="default"/>
      </w:rPr>
    </w:lvl>
    <w:lvl w:ilvl="3" w:tplc="8220AEC6" w:tentative="1">
      <w:start w:val="1"/>
      <w:numFmt w:val="bullet"/>
      <w:lvlText w:val=""/>
      <w:lvlJc w:val="left"/>
      <w:pPr>
        <w:tabs>
          <w:tab w:val="num" w:pos="3240"/>
        </w:tabs>
        <w:ind w:left="3240" w:hanging="360"/>
      </w:pPr>
      <w:rPr>
        <w:rFonts w:ascii="Symbol" w:hAnsi="Symbol" w:hint="default"/>
      </w:rPr>
    </w:lvl>
    <w:lvl w:ilvl="4" w:tplc="70D8699E" w:tentative="1">
      <w:start w:val="1"/>
      <w:numFmt w:val="bullet"/>
      <w:lvlText w:val="o"/>
      <w:lvlJc w:val="left"/>
      <w:pPr>
        <w:tabs>
          <w:tab w:val="num" w:pos="3960"/>
        </w:tabs>
        <w:ind w:left="3960" w:hanging="360"/>
      </w:pPr>
      <w:rPr>
        <w:rFonts w:ascii="Courier New" w:hAnsi="Courier New" w:cs="Courier New" w:hint="default"/>
      </w:rPr>
    </w:lvl>
    <w:lvl w:ilvl="5" w:tplc="3B7EA72A" w:tentative="1">
      <w:start w:val="1"/>
      <w:numFmt w:val="bullet"/>
      <w:lvlText w:val=""/>
      <w:lvlJc w:val="left"/>
      <w:pPr>
        <w:tabs>
          <w:tab w:val="num" w:pos="4680"/>
        </w:tabs>
        <w:ind w:left="4680" w:hanging="360"/>
      </w:pPr>
      <w:rPr>
        <w:rFonts w:ascii="Wingdings" w:hAnsi="Wingdings" w:hint="default"/>
      </w:rPr>
    </w:lvl>
    <w:lvl w:ilvl="6" w:tplc="7E1090CE" w:tentative="1">
      <w:start w:val="1"/>
      <w:numFmt w:val="bullet"/>
      <w:lvlText w:val=""/>
      <w:lvlJc w:val="left"/>
      <w:pPr>
        <w:tabs>
          <w:tab w:val="num" w:pos="5400"/>
        </w:tabs>
        <w:ind w:left="5400" w:hanging="360"/>
      </w:pPr>
      <w:rPr>
        <w:rFonts w:ascii="Symbol" w:hAnsi="Symbol" w:hint="default"/>
      </w:rPr>
    </w:lvl>
    <w:lvl w:ilvl="7" w:tplc="92E2806C" w:tentative="1">
      <w:start w:val="1"/>
      <w:numFmt w:val="bullet"/>
      <w:lvlText w:val="o"/>
      <w:lvlJc w:val="left"/>
      <w:pPr>
        <w:tabs>
          <w:tab w:val="num" w:pos="6120"/>
        </w:tabs>
        <w:ind w:left="6120" w:hanging="360"/>
      </w:pPr>
      <w:rPr>
        <w:rFonts w:ascii="Courier New" w:hAnsi="Courier New" w:cs="Courier New" w:hint="default"/>
      </w:rPr>
    </w:lvl>
    <w:lvl w:ilvl="8" w:tplc="37CCE368"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5D76FB2"/>
    <w:multiLevelType w:val="multilevel"/>
    <w:tmpl w:val="79AC50C2"/>
    <w:styleLink w:val="Vietanivel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082F8A"/>
    <w:multiLevelType w:val="hybridMultilevel"/>
    <w:tmpl w:val="FDA2CC08"/>
    <w:lvl w:ilvl="0" w:tplc="EFCAD344">
      <w:start w:val="1"/>
      <w:numFmt w:val="bullet"/>
      <w:lvlText w:val=""/>
      <w:lvlJc w:val="left"/>
      <w:pPr>
        <w:tabs>
          <w:tab w:val="num" w:pos="720"/>
        </w:tabs>
        <w:ind w:left="720" w:hanging="360"/>
      </w:pPr>
      <w:rPr>
        <w:rFonts w:ascii="Symbol" w:hAnsi="Symbol" w:hint="default"/>
      </w:rPr>
    </w:lvl>
    <w:lvl w:ilvl="1" w:tplc="6B8AF24A" w:tentative="1">
      <w:start w:val="1"/>
      <w:numFmt w:val="bullet"/>
      <w:lvlText w:val=""/>
      <w:lvlJc w:val="left"/>
      <w:pPr>
        <w:tabs>
          <w:tab w:val="num" w:pos="1440"/>
        </w:tabs>
        <w:ind w:left="1440" w:hanging="360"/>
      </w:pPr>
      <w:rPr>
        <w:rFonts w:ascii="Symbol" w:hAnsi="Symbol" w:hint="default"/>
      </w:rPr>
    </w:lvl>
    <w:lvl w:ilvl="2" w:tplc="887EB838" w:tentative="1">
      <w:start w:val="1"/>
      <w:numFmt w:val="bullet"/>
      <w:lvlText w:val=""/>
      <w:lvlJc w:val="left"/>
      <w:pPr>
        <w:tabs>
          <w:tab w:val="num" w:pos="2160"/>
        </w:tabs>
        <w:ind w:left="2160" w:hanging="360"/>
      </w:pPr>
      <w:rPr>
        <w:rFonts w:ascii="Symbol" w:hAnsi="Symbol" w:hint="default"/>
      </w:rPr>
    </w:lvl>
    <w:lvl w:ilvl="3" w:tplc="AEC694E0" w:tentative="1">
      <w:start w:val="1"/>
      <w:numFmt w:val="bullet"/>
      <w:lvlText w:val=""/>
      <w:lvlJc w:val="left"/>
      <w:pPr>
        <w:tabs>
          <w:tab w:val="num" w:pos="2880"/>
        </w:tabs>
        <w:ind w:left="2880" w:hanging="360"/>
      </w:pPr>
      <w:rPr>
        <w:rFonts w:ascii="Symbol" w:hAnsi="Symbol" w:hint="default"/>
      </w:rPr>
    </w:lvl>
    <w:lvl w:ilvl="4" w:tplc="01E4E7A6" w:tentative="1">
      <w:start w:val="1"/>
      <w:numFmt w:val="bullet"/>
      <w:lvlText w:val=""/>
      <w:lvlJc w:val="left"/>
      <w:pPr>
        <w:tabs>
          <w:tab w:val="num" w:pos="3600"/>
        </w:tabs>
        <w:ind w:left="3600" w:hanging="360"/>
      </w:pPr>
      <w:rPr>
        <w:rFonts w:ascii="Symbol" w:hAnsi="Symbol" w:hint="default"/>
      </w:rPr>
    </w:lvl>
    <w:lvl w:ilvl="5" w:tplc="6BE831C4" w:tentative="1">
      <w:start w:val="1"/>
      <w:numFmt w:val="bullet"/>
      <w:lvlText w:val=""/>
      <w:lvlJc w:val="left"/>
      <w:pPr>
        <w:tabs>
          <w:tab w:val="num" w:pos="4320"/>
        </w:tabs>
        <w:ind w:left="4320" w:hanging="360"/>
      </w:pPr>
      <w:rPr>
        <w:rFonts w:ascii="Symbol" w:hAnsi="Symbol" w:hint="default"/>
      </w:rPr>
    </w:lvl>
    <w:lvl w:ilvl="6" w:tplc="77849528" w:tentative="1">
      <w:start w:val="1"/>
      <w:numFmt w:val="bullet"/>
      <w:lvlText w:val=""/>
      <w:lvlJc w:val="left"/>
      <w:pPr>
        <w:tabs>
          <w:tab w:val="num" w:pos="5040"/>
        </w:tabs>
        <w:ind w:left="5040" w:hanging="360"/>
      </w:pPr>
      <w:rPr>
        <w:rFonts w:ascii="Symbol" w:hAnsi="Symbol" w:hint="default"/>
      </w:rPr>
    </w:lvl>
    <w:lvl w:ilvl="7" w:tplc="BC524256" w:tentative="1">
      <w:start w:val="1"/>
      <w:numFmt w:val="bullet"/>
      <w:lvlText w:val=""/>
      <w:lvlJc w:val="left"/>
      <w:pPr>
        <w:tabs>
          <w:tab w:val="num" w:pos="5760"/>
        </w:tabs>
        <w:ind w:left="5760" w:hanging="360"/>
      </w:pPr>
      <w:rPr>
        <w:rFonts w:ascii="Symbol" w:hAnsi="Symbol" w:hint="default"/>
      </w:rPr>
    </w:lvl>
    <w:lvl w:ilvl="8" w:tplc="6708070A"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5E3F620F"/>
    <w:multiLevelType w:val="hybridMultilevel"/>
    <w:tmpl w:val="592C6BCC"/>
    <w:lvl w:ilvl="0" w:tplc="487AE47C">
      <w:numFmt w:val="bullet"/>
      <w:lvlText w:val=""/>
      <w:lvlJc w:val="left"/>
      <w:pPr>
        <w:ind w:left="720" w:hanging="360"/>
      </w:pPr>
      <w:rPr>
        <w:rFonts w:ascii="Wingdings" w:eastAsia="Times New Roman" w:hAnsi="Wingdings" w:cstheme="minorHAnsi" w:hint="default"/>
      </w:rPr>
    </w:lvl>
    <w:lvl w:ilvl="1" w:tplc="04100019">
      <w:start w:val="1"/>
      <w:numFmt w:val="lowerLetter"/>
      <w:lvlText w:val="%2."/>
      <w:lvlJc w:val="left"/>
      <w:pPr>
        <w:ind w:left="1440" w:hanging="360"/>
      </w:pPr>
    </w:lvl>
    <w:lvl w:ilvl="2" w:tplc="487AE47C">
      <w:numFmt w:val="bullet"/>
      <w:lvlText w:val=""/>
      <w:lvlJc w:val="left"/>
      <w:pPr>
        <w:ind w:left="2340" w:hanging="360"/>
      </w:pPr>
      <w:rPr>
        <w:rFonts w:ascii="Wingdings" w:eastAsia="Times New Roman" w:hAnsi="Wingdings" w:cstheme="minorHAnsi"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6145641D"/>
    <w:multiLevelType w:val="hybridMultilevel"/>
    <w:tmpl w:val="CDF838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A37680D"/>
    <w:multiLevelType w:val="hybridMultilevel"/>
    <w:tmpl w:val="FB80E382"/>
    <w:lvl w:ilvl="0" w:tplc="0410000D">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7" w15:restartNumberingAfterBreak="0">
    <w:nsid w:val="7A601735"/>
    <w:multiLevelType w:val="hybridMultilevel"/>
    <w:tmpl w:val="CD7472A8"/>
    <w:lvl w:ilvl="0" w:tplc="F700763A">
      <w:start w:val="1"/>
      <w:numFmt w:val="bullet"/>
      <w:pStyle w:val="Index1"/>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AF67A3D"/>
    <w:multiLevelType w:val="singleLevel"/>
    <w:tmpl w:val="D5DE31AC"/>
    <w:lvl w:ilvl="0">
      <w:start w:val="1"/>
      <w:numFmt w:val="bullet"/>
      <w:pStyle w:val="NormalIdent1"/>
      <w:lvlText w:val=""/>
      <w:lvlJc w:val="left"/>
      <w:pPr>
        <w:tabs>
          <w:tab w:val="num" w:pos="360"/>
        </w:tabs>
        <w:ind w:left="360" w:hanging="360"/>
      </w:pPr>
      <w:rPr>
        <w:rFonts w:ascii="Wingdings" w:hAnsi="Wingdings" w:hint="default"/>
      </w:rPr>
    </w:lvl>
  </w:abstractNum>
  <w:num w:numId="1" w16cid:durableId="1364792162">
    <w:abstractNumId w:val="1"/>
  </w:num>
  <w:num w:numId="2" w16cid:durableId="1105420716">
    <w:abstractNumId w:val="4"/>
  </w:num>
  <w:num w:numId="3" w16cid:durableId="428893364">
    <w:abstractNumId w:val="7"/>
  </w:num>
  <w:num w:numId="4" w16cid:durableId="121310270">
    <w:abstractNumId w:val="18"/>
  </w:num>
  <w:num w:numId="5" w16cid:durableId="1552574279">
    <w:abstractNumId w:val="0"/>
  </w:num>
  <w:num w:numId="6" w16cid:durableId="693504461">
    <w:abstractNumId w:val="28"/>
  </w:num>
  <w:num w:numId="7" w16cid:durableId="196357908">
    <w:abstractNumId w:val="22"/>
  </w:num>
  <w:num w:numId="8" w16cid:durableId="921454732">
    <w:abstractNumId w:val="21"/>
  </w:num>
  <w:num w:numId="9" w16cid:durableId="1615361112">
    <w:abstractNumId w:val="8"/>
  </w:num>
  <w:num w:numId="10" w16cid:durableId="378941376">
    <w:abstractNumId w:val="5"/>
  </w:num>
  <w:num w:numId="11" w16cid:durableId="2023313637">
    <w:abstractNumId w:val="27"/>
  </w:num>
  <w:num w:numId="12" w16cid:durableId="22287982">
    <w:abstractNumId w:val="13"/>
  </w:num>
  <w:num w:numId="13" w16cid:durableId="1523207388">
    <w:abstractNumId w:val="15"/>
  </w:num>
  <w:num w:numId="14" w16cid:durableId="76753395">
    <w:abstractNumId w:val="19"/>
  </w:num>
  <w:num w:numId="15" w16cid:durableId="1172378298">
    <w:abstractNumId w:val="23"/>
  </w:num>
  <w:num w:numId="16" w16cid:durableId="1786074301">
    <w:abstractNumId w:val="16"/>
  </w:num>
  <w:num w:numId="17" w16cid:durableId="2015721800">
    <w:abstractNumId w:val="10"/>
  </w:num>
  <w:num w:numId="18" w16cid:durableId="689331140">
    <w:abstractNumId w:val="6"/>
  </w:num>
  <w:num w:numId="19" w16cid:durableId="1771243658">
    <w:abstractNumId w:val="12"/>
  </w:num>
  <w:num w:numId="20" w16cid:durableId="951211129">
    <w:abstractNumId w:val="24"/>
  </w:num>
  <w:num w:numId="21" w16cid:durableId="424229297">
    <w:abstractNumId w:val="2"/>
  </w:num>
  <w:num w:numId="22" w16cid:durableId="683633639">
    <w:abstractNumId w:val="17"/>
  </w:num>
  <w:num w:numId="23" w16cid:durableId="238059237">
    <w:abstractNumId w:val="14"/>
  </w:num>
  <w:num w:numId="24" w16cid:durableId="1491679401">
    <w:abstractNumId w:val="25"/>
  </w:num>
  <w:num w:numId="25" w16cid:durableId="739015262">
    <w:abstractNumId w:val="9"/>
  </w:num>
  <w:num w:numId="26" w16cid:durableId="364135027">
    <w:abstractNumId w:val="11"/>
  </w:num>
  <w:num w:numId="27" w16cid:durableId="1508978906">
    <w:abstractNumId w:val="20"/>
  </w:num>
  <w:num w:numId="28" w16cid:durableId="256327265">
    <w:abstractNumId w:val="3"/>
  </w:num>
  <w:num w:numId="29" w16cid:durableId="1532843520">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58C"/>
    <w:rsid w:val="00000348"/>
    <w:rsid w:val="00000486"/>
    <w:rsid w:val="000006FA"/>
    <w:rsid w:val="00001D37"/>
    <w:rsid w:val="00001E95"/>
    <w:rsid w:val="00001F72"/>
    <w:rsid w:val="000023F4"/>
    <w:rsid w:val="00002536"/>
    <w:rsid w:val="000025C1"/>
    <w:rsid w:val="00002B2D"/>
    <w:rsid w:val="00002D21"/>
    <w:rsid w:val="00002ED2"/>
    <w:rsid w:val="0000337E"/>
    <w:rsid w:val="00004753"/>
    <w:rsid w:val="00004A50"/>
    <w:rsid w:val="0000576C"/>
    <w:rsid w:val="000058F7"/>
    <w:rsid w:val="000059AF"/>
    <w:rsid w:val="00005C96"/>
    <w:rsid w:val="00005E90"/>
    <w:rsid w:val="0000625E"/>
    <w:rsid w:val="000062D1"/>
    <w:rsid w:val="0000668D"/>
    <w:rsid w:val="00006B67"/>
    <w:rsid w:val="0000741C"/>
    <w:rsid w:val="000078BB"/>
    <w:rsid w:val="000078EB"/>
    <w:rsid w:val="00007C75"/>
    <w:rsid w:val="0001069A"/>
    <w:rsid w:val="00010904"/>
    <w:rsid w:val="00010DA4"/>
    <w:rsid w:val="00010E50"/>
    <w:rsid w:val="00011000"/>
    <w:rsid w:val="0001118B"/>
    <w:rsid w:val="00011CA8"/>
    <w:rsid w:val="00012CF3"/>
    <w:rsid w:val="00012D88"/>
    <w:rsid w:val="00012EB7"/>
    <w:rsid w:val="00013282"/>
    <w:rsid w:val="000137A1"/>
    <w:rsid w:val="000138A6"/>
    <w:rsid w:val="000139C5"/>
    <w:rsid w:val="00013F4E"/>
    <w:rsid w:val="000140DE"/>
    <w:rsid w:val="00014583"/>
    <w:rsid w:val="00014706"/>
    <w:rsid w:val="00014A7F"/>
    <w:rsid w:val="00015679"/>
    <w:rsid w:val="000156C8"/>
    <w:rsid w:val="000157AD"/>
    <w:rsid w:val="00015CFE"/>
    <w:rsid w:val="000163D0"/>
    <w:rsid w:val="000164E9"/>
    <w:rsid w:val="000166AD"/>
    <w:rsid w:val="00016B14"/>
    <w:rsid w:val="00016DF8"/>
    <w:rsid w:val="00016E8B"/>
    <w:rsid w:val="00016F3F"/>
    <w:rsid w:val="00016FF3"/>
    <w:rsid w:val="00017987"/>
    <w:rsid w:val="0001799A"/>
    <w:rsid w:val="00017D25"/>
    <w:rsid w:val="00017E51"/>
    <w:rsid w:val="00017E95"/>
    <w:rsid w:val="000200CB"/>
    <w:rsid w:val="00020345"/>
    <w:rsid w:val="00020A74"/>
    <w:rsid w:val="00020C6A"/>
    <w:rsid w:val="00020E77"/>
    <w:rsid w:val="000210CE"/>
    <w:rsid w:val="000215F6"/>
    <w:rsid w:val="0002187F"/>
    <w:rsid w:val="00021AA9"/>
    <w:rsid w:val="00021EE0"/>
    <w:rsid w:val="00021F77"/>
    <w:rsid w:val="0002280A"/>
    <w:rsid w:val="00022D43"/>
    <w:rsid w:val="000233D2"/>
    <w:rsid w:val="00023F60"/>
    <w:rsid w:val="00024116"/>
    <w:rsid w:val="000244F0"/>
    <w:rsid w:val="0002462B"/>
    <w:rsid w:val="0002504C"/>
    <w:rsid w:val="00025115"/>
    <w:rsid w:val="000254A9"/>
    <w:rsid w:val="00025A9F"/>
    <w:rsid w:val="00025F44"/>
    <w:rsid w:val="0002624F"/>
    <w:rsid w:val="000268B9"/>
    <w:rsid w:val="00026900"/>
    <w:rsid w:val="00026D63"/>
    <w:rsid w:val="00026F73"/>
    <w:rsid w:val="000272CE"/>
    <w:rsid w:val="000279A9"/>
    <w:rsid w:val="00027D57"/>
    <w:rsid w:val="00027D69"/>
    <w:rsid w:val="00027DCB"/>
    <w:rsid w:val="00027F1C"/>
    <w:rsid w:val="00030314"/>
    <w:rsid w:val="00030C14"/>
    <w:rsid w:val="00030D8F"/>
    <w:rsid w:val="0003199E"/>
    <w:rsid w:val="00031AD4"/>
    <w:rsid w:val="00031D29"/>
    <w:rsid w:val="00032711"/>
    <w:rsid w:val="00032ECD"/>
    <w:rsid w:val="0003347A"/>
    <w:rsid w:val="00033E55"/>
    <w:rsid w:val="000355A6"/>
    <w:rsid w:val="00036153"/>
    <w:rsid w:val="000362AB"/>
    <w:rsid w:val="0003642F"/>
    <w:rsid w:val="00036647"/>
    <w:rsid w:val="000369C3"/>
    <w:rsid w:val="00036ED9"/>
    <w:rsid w:val="00037B59"/>
    <w:rsid w:val="00037C3A"/>
    <w:rsid w:val="00037D88"/>
    <w:rsid w:val="00037F33"/>
    <w:rsid w:val="00040017"/>
    <w:rsid w:val="000402D6"/>
    <w:rsid w:val="000408CB"/>
    <w:rsid w:val="000411B8"/>
    <w:rsid w:val="000411B9"/>
    <w:rsid w:val="000418E0"/>
    <w:rsid w:val="000419C6"/>
    <w:rsid w:val="00041CA5"/>
    <w:rsid w:val="0004266C"/>
    <w:rsid w:val="00042B00"/>
    <w:rsid w:val="00043844"/>
    <w:rsid w:val="00043874"/>
    <w:rsid w:val="00043AB3"/>
    <w:rsid w:val="0004438E"/>
    <w:rsid w:val="000447EA"/>
    <w:rsid w:val="00044810"/>
    <w:rsid w:val="00045205"/>
    <w:rsid w:val="00045457"/>
    <w:rsid w:val="00045A57"/>
    <w:rsid w:val="00045A9A"/>
    <w:rsid w:val="00045AD5"/>
    <w:rsid w:val="00046DCE"/>
    <w:rsid w:val="00046F1C"/>
    <w:rsid w:val="0004708C"/>
    <w:rsid w:val="00047157"/>
    <w:rsid w:val="00047658"/>
    <w:rsid w:val="00047C17"/>
    <w:rsid w:val="00047E5B"/>
    <w:rsid w:val="000502AE"/>
    <w:rsid w:val="00050367"/>
    <w:rsid w:val="00050447"/>
    <w:rsid w:val="00050523"/>
    <w:rsid w:val="0005080E"/>
    <w:rsid w:val="00050A02"/>
    <w:rsid w:val="00051536"/>
    <w:rsid w:val="0005296E"/>
    <w:rsid w:val="00052A56"/>
    <w:rsid w:val="00052CC8"/>
    <w:rsid w:val="00052EA4"/>
    <w:rsid w:val="00053178"/>
    <w:rsid w:val="00053371"/>
    <w:rsid w:val="00053BEB"/>
    <w:rsid w:val="00053E2F"/>
    <w:rsid w:val="00053EBC"/>
    <w:rsid w:val="0005422B"/>
    <w:rsid w:val="0005426D"/>
    <w:rsid w:val="000544DA"/>
    <w:rsid w:val="000545EC"/>
    <w:rsid w:val="000548D8"/>
    <w:rsid w:val="0005564A"/>
    <w:rsid w:val="00056100"/>
    <w:rsid w:val="00056B24"/>
    <w:rsid w:val="00056E63"/>
    <w:rsid w:val="000601EE"/>
    <w:rsid w:val="00060302"/>
    <w:rsid w:val="0006102F"/>
    <w:rsid w:val="000612D8"/>
    <w:rsid w:val="00061B0C"/>
    <w:rsid w:val="00061B9B"/>
    <w:rsid w:val="00061BF6"/>
    <w:rsid w:val="00061F64"/>
    <w:rsid w:val="000628DD"/>
    <w:rsid w:val="000630A4"/>
    <w:rsid w:val="000635F1"/>
    <w:rsid w:val="00063D4A"/>
    <w:rsid w:val="00063DF5"/>
    <w:rsid w:val="00064250"/>
    <w:rsid w:val="0006534E"/>
    <w:rsid w:val="00065CBE"/>
    <w:rsid w:val="00065F2E"/>
    <w:rsid w:val="00065F7C"/>
    <w:rsid w:val="00066096"/>
    <w:rsid w:val="000663D5"/>
    <w:rsid w:val="00066723"/>
    <w:rsid w:val="00066B9C"/>
    <w:rsid w:val="00066F7B"/>
    <w:rsid w:val="000705C3"/>
    <w:rsid w:val="00070750"/>
    <w:rsid w:val="00070D8D"/>
    <w:rsid w:val="000712D2"/>
    <w:rsid w:val="0007138F"/>
    <w:rsid w:val="000713BC"/>
    <w:rsid w:val="000715BF"/>
    <w:rsid w:val="00071AA6"/>
    <w:rsid w:val="00071BEC"/>
    <w:rsid w:val="00071D12"/>
    <w:rsid w:val="00071D20"/>
    <w:rsid w:val="00071E8B"/>
    <w:rsid w:val="000721B5"/>
    <w:rsid w:val="0007236F"/>
    <w:rsid w:val="00072B0E"/>
    <w:rsid w:val="00072DD0"/>
    <w:rsid w:val="00073029"/>
    <w:rsid w:val="0007308C"/>
    <w:rsid w:val="000731CC"/>
    <w:rsid w:val="0007343A"/>
    <w:rsid w:val="000736E5"/>
    <w:rsid w:val="00073FF6"/>
    <w:rsid w:val="000748C9"/>
    <w:rsid w:val="00074FF6"/>
    <w:rsid w:val="000750F7"/>
    <w:rsid w:val="00075239"/>
    <w:rsid w:val="00075554"/>
    <w:rsid w:val="00075A0B"/>
    <w:rsid w:val="00075D50"/>
    <w:rsid w:val="000766CA"/>
    <w:rsid w:val="000771B5"/>
    <w:rsid w:val="000771C6"/>
    <w:rsid w:val="00077459"/>
    <w:rsid w:val="00077D06"/>
    <w:rsid w:val="00077E64"/>
    <w:rsid w:val="000804C9"/>
    <w:rsid w:val="00080743"/>
    <w:rsid w:val="00080969"/>
    <w:rsid w:val="00080B59"/>
    <w:rsid w:val="00081748"/>
    <w:rsid w:val="000817F6"/>
    <w:rsid w:val="000824F1"/>
    <w:rsid w:val="00082977"/>
    <w:rsid w:val="00082E80"/>
    <w:rsid w:val="000830EC"/>
    <w:rsid w:val="00083247"/>
    <w:rsid w:val="00083700"/>
    <w:rsid w:val="00083F42"/>
    <w:rsid w:val="000841FD"/>
    <w:rsid w:val="00084832"/>
    <w:rsid w:val="000849AE"/>
    <w:rsid w:val="00084B73"/>
    <w:rsid w:val="0008504F"/>
    <w:rsid w:val="00085A05"/>
    <w:rsid w:val="00085C63"/>
    <w:rsid w:val="00085CCC"/>
    <w:rsid w:val="00085DCE"/>
    <w:rsid w:val="0008622E"/>
    <w:rsid w:val="000864F6"/>
    <w:rsid w:val="000867A9"/>
    <w:rsid w:val="00086ECF"/>
    <w:rsid w:val="00087026"/>
    <w:rsid w:val="00087095"/>
    <w:rsid w:val="000874FC"/>
    <w:rsid w:val="0008754C"/>
    <w:rsid w:val="00087640"/>
    <w:rsid w:val="0008770B"/>
    <w:rsid w:val="000878A2"/>
    <w:rsid w:val="00087938"/>
    <w:rsid w:val="000901F1"/>
    <w:rsid w:val="0009020B"/>
    <w:rsid w:val="00090213"/>
    <w:rsid w:val="000907A0"/>
    <w:rsid w:val="000907EF"/>
    <w:rsid w:val="000908E6"/>
    <w:rsid w:val="00090B73"/>
    <w:rsid w:val="00090FC8"/>
    <w:rsid w:val="00090FF2"/>
    <w:rsid w:val="00091098"/>
    <w:rsid w:val="00091564"/>
    <w:rsid w:val="00091964"/>
    <w:rsid w:val="00092039"/>
    <w:rsid w:val="00092071"/>
    <w:rsid w:val="000923D1"/>
    <w:rsid w:val="000928D8"/>
    <w:rsid w:val="000930B3"/>
    <w:rsid w:val="000938AA"/>
    <w:rsid w:val="00093CE0"/>
    <w:rsid w:val="00094004"/>
    <w:rsid w:val="000943F4"/>
    <w:rsid w:val="0009467A"/>
    <w:rsid w:val="00094835"/>
    <w:rsid w:val="000948D7"/>
    <w:rsid w:val="00094962"/>
    <w:rsid w:val="00094A02"/>
    <w:rsid w:val="00095450"/>
    <w:rsid w:val="0009545A"/>
    <w:rsid w:val="00095746"/>
    <w:rsid w:val="000958E2"/>
    <w:rsid w:val="00095BCD"/>
    <w:rsid w:val="000963C1"/>
    <w:rsid w:val="000963F8"/>
    <w:rsid w:val="00096F17"/>
    <w:rsid w:val="00097ACB"/>
    <w:rsid w:val="00097B04"/>
    <w:rsid w:val="000A00D4"/>
    <w:rsid w:val="000A02B2"/>
    <w:rsid w:val="000A0320"/>
    <w:rsid w:val="000A07BB"/>
    <w:rsid w:val="000A0A8A"/>
    <w:rsid w:val="000A0FEC"/>
    <w:rsid w:val="000A0FF0"/>
    <w:rsid w:val="000A1621"/>
    <w:rsid w:val="000A21B7"/>
    <w:rsid w:val="000A26F0"/>
    <w:rsid w:val="000A2D8D"/>
    <w:rsid w:val="000A30C8"/>
    <w:rsid w:val="000A30E9"/>
    <w:rsid w:val="000A3374"/>
    <w:rsid w:val="000A3867"/>
    <w:rsid w:val="000A3B12"/>
    <w:rsid w:val="000A3C7D"/>
    <w:rsid w:val="000A4229"/>
    <w:rsid w:val="000A5712"/>
    <w:rsid w:val="000A5831"/>
    <w:rsid w:val="000A5C8A"/>
    <w:rsid w:val="000A6052"/>
    <w:rsid w:val="000A615C"/>
    <w:rsid w:val="000A6215"/>
    <w:rsid w:val="000A633D"/>
    <w:rsid w:val="000A65FD"/>
    <w:rsid w:val="000A65FF"/>
    <w:rsid w:val="000A69FB"/>
    <w:rsid w:val="000A6A41"/>
    <w:rsid w:val="000A6B97"/>
    <w:rsid w:val="000A6F13"/>
    <w:rsid w:val="000A70C4"/>
    <w:rsid w:val="000A7465"/>
    <w:rsid w:val="000A7629"/>
    <w:rsid w:val="000A7832"/>
    <w:rsid w:val="000B00BB"/>
    <w:rsid w:val="000B00C1"/>
    <w:rsid w:val="000B094B"/>
    <w:rsid w:val="000B0D99"/>
    <w:rsid w:val="000B17C9"/>
    <w:rsid w:val="000B1939"/>
    <w:rsid w:val="000B1B35"/>
    <w:rsid w:val="000B1D95"/>
    <w:rsid w:val="000B1ECF"/>
    <w:rsid w:val="000B20B6"/>
    <w:rsid w:val="000B2359"/>
    <w:rsid w:val="000B23E0"/>
    <w:rsid w:val="000B2A92"/>
    <w:rsid w:val="000B2D9F"/>
    <w:rsid w:val="000B2E13"/>
    <w:rsid w:val="000B2E36"/>
    <w:rsid w:val="000B2EA2"/>
    <w:rsid w:val="000B3275"/>
    <w:rsid w:val="000B3345"/>
    <w:rsid w:val="000B3BA9"/>
    <w:rsid w:val="000B3C7B"/>
    <w:rsid w:val="000B3CF7"/>
    <w:rsid w:val="000B437A"/>
    <w:rsid w:val="000B43FC"/>
    <w:rsid w:val="000B452E"/>
    <w:rsid w:val="000B49A5"/>
    <w:rsid w:val="000B4CFF"/>
    <w:rsid w:val="000B4F19"/>
    <w:rsid w:val="000B512A"/>
    <w:rsid w:val="000B58CC"/>
    <w:rsid w:val="000B60A5"/>
    <w:rsid w:val="000B61CB"/>
    <w:rsid w:val="000B62AF"/>
    <w:rsid w:val="000B63F7"/>
    <w:rsid w:val="000B6B12"/>
    <w:rsid w:val="000B6B6F"/>
    <w:rsid w:val="000B6C16"/>
    <w:rsid w:val="000B6DF4"/>
    <w:rsid w:val="000B7706"/>
    <w:rsid w:val="000B7C94"/>
    <w:rsid w:val="000C019D"/>
    <w:rsid w:val="000C152B"/>
    <w:rsid w:val="000C168B"/>
    <w:rsid w:val="000C18D7"/>
    <w:rsid w:val="000C1F2E"/>
    <w:rsid w:val="000C1FB1"/>
    <w:rsid w:val="000C211D"/>
    <w:rsid w:val="000C2138"/>
    <w:rsid w:val="000C220B"/>
    <w:rsid w:val="000C279A"/>
    <w:rsid w:val="000C39C1"/>
    <w:rsid w:val="000C3BEF"/>
    <w:rsid w:val="000C3D90"/>
    <w:rsid w:val="000C3FA5"/>
    <w:rsid w:val="000C41C0"/>
    <w:rsid w:val="000C4743"/>
    <w:rsid w:val="000C4B0D"/>
    <w:rsid w:val="000C4D28"/>
    <w:rsid w:val="000C5476"/>
    <w:rsid w:val="000C57FB"/>
    <w:rsid w:val="000C58E0"/>
    <w:rsid w:val="000C59A9"/>
    <w:rsid w:val="000C5D35"/>
    <w:rsid w:val="000C64C6"/>
    <w:rsid w:val="000C73E8"/>
    <w:rsid w:val="000C7564"/>
    <w:rsid w:val="000C77E8"/>
    <w:rsid w:val="000D03A3"/>
    <w:rsid w:val="000D03CC"/>
    <w:rsid w:val="000D04F7"/>
    <w:rsid w:val="000D06D7"/>
    <w:rsid w:val="000D0850"/>
    <w:rsid w:val="000D0897"/>
    <w:rsid w:val="000D0B3C"/>
    <w:rsid w:val="000D12A4"/>
    <w:rsid w:val="000D1390"/>
    <w:rsid w:val="000D13CA"/>
    <w:rsid w:val="000D1B00"/>
    <w:rsid w:val="000D1ECA"/>
    <w:rsid w:val="000D1FEE"/>
    <w:rsid w:val="000D2043"/>
    <w:rsid w:val="000D21BB"/>
    <w:rsid w:val="000D233B"/>
    <w:rsid w:val="000D2398"/>
    <w:rsid w:val="000D24D3"/>
    <w:rsid w:val="000D2B91"/>
    <w:rsid w:val="000D2ED7"/>
    <w:rsid w:val="000D2EE0"/>
    <w:rsid w:val="000D2F75"/>
    <w:rsid w:val="000D3B67"/>
    <w:rsid w:val="000D40A6"/>
    <w:rsid w:val="000D435E"/>
    <w:rsid w:val="000D4757"/>
    <w:rsid w:val="000D4A96"/>
    <w:rsid w:val="000D4BEB"/>
    <w:rsid w:val="000D52B5"/>
    <w:rsid w:val="000D5329"/>
    <w:rsid w:val="000D55EC"/>
    <w:rsid w:val="000D5861"/>
    <w:rsid w:val="000D5AC5"/>
    <w:rsid w:val="000D65DD"/>
    <w:rsid w:val="000D6653"/>
    <w:rsid w:val="000D6658"/>
    <w:rsid w:val="000D69CC"/>
    <w:rsid w:val="000D6A6C"/>
    <w:rsid w:val="000D7195"/>
    <w:rsid w:val="000D7AF5"/>
    <w:rsid w:val="000D7BF6"/>
    <w:rsid w:val="000D7E3E"/>
    <w:rsid w:val="000D7E72"/>
    <w:rsid w:val="000E07B1"/>
    <w:rsid w:val="000E07F8"/>
    <w:rsid w:val="000E084A"/>
    <w:rsid w:val="000E0CEA"/>
    <w:rsid w:val="000E1016"/>
    <w:rsid w:val="000E13BF"/>
    <w:rsid w:val="000E13CA"/>
    <w:rsid w:val="000E155A"/>
    <w:rsid w:val="000E161A"/>
    <w:rsid w:val="000E164B"/>
    <w:rsid w:val="000E1D7C"/>
    <w:rsid w:val="000E1D9D"/>
    <w:rsid w:val="000E1E3F"/>
    <w:rsid w:val="000E2156"/>
    <w:rsid w:val="000E2606"/>
    <w:rsid w:val="000E2F40"/>
    <w:rsid w:val="000E3B48"/>
    <w:rsid w:val="000E3B7F"/>
    <w:rsid w:val="000E3BF1"/>
    <w:rsid w:val="000E4632"/>
    <w:rsid w:val="000E4B9A"/>
    <w:rsid w:val="000E5286"/>
    <w:rsid w:val="000E5881"/>
    <w:rsid w:val="000E6654"/>
    <w:rsid w:val="000E6737"/>
    <w:rsid w:val="000E6854"/>
    <w:rsid w:val="000E6CB6"/>
    <w:rsid w:val="000E730E"/>
    <w:rsid w:val="000F013A"/>
    <w:rsid w:val="000F0C6A"/>
    <w:rsid w:val="000F10A0"/>
    <w:rsid w:val="000F15B8"/>
    <w:rsid w:val="000F1702"/>
    <w:rsid w:val="000F1AA5"/>
    <w:rsid w:val="000F1B6B"/>
    <w:rsid w:val="000F2504"/>
    <w:rsid w:val="000F2646"/>
    <w:rsid w:val="000F29FF"/>
    <w:rsid w:val="000F2BA7"/>
    <w:rsid w:val="000F2C39"/>
    <w:rsid w:val="000F308E"/>
    <w:rsid w:val="000F39F4"/>
    <w:rsid w:val="000F3B8F"/>
    <w:rsid w:val="000F3E35"/>
    <w:rsid w:val="000F3E3A"/>
    <w:rsid w:val="000F3FAE"/>
    <w:rsid w:val="000F49EC"/>
    <w:rsid w:val="000F526C"/>
    <w:rsid w:val="000F52AC"/>
    <w:rsid w:val="000F5637"/>
    <w:rsid w:val="000F5ECA"/>
    <w:rsid w:val="000F64BD"/>
    <w:rsid w:val="000F66BA"/>
    <w:rsid w:val="000F6B16"/>
    <w:rsid w:val="000F6C89"/>
    <w:rsid w:val="000F6FF8"/>
    <w:rsid w:val="000F7AA4"/>
    <w:rsid w:val="00100063"/>
    <w:rsid w:val="00100242"/>
    <w:rsid w:val="0010099C"/>
    <w:rsid w:val="00100BB3"/>
    <w:rsid w:val="00100D8B"/>
    <w:rsid w:val="0010100B"/>
    <w:rsid w:val="00101022"/>
    <w:rsid w:val="00101127"/>
    <w:rsid w:val="00101298"/>
    <w:rsid w:val="00101AA4"/>
    <w:rsid w:val="0010260E"/>
    <w:rsid w:val="0010310D"/>
    <w:rsid w:val="00103188"/>
    <w:rsid w:val="00103371"/>
    <w:rsid w:val="0010369C"/>
    <w:rsid w:val="00103877"/>
    <w:rsid w:val="001043D4"/>
    <w:rsid w:val="0010453A"/>
    <w:rsid w:val="00104543"/>
    <w:rsid w:val="001045B4"/>
    <w:rsid w:val="00105276"/>
    <w:rsid w:val="001055C3"/>
    <w:rsid w:val="001055DB"/>
    <w:rsid w:val="00106101"/>
    <w:rsid w:val="0010662B"/>
    <w:rsid w:val="0010683C"/>
    <w:rsid w:val="00106952"/>
    <w:rsid w:val="00106A8E"/>
    <w:rsid w:val="0010774F"/>
    <w:rsid w:val="00107837"/>
    <w:rsid w:val="00107CC2"/>
    <w:rsid w:val="00110016"/>
    <w:rsid w:val="00110426"/>
    <w:rsid w:val="001107D3"/>
    <w:rsid w:val="001107F2"/>
    <w:rsid w:val="0011086E"/>
    <w:rsid w:val="00110A01"/>
    <w:rsid w:val="00110DB1"/>
    <w:rsid w:val="00111392"/>
    <w:rsid w:val="001113E6"/>
    <w:rsid w:val="0011192C"/>
    <w:rsid w:val="00111ADB"/>
    <w:rsid w:val="00111EAF"/>
    <w:rsid w:val="001124B6"/>
    <w:rsid w:val="00112B2A"/>
    <w:rsid w:val="00112E02"/>
    <w:rsid w:val="00112E94"/>
    <w:rsid w:val="00113851"/>
    <w:rsid w:val="00113877"/>
    <w:rsid w:val="001143A6"/>
    <w:rsid w:val="001145D7"/>
    <w:rsid w:val="0011463C"/>
    <w:rsid w:val="001148A3"/>
    <w:rsid w:val="0011494F"/>
    <w:rsid w:val="001149C2"/>
    <w:rsid w:val="001149F0"/>
    <w:rsid w:val="00114E60"/>
    <w:rsid w:val="00115418"/>
    <w:rsid w:val="00115ABA"/>
    <w:rsid w:val="00115AF6"/>
    <w:rsid w:val="001164AD"/>
    <w:rsid w:val="00116926"/>
    <w:rsid w:val="00116B06"/>
    <w:rsid w:val="00117296"/>
    <w:rsid w:val="001172D0"/>
    <w:rsid w:val="0011757B"/>
    <w:rsid w:val="00117BCC"/>
    <w:rsid w:val="00117D08"/>
    <w:rsid w:val="00117EED"/>
    <w:rsid w:val="00120533"/>
    <w:rsid w:val="00120926"/>
    <w:rsid w:val="00120A58"/>
    <w:rsid w:val="00120C4E"/>
    <w:rsid w:val="00120D56"/>
    <w:rsid w:val="00121B9A"/>
    <w:rsid w:val="00121F93"/>
    <w:rsid w:val="0012207E"/>
    <w:rsid w:val="0012219B"/>
    <w:rsid w:val="0012238D"/>
    <w:rsid w:val="00122411"/>
    <w:rsid w:val="00122553"/>
    <w:rsid w:val="00122863"/>
    <w:rsid w:val="00122AF4"/>
    <w:rsid w:val="001238ED"/>
    <w:rsid w:val="001240CF"/>
    <w:rsid w:val="0012422B"/>
    <w:rsid w:val="001243CC"/>
    <w:rsid w:val="00124A3C"/>
    <w:rsid w:val="001256DE"/>
    <w:rsid w:val="001256F6"/>
    <w:rsid w:val="00125A78"/>
    <w:rsid w:val="00125CDF"/>
    <w:rsid w:val="0012624F"/>
    <w:rsid w:val="001262B5"/>
    <w:rsid w:val="00126FF5"/>
    <w:rsid w:val="00127913"/>
    <w:rsid w:val="00127DC6"/>
    <w:rsid w:val="001300F5"/>
    <w:rsid w:val="001303C3"/>
    <w:rsid w:val="001304EB"/>
    <w:rsid w:val="00130725"/>
    <w:rsid w:val="0013095D"/>
    <w:rsid w:val="001311F6"/>
    <w:rsid w:val="00131D46"/>
    <w:rsid w:val="00131DDD"/>
    <w:rsid w:val="00132054"/>
    <w:rsid w:val="0013236F"/>
    <w:rsid w:val="001323F0"/>
    <w:rsid w:val="0013256B"/>
    <w:rsid w:val="001328E4"/>
    <w:rsid w:val="0013293E"/>
    <w:rsid w:val="00133083"/>
    <w:rsid w:val="0013316E"/>
    <w:rsid w:val="00133279"/>
    <w:rsid w:val="001336DF"/>
    <w:rsid w:val="00133D51"/>
    <w:rsid w:val="00134E60"/>
    <w:rsid w:val="00134ED4"/>
    <w:rsid w:val="00134EDF"/>
    <w:rsid w:val="001352A6"/>
    <w:rsid w:val="00135495"/>
    <w:rsid w:val="0013567B"/>
    <w:rsid w:val="00135C12"/>
    <w:rsid w:val="00136256"/>
    <w:rsid w:val="00136603"/>
    <w:rsid w:val="00136611"/>
    <w:rsid w:val="00137AC2"/>
    <w:rsid w:val="00137B90"/>
    <w:rsid w:val="00137CA4"/>
    <w:rsid w:val="00140117"/>
    <w:rsid w:val="00140234"/>
    <w:rsid w:val="00140554"/>
    <w:rsid w:val="001407CE"/>
    <w:rsid w:val="001409AA"/>
    <w:rsid w:val="001416A8"/>
    <w:rsid w:val="00141799"/>
    <w:rsid w:val="00141C2A"/>
    <w:rsid w:val="0014223B"/>
    <w:rsid w:val="001422DD"/>
    <w:rsid w:val="00142518"/>
    <w:rsid w:val="001428BC"/>
    <w:rsid w:val="001428BF"/>
    <w:rsid w:val="00142DB4"/>
    <w:rsid w:val="0014332A"/>
    <w:rsid w:val="00143C36"/>
    <w:rsid w:val="00143E7B"/>
    <w:rsid w:val="00144045"/>
    <w:rsid w:val="0014426F"/>
    <w:rsid w:val="0014449E"/>
    <w:rsid w:val="0014458C"/>
    <w:rsid w:val="00144976"/>
    <w:rsid w:val="00145020"/>
    <w:rsid w:val="00145491"/>
    <w:rsid w:val="00145799"/>
    <w:rsid w:val="0014598A"/>
    <w:rsid w:val="00145C21"/>
    <w:rsid w:val="001461EB"/>
    <w:rsid w:val="00146297"/>
    <w:rsid w:val="001463FC"/>
    <w:rsid w:val="00146506"/>
    <w:rsid w:val="001466C0"/>
    <w:rsid w:val="001474EA"/>
    <w:rsid w:val="001476AB"/>
    <w:rsid w:val="0014798C"/>
    <w:rsid w:val="001479FD"/>
    <w:rsid w:val="00147A2E"/>
    <w:rsid w:val="001500F6"/>
    <w:rsid w:val="00150290"/>
    <w:rsid w:val="00150575"/>
    <w:rsid w:val="00150BD6"/>
    <w:rsid w:val="00150D51"/>
    <w:rsid w:val="001512A7"/>
    <w:rsid w:val="001519AE"/>
    <w:rsid w:val="00151E56"/>
    <w:rsid w:val="00152799"/>
    <w:rsid w:val="00152D5B"/>
    <w:rsid w:val="001530F4"/>
    <w:rsid w:val="001531F8"/>
    <w:rsid w:val="00153E73"/>
    <w:rsid w:val="00154112"/>
    <w:rsid w:val="001541EA"/>
    <w:rsid w:val="001545AB"/>
    <w:rsid w:val="001547F8"/>
    <w:rsid w:val="00154A11"/>
    <w:rsid w:val="00154A6E"/>
    <w:rsid w:val="00154D1E"/>
    <w:rsid w:val="00154D59"/>
    <w:rsid w:val="001550B1"/>
    <w:rsid w:val="00155378"/>
    <w:rsid w:val="00155415"/>
    <w:rsid w:val="00155517"/>
    <w:rsid w:val="001555E5"/>
    <w:rsid w:val="00155802"/>
    <w:rsid w:val="00155A60"/>
    <w:rsid w:val="00155EDB"/>
    <w:rsid w:val="00155EFA"/>
    <w:rsid w:val="00156508"/>
    <w:rsid w:val="001567D7"/>
    <w:rsid w:val="0015715C"/>
    <w:rsid w:val="001579B0"/>
    <w:rsid w:val="00157C65"/>
    <w:rsid w:val="001600CC"/>
    <w:rsid w:val="001600E0"/>
    <w:rsid w:val="0016022C"/>
    <w:rsid w:val="00160C07"/>
    <w:rsid w:val="00160CFF"/>
    <w:rsid w:val="001615C4"/>
    <w:rsid w:val="0016160B"/>
    <w:rsid w:val="00161B6B"/>
    <w:rsid w:val="00161E92"/>
    <w:rsid w:val="001622F1"/>
    <w:rsid w:val="00162966"/>
    <w:rsid w:val="00163B4C"/>
    <w:rsid w:val="00163E3E"/>
    <w:rsid w:val="00163F38"/>
    <w:rsid w:val="00163F61"/>
    <w:rsid w:val="0016457F"/>
    <w:rsid w:val="00164A69"/>
    <w:rsid w:val="00164DF3"/>
    <w:rsid w:val="00164E8D"/>
    <w:rsid w:val="001650FE"/>
    <w:rsid w:val="00165277"/>
    <w:rsid w:val="001652E9"/>
    <w:rsid w:val="0016541E"/>
    <w:rsid w:val="00165C04"/>
    <w:rsid w:val="00165D2F"/>
    <w:rsid w:val="00165DA0"/>
    <w:rsid w:val="0016607C"/>
    <w:rsid w:val="001660D6"/>
    <w:rsid w:val="00166511"/>
    <w:rsid w:val="00166600"/>
    <w:rsid w:val="00166AA4"/>
    <w:rsid w:val="00166DD7"/>
    <w:rsid w:val="001670BA"/>
    <w:rsid w:val="001672CB"/>
    <w:rsid w:val="0016780D"/>
    <w:rsid w:val="00167B2B"/>
    <w:rsid w:val="00167D57"/>
    <w:rsid w:val="00170336"/>
    <w:rsid w:val="001709F5"/>
    <w:rsid w:val="00170C4A"/>
    <w:rsid w:val="00170C95"/>
    <w:rsid w:val="001716C2"/>
    <w:rsid w:val="001718EF"/>
    <w:rsid w:val="001719DA"/>
    <w:rsid w:val="00171A87"/>
    <w:rsid w:val="00171FCB"/>
    <w:rsid w:val="0017202A"/>
    <w:rsid w:val="0017227E"/>
    <w:rsid w:val="00172476"/>
    <w:rsid w:val="001725D2"/>
    <w:rsid w:val="0017275E"/>
    <w:rsid w:val="00172F38"/>
    <w:rsid w:val="0017318B"/>
    <w:rsid w:val="0017323C"/>
    <w:rsid w:val="0017344E"/>
    <w:rsid w:val="00173799"/>
    <w:rsid w:val="00174AE3"/>
    <w:rsid w:val="00174E87"/>
    <w:rsid w:val="00174FA4"/>
    <w:rsid w:val="0017543C"/>
    <w:rsid w:val="0017580A"/>
    <w:rsid w:val="00175B2C"/>
    <w:rsid w:val="00175D26"/>
    <w:rsid w:val="00176BBD"/>
    <w:rsid w:val="00177E1F"/>
    <w:rsid w:val="0018008A"/>
    <w:rsid w:val="00180307"/>
    <w:rsid w:val="00180521"/>
    <w:rsid w:val="00180FD9"/>
    <w:rsid w:val="00181083"/>
    <w:rsid w:val="001811A6"/>
    <w:rsid w:val="0018134B"/>
    <w:rsid w:val="00181B65"/>
    <w:rsid w:val="00181F16"/>
    <w:rsid w:val="001824FE"/>
    <w:rsid w:val="00182879"/>
    <w:rsid w:val="0018290C"/>
    <w:rsid w:val="001830FA"/>
    <w:rsid w:val="00183197"/>
    <w:rsid w:val="001831F2"/>
    <w:rsid w:val="0018363D"/>
    <w:rsid w:val="00184334"/>
    <w:rsid w:val="0018548C"/>
    <w:rsid w:val="00185718"/>
    <w:rsid w:val="00185988"/>
    <w:rsid w:val="001859D4"/>
    <w:rsid w:val="00186050"/>
    <w:rsid w:val="00186499"/>
    <w:rsid w:val="00186913"/>
    <w:rsid w:val="00186DE4"/>
    <w:rsid w:val="0018700D"/>
    <w:rsid w:val="00187E93"/>
    <w:rsid w:val="00187F2B"/>
    <w:rsid w:val="001904BC"/>
    <w:rsid w:val="001907AD"/>
    <w:rsid w:val="0019080E"/>
    <w:rsid w:val="0019088C"/>
    <w:rsid w:val="00190B0D"/>
    <w:rsid w:val="00190B1A"/>
    <w:rsid w:val="001912C0"/>
    <w:rsid w:val="001919C6"/>
    <w:rsid w:val="00191D16"/>
    <w:rsid w:val="00191E02"/>
    <w:rsid w:val="00191E75"/>
    <w:rsid w:val="00192459"/>
    <w:rsid w:val="001924CF"/>
    <w:rsid w:val="001925FE"/>
    <w:rsid w:val="0019287A"/>
    <w:rsid w:val="00192A8D"/>
    <w:rsid w:val="00192CFE"/>
    <w:rsid w:val="00192D21"/>
    <w:rsid w:val="00192D8D"/>
    <w:rsid w:val="00193091"/>
    <w:rsid w:val="001932B4"/>
    <w:rsid w:val="0019383C"/>
    <w:rsid w:val="001943D1"/>
    <w:rsid w:val="00194902"/>
    <w:rsid w:val="0019499A"/>
    <w:rsid w:val="00195751"/>
    <w:rsid w:val="001958D6"/>
    <w:rsid w:val="001959F2"/>
    <w:rsid w:val="00195A5F"/>
    <w:rsid w:val="00195BB3"/>
    <w:rsid w:val="00195BC9"/>
    <w:rsid w:val="00196063"/>
    <w:rsid w:val="001961EB"/>
    <w:rsid w:val="001967A5"/>
    <w:rsid w:val="00196F86"/>
    <w:rsid w:val="001973B8"/>
    <w:rsid w:val="001973DD"/>
    <w:rsid w:val="00197B8F"/>
    <w:rsid w:val="00197BEA"/>
    <w:rsid w:val="001A083D"/>
    <w:rsid w:val="001A0C0D"/>
    <w:rsid w:val="001A0DF7"/>
    <w:rsid w:val="001A0F48"/>
    <w:rsid w:val="001A13EF"/>
    <w:rsid w:val="001A156A"/>
    <w:rsid w:val="001A1744"/>
    <w:rsid w:val="001A1B23"/>
    <w:rsid w:val="001A1E52"/>
    <w:rsid w:val="001A1FC5"/>
    <w:rsid w:val="001A2066"/>
    <w:rsid w:val="001A223B"/>
    <w:rsid w:val="001A22C6"/>
    <w:rsid w:val="001A24CF"/>
    <w:rsid w:val="001A285B"/>
    <w:rsid w:val="001A351A"/>
    <w:rsid w:val="001A3612"/>
    <w:rsid w:val="001A37D9"/>
    <w:rsid w:val="001A3DCF"/>
    <w:rsid w:val="001A3E4A"/>
    <w:rsid w:val="001A42F4"/>
    <w:rsid w:val="001A4406"/>
    <w:rsid w:val="001A453F"/>
    <w:rsid w:val="001A4B3F"/>
    <w:rsid w:val="001A4EC9"/>
    <w:rsid w:val="001A50BF"/>
    <w:rsid w:val="001A51ED"/>
    <w:rsid w:val="001A5C76"/>
    <w:rsid w:val="001A61AE"/>
    <w:rsid w:val="001A6BAE"/>
    <w:rsid w:val="001A6E04"/>
    <w:rsid w:val="001A6E9E"/>
    <w:rsid w:val="001A6F9F"/>
    <w:rsid w:val="001A6FCA"/>
    <w:rsid w:val="001A72DF"/>
    <w:rsid w:val="001A7AD3"/>
    <w:rsid w:val="001A7BB1"/>
    <w:rsid w:val="001B1176"/>
    <w:rsid w:val="001B1336"/>
    <w:rsid w:val="001B1B83"/>
    <w:rsid w:val="001B1EF6"/>
    <w:rsid w:val="001B1FF7"/>
    <w:rsid w:val="001B2144"/>
    <w:rsid w:val="001B2167"/>
    <w:rsid w:val="001B25BF"/>
    <w:rsid w:val="001B27A6"/>
    <w:rsid w:val="001B2FC5"/>
    <w:rsid w:val="001B31B9"/>
    <w:rsid w:val="001B326F"/>
    <w:rsid w:val="001B3C2C"/>
    <w:rsid w:val="001B3E64"/>
    <w:rsid w:val="001B4210"/>
    <w:rsid w:val="001B434E"/>
    <w:rsid w:val="001B4791"/>
    <w:rsid w:val="001B4BED"/>
    <w:rsid w:val="001B51C4"/>
    <w:rsid w:val="001B52BA"/>
    <w:rsid w:val="001B54F4"/>
    <w:rsid w:val="001B5D01"/>
    <w:rsid w:val="001B6378"/>
    <w:rsid w:val="001B65E1"/>
    <w:rsid w:val="001B6B24"/>
    <w:rsid w:val="001B6C17"/>
    <w:rsid w:val="001B7026"/>
    <w:rsid w:val="001B7818"/>
    <w:rsid w:val="001B7977"/>
    <w:rsid w:val="001B79C6"/>
    <w:rsid w:val="001B7CD1"/>
    <w:rsid w:val="001B7E54"/>
    <w:rsid w:val="001C0113"/>
    <w:rsid w:val="001C0408"/>
    <w:rsid w:val="001C05DC"/>
    <w:rsid w:val="001C0795"/>
    <w:rsid w:val="001C0B7D"/>
    <w:rsid w:val="001C0C4C"/>
    <w:rsid w:val="001C22DA"/>
    <w:rsid w:val="001C2484"/>
    <w:rsid w:val="001C2BF6"/>
    <w:rsid w:val="001C2F74"/>
    <w:rsid w:val="001C3715"/>
    <w:rsid w:val="001C46B1"/>
    <w:rsid w:val="001C4861"/>
    <w:rsid w:val="001C5171"/>
    <w:rsid w:val="001C51DD"/>
    <w:rsid w:val="001C583C"/>
    <w:rsid w:val="001C58B9"/>
    <w:rsid w:val="001C58D2"/>
    <w:rsid w:val="001C5FD2"/>
    <w:rsid w:val="001C6189"/>
    <w:rsid w:val="001C62F0"/>
    <w:rsid w:val="001C6386"/>
    <w:rsid w:val="001C663A"/>
    <w:rsid w:val="001C67FC"/>
    <w:rsid w:val="001C6BD5"/>
    <w:rsid w:val="001C6FCB"/>
    <w:rsid w:val="001C734A"/>
    <w:rsid w:val="001C7459"/>
    <w:rsid w:val="001C7488"/>
    <w:rsid w:val="001C7859"/>
    <w:rsid w:val="001C7DBD"/>
    <w:rsid w:val="001C7EF6"/>
    <w:rsid w:val="001D050E"/>
    <w:rsid w:val="001D08C0"/>
    <w:rsid w:val="001D1194"/>
    <w:rsid w:val="001D1A19"/>
    <w:rsid w:val="001D1C01"/>
    <w:rsid w:val="001D2C5D"/>
    <w:rsid w:val="001D2DFF"/>
    <w:rsid w:val="001D2FF8"/>
    <w:rsid w:val="001D33D0"/>
    <w:rsid w:val="001D34B7"/>
    <w:rsid w:val="001D367E"/>
    <w:rsid w:val="001D3A16"/>
    <w:rsid w:val="001D3AB6"/>
    <w:rsid w:val="001D3C11"/>
    <w:rsid w:val="001D3F23"/>
    <w:rsid w:val="001D4609"/>
    <w:rsid w:val="001D465E"/>
    <w:rsid w:val="001D488C"/>
    <w:rsid w:val="001D54EA"/>
    <w:rsid w:val="001D6194"/>
    <w:rsid w:val="001D63EE"/>
    <w:rsid w:val="001D6976"/>
    <w:rsid w:val="001D6CE3"/>
    <w:rsid w:val="001D792E"/>
    <w:rsid w:val="001D7B88"/>
    <w:rsid w:val="001D7C3C"/>
    <w:rsid w:val="001D7F4E"/>
    <w:rsid w:val="001E0746"/>
    <w:rsid w:val="001E10C1"/>
    <w:rsid w:val="001E1D0B"/>
    <w:rsid w:val="001E2651"/>
    <w:rsid w:val="001E265C"/>
    <w:rsid w:val="001E27C4"/>
    <w:rsid w:val="001E2E9F"/>
    <w:rsid w:val="001E2FD4"/>
    <w:rsid w:val="001E3030"/>
    <w:rsid w:val="001E3262"/>
    <w:rsid w:val="001E36C9"/>
    <w:rsid w:val="001E3BAB"/>
    <w:rsid w:val="001E48C5"/>
    <w:rsid w:val="001E4945"/>
    <w:rsid w:val="001E4A73"/>
    <w:rsid w:val="001E4E9F"/>
    <w:rsid w:val="001E4FFC"/>
    <w:rsid w:val="001E5363"/>
    <w:rsid w:val="001E542B"/>
    <w:rsid w:val="001E59B4"/>
    <w:rsid w:val="001E6241"/>
    <w:rsid w:val="001E65B6"/>
    <w:rsid w:val="001E7721"/>
    <w:rsid w:val="001E79B3"/>
    <w:rsid w:val="001E7D46"/>
    <w:rsid w:val="001F02E8"/>
    <w:rsid w:val="001F0663"/>
    <w:rsid w:val="001F083D"/>
    <w:rsid w:val="001F0B46"/>
    <w:rsid w:val="001F0F9B"/>
    <w:rsid w:val="001F1141"/>
    <w:rsid w:val="001F12D6"/>
    <w:rsid w:val="001F1400"/>
    <w:rsid w:val="001F18D5"/>
    <w:rsid w:val="001F1AA4"/>
    <w:rsid w:val="001F1C27"/>
    <w:rsid w:val="001F1CCB"/>
    <w:rsid w:val="001F1D1A"/>
    <w:rsid w:val="001F209A"/>
    <w:rsid w:val="001F2221"/>
    <w:rsid w:val="001F249B"/>
    <w:rsid w:val="001F2544"/>
    <w:rsid w:val="001F2BA3"/>
    <w:rsid w:val="001F2D19"/>
    <w:rsid w:val="001F2EDF"/>
    <w:rsid w:val="001F34DD"/>
    <w:rsid w:val="001F37C6"/>
    <w:rsid w:val="001F3AC3"/>
    <w:rsid w:val="001F3E05"/>
    <w:rsid w:val="001F40C8"/>
    <w:rsid w:val="001F41EF"/>
    <w:rsid w:val="001F41F6"/>
    <w:rsid w:val="001F476B"/>
    <w:rsid w:val="001F47CD"/>
    <w:rsid w:val="001F49D0"/>
    <w:rsid w:val="001F4BA1"/>
    <w:rsid w:val="001F4DB9"/>
    <w:rsid w:val="001F4E72"/>
    <w:rsid w:val="001F4FA6"/>
    <w:rsid w:val="001F5110"/>
    <w:rsid w:val="001F5791"/>
    <w:rsid w:val="001F59EF"/>
    <w:rsid w:val="001F5B91"/>
    <w:rsid w:val="001F5BF4"/>
    <w:rsid w:val="001F5DF4"/>
    <w:rsid w:val="001F5F6A"/>
    <w:rsid w:val="001F61B0"/>
    <w:rsid w:val="001F6426"/>
    <w:rsid w:val="001F647E"/>
    <w:rsid w:val="001F655C"/>
    <w:rsid w:val="001F675F"/>
    <w:rsid w:val="001F6B1D"/>
    <w:rsid w:val="001F6E7F"/>
    <w:rsid w:val="001F6FF0"/>
    <w:rsid w:val="001F7164"/>
    <w:rsid w:val="001F729E"/>
    <w:rsid w:val="001F74C0"/>
    <w:rsid w:val="001F7BBA"/>
    <w:rsid w:val="001F7C81"/>
    <w:rsid w:val="001F7D9A"/>
    <w:rsid w:val="001FA6B1"/>
    <w:rsid w:val="00200224"/>
    <w:rsid w:val="0020059D"/>
    <w:rsid w:val="002008CB"/>
    <w:rsid w:val="00200EB2"/>
    <w:rsid w:val="00201ED7"/>
    <w:rsid w:val="002021AF"/>
    <w:rsid w:val="00202602"/>
    <w:rsid w:val="00202703"/>
    <w:rsid w:val="00202C53"/>
    <w:rsid w:val="00202DB4"/>
    <w:rsid w:val="00202FAE"/>
    <w:rsid w:val="00203C9F"/>
    <w:rsid w:val="00204215"/>
    <w:rsid w:val="00204507"/>
    <w:rsid w:val="002045CB"/>
    <w:rsid w:val="00204766"/>
    <w:rsid w:val="0020498B"/>
    <w:rsid w:val="00204B75"/>
    <w:rsid w:val="00204D27"/>
    <w:rsid w:val="00204F9F"/>
    <w:rsid w:val="00205189"/>
    <w:rsid w:val="00205984"/>
    <w:rsid w:val="00205BE7"/>
    <w:rsid w:val="00206280"/>
    <w:rsid w:val="002062D8"/>
    <w:rsid w:val="00206333"/>
    <w:rsid w:val="002068A8"/>
    <w:rsid w:val="0020691E"/>
    <w:rsid w:val="00206988"/>
    <w:rsid w:val="00206CBA"/>
    <w:rsid w:val="00206EFA"/>
    <w:rsid w:val="00207040"/>
    <w:rsid w:val="0020707C"/>
    <w:rsid w:val="002072A2"/>
    <w:rsid w:val="002074DC"/>
    <w:rsid w:val="002076DA"/>
    <w:rsid w:val="00207B36"/>
    <w:rsid w:val="00207F7D"/>
    <w:rsid w:val="002101A3"/>
    <w:rsid w:val="002102B6"/>
    <w:rsid w:val="00210A2C"/>
    <w:rsid w:val="00211267"/>
    <w:rsid w:val="0021148C"/>
    <w:rsid w:val="002114A9"/>
    <w:rsid w:val="00211505"/>
    <w:rsid w:val="00211511"/>
    <w:rsid w:val="00211625"/>
    <w:rsid w:val="002118CC"/>
    <w:rsid w:val="00211FBC"/>
    <w:rsid w:val="00211FD9"/>
    <w:rsid w:val="002121FC"/>
    <w:rsid w:val="0021292E"/>
    <w:rsid w:val="00212DE1"/>
    <w:rsid w:val="00212F2E"/>
    <w:rsid w:val="00213083"/>
    <w:rsid w:val="00213EFD"/>
    <w:rsid w:val="00214678"/>
    <w:rsid w:val="0021484D"/>
    <w:rsid w:val="00214914"/>
    <w:rsid w:val="00215024"/>
    <w:rsid w:val="0021508C"/>
    <w:rsid w:val="002159CA"/>
    <w:rsid w:val="00215D29"/>
    <w:rsid w:val="00215DE0"/>
    <w:rsid w:val="00216046"/>
    <w:rsid w:val="0021667E"/>
    <w:rsid w:val="002173D9"/>
    <w:rsid w:val="00217B06"/>
    <w:rsid w:val="00217C20"/>
    <w:rsid w:val="0022002E"/>
    <w:rsid w:val="0022021B"/>
    <w:rsid w:val="00220B7E"/>
    <w:rsid w:val="00220BF8"/>
    <w:rsid w:val="002212A3"/>
    <w:rsid w:val="0022166A"/>
    <w:rsid w:val="00221703"/>
    <w:rsid w:val="00222095"/>
    <w:rsid w:val="002222A8"/>
    <w:rsid w:val="00222C97"/>
    <w:rsid w:val="00222E7F"/>
    <w:rsid w:val="00223379"/>
    <w:rsid w:val="002234B8"/>
    <w:rsid w:val="00223935"/>
    <w:rsid w:val="002239BF"/>
    <w:rsid w:val="002241F0"/>
    <w:rsid w:val="00224529"/>
    <w:rsid w:val="00224DE8"/>
    <w:rsid w:val="00225094"/>
    <w:rsid w:val="00225660"/>
    <w:rsid w:val="002257ED"/>
    <w:rsid w:val="00225A58"/>
    <w:rsid w:val="00225DEE"/>
    <w:rsid w:val="00225E65"/>
    <w:rsid w:val="00226125"/>
    <w:rsid w:val="002268D3"/>
    <w:rsid w:val="0022695D"/>
    <w:rsid w:val="00226B4A"/>
    <w:rsid w:val="00226D54"/>
    <w:rsid w:val="00226F38"/>
    <w:rsid w:val="0022708B"/>
    <w:rsid w:val="002279B8"/>
    <w:rsid w:val="00227CEA"/>
    <w:rsid w:val="00227D8A"/>
    <w:rsid w:val="00230342"/>
    <w:rsid w:val="0023049D"/>
    <w:rsid w:val="00231673"/>
    <w:rsid w:val="00231E9E"/>
    <w:rsid w:val="00232519"/>
    <w:rsid w:val="0023254C"/>
    <w:rsid w:val="002325BD"/>
    <w:rsid w:val="002327D3"/>
    <w:rsid w:val="00232F22"/>
    <w:rsid w:val="00233431"/>
    <w:rsid w:val="002336D7"/>
    <w:rsid w:val="00233BD8"/>
    <w:rsid w:val="00234206"/>
    <w:rsid w:val="00234280"/>
    <w:rsid w:val="002343F6"/>
    <w:rsid w:val="00234EEF"/>
    <w:rsid w:val="00235119"/>
    <w:rsid w:val="002357B3"/>
    <w:rsid w:val="00235A69"/>
    <w:rsid w:val="00235AA2"/>
    <w:rsid w:val="0023629B"/>
    <w:rsid w:val="002363DA"/>
    <w:rsid w:val="0023655D"/>
    <w:rsid w:val="0023722B"/>
    <w:rsid w:val="00237274"/>
    <w:rsid w:val="00237532"/>
    <w:rsid w:val="00237AD8"/>
    <w:rsid w:val="00240CBB"/>
    <w:rsid w:val="0024161E"/>
    <w:rsid w:val="0024195F"/>
    <w:rsid w:val="00241ECE"/>
    <w:rsid w:val="002425FA"/>
    <w:rsid w:val="00242A76"/>
    <w:rsid w:val="00242F2E"/>
    <w:rsid w:val="00242FE5"/>
    <w:rsid w:val="0024327B"/>
    <w:rsid w:val="002436CF"/>
    <w:rsid w:val="002436F4"/>
    <w:rsid w:val="00243777"/>
    <w:rsid w:val="002438FA"/>
    <w:rsid w:val="0024394F"/>
    <w:rsid w:val="00243B4F"/>
    <w:rsid w:val="00243C4F"/>
    <w:rsid w:val="00243EE3"/>
    <w:rsid w:val="0024407D"/>
    <w:rsid w:val="00244C84"/>
    <w:rsid w:val="00244E33"/>
    <w:rsid w:val="00245409"/>
    <w:rsid w:val="0024565F"/>
    <w:rsid w:val="00245984"/>
    <w:rsid w:val="00245B44"/>
    <w:rsid w:val="00245E1D"/>
    <w:rsid w:val="00245F7A"/>
    <w:rsid w:val="00246090"/>
    <w:rsid w:val="00246649"/>
    <w:rsid w:val="00246736"/>
    <w:rsid w:val="00246980"/>
    <w:rsid w:val="00246DDE"/>
    <w:rsid w:val="00246E98"/>
    <w:rsid w:val="00246FCD"/>
    <w:rsid w:val="0024729C"/>
    <w:rsid w:val="002472A2"/>
    <w:rsid w:val="0024755D"/>
    <w:rsid w:val="002476B8"/>
    <w:rsid w:val="002476F3"/>
    <w:rsid w:val="00247986"/>
    <w:rsid w:val="00247989"/>
    <w:rsid w:val="00250075"/>
    <w:rsid w:val="002504A8"/>
    <w:rsid w:val="002507D4"/>
    <w:rsid w:val="002508E3"/>
    <w:rsid w:val="00250B17"/>
    <w:rsid w:val="00251156"/>
    <w:rsid w:val="002511B6"/>
    <w:rsid w:val="002513E2"/>
    <w:rsid w:val="00251562"/>
    <w:rsid w:val="0025165E"/>
    <w:rsid w:val="00251912"/>
    <w:rsid w:val="00251D25"/>
    <w:rsid w:val="00251FF5"/>
    <w:rsid w:val="0025217A"/>
    <w:rsid w:val="00252C48"/>
    <w:rsid w:val="00252CA7"/>
    <w:rsid w:val="0025366A"/>
    <w:rsid w:val="00253A4B"/>
    <w:rsid w:val="002540F4"/>
    <w:rsid w:val="0025423A"/>
    <w:rsid w:val="002546DE"/>
    <w:rsid w:val="00254813"/>
    <w:rsid w:val="0025498A"/>
    <w:rsid w:val="002556D9"/>
    <w:rsid w:val="00255A6F"/>
    <w:rsid w:val="00255B5D"/>
    <w:rsid w:val="00255C09"/>
    <w:rsid w:val="00255CCB"/>
    <w:rsid w:val="00255EA7"/>
    <w:rsid w:val="0025602A"/>
    <w:rsid w:val="002563EF"/>
    <w:rsid w:val="00256439"/>
    <w:rsid w:val="002564CC"/>
    <w:rsid w:val="00256A87"/>
    <w:rsid w:val="00256AD2"/>
    <w:rsid w:val="00256B90"/>
    <w:rsid w:val="00256D0E"/>
    <w:rsid w:val="00256FDB"/>
    <w:rsid w:val="00257153"/>
    <w:rsid w:val="002574F3"/>
    <w:rsid w:val="00257679"/>
    <w:rsid w:val="0026007D"/>
    <w:rsid w:val="00260B48"/>
    <w:rsid w:val="00260D24"/>
    <w:rsid w:val="00260FA1"/>
    <w:rsid w:val="0026103E"/>
    <w:rsid w:val="00261B54"/>
    <w:rsid w:val="00262677"/>
    <w:rsid w:val="00262ACD"/>
    <w:rsid w:val="00262EBF"/>
    <w:rsid w:val="00262FC3"/>
    <w:rsid w:val="00263A89"/>
    <w:rsid w:val="00263BFA"/>
    <w:rsid w:val="0026406E"/>
    <w:rsid w:val="002642E2"/>
    <w:rsid w:val="002643F0"/>
    <w:rsid w:val="00264463"/>
    <w:rsid w:val="00264B0C"/>
    <w:rsid w:val="002650C4"/>
    <w:rsid w:val="00265595"/>
    <w:rsid w:val="00265954"/>
    <w:rsid w:val="0026596B"/>
    <w:rsid w:val="00265DBB"/>
    <w:rsid w:val="00265F8C"/>
    <w:rsid w:val="00265FE4"/>
    <w:rsid w:val="00266132"/>
    <w:rsid w:val="002667AA"/>
    <w:rsid w:val="00266E40"/>
    <w:rsid w:val="00266EB7"/>
    <w:rsid w:val="0026792F"/>
    <w:rsid w:val="00267F38"/>
    <w:rsid w:val="00267F98"/>
    <w:rsid w:val="00267FE0"/>
    <w:rsid w:val="002703AF"/>
    <w:rsid w:val="002703D8"/>
    <w:rsid w:val="00270424"/>
    <w:rsid w:val="00270592"/>
    <w:rsid w:val="00270EE1"/>
    <w:rsid w:val="00270F3F"/>
    <w:rsid w:val="00271856"/>
    <w:rsid w:val="0027194F"/>
    <w:rsid w:val="002719F7"/>
    <w:rsid w:val="0027235E"/>
    <w:rsid w:val="002723B7"/>
    <w:rsid w:val="00272471"/>
    <w:rsid w:val="00272584"/>
    <w:rsid w:val="00272963"/>
    <w:rsid w:val="00272CF4"/>
    <w:rsid w:val="002735E9"/>
    <w:rsid w:val="0027390F"/>
    <w:rsid w:val="00273DC7"/>
    <w:rsid w:val="002746F8"/>
    <w:rsid w:val="00274B29"/>
    <w:rsid w:val="002751EF"/>
    <w:rsid w:val="00275370"/>
    <w:rsid w:val="00275C37"/>
    <w:rsid w:val="00275ED9"/>
    <w:rsid w:val="002761F4"/>
    <w:rsid w:val="002766EB"/>
    <w:rsid w:val="00276718"/>
    <w:rsid w:val="002767C2"/>
    <w:rsid w:val="00277032"/>
    <w:rsid w:val="002771E9"/>
    <w:rsid w:val="00277527"/>
    <w:rsid w:val="00277C07"/>
    <w:rsid w:val="00277D0D"/>
    <w:rsid w:val="00280F2F"/>
    <w:rsid w:val="00281395"/>
    <w:rsid w:val="00281B32"/>
    <w:rsid w:val="00281D8D"/>
    <w:rsid w:val="00281E11"/>
    <w:rsid w:val="002821D8"/>
    <w:rsid w:val="0028243B"/>
    <w:rsid w:val="00282E8A"/>
    <w:rsid w:val="00283120"/>
    <w:rsid w:val="00283184"/>
    <w:rsid w:val="00283362"/>
    <w:rsid w:val="002833D6"/>
    <w:rsid w:val="002836F7"/>
    <w:rsid w:val="00283BE8"/>
    <w:rsid w:val="00283CF8"/>
    <w:rsid w:val="00283E24"/>
    <w:rsid w:val="00283F0C"/>
    <w:rsid w:val="0028451F"/>
    <w:rsid w:val="00284A1D"/>
    <w:rsid w:val="00284BD8"/>
    <w:rsid w:val="00284F4E"/>
    <w:rsid w:val="00285311"/>
    <w:rsid w:val="00285521"/>
    <w:rsid w:val="00285555"/>
    <w:rsid w:val="00285644"/>
    <w:rsid w:val="00285E3D"/>
    <w:rsid w:val="00285EC9"/>
    <w:rsid w:val="00286259"/>
    <w:rsid w:val="002862A9"/>
    <w:rsid w:val="00286DC6"/>
    <w:rsid w:val="0028714D"/>
    <w:rsid w:val="002876E8"/>
    <w:rsid w:val="00287BD6"/>
    <w:rsid w:val="00287ED6"/>
    <w:rsid w:val="002902C1"/>
    <w:rsid w:val="002904F4"/>
    <w:rsid w:val="0029080D"/>
    <w:rsid w:val="002908BD"/>
    <w:rsid w:val="00290DBE"/>
    <w:rsid w:val="00290E49"/>
    <w:rsid w:val="00291329"/>
    <w:rsid w:val="00291340"/>
    <w:rsid w:val="0029140E"/>
    <w:rsid w:val="002914CE"/>
    <w:rsid w:val="00292992"/>
    <w:rsid w:val="00292D4D"/>
    <w:rsid w:val="002930CC"/>
    <w:rsid w:val="00293700"/>
    <w:rsid w:val="00293B35"/>
    <w:rsid w:val="00293E95"/>
    <w:rsid w:val="00294350"/>
    <w:rsid w:val="0029456D"/>
    <w:rsid w:val="00294586"/>
    <w:rsid w:val="00295191"/>
    <w:rsid w:val="002952D8"/>
    <w:rsid w:val="00295336"/>
    <w:rsid w:val="002953DE"/>
    <w:rsid w:val="002956C4"/>
    <w:rsid w:val="002957C7"/>
    <w:rsid w:val="00295B7E"/>
    <w:rsid w:val="00296141"/>
    <w:rsid w:val="002963C8"/>
    <w:rsid w:val="00296691"/>
    <w:rsid w:val="00296933"/>
    <w:rsid w:val="00296A07"/>
    <w:rsid w:val="00296A3D"/>
    <w:rsid w:val="00296B96"/>
    <w:rsid w:val="00296E94"/>
    <w:rsid w:val="002973AC"/>
    <w:rsid w:val="00297779"/>
    <w:rsid w:val="0029782F"/>
    <w:rsid w:val="002979BF"/>
    <w:rsid w:val="002A003A"/>
    <w:rsid w:val="002A0172"/>
    <w:rsid w:val="002A04DE"/>
    <w:rsid w:val="002A060F"/>
    <w:rsid w:val="002A0A95"/>
    <w:rsid w:val="002A0B84"/>
    <w:rsid w:val="002A1465"/>
    <w:rsid w:val="002A166E"/>
    <w:rsid w:val="002A16C0"/>
    <w:rsid w:val="002A1829"/>
    <w:rsid w:val="002A1BC6"/>
    <w:rsid w:val="002A1C04"/>
    <w:rsid w:val="002A1C32"/>
    <w:rsid w:val="002A1EEC"/>
    <w:rsid w:val="002A2093"/>
    <w:rsid w:val="002A2621"/>
    <w:rsid w:val="002A269D"/>
    <w:rsid w:val="002A28CD"/>
    <w:rsid w:val="002A2E2A"/>
    <w:rsid w:val="002A2F92"/>
    <w:rsid w:val="002A3C99"/>
    <w:rsid w:val="002A3DDB"/>
    <w:rsid w:val="002A3FFA"/>
    <w:rsid w:val="002A45FF"/>
    <w:rsid w:val="002A5277"/>
    <w:rsid w:val="002A5BB1"/>
    <w:rsid w:val="002A5BC5"/>
    <w:rsid w:val="002A635D"/>
    <w:rsid w:val="002A6971"/>
    <w:rsid w:val="002A69A7"/>
    <w:rsid w:val="002A6BCD"/>
    <w:rsid w:val="002A6F25"/>
    <w:rsid w:val="002A7539"/>
    <w:rsid w:val="002A79F0"/>
    <w:rsid w:val="002A7B2B"/>
    <w:rsid w:val="002B0053"/>
    <w:rsid w:val="002B00DA"/>
    <w:rsid w:val="002B00DB"/>
    <w:rsid w:val="002B0522"/>
    <w:rsid w:val="002B0FF8"/>
    <w:rsid w:val="002B15A2"/>
    <w:rsid w:val="002B1C61"/>
    <w:rsid w:val="002B1D6E"/>
    <w:rsid w:val="002B2171"/>
    <w:rsid w:val="002B2289"/>
    <w:rsid w:val="002B2303"/>
    <w:rsid w:val="002B2A35"/>
    <w:rsid w:val="002B2DD1"/>
    <w:rsid w:val="002B3297"/>
    <w:rsid w:val="002B33BB"/>
    <w:rsid w:val="002B3491"/>
    <w:rsid w:val="002B36BE"/>
    <w:rsid w:val="002B383C"/>
    <w:rsid w:val="002B3D4D"/>
    <w:rsid w:val="002B3D9C"/>
    <w:rsid w:val="002B3E0E"/>
    <w:rsid w:val="002B3E53"/>
    <w:rsid w:val="002B4158"/>
    <w:rsid w:val="002B4435"/>
    <w:rsid w:val="002B50BA"/>
    <w:rsid w:val="002B5258"/>
    <w:rsid w:val="002B5316"/>
    <w:rsid w:val="002B5CB1"/>
    <w:rsid w:val="002B5E15"/>
    <w:rsid w:val="002B6266"/>
    <w:rsid w:val="002B62B5"/>
    <w:rsid w:val="002B6B74"/>
    <w:rsid w:val="002B6DD8"/>
    <w:rsid w:val="002B6FB4"/>
    <w:rsid w:val="002B702E"/>
    <w:rsid w:val="002B72DD"/>
    <w:rsid w:val="002B72FC"/>
    <w:rsid w:val="002B7423"/>
    <w:rsid w:val="002B7464"/>
    <w:rsid w:val="002B787D"/>
    <w:rsid w:val="002B793E"/>
    <w:rsid w:val="002B7B54"/>
    <w:rsid w:val="002C0148"/>
    <w:rsid w:val="002C03E6"/>
    <w:rsid w:val="002C0C0C"/>
    <w:rsid w:val="002C0CFC"/>
    <w:rsid w:val="002C125E"/>
    <w:rsid w:val="002C171D"/>
    <w:rsid w:val="002C1D0D"/>
    <w:rsid w:val="002C1FA6"/>
    <w:rsid w:val="002C26D3"/>
    <w:rsid w:val="002C2EFE"/>
    <w:rsid w:val="002C2F7E"/>
    <w:rsid w:val="002C2FAE"/>
    <w:rsid w:val="002C3081"/>
    <w:rsid w:val="002C3146"/>
    <w:rsid w:val="002C334A"/>
    <w:rsid w:val="002C4323"/>
    <w:rsid w:val="002C4834"/>
    <w:rsid w:val="002C4BBE"/>
    <w:rsid w:val="002C5298"/>
    <w:rsid w:val="002C55F0"/>
    <w:rsid w:val="002C756D"/>
    <w:rsid w:val="002D0730"/>
    <w:rsid w:val="002D0CC7"/>
    <w:rsid w:val="002D13BE"/>
    <w:rsid w:val="002D2139"/>
    <w:rsid w:val="002D2371"/>
    <w:rsid w:val="002D26F0"/>
    <w:rsid w:val="002D2950"/>
    <w:rsid w:val="002D2E3A"/>
    <w:rsid w:val="002D2FC1"/>
    <w:rsid w:val="002D312D"/>
    <w:rsid w:val="002D391F"/>
    <w:rsid w:val="002D3C34"/>
    <w:rsid w:val="002D44C0"/>
    <w:rsid w:val="002D46CD"/>
    <w:rsid w:val="002D4CD0"/>
    <w:rsid w:val="002D5124"/>
    <w:rsid w:val="002D54A5"/>
    <w:rsid w:val="002D5965"/>
    <w:rsid w:val="002D5F26"/>
    <w:rsid w:val="002D5FAF"/>
    <w:rsid w:val="002D69D4"/>
    <w:rsid w:val="002D6FB4"/>
    <w:rsid w:val="002D73ED"/>
    <w:rsid w:val="002D77B6"/>
    <w:rsid w:val="002D7D7F"/>
    <w:rsid w:val="002E0423"/>
    <w:rsid w:val="002E053E"/>
    <w:rsid w:val="002E07BE"/>
    <w:rsid w:val="002E09D9"/>
    <w:rsid w:val="002E0C71"/>
    <w:rsid w:val="002E0E12"/>
    <w:rsid w:val="002E1B1D"/>
    <w:rsid w:val="002E2572"/>
    <w:rsid w:val="002E2610"/>
    <w:rsid w:val="002E33FF"/>
    <w:rsid w:val="002E3993"/>
    <w:rsid w:val="002E3CE7"/>
    <w:rsid w:val="002E40DF"/>
    <w:rsid w:val="002E416F"/>
    <w:rsid w:val="002E4255"/>
    <w:rsid w:val="002E43D7"/>
    <w:rsid w:val="002E4932"/>
    <w:rsid w:val="002E4965"/>
    <w:rsid w:val="002E4C74"/>
    <w:rsid w:val="002E4CB5"/>
    <w:rsid w:val="002E5197"/>
    <w:rsid w:val="002E585E"/>
    <w:rsid w:val="002E5AB4"/>
    <w:rsid w:val="002E5BE9"/>
    <w:rsid w:val="002E6434"/>
    <w:rsid w:val="002E6A2D"/>
    <w:rsid w:val="002E6F47"/>
    <w:rsid w:val="002E71DF"/>
    <w:rsid w:val="002E725B"/>
    <w:rsid w:val="002E7371"/>
    <w:rsid w:val="002E75CD"/>
    <w:rsid w:val="002E7731"/>
    <w:rsid w:val="002E7E6F"/>
    <w:rsid w:val="002E7F39"/>
    <w:rsid w:val="002F01B6"/>
    <w:rsid w:val="002F026C"/>
    <w:rsid w:val="002F050C"/>
    <w:rsid w:val="002F065D"/>
    <w:rsid w:val="002F0BC9"/>
    <w:rsid w:val="002F16A0"/>
    <w:rsid w:val="002F2A0D"/>
    <w:rsid w:val="002F2D6D"/>
    <w:rsid w:val="002F33A4"/>
    <w:rsid w:val="002F348F"/>
    <w:rsid w:val="002F3755"/>
    <w:rsid w:val="002F3827"/>
    <w:rsid w:val="002F383B"/>
    <w:rsid w:val="002F3FDC"/>
    <w:rsid w:val="002F413C"/>
    <w:rsid w:val="002F42C8"/>
    <w:rsid w:val="002F43BA"/>
    <w:rsid w:val="002F468C"/>
    <w:rsid w:val="002F52B5"/>
    <w:rsid w:val="002F52CD"/>
    <w:rsid w:val="002F52DF"/>
    <w:rsid w:val="002F5368"/>
    <w:rsid w:val="002F5861"/>
    <w:rsid w:val="002F588F"/>
    <w:rsid w:val="002F5C07"/>
    <w:rsid w:val="002F5FB8"/>
    <w:rsid w:val="002F6348"/>
    <w:rsid w:val="002F6A76"/>
    <w:rsid w:val="002F75AA"/>
    <w:rsid w:val="002F783E"/>
    <w:rsid w:val="002F7918"/>
    <w:rsid w:val="002F798D"/>
    <w:rsid w:val="002F7A88"/>
    <w:rsid w:val="00300437"/>
    <w:rsid w:val="003014AE"/>
    <w:rsid w:val="003025DB"/>
    <w:rsid w:val="00302896"/>
    <w:rsid w:val="00302EA9"/>
    <w:rsid w:val="00303074"/>
    <w:rsid w:val="0030328F"/>
    <w:rsid w:val="00303336"/>
    <w:rsid w:val="00303A97"/>
    <w:rsid w:val="00303B8A"/>
    <w:rsid w:val="00303FD4"/>
    <w:rsid w:val="00304246"/>
    <w:rsid w:val="00304A7E"/>
    <w:rsid w:val="00304B15"/>
    <w:rsid w:val="00305B87"/>
    <w:rsid w:val="00305CDA"/>
    <w:rsid w:val="00306207"/>
    <w:rsid w:val="00306529"/>
    <w:rsid w:val="003066C8"/>
    <w:rsid w:val="003067ED"/>
    <w:rsid w:val="00306C73"/>
    <w:rsid w:val="00306FAF"/>
    <w:rsid w:val="003070FE"/>
    <w:rsid w:val="00307AFE"/>
    <w:rsid w:val="00307CCA"/>
    <w:rsid w:val="00307DAD"/>
    <w:rsid w:val="00307E19"/>
    <w:rsid w:val="0031006A"/>
    <w:rsid w:val="003100EC"/>
    <w:rsid w:val="003104C7"/>
    <w:rsid w:val="0031064B"/>
    <w:rsid w:val="003107B9"/>
    <w:rsid w:val="00310D39"/>
    <w:rsid w:val="00311937"/>
    <w:rsid w:val="00311E26"/>
    <w:rsid w:val="00311E8B"/>
    <w:rsid w:val="00311EA1"/>
    <w:rsid w:val="0031220F"/>
    <w:rsid w:val="0031253F"/>
    <w:rsid w:val="00312632"/>
    <w:rsid w:val="003126BA"/>
    <w:rsid w:val="003129B6"/>
    <w:rsid w:val="00312FC3"/>
    <w:rsid w:val="0031343F"/>
    <w:rsid w:val="003137D2"/>
    <w:rsid w:val="003139A6"/>
    <w:rsid w:val="00313B08"/>
    <w:rsid w:val="003141B3"/>
    <w:rsid w:val="00314A4C"/>
    <w:rsid w:val="00314AFF"/>
    <w:rsid w:val="00314DFC"/>
    <w:rsid w:val="00315051"/>
    <w:rsid w:val="003158CD"/>
    <w:rsid w:val="00315905"/>
    <w:rsid w:val="00315D1B"/>
    <w:rsid w:val="00316046"/>
    <w:rsid w:val="00316391"/>
    <w:rsid w:val="0031641A"/>
    <w:rsid w:val="00316738"/>
    <w:rsid w:val="003167C9"/>
    <w:rsid w:val="00316AAC"/>
    <w:rsid w:val="00317272"/>
    <w:rsid w:val="0031754D"/>
    <w:rsid w:val="00317649"/>
    <w:rsid w:val="00317ADA"/>
    <w:rsid w:val="00317C40"/>
    <w:rsid w:val="0032070F"/>
    <w:rsid w:val="00320956"/>
    <w:rsid w:val="00320A87"/>
    <w:rsid w:val="00320AF4"/>
    <w:rsid w:val="00320B1C"/>
    <w:rsid w:val="00320B32"/>
    <w:rsid w:val="00320FD7"/>
    <w:rsid w:val="0032144F"/>
    <w:rsid w:val="0032154B"/>
    <w:rsid w:val="003216BB"/>
    <w:rsid w:val="00321802"/>
    <w:rsid w:val="00321E1E"/>
    <w:rsid w:val="003220CF"/>
    <w:rsid w:val="003221D5"/>
    <w:rsid w:val="003224DC"/>
    <w:rsid w:val="00322782"/>
    <w:rsid w:val="00322BD8"/>
    <w:rsid w:val="003238F6"/>
    <w:rsid w:val="00323B1D"/>
    <w:rsid w:val="00324963"/>
    <w:rsid w:val="00325756"/>
    <w:rsid w:val="00325CD7"/>
    <w:rsid w:val="00326075"/>
    <w:rsid w:val="00330534"/>
    <w:rsid w:val="00330569"/>
    <w:rsid w:val="00330687"/>
    <w:rsid w:val="00330A20"/>
    <w:rsid w:val="003310B6"/>
    <w:rsid w:val="00331296"/>
    <w:rsid w:val="00331A9F"/>
    <w:rsid w:val="00331BF6"/>
    <w:rsid w:val="00331EB9"/>
    <w:rsid w:val="0033230E"/>
    <w:rsid w:val="003323CE"/>
    <w:rsid w:val="0033317A"/>
    <w:rsid w:val="0033362E"/>
    <w:rsid w:val="00333890"/>
    <w:rsid w:val="00333967"/>
    <w:rsid w:val="00333B8D"/>
    <w:rsid w:val="003346AC"/>
    <w:rsid w:val="00334A0F"/>
    <w:rsid w:val="00334C32"/>
    <w:rsid w:val="00335A69"/>
    <w:rsid w:val="003363D4"/>
    <w:rsid w:val="00336A95"/>
    <w:rsid w:val="00336D9E"/>
    <w:rsid w:val="00336DCE"/>
    <w:rsid w:val="0033704C"/>
    <w:rsid w:val="00337136"/>
    <w:rsid w:val="003371AE"/>
    <w:rsid w:val="003371EE"/>
    <w:rsid w:val="003374A0"/>
    <w:rsid w:val="00337574"/>
    <w:rsid w:val="0033784E"/>
    <w:rsid w:val="00337E8C"/>
    <w:rsid w:val="00337E9B"/>
    <w:rsid w:val="00340AE9"/>
    <w:rsid w:val="00340AED"/>
    <w:rsid w:val="00340AF7"/>
    <w:rsid w:val="003416FD"/>
    <w:rsid w:val="0034176C"/>
    <w:rsid w:val="00341AAD"/>
    <w:rsid w:val="00341B29"/>
    <w:rsid w:val="003423CC"/>
    <w:rsid w:val="0034287E"/>
    <w:rsid w:val="00343717"/>
    <w:rsid w:val="00343823"/>
    <w:rsid w:val="0034384F"/>
    <w:rsid w:val="003439C9"/>
    <w:rsid w:val="00343B9E"/>
    <w:rsid w:val="00344323"/>
    <w:rsid w:val="00344E67"/>
    <w:rsid w:val="003450B8"/>
    <w:rsid w:val="0034520D"/>
    <w:rsid w:val="003452B8"/>
    <w:rsid w:val="00345440"/>
    <w:rsid w:val="003456A3"/>
    <w:rsid w:val="0034590A"/>
    <w:rsid w:val="003459F7"/>
    <w:rsid w:val="00345E9E"/>
    <w:rsid w:val="003464F5"/>
    <w:rsid w:val="00346514"/>
    <w:rsid w:val="0034666C"/>
    <w:rsid w:val="00346C0C"/>
    <w:rsid w:val="00346F75"/>
    <w:rsid w:val="0034751F"/>
    <w:rsid w:val="00347862"/>
    <w:rsid w:val="00347864"/>
    <w:rsid w:val="00347A5E"/>
    <w:rsid w:val="00347ABD"/>
    <w:rsid w:val="00347C2E"/>
    <w:rsid w:val="0035037C"/>
    <w:rsid w:val="00350524"/>
    <w:rsid w:val="003505E7"/>
    <w:rsid w:val="00350736"/>
    <w:rsid w:val="00350B39"/>
    <w:rsid w:val="00350DCC"/>
    <w:rsid w:val="0035114F"/>
    <w:rsid w:val="00351A5F"/>
    <w:rsid w:val="0035265A"/>
    <w:rsid w:val="0035283C"/>
    <w:rsid w:val="00352965"/>
    <w:rsid w:val="00352A03"/>
    <w:rsid w:val="00352B2E"/>
    <w:rsid w:val="003535AA"/>
    <w:rsid w:val="0035393B"/>
    <w:rsid w:val="003543BA"/>
    <w:rsid w:val="00354889"/>
    <w:rsid w:val="00354C76"/>
    <w:rsid w:val="003552A5"/>
    <w:rsid w:val="003556BC"/>
    <w:rsid w:val="00355DAE"/>
    <w:rsid w:val="003566D5"/>
    <w:rsid w:val="003567C8"/>
    <w:rsid w:val="00356B5D"/>
    <w:rsid w:val="0035729C"/>
    <w:rsid w:val="00357742"/>
    <w:rsid w:val="00357AEF"/>
    <w:rsid w:val="003600B8"/>
    <w:rsid w:val="003605BE"/>
    <w:rsid w:val="00360889"/>
    <w:rsid w:val="00360E51"/>
    <w:rsid w:val="00360E7A"/>
    <w:rsid w:val="00360F65"/>
    <w:rsid w:val="00361087"/>
    <w:rsid w:val="00361769"/>
    <w:rsid w:val="00361E2A"/>
    <w:rsid w:val="003627F5"/>
    <w:rsid w:val="003629A9"/>
    <w:rsid w:val="00362D7F"/>
    <w:rsid w:val="00362E83"/>
    <w:rsid w:val="00362F09"/>
    <w:rsid w:val="00362FA4"/>
    <w:rsid w:val="00363026"/>
    <w:rsid w:val="003631C1"/>
    <w:rsid w:val="0036320F"/>
    <w:rsid w:val="0036327C"/>
    <w:rsid w:val="00363831"/>
    <w:rsid w:val="003638EB"/>
    <w:rsid w:val="00363FE0"/>
    <w:rsid w:val="003643E9"/>
    <w:rsid w:val="0036454A"/>
    <w:rsid w:val="00364932"/>
    <w:rsid w:val="00364C0A"/>
    <w:rsid w:val="0036546A"/>
    <w:rsid w:val="003654FB"/>
    <w:rsid w:val="00365566"/>
    <w:rsid w:val="00365614"/>
    <w:rsid w:val="00366000"/>
    <w:rsid w:val="00366432"/>
    <w:rsid w:val="003664DB"/>
    <w:rsid w:val="0036735E"/>
    <w:rsid w:val="00370113"/>
    <w:rsid w:val="0037017A"/>
    <w:rsid w:val="003707C3"/>
    <w:rsid w:val="003708A2"/>
    <w:rsid w:val="00370A39"/>
    <w:rsid w:val="00370F21"/>
    <w:rsid w:val="00371107"/>
    <w:rsid w:val="003711FC"/>
    <w:rsid w:val="0037188C"/>
    <w:rsid w:val="003723CC"/>
    <w:rsid w:val="003723F1"/>
    <w:rsid w:val="0037295D"/>
    <w:rsid w:val="00372B18"/>
    <w:rsid w:val="00372C50"/>
    <w:rsid w:val="00372FCE"/>
    <w:rsid w:val="003733D8"/>
    <w:rsid w:val="003739A3"/>
    <w:rsid w:val="00373BF8"/>
    <w:rsid w:val="00374066"/>
    <w:rsid w:val="0037464B"/>
    <w:rsid w:val="00374A8B"/>
    <w:rsid w:val="00374E57"/>
    <w:rsid w:val="00375D9F"/>
    <w:rsid w:val="00376455"/>
    <w:rsid w:val="00376867"/>
    <w:rsid w:val="00376BDB"/>
    <w:rsid w:val="00377517"/>
    <w:rsid w:val="00377C2E"/>
    <w:rsid w:val="00380340"/>
    <w:rsid w:val="003807A7"/>
    <w:rsid w:val="00381206"/>
    <w:rsid w:val="00381766"/>
    <w:rsid w:val="0038178C"/>
    <w:rsid w:val="00381B30"/>
    <w:rsid w:val="00381BF0"/>
    <w:rsid w:val="00382018"/>
    <w:rsid w:val="003823E6"/>
    <w:rsid w:val="003829C6"/>
    <w:rsid w:val="00382C10"/>
    <w:rsid w:val="0038361D"/>
    <w:rsid w:val="0038362A"/>
    <w:rsid w:val="0038437B"/>
    <w:rsid w:val="0038458D"/>
    <w:rsid w:val="003845F4"/>
    <w:rsid w:val="003846B4"/>
    <w:rsid w:val="00384AA3"/>
    <w:rsid w:val="00384AF8"/>
    <w:rsid w:val="003851D2"/>
    <w:rsid w:val="003854D1"/>
    <w:rsid w:val="0038567C"/>
    <w:rsid w:val="00385740"/>
    <w:rsid w:val="003866C9"/>
    <w:rsid w:val="0038682C"/>
    <w:rsid w:val="0038698C"/>
    <w:rsid w:val="00386A29"/>
    <w:rsid w:val="003875D6"/>
    <w:rsid w:val="003904CE"/>
    <w:rsid w:val="00390534"/>
    <w:rsid w:val="00390864"/>
    <w:rsid w:val="003909D2"/>
    <w:rsid w:val="00390B87"/>
    <w:rsid w:val="00390CAA"/>
    <w:rsid w:val="00390EE7"/>
    <w:rsid w:val="003912B6"/>
    <w:rsid w:val="003914AA"/>
    <w:rsid w:val="00391978"/>
    <w:rsid w:val="00392462"/>
    <w:rsid w:val="0039262E"/>
    <w:rsid w:val="003926C5"/>
    <w:rsid w:val="0039272B"/>
    <w:rsid w:val="0039274B"/>
    <w:rsid w:val="003927D7"/>
    <w:rsid w:val="00392A24"/>
    <w:rsid w:val="00392C1B"/>
    <w:rsid w:val="00393B99"/>
    <w:rsid w:val="00393DAB"/>
    <w:rsid w:val="00393EA9"/>
    <w:rsid w:val="00393EBC"/>
    <w:rsid w:val="00393F2A"/>
    <w:rsid w:val="0039412B"/>
    <w:rsid w:val="0039472A"/>
    <w:rsid w:val="00394A99"/>
    <w:rsid w:val="00394FA5"/>
    <w:rsid w:val="003950C5"/>
    <w:rsid w:val="00395922"/>
    <w:rsid w:val="003959AE"/>
    <w:rsid w:val="00396D6C"/>
    <w:rsid w:val="00396F65"/>
    <w:rsid w:val="00397362"/>
    <w:rsid w:val="0039751D"/>
    <w:rsid w:val="00397BC2"/>
    <w:rsid w:val="003A0181"/>
    <w:rsid w:val="003A0B20"/>
    <w:rsid w:val="003A0C00"/>
    <w:rsid w:val="003A1141"/>
    <w:rsid w:val="003A188C"/>
    <w:rsid w:val="003A19D8"/>
    <w:rsid w:val="003A2005"/>
    <w:rsid w:val="003A203B"/>
    <w:rsid w:val="003A2294"/>
    <w:rsid w:val="003A27B8"/>
    <w:rsid w:val="003A291F"/>
    <w:rsid w:val="003A2B0E"/>
    <w:rsid w:val="003A31B0"/>
    <w:rsid w:val="003A35C4"/>
    <w:rsid w:val="003A3CA2"/>
    <w:rsid w:val="003A3CCD"/>
    <w:rsid w:val="003A4344"/>
    <w:rsid w:val="003A46E4"/>
    <w:rsid w:val="003A4BDA"/>
    <w:rsid w:val="003A4EA6"/>
    <w:rsid w:val="003A51AB"/>
    <w:rsid w:val="003A56F1"/>
    <w:rsid w:val="003A5A56"/>
    <w:rsid w:val="003A5CCB"/>
    <w:rsid w:val="003A60CC"/>
    <w:rsid w:val="003A612C"/>
    <w:rsid w:val="003A67F0"/>
    <w:rsid w:val="003A6ED4"/>
    <w:rsid w:val="003A74FB"/>
    <w:rsid w:val="003A7545"/>
    <w:rsid w:val="003A79D4"/>
    <w:rsid w:val="003A7A40"/>
    <w:rsid w:val="003A7A52"/>
    <w:rsid w:val="003A7CAB"/>
    <w:rsid w:val="003B034E"/>
    <w:rsid w:val="003B0455"/>
    <w:rsid w:val="003B047D"/>
    <w:rsid w:val="003B0633"/>
    <w:rsid w:val="003B08CC"/>
    <w:rsid w:val="003B1B30"/>
    <w:rsid w:val="003B1FEC"/>
    <w:rsid w:val="003B242F"/>
    <w:rsid w:val="003B265B"/>
    <w:rsid w:val="003B2726"/>
    <w:rsid w:val="003B278A"/>
    <w:rsid w:val="003B2AFC"/>
    <w:rsid w:val="003B2C32"/>
    <w:rsid w:val="003B2EC0"/>
    <w:rsid w:val="003B34F2"/>
    <w:rsid w:val="003B3A80"/>
    <w:rsid w:val="003B50D0"/>
    <w:rsid w:val="003B54A3"/>
    <w:rsid w:val="003B6256"/>
    <w:rsid w:val="003B6410"/>
    <w:rsid w:val="003B6D51"/>
    <w:rsid w:val="003B6DA1"/>
    <w:rsid w:val="003B6FD4"/>
    <w:rsid w:val="003B71A5"/>
    <w:rsid w:val="003B76B6"/>
    <w:rsid w:val="003B7BFF"/>
    <w:rsid w:val="003C0047"/>
    <w:rsid w:val="003C023D"/>
    <w:rsid w:val="003C087E"/>
    <w:rsid w:val="003C0B46"/>
    <w:rsid w:val="003C179B"/>
    <w:rsid w:val="003C1A13"/>
    <w:rsid w:val="003C1B61"/>
    <w:rsid w:val="003C253D"/>
    <w:rsid w:val="003C29D4"/>
    <w:rsid w:val="003C2A05"/>
    <w:rsid w:val="003C3078"/>
    <w:rsid w:val="003C30F2"/>
    <w:rsid w:val="003C31ED"/>
    <w:rsid w:val="003C32D3"/>
    <w:rsid w:val="003C386E"/>
    <w:rsid w:val="003C3BC9"/>
    <w:rsid w:val="003C4247"/>
    <w:rsid w:val="003C46FB"/>
    <w:rsid w:val="003C4A7C"/>
    <w:rsid w:val="003C4B3D"/>
    <w:rsid w:val="003C4B4A"/>
    <w:rsid w:val="003C4D33"/>
    <w:rsid w:val="003C4ECA"/>
    <w:rsid w:val="003C5246"/>
    <w:rsid w:val="003C5513"/>
    <w:rsid w:val="003C56D8"/>
    <w:rsid w:val="003C5BF4"/>
    <w:rsid w:val="003C5FFD"/>
    <w:rsid w:val="003C65C1"/>
    <w:rsid w:val="003C7004"/>
    <w:rsid w:val="003C7049"/>
    <w:rsid w:val="003C796B"/>
    <w:rsid w:val="003C7DB4"/>
    <w:rsid w:val="003C7DD0"/>
    <w:rsid w:val="003C7E52"/>
    <w:rsid w:val="003D080E"/>
    <w:rsid w:val="003D0F1E"/>
    <w:rsid w:val="003D1160"/>
    <w:rsid w:val="003D11E3"/>
    <w:rsid w:val="003D14F7"/>
    <w:rsid w:val="003D15B9"/>
    <w:rsid w:val="003D161C"/>
    <w:rsid w:val="003D163B"/>
    <w:rsid w:val="003D249D"/>
    <w:rsid w:val="003D2A12"/>
    <w:rsid w:val="003D2B72"/>
    <w:rsid w:val="003D3DD9"/>
    <w:rsid w:val="003D4252"/>
    <w:rsid w:val="003D4497"/>
    <w:rsid w:val="003D49B5"/>
    <w:rsid w:val="003D4BF5"/>
    <w:rsid w:val="003D4F21"/>
    <w:rsid w:val="003D4F86"/>
    <w:rsid w:val="003D5382"/>
    <w:rsid w:val="003D5B3E"/>
    <w:rsid w:val="003D6160"/>
    <w:rsid w:val="003D69C8"/>
    <w:rsid w:val="003D6F68"/>
    <w:rsid w:val="003D7139"/>
    <w:rsid w:val="003D71F6"/>
    <w:rsid w:val="003D739E"/>
    <w:rsid w:val="003D75FB"/>
    <w:rsid w:val="003D793F"/>
    <w:rsid w:val="003E0382"/>
    <w:rsid w:val="003E04AA"/>
    <w:rsid w:val="003E07C9"/>
    <w:rsid w:val="003E0885"/>
    <w:rsid w:val="003E1156"/>
    <w:rsid w:val="003E12E5"/>
    <w:rsid w:val="003E14E6"/>
    <w:rsid w:val="003E158A"/>
    <w:rsid w:val="003E197F"/>
    <w:rsid w:val="003E2032"/>
    <w:rsid w:val="003E3231"/>
    <w:rsid w:val="003E34EF"/>
    <w:rsid w:val="003E36DD"/>
    <w:rsid w:val="003E4112"/>
    <w:rsid w:val="003E45BC"/>
    <w:rsid w:val="003E47F6"/>
    <w:rsid w:val="003E4F7E"/>
    <w:rsid w:val="003E5319"/>
    <w:rsid w:val="003E57F7"/>
    <w:rsid w:val="003E59AB"/>
    <w:rsid w:val="003E59F8"/>
    <w:rsid w:val="003E69C9"/>
    <w:rsid w:val="003E6AF7"/>
    <w:rsid w:val="003E6B87"/>
    <w:rsid w:val="003E6CFA"/>
    <w:rsid w:val="003E6E32"/>
    <w:rsid w:val="003E7398"/>
    <w:rsid w:val="003E7F62"/>
    <w:rsid w:val="003F00EE"/>
    <w:rsid w:val="003F098B"/>
    <w:rsid w:val="003F0B28"/>
    <w:rsid w:val="003F0CE6"/>
    <w:rsid w:val="003F0E7D"/>
    <w:rsid w:val="003F1699"/>
    <w:rsid w:val="003F1845"/>
    <w:rsid w:val="003F1A74"/>
    <w:rsid w:val="003F1CD7"/>
    <w:rsid w:val="003F1DEE"/>
    <w:rsid w:val="003F217F"/>
    <w:rsid w:val="003F2445"/>
    <w:rsid w:val="003F27E7"/>
    <w:rsid w:val="003F297A"/>
    <w:rsid w:val="003F2A3F"/>
    <w:rsid w:val="003F2BB5"/>
    <w:rsid w:val="003F2F19"/>
    <w:rsid w:val="003F2FFE"/>
    <w:rsid w:val="003F31A9"/>
    <w:rsid w:val="003F335A"/>
    <w:rsid w:val="003F337C"/>
    <w:rsid w:val="003F34AE"/>
    <w:rsid w:val="003F3B04"/>
    <w:rsid w:val="003F3B42"/>
    <w:rsid w:val="003F3EB4"/>
    <w:rsid w:val="003F41CE"/>
    <w:rsid w:val="003F4491"/>
    <w:rsid w:val="003F48C4"/>
    <w:rsid w:val="003F4AC9"/>
    <w:rsid w:val="003F4D79"/>
    <w:rsid w:val="003F51C1"/>
    <w:rsid w:val="003F53FA"/>
    <w:rsid w:val="003F5AE5"/>
    <w:rsid w:val="003F680A"/>
    <w:rsid w:val="003F6DB6"/>
    <w:rsid w:val="003F6FE7"/>
    <w:rsid w:val="003F76D2"/>
    <w:rsid w:val="003F770B"/>
    <w:rsid w:val="003F7789"/>
    <w:rsid w:val="003F781D"/>
    <w:rsid w:val="003F78E8"/>
    <w:rsid w:val="003F7BB8"/>
    <w:rsid w:val="00400411"/>
    <w:rsid w:val="004005AA"/>
    <w:rsid w:val="00400901"/>
    <w:rsid w:val="0040095C"/>
    <w:rsid w:val="00400C62"/>
    <w:rsid w:val="00400E2B"/>
    <w:rsid w:val="00400E6C"/>
    <w:rsid w:val="0040121B"/>
    <w:rsid w:val="00401443"/>
    <w:rsid w:val="00401525"/>
    <w:rsid w:val="004018EE"/>
    <w:rsid w:val="00401D05"/>
    <w:rsid w:val="00401D4F"/>
    <w:rsid w:val="00402164"/>
    <w:rsid w:val="00402654"/>
    <w:rsid w:val="00403170"/>
    <w:rsid w:val="0040364C"/>
    <w:rsid w:val="00403902"/>
    <w:rsid w:val="00403D1B"/>
    <w:rsid w:val="00404985"/>
    <w:rsid w:val="00404A28"/>
    <w:rsid w:val="00404ABD"/>
    <w:rsid w:val="00404CC7"/>
    <w:rsid w:val="00404EBB"/>
    <w:rsid w:val="00404FF2"/>
    <w:rsid w:val="00406004"/>
    <w:rsid w:val="0040614A"/>
    <w:rsid w:val="00406338"/>
    <w:rsid w:val="00406470"/>
    <w:rsid w:val="00406582"/>
    <w:rsid w:val="0040671C"/>
    <w:rsid w:val="004073D2"/>
    <w:rsid w:val="00407423"/>
    <w:rsid w:val="004075BC"/>
    <w:rsid w:val="00407BBE"/>
    <w:rsid w:val="004101A8"/>
    <w:rsid w:val="00410F8A"/>
    <w:rsid w:val="0041150C"/>
    <w:rsid w:val="00411F96"/>
    <w:rsid w:val="00412AF3"/>
    <w:rsid w:val="00412DAE"/>
    <w:rsid w:val="004130E2"/>
    <w:rsid w:val="00413190"/>
    <w:rsid w:val="004131FA"/>
    <w:rsid w:val="00413325"/>
    <w:rsid w:val="00413632"/>
    <w:rsid w:val="00413667"/>
    <w:rsid w:val="00413899"/>
    <w:rsid w:val="00413B17"/>
    <w:rsid w:val="00413D07"/>
    <w:rsid w:val="00413D58"/>
    <w:rsid w:val="00413D6D"/>
    <w:rsid w:val="004141FA"/>
    <w:rsid w:val="004146C0"/>
    <w:rsid w:val="00415B43"/>
    <w:rsid w:val="00415C0A"/>
    <w:rsid w:val="00415DEA"/>
    <w:rsid w:val="0041684F"/>
    <w:rsid w:val="004168D0"/>
    <w:rsid w:val="00416C4F"/>
    <w:rsid w:val="00417470"/>
    <w:rsid w:val="00417516"/>
    <w:rsid w:val="00417ADA"/>
    <w:rsid w:val="00417B91"/>
    <w:rsid w:val="00417EC3"/>
    <w:rsid w:val="00420059"/>
    <w:rsid w:val="004209A7"/>
    <w:rsid w:val="00420A81"/>
    <w:rsid w:val="00420A97"/>
    <w:rsid w:val="00420E02"/>
    <w:rsid w:val="00420E2A"/>
    <w:rsid w:val="00420E30"/>
    <w:rsid w:val="004214A8"/>
    <w:rsid w:val="0042171C"/>
    <w:rsid w:val="00421970"/>
    <w:rsid w:val="00421BC9"/>
    <w:rsid w:val="00421C4A"/>
    <w:rsid w:val="00422405"/>
    <w:rsid w:val="004226B7"/>
    <w:rsid w:val="004229BD"/>
    <w:rsid w:val="00422E7B"/>
    <w:rsid w:val="00422E85"/>
    <w:rsid w:val="0042333F"/>
    <w:rsid w:val="00423888"/>
    <w:rsid w:val="004238AE"/>
    <w:rsid w:val="00423B2D"/>
    <w:rsid w:val="00423C89"/>
    <w:rsid w:val="00424296"/>
    <w:rsid w:val="004243BD"/>
    <w:rsid w:val="004247C6"/>
    <w:rsid w:val="00424C14"/>
    <w:rsid w:val="00424EEC"/>
    <w:rsid w:val="0042533B"/>
    <w:rsid w:val="004254F5"/>
    <w:rsid w:val="00425A64"/>
    <w:rsid w:val="00426136"/>
    <w:rsid w:val="004267CA"/>
    <w:rsid w:val="00426CBC"/>
    <w:rsid w:val="00426D08"/>
    <w:rsid w:val="00427691"/>
    <w:rsid w:val="004276CA"/>
    <w:rsid w:val="00427700"/>
    <w:rsid w:val="00427D9C"/>
    <w:rsid w:val="00427FB0"/>
    <w:rsid w:val="004306B5"/>
    <w:rsid w:val="00430EB6"/>
    <w:rsid w:val="00430EBA"/>
    <w:rsid w:val="00430F73"/>
    <w:rsid w:val="00431760"/>
    <w:rsid w:val="0043241A"/>
    <w:rsid w:val="004326CF"/>
    <w:rsid w:val="00432B17"/>
    <w:rsid w:val="00432B5E"/>
    <w:rsid w:val="00432F65"/>
    <w:rsid w:val="004330BB"/>
    <w:rsid w:val="00433278"/>
    <w:rsid w:val="00433346"/>
    <w:rsid w:val="00433460"/>
    <w:rsid w:val="004334DE"/>
    <w:rsid w:val="004335B0"/>
    <w:rsid w:val="004337D9"/>
    <w:rsid w:val="00433955"/>
    <w:rsid w:val="00434BFA"/>
    <w:rsid w:val="00434DED"/>
    <w:rsid w:val="00434F35"/>
    <w:rsid w:val="004351C3"/>
    <w:rsid w:val="004355BA"/>
    <w:rsid w:val="00435C5B"/>
    <w:rsid w:val="0043616B"/>
    <w:rsid w:val="00436893"/>
    <w:rsid w:val="00436ACE"/>
    <w:rsid w:val="004375B7"/>
    <w:rsid w:val="00437B56"/>
    <w:rsid w:val="00437B8D"/>
    <w:rsid w:val="00440F19"/>
    <w:rsid w:val="00441013"/>
    <w:rsid w:val="0044177E"/>
    <w:rsid w:val="00441CDD"/>
    <w:rsid w:val="00441F39"/>
    <w:rsid w:val="00442E5E"/>
    <w:rsid w:val="00443021"/>
    <w:rsid w:val="00443529"/>
    <w:rsid w:val="00443651"/>
    <w:rsid w:val="004436AF"/>
    <w:rsid w:val="004436C5"/>
    <w:rsid w:val="00443939"/>
    <w:rsid w:val="00443F42"/>
    <w:rsid w:val="0044412B"/>
    <w:rsid w:val="00444136"/>
    <w:rsid w:val="004441F5"/>
    <w:rsid w:val="00444B24"/>
    <w:rsid w:val="00445C3C"/>
    <w:rsid w:val="004461E8"/>
    <w:rsid w:val="004464B6"/>
    <w:rsid w:val="0044678E"/>
    <w:rsid w:val="00446AB8"/>
    <w:rsid w:val="00446D25"/>
    <w:rsid w:val="0044746F"/>
    <w:rsid w:val="00447706"/>
    <w:rsid w:val="00447D69"/>
    <w:rsid w:val="00450295"/>
    <w:rsid w:val="0045081E"/>
    <w:rsid w:val="0045087A"/>
    <w:rsid w:val="00450D2E"/>
    <w:rsid w:val="00451226"/>
    <w:rsid w:val="00451654"/>
    <w:rsid w:val="0045196D"/>
    <w:rsid w:val="00451A27"/>
    <w:rsid w:val="00451B7B"/>
    <w:rsid w:val="00452053"/>
    <w:rsid w:val="00452500"/>
    <w:rsid w:val="004525D5"/>
    <w:rsid w:val="00452A41"/>
    <w:rsid w:val="00452E0A"/>
    <w:rsid w:val="0045369F"/>
    <w:rsid w:val="00453724"/>
    <w:rsid w:val="00453731"/>
    <w:rsid w:val="00453770"/>
    <w:rsid w:val="00453BC9"/>
    <w:rsid w:val="00453E31"/>
    <w:rsid w:val="00453EAB"/>
    <w:rsid w:val="00453ED7"/>
    <w:rsid w:val="0045426B"/>
    <w:rsid w:val="004547FE"/>
    <w:rsid w:val="00454839"/>
    <w:rsid w:val="00454FA9"/>
    <w:rsid w:val="00454FEA"/>
    <w:rsid w:val="00455C91"/>
    <w:rsid w:val="00455EA6"/>
    <w:rsid w:val="00455EF8"/>
    <w:rsid w:val="0045639B"/>
    <w:rsid w:val="00456A3B"/>
    <w:rsid w:val="00456BB9"/>
    <w:rsid w:val="00456F61"/>
    <w:rsid w:val="004570C7"/>
    <w:rsid w:val="00457907"/>
    <w:rsid w:val="00457980"/>
    <w:rsid w:val="00460182"/>
    <w:rsid w:val="0046172A"/>
    <w:rsid w:val="0046179D"/>
    <w:rsid w:val="00461963"/>
    <w:rsid w:val="00461B90"/>
    <w:rsid w:val="00461BD6"/>
    <w:rsid w:val="00461D65"/>
    <w:rsid w:val="00461EBD"/>
    <w:rsid w:val="00462128"/>
    <w:rsid w:val="00462287"/>
    <w:rsid w:val="00462321"/>
    <w:rsid w:val="00462347"/>
    <w:rsid w:val="0046248B"/>
    <w:rsid w:val="0046261A"/>
    <w:rsid w:val="0046275C"/>
    <w:rsid w:val="004632B3"/>
    <w:rsid w:val="004639A7"/>
    <w:rsid w:val="00463B53"/>
    <w:rsid w:val="00463B9F"/>
    <w:rsid w:val="00463CB9"/>
    <w:rsid w:val="004642F1"/>
    <w:rsid w:val="00464414"/>
    <w:rsid w:val="00464513"/>
    <w:rsid w:val="00464A39"/>
    <w:rsid w:val="00464A8D"/>
    <w:rsid w:val="00464BBD"/>
    <w:rsid w:val="00464E2F"/>
    <w:rsid w:val="00465257"/>
    <w:rsid w:val="00465AD3"/>
    <w:rsid w:val="00465B03"/>
    <w:rsid w:val="004663DF"/>
    <w:rsid w:val="004664FA"/>
    <w:rsid w:val="00466619"/>
    <w:rsid w:val="004666AA"/>
    <w:rsid w:val="0046702A"/>
    <w:rsid w:val="004676A5"/>
    <w:rsid w:val="004679ED"/>
    <w:rsid w:val="00467CA3"/>
    <w:rsid w:val="00467CE2"/>
    <w:rsid w:val="00467D4A"/>
    <w:rsid w:val="00470416"/>
    <w:rsid w:val="00470789"/>
    <w:rsid w:val="0047080D"/>
    <w:rsid w:val="00470E67"/>
    <w:rsid w:val="00470F3C"/>
    <w:rsid w:val="004711C1"/>
    <w:rsid w:val="00471B21"/>
    <w:rsid w:val="004720EB"/>
    <w:rsid w:val="004731B2"/>
    <w:rsid w:val="00473202"/>
    <w:rsid w:val="004736C4"/>
    <w:rsid w:val="00473789"/>
    <w:rsid w:val="00473973"/>
    <w:rsid w:val="0047467B"/>
    <w:rsid w:val="004747F2"/>
    <w:rsid w:val="00474A3C"/>
    <w:rsid w:val="00474A84"/>
    <w:rsid w:val="00474D82"/>
    <w:rsid w:val="00475475"/>
    <w:rsid w:val="00475612"/>
    <w:rsid w:val="0047569E"/>
    <w:rsid w:val="00475998"/>
    <w:rsid w:val="004761B3"/>
    <w:rsid w:val="00476705"/>
    <w:rsid w:val="00476744"/>
    <w:rsid w:val="00476A37"/>
    <w:rsid w:val="00476A98"/>
    <w:rsid w:val="00476BCE"/>
    <w:rsid w:val="00476FAD"/>
    <w:rsid w:val="0048055B"/>
    <w:rsid w:val="004815E6"/>
    <w:rsid w:val="004817F0"/>
    <w:rsid w:val="00481ABD"/>
    <w:rsid w:val="00482C88"/>
    <w:rsid w:val="0048304C"/>
    <w:rsid w:val="004832C8"/>
    <w:rsid w:val="00483C5A"/>
    <w:rsid w:val="00484319"/>
    <w:rsid w:val="00484896"/>
    <w:rsid w:val="00484C08"/>
    <w:rsid w:val="00484F1B"/>
    <w:rsid w:val="00485368"/>
    <w:rsid w:val="00485384"/>
    <w:rsid w:val="004853C7"/>
    <w:rsid w:val="004857D3"/>
    <w:rsid w:val="004858A3"/>
    <w:rsid w:val="00485B61"/>
    <w:rsid w:val="00485C6B"/>
    <w:rsid w:val="00485D63"/>
    <w:rsid w:val="00486013"/>
    <w:rsid w:val="004860AB"/>
    <w:rsid w:val="00486283"/>
    <w:rsid w:val="004867C5"/>
    <w:rsid w:val="00486AC4"/>
    <w:rsid w:val="00486C86"/>
    <w:rsid w:val="00487251"/>
    <w:rsid w:val="004872DB"/>
    <w:rsid w:val="00487908"/>
    <w:rsid w:val="004879C7"/>
    <w:rsid w:val="00487A07"/>
    <w:rsid w:val="00487AE1"/>
    <w:rsid w:val="00487E36"/>
    <w:rsid w:val="004904F9"/>
    <w:rsid w:val="0049059F"/>
    <w:rsid w:val="004905FF"/>
    <w:rsid w:val="00490783"/>
    <w:rsid w:val="0049087F"/>
    <w:rsid w:val="00490BCB"/>
    <w:rsid w:val="00490D67"/>
    <w:rsid w:val="00490EED"/>
    <w:rsid w:val="0049132C"/>
    <w:rsid w:val="00491373"/>
    <w:rsid w:val="00491A5C"/>
    <w:rsid w:val="00491D39"/>
    <w:rsid w:val="00491EB2"/>
    <w:rsid w:val="00491F87"/>
    <w:rsid w:val="0049263A"/>
    <w:rsid w:val="00492647"/>
    <w:rsid w:val="004928EB"/>
    <w:rsid w:val="004929D0"/>
    <w:rsid w:val="00492AAD"/>
    <w:rsid w:val="00492D14"/>
    <w:rsid w:val="00492FAF"/>
    <w:rsid w:val="0049454E"/>
    <w:rsid w:val="00494A39"/>
    <w:rsid w:val="00494BFF"/>
    <w:rsid w:val="00494C6F"/>
    <w:rsid w:val="00494D48"/>
    <w:rsid w:val="00494DF7"/>
    <w:rsid w:val="00494FAD"/>
    <w:rsid w:val="00495EDB"/>
    <w:rsid w:val="00496187"/>
    <w:rsid w:val="00496232"/>
    <w:rsid w:val="00496E1C"/>
    <w:rsid w:val="004971D0"/>
    <w:rsid w:val="0049731C"/>
    <w:rsid w:val="004A00AC"/>
    <w:rsid w:val="004A02CC"/>
    <w:rsid w:val="004A1097"/>
    <w:rsid w:val="004A169A"/>
    <w:rsid w:val="004A2AFB"/>
    <w:rsid w:val="004A2FED"/>
    <w:rsid w:val="004A3B0D"/>
    <w:rsid w:val="004A3E33"/>
    <w:rsid w:val="004A3EF7"/>
    <w:rsid w:val="004A4003"/>
    <w:rsid w:val="004A4251"/>
    <w:rsid w:val="004A43FE"/>
    <w:rsid w:val="004A440E"/>
    <w:rsid w:val="004A540E"/>
    <w:rsid w:val="004A5944"/>
    <w:rsid w:val="004A5A3F"/>
    <w:rsid w:val="004A5BD4"/>
    <w:rsid w:val="004A6039"/>
    <w:rsid w:val="004A6DEF"/>
    <w:rsid w:val="004A72BD"/>
    <w:rsid w:val="004A72F6"/>
    <w:rsid w:val="004A744B"/>
    <w:rsid w:val="004A79F5"/>
    <w:rsid w:val="004B0320"/>
    <w:rsid w:val="004B0618"/>
    <w:rsid w:val="004B0819"/>
    <w:rsid w:val="004B1195"/>
    <w:rsid w:val="004B15F5"/>
    <w:rsid w:val="004B1770"/>
    <w:rsid w:val="004B1C3B"/>
    <w:rsid w:val="004B1C4F"/>
    <w:rsid w:val="004B1C55"/>
    <w:rsid w:val="004B23C0"/>
    <w:rsid w:val="004B29AE"/>
    <w:rsid w:val="004B2A6E"/>
    <w:rsid w:val="004B2E9A"/>
    <w:rsid w:val="004B3189"/>
    <w:rsid w:val="004B32B7"/>
    <w:rsid w:val="004B359D"/>
    <w:rsid w:val="004B46CB"/>
    <w:rsid w:val="004B4DD5"/>
    <w:rsid w:val="004B545C"/>
    <w:rsid w:val="004B54B3"/>
    <w:rsid w:val="004B5779"/>
    <w:rsid w:val="004B5F3B"/>
    <w:rsid w:val="004B608F"/>
    <w:rsid w:val="004B6BB3"/>
    <w:rsid w:val="004B71C7"/>
    <w:rsid w:val="004B753D"/>
    <w:rsid w:val="004C05B5"/>
    <w:rsid w:val="004C087F"/>
    <w:rsid w:val="004C0E15"/>
    <w:rsid w:val="004C0FCD"/>
    <w:rsid w:val="004C126E"/>
    <w:rsid w:val="004C16FE"/>
    <w:rsid w:val="004C18AF"/>
    <w:rsid w:val="004C18DE"/>
    <w:rsid w:val="004C19E9"/>
    <w:rsid w:val="004C209A"/>
    <w:rsid w:val="004C21B2"/>
    <w:rsid w:val="004C24AD"/>
    <w:rsid w:val="004C2B9E"/>
    <w:rsid w:val="004C30F8"/>
    <w:rsid w:val="004C3770"/>
    <w:rsid w:val="004C426B"/>
    <w:rsid w:val="004C4376"/>
    <w:rsid w:val="004C44F4"/>
    <w:rsid w:val="004C48AC"/>
    <w:rsid w:val="004C493C"/>
    <w:rsid w:val="004C4A25"/>
    <w:rsid w:val="004C4C92"/>
    <w:rsid w:val="004C4D13"/>
    <w:rsid w:val="004C5217"/>
    <w:rsid w:val="004C582A"/>
    <w:rsid w:val="004C5A76"/>
    <w:rsid w:val="004C5FAC"/>
    <w:rsid w:val="004C66EF"/>
    <w:rsid w:val="004C6A28"/>
    <w:rsid w:val="004C6ECF"/>
    <w:rsid w:val="004C6FFB"/>
    <w:rsid w:val="004C73CD"/>
    <w:rsid w:val="004C73D8"/>
    <w:rsid w:val="004C7D3C"/>
    <w:rsid w:val="004D072E"/>
    <w:rsid w:val="004D083B"/>
    <w:rsid w:val="004D097B"/>
    <w:rsid w:val="004D0A06"/>
    <w:rsid w:val="004D0D3E"/>
    <w:rsid w:val="004D118D"/>
    <w:rsid w:val="004D183C"/>
    <w:rsid w:val="004D27E5"/>
    <w:rsid w:val="004D28EF"/>
    <w:rsid w:val="004D2BF6"/>
    <w:rsid w:val="004D344C"/>
    <w:rsid w:val="004D3C08"/>
    <w:rsid w:val="004D3C3E"/>
    <w:rsid w:val="004D3CE9"/>
    <w:rsid w:val="004D4117"/>
    <w:rsid w:val="004D4754"/>
    <w:rsid w:val="004D4E3D"/>
    <w:rsid w:val="004D5030"/>
    <w:rsid w:val="004D51BC"/>
    <w:rsid w:val="004D55A3"/>
    <w:rsid w:val="004D5729"/>
    <w:rsid w:val="004D57C5"/>
    <w:rsid w:val="004D5B8A"/>
    <w:rsid w:val="004D5D85"/>
    <w:rsid w:val="004D6264"/>
    <w:rsid w:val="004D65AC"/>
    <w:rsid w:val="004D66BB"/>
    <w:rsid w:val="004D6E5F"/>
    <w:rsid w:val="004D6F78"/>
    <w:rsid w:val="004D725E"/>
    <w:rsid w:val="004D733B"/>
    <w:rsid w:val="004D76C3"/>
    <w:rsid w:val="004D7811"/>
    <w:rsid w:val="004D784E"/>
    <w:rsid w:val="004D7B6C"/>
    <w:rsid w:val="004D7D90"/>
    <w:rsid w:val="004D7F68"/>
    <w:rsid w:val="004D7F76"/>
    <w:rsid w:val="004E0072"/>
    <w:rsid w:val="004E027C"/>
    <w:rsid w:val="004E0497"/>
    <w:rsid w:val="004E04A5"/>
    <w:rsid w:val="004E04E0"/>
    <w:rsid w:val="004E0745"/>
    <w:rsid w:val="004E0987"/>
    <w:rsid w:val="004E0A92"/>
    <w:rsid w:val="004E0AF2"/>
    <w:rsid w:val="004E0E6B"/>
    <w:rsid w:val="004E14FC"/>
    <w:rsid w:val="004E1728"/>
    <w:rsid w:val="004E19BD"/>
    <w:rsid w:val="004E1BFE"/>
    <w:rsid w:val="004E1C43"/>
    <w:rsid w:val="004E2618"/>
    <w:rsid w:val="004E2653"/>
    <w:rsid w:val="004E26D3"/>
    <w:rsid w:val="004E3661"/>
    <w:rsid w:val="004E3AA8"/>
    <w:rsid w:val="004E4314"/>
    <w:rsid w:val="004E43AB"/>
    <w:rsid w:val="004E519D"/>
    <w:rsid w:val="004E536D"/>
    <w:rsid w:val="004E5487"/>
    <w:rsid w:val="004E55C9"/>
    <w:rsid w:val="004E65AD"/>
    <w:rsid w:val="004E6A04"/>
    <w:rsid w:val="004E6ADB"/>
    <w:rsid w:val="004E6C1A"/>
    <w:rsid w:val="004E73C8"/>
    <w:rsid w:val="004E769D"/>
    <w:rsid w:val="004E7871"/>
    <w:rsid w:val="004E7CB9"/>
    <w:rsid w:val="004F0DB0"/>
    <w:rsid w:val="004F1614"/>
    <w:rsid w:val="004F18A9"/>
    <w:rsid w:val="004F19C4"/>
    <w:rsid w:val="004F251A"/>
    <w:rsid w:val="004F2610"/>
    <w:rsid w:val="004F2948"/>
    <w:rsid w:val="004F2B40"/>
    <w:rsid w:val="004F3212"/>
    <w:rsid w:val="004F363A"/>
    <w:rsid w:val="004F3695"/>
    <w:rsid w:val="004F3C9C"/>
    <w:rsid w:val="004F4064"/>
    <w:rsid w:val="004F4089"/>
    <w:rsid w:val="004F4108"/>
    <w:rsid w:val="004F45CC"/>
    <w:rsid w:val="004F4BEC"/>
    <w:rsid w:val="004F4DF3"/>
    <w:rsid w:val="004F4FC4"/>
    <w:rsid w:val="004F4FFC"/>
    <w:rsid w:val="004F507F"/>
    <w:rsid w:val="004F5565"/>
    <w:rsid w:val="004F598C"/>
    <w:rsid w:val="004F59EB"/>
    <w:rsid w:val="004F5BE2"/>
    <w:rsid w:val="004F5DD0"/>
    <w:rsid w:val="004F5F94"/>
    <w:rsid w:val="004F6044"/>
    <w:rsid w:val="004F61D8"/>
    <w:rsid w:val="004F6533"/>
    <w:rsid w:val="004F668A"/>
    <w:rsid w:val="004F68A0"/>
    <w:rsid w:val="004F6B32"/>
    <w:rsid w:val="004F6E7B"/>
    <w:rsid w:val="004F757D"/>
    <w:rsid w:val="004F77CE"/>
    <w:rsid w:val="004F7A80"/>
    <w:rsid w:val="004F7D2C"/>
    <w:rsid w:val="004F7E19"/>
    <w:rsid w:val="004F7FD4"/>
    <w:rsid w:val="005000C1"/>
    <w:rsid w:val="0050023C"/>
    <w:rsid w:val="00500A36"/>
    <w:rsid w:val="005012AF"/>
    <w:rsid w:val="005015C4"/>
    <w:rsid w:val="005015D0"/>
    <w:rsid w:val="005017D9"/>
    <w:rsid w:val="0050194B"/>
    <w:rsid w:val="005022EA"/>
    <w:rsid w:val="0050254C"/>
    <w:rsid w:val="00503082"/>
    <w:rsid w:val="00503117"/>
    <w:rsid w:val="0050360C"/>
    <w:rsid w:val="005041D6"/>
    <w:rsid w:val="0050432E"/>
    <w:rsid w:val="0050449A"/>
    <w:rsid w:val="005046C2"/>
    <w:rsid w:val="00504AA7"/>
    <w:rsid w:val="00505458"/>
    <w:rsid w:val="005056F0"/>
    <w:rsid w:val="00506195"/>
    <w:rsid w:val="005065CF"/>
    <w:rsid w:val="0050660D"/>
    <w:rsid w:val="0050674A"/>
    <w:rsid w:val="00506E9E"/>
    <w:rsid w:val="0050700B"/>
    <w:rsid w:val="00507734"/>
    <w:rsid w:val="00507A98"/>
    <w:rsid w:val="00507D43"/>
    <w:rsid w:val="005100FD"/>
    <w:rsid w:val="00510729"/>
    <w:rsid w:val="0051134C"/>
    <w:rsid w:val="00511C79"/>
    <w:rsid w:val="005122CB"/>
    <w:rsid w:val="005126F4"/>
    <w:rsid w:val="0051278E"/>
    <w:rsid w:val="00512927"/>
    <w:rsid w:val="00512F67"/>
    <w:rsid w:val="0051351C"/>
    <w:rsid w:val="0051429C"/>
    <w:rsid w:val="005143A2"/>
    <w:rsid w:val="005146D1"/>
    <w:rsid w:val="00514910"/>
    <w:rsid w:val="00514A19"/>
    <w:rsid w:val="00514AB4"/>
    <w:rsid w:val="00514C3F"/>
    <w:rsid w:val="00514F85"/>
    <w:rsid w:val="00514FC5"/>
    <w:rsid w:val="00515576"/>
    <w:rsid w:val="00515757"/>
    <w:rsid w:val="00515856"/>
    <w:rsid w:val="00515977"/>
    <w:rsid w:val="00515CC2"/>
    <w:rsid w:val="00515CDA"/>
    <w:rsid w:val="00515DFE"/>
    <w:rsid w:val="00515E22"/>
    <w:rsid w:val="00515EBC"/>
    <w:rsid w:val="005161E4"/>
    <w:rsid w:val="0051644A"/>
    <w:rsid w:val="005167C7"/>
    <w:rsid w:val="00516C69"/>
    <w:rsid w:val="00516F9E"/>
    <w:rsid w:val="00517263"/>
    <w:rsid w:val="005177A8"/>
    <w:rsid w:val="00517A12"/>
    <w:rsid w:val="00517C46"/>
    <w:rsid w:val="00517E67"/>
    <w:rsid w:val="005201C6"/>
    <w:rsid w:val="005208C9"/>
    <w:rsid w:val="005208EA"/>
    <w:rsid w:val="00520AEC"/>
    <w:rsid w:val="00520B60"/>
    <w:rsid w:val="00520E07"/>
    <w:rsid w:val="00520FD3"/>
    <w:rsid w:val="005212D3"/>
    <w:rsid w:val="005216B9"/>
    <w:rsid w:val="005216DC"/>
    <w:rsid w:val="00521C81"/>
    <w:rsid w:val="00521F39"/>
    <w:rsid w:val="005221AB"/>
    <w:rsid w:val="00522E94"/>
    <w:rsid w:val="005238AA"/>
    <w:rsid w:val="00523B3F"/>
    <w:rsid w:val="00524001"/>
    <w:rsid w:val="0052402D"/>
    <w:rsid w:val="0052421D"/>
    <w:rsid w:val="0052466A"/>
    <w:rsid w:val="005257FB"/>
    <w:rsid w:val="00525ABD"/>
    <w:rsid w:val="00525CE2"/>
    <w:rsid w:val="00526118"/>
    <w:rsid w:val="00526A24"/>
    <w:rsid w:val="00526BD9"/>
    <w:rsid w:val="00527475"/>
    <w:rsid w:val="00527658"/>
    <w:rsid w:val="00527ABD"/>
    <w:rsid w:val="00530E8B"/>
    <w:rsid w:val="0053100A"/>
    <w:rsid w:val="0053116B"/>
    <w:rsid w:val="0053134E"/>
    <w:rsid w:val="00531557"/>
    <w:rsid w:val="00531D1A"/>
    <w:rsid w:val="00531FAB"/>
    <w:rsid w:val="0053209D"/>
    <w:rsid w:val="00532258"/>
    <w:rsid w:val="00532C1F"/>
    <w:rsid w:val="00533002"/>
    <w:rsid w:val="005334B3"/>
    <w:rsid w:val="005335B6"/>
    <w:rsid w:val="00533B7F"/>
    <w:rsid w:val="0053402E"/>
    <w:rsid w:val="00534613"/>
    <w:rsid w:val="00534636"/>
    <w:rsid w:val="00534B33"/>
    <w:rsid w:val="00535023"/>
    <w:rsid w:val="00535327"/>
    <w:rsid w:val="005353CC"/>
    <w:rsid w:val="005364C9"/>
    <w:rsid w:val="0053653D"/>
    <w:rsid w:val="0053685E"/>
    <w:rsid w:val="00536998"/>
    <w:rsid w:val="005369E4"/>
    <w:rsid w:val="00536BAF"/>
    <w:rsid w:val="0053745B"/>
    <w:rsid w:val="00537560"/>
    <w:rsid w:val="00537DAD"/>
    <w:rsid w:val="00540FF9"/>
    <w:rsid w:val="00541026"/>
    <w:rsid w:val="00541301"/>
    <w:rsid w:val="00541564"/>
    <w:rsid w:val="00541666"/>
    <w:rsid w:val="00541996"/>
    <w:rsid w:val="00541A6F"/>
    <w:rsid w:val="00541F29"/>
    <w:rsid w:val="0054232E"/>
    <w:rsid w:val="00542CC4"/>
    <w:rsid w:val="00543136"/>
    <w:rsid w:val="00543440"/>
    <w:rsid w:val="005435E4"/>
    <w:rsid w:val="005435F3"/>
    <w:rsid w:val="00543755"/>
    <w:rsid w:val="00543DBA"/>
    <w:rsid w:val="00544173"/>
    <w:rsid w:val="00544A50"/>
    <w:rsid w:val="00544B2C"/>
    <w:rsid w:val="00544CFC"/>
    <w:rsid w:val="005451BB"/>
    <w:rsid w:val="0054524B"/>
    <w:rsid w:val="00545338"/>
    <w:rsid w:val="00545909"/>
    <w:rsid w:val="00545AA2"/>
    <w:rsid w:val="00545B90"/>
    <w:rsid w:val="00545C32"/>
    <w:rsid w:val="00545E17"/>
    <w:rsid w:val="00545F66"/>
    <w:rsid w:val="00546530"/>
    <w:rsid w:val="00546619"/>
    <w:rsid w:val="00546EDE"/>
    <w:rsid w:val="005473D6"/>
    <w:rsid w:val="005476BE"/>
    <w:rsid w:val="00550072"/>
    <w:rsid w:val="00550471"/>
    <w:rsid w:val="00550A18"/>
    <w:rsid w:val="00550DD1"/>
    <w:rsid w:val="0055104A"/>
    <w:rsid w:val="00551255"/>
    <w:rsid w:val="005516A9"/>
    <w:rsid w:val="00551989"/>
    <w:rsid w:val="00551A63"/>
    <w:rsid w:val="00551BC2"/>
    <w:rsid w:val="00551EAB"/>
    <w:rsid w:val="00551EBE"/>
    <w:rsid w:val="0055283D"/>
    <w:rsid w:val="00552E6D"/>
    <w:rsid w:val="00552EDB"/>
    <w:rsid w:val="00553359"/>
    <w:rsid w:val="0055347F"/>
    <w:rsid w:val="00553CF4"/>
    <w:rsid w:val="005544C7"/>
    <w:rsid w:val="00554558"/>
    <w:rsid w:val="005549FA"/>
    <w:rsid w:val="00554B64"/>
    <w:rsid w:val="00554D9F"/>
    <w:rsid w:val="0055561D"/>
    <w:rsid w:val="005566BE"/>
    <w:rsid w:val="0055680B"/>
    <w:rsid w:val="0055681F"/>
    <w:rsid w:val="005568DD"/>
    <w:rsid w:val="00556B80"/>
    <w:rsid w:val="00556BAA"/>
    <w:rsid w:val="00556E58"/>
    <w:rsid w:val="005579AB"/>
    <w:rsid w:val="005579DE"/>
    <w:rsid w:val="00557F50"/>
    <w:rsid w:val="00560161"/>
    <w:rsid w:val="0056025A"/>
    <w:rsid w:val="00560661"/>
    <w:rsid w:val="00560B27"/>
    <w:rsid w:val="00560C50"/>
    <w:rsid w:val="00560C84"/>
    <w:rsid w:val="00560D76"/>
    <w:rsid w:val="005610A6"/>
    <w:rsid w:val="0056115F"/>
    <w:rsid w:val="00561184"/>
    <w:rsid w:val="005611AA"/>
    <w:rsid w:val="005613A0"/>
    <w:rsid w:val="005620BD"/>
    <w:rsid w:val="005625F6"/>
    <w:rsid w:val="005632BC"/>
    <w:rsid w:val="00563C34"/>
    <w:rsid w:val="00563CCB"/>
    <w:rsid w:val="00564CAF"/>
    <w:rsid w:val="00564CF2"/>
    <w:rsid w:val="005650FF"/>
    <w:rsid w:val="00565549"/>
    <w:rsid w:val="0056555C"/>
    <w:rsid w:val="00565883"/>
    <w:rsid w:val="00565AAC"/>
    <w:rsid w:val="00565AC8"/>
    <w:rsid w:val="00565BA2"/>
    <w:rsid w:val="00565FB8"/>
    <w:rsid w:val="00566029"/>
    <w:rsid w:val="00566522"/>
    <w:rsid w:val="00566686"/>
    <w:rsid w:val="00566B31"/>
    <w:rsid w:val="00566DF9"/>
    <w:rsid w:val="00567F3E"/>
    <w:rsid w:val="0057002F"/>
    <w:rsid w:val="0057003A"/>
    <w:rsid w:val="005703C1"/>
    <w:rsid w:val="00570E1C"/>
    <w:rsid w:val="00570F86"/>
    <w:rsid w:val="005712DC"/>
    <w:rsid w:val="00571779"/>
    <w:rsid w:val="0057188D"/>
    <w:rsid w:val="00571D80"/>
    <w:rsid w:val="00572420"/>
    <w:rsid w:val="00572472"/>
    <w:rsid w:val="0057247B"/>
    <w:rsid w:val="00572DAF"/>
    <w:rsid w:val="00572F67"/>
    <w:rsid w:val="005730B2"/>
    <w:rsid w:val="00573338"/>
    <w:rsid w:val="005733CE"/>
    <w:rsid w:val="00573A36"/>
    <w:rsid w:val="00573B39"/>
    <w:rsid w:val="00573FD1"/>
    <w:rsid w:val="00574108"/>
    <w:rsid w:val="00574B7B"/>
    <w:rsid w:val="00574E61"/>
    <w:rsid w:val="00574F22"/>
    <w:rsid w:val="005754AE"/>
    <w:rsid w:val="005757FA"/>
    <w:rsid w:val="00575AD1"/>
    <w:rsid w:val="00575C3F"/>
    <w:rsid w:val="0057661B"/>
    <w:rsid w:val="00576A60"/>
    <w:rsid w:val="00576B4F"/>
    <w:rsid w:val="00576E07"/>
    <w:rsid w:val="005770FB"/>
    <w:rsid w:val="00577178"/>
    <w:rsid w:val="00577205"/>
    <w:rsid w:val="00577DFC"/>
    <w:rsid w:val="0058075F"/>
    <w:rsid w:val="0058076C"/>
    <w:rsid w:val="005807FF"/>
    <w:rsid w:val="00580C88"/>
    <w:rsid w:val="005812E1"/>
    <w:rsid w:val="00581B4B"/>
    <w:rsid w:val="00581BF2"/>
    <w:rsid w:val="00582324"/>
    <w:rsid w:val="0058272E"/>
    <w:rsid w:val="00582D43"/>
    <w:rsid w:val="0058313D"/>
    <w:rsid w:val="0058327A"/>
    <w:rsid w:val="0058329F"/>
    <w:rsid w:val="005834A7"/>
    <w:rsid w:val="0058426F"/>
    <w:rsid w:val="005844DE"/>
    <w:rsid w:val="005849CD"/>
    <w:rsid w:val="0058505A"/>
    <w:rsid w:val="0058510D"/>
    <w:rsid w:val="00585138"/>
    <w:rsid w:val="00585162"/>
    <w:rsid w:val="00585B4F"/>
    <w:rsid w:val="00585C5A"/>
    <w:rsid w:val="00585E78"/>
    <w:rsid w:val="00585E87"/>
    <w:rsid w:val="005860BE"/>
    <w:rsid w:val="00586276"/>
    <w:rsid w:val="00586396"/>
    <w:rsid w:val="00586AD6"/>
    <w:rsid w:val="00586F23"/>
    <w:rsid w:val="00587652"/>
    <w:rsid w:val="0058784A"/>
    <w:rsid w:val="00587B9B"/>
    <w:rsid w:val="00587BEA"/>
    <w:rsid w:val="005900C3"/>
    <w:rsid w:val="005901F6"/>
    <w:rsid w:val="005902AE"/>
    <w:rsid w:val="005902EC"/>
    <w:rsid w:val="0059059A"/>
    <w:rsid w:val="0059088F"/>
    <w:rsid w:val="005909FA"/>
    <w:rsid w:val="00590B92"/>
    <w:rsid w:val="00591322"/>
    <w:rsid w:val="005914B6"/>
    <w:rsid w:val="00591576"/>
    <w:rsid w:val="00591579"/>
    <w:rsid w:val="00591594"/>
    <w:rsid w:val="00591724"/>
    <w:rsid w:val="00591A57"/>
    <w:rsid w:val="00591D24"/>
    <w:rsid w:val="005922D3"/>
    <w:rsid w:val="0059248A"/>
    <w:rsid w:val="005928C2"/>
    <w:rsid w:val="00592940"/>
    <w:rsid w:val="00592C82"/>
    <w:rsid w:val="0059328C"/>
    <w:rsid w:val="0059450C"/>
    <w:rsid w:val="0059499F"/>
    <w:rsid w:val="00594D98"/>
    <w:rsid w:val="005954D0"/>
    <w:rsid w:val="005955D5"/>
    <w:rsid w:val="00595B23"/>
    <w:rsid w:val="00595E45"/>
    <w:rsid w:val="0059640D"/>
    <w:rsid w:val="0059668E"/>
    <w:rsid w:val="005969D2"/>
    <w:rsid w:val="00597529"/>
    <w:rsid w:val="0059763D"/>
    <w:rsid w:val="00597827"/>
    <w:rsid w:val="00597CF4"/>
    <w:rsid w:val="00597F1E"/>
    <w:rsid w:val="005A04BC"/>
    <w:rsid w:val="005A0C18"/>
    <w:rsid w:val="005A0FD0"/>
    <w:rsid w:val="005A1551"/>
    <w:rsid w:val="005A1557"/>
    <w:rsid w:val="005A1834"/>
    <w:rsid w:val="005A238D"/>
    <w:rsid w:val="005A266B"/>
    <w:rsid w:val="005A2C1F"/>
    <w:rsid w:val="005A2EF8"/>
    <w:rsid w:val="005A2F56"/>
    <w:rsid w:val="005A37D8"/>
    <w:rsid w:val="005A3BC6"/>
    <w:rsid w:val="005A41F0"/>
    <w:rsid w:val="005A441F"/>
    <w:rsid w:val="005A45B5"/>
    <w:rsid w:val="005A528B"/>
    <w:rsid w:val="005A5A14"/>
    <w:rsid w:val="005A5DF0"/>
    <w:rsid w:val="005A622A"/>
    <w:rsid w:val="005A7AFF"/>
    <w:rsid w:val="005B020B"/>
    <w:rsid w:val="005B09EA"/>
    <w:rsid w:val="005B0BCC"/>
    <w:rsid w:val="005B11E9"/>
    <w:rsid w:val="005B1369"/>
    <w:rsid w:val="005B14C8"/>
    <w:rsid w:val="005B1A63"/>
    <w:rsid w:val="005B1CB0"/>
    <w:rsid w:val="005B1D36"/>
    <w:rsid w:val="005B31DD"/>
    <w:rsid w:val="005B378C"/>
    <w:rsid w:val="005B3811"/>
    <w:rsid w:val="005B4028"/>
    <w:rsid w:val="005B46FB"/>
    <w:rsid w:val="005B4A18"/>
    <w:rsid w:val="005B4A40"/>
    <w:rsid w:val="005B4B96"/>
    <w:rsid w:val="005B4F38"/>
    <w:rsid w:val="005B52E7"/>
    <w:rsid w:val="005B54E1"/>
    <w:rsid w:val="005B5D3E"/>
    <w:rsid w:val="005B603B"/>
    <w:rsid w:val="005B6897"/>
    <w:rsid w:val="005B69E6"/>
    <w:rsid w:val="005B6B43"/>
    <w:rsid w:val="005B6D5A"/>
    <w:rsid w:val="005B73FB"/>
    <w:rsid w:val="005B74BE"/>
    <w:rsid w:val="005B7533"/>
    <w:rsid w:val="005B7715"/>
    <w:rsid w:val="005B7E39"/>
    <w:rsid w:val="005C0962"/>
    <w:rsid w:val="005C0C7D"/>
    <w:rsid w:val="005C0FE5"/>
    <w:rsid w:val="005C125A"/>
    <w:rsid w:val="005C17A5"/>
    <w:rsid w:val="005C1933"/>
    <w:rsid w:val="005C219F"/>
    <w:rsid w:val="005C2441"/>
    <w:rsid w:val="005C2D35"/>
    <w:rsid w:val="005C30FE"/>
    <w:rsid w:val="005C31F8"/>
    <w:rsid w:val="005C3845"/>
    <w:rsid w:val="005C3D2C"/>
    <w:rsid w:val="005C3E63"/>
    <w:rsid w:val="005C441A"/>
    <w:rsid w:val="005C491A"/>
    <w:rsid w:val="005C49DB"/>
    <w:rsid w:val="005C4FE3"/>
    <w:rsid w:val="005C51D2"/>
    <w:rsid w:val="005C5936"/>
    <w:rsid w:val="005C5A49"/>
    <w:rsid w:val="005C6058"/>
    <w:rsid w:val="005C662B"/>
    <w:rsid w:val="005C6A3B"/>
    <w:rsid w:val="005C6DEC"/>
    <w:rsid w:val="005C71DB"/>
    <w:rsid w:val="005C7401"/>
    <w:rsid w:val="005C7688"/>
    <w:rsid w:val="005C76CF"/>
    <w:rsid w:val="005C7CA2"/>
    <w:rsid w:val="005C7DC4"/>
    <w:rsid w:val="005D0258"/>
    <w:rsid w:val="005D1980"/>
    <w:rsid w:val="005D1AF6"/>
    <w:rsid w:val="005D1B44"/>
    <w:rsid w:val="005D1CEE"/>
    <w:rsid w:val="005D1F02"/>
    <w:rsid w:val="005D24D6"/>
    <w:rsid w:val="005D279C"/>
    <w:rsid w:val="005D2AC3"/>
    <w:rsid w:val="005D2AEA"/>
    <w:rsid w:val="005D30E4"/>
    <w:rsid w:val="005D30FB"/>
    <w:rsid w:val="005D36D5"/>
    <w:rsid w:val="005D3DFC"/>
    <w:rsid w:val="005D4146"/>
    <w:rsid w:val="005D4184"/>
    <w:rsid w:val="005D4889"/>
    <w:rsid w:val="005D48F1"/>
    <w:rsid w:val="005D4AD2"/>
    <w:rsid w:val="005D4E60"/>
    <w:rsid w:val="005D5F79"/>
    <w:rsid w:val="005D65C9"/>
    <w:rsid w:val="005D664F"/>
    <w:rsid w:val="005D6BCD"/>
    <w:rsid w:val="005D7581"/>
    <w:rsid w:val="005D7ADA"/>
    <w:rsid w:val="005D7D08"/>
    <w:rsid w:val="005E0282"/>
    <w:rsid w:val="005E03C6"/>
    <w:rsid w:val="005E08AA"/>
    <w:rsid w:val="005E0FF1"/>
    <w:rsid w:val="005E14CE"/>
    <w:rsid w:val="005E15ED"/>
    <w:rsid w:val="005E1762"/>
    <w:rsid w:val="005E19B9"/>
    <w:rsid w:val="005E1A8D"/>
    <w:rsid w:val="005E2498"/>
    <w:rsid w:val="005E2A55"/>
    <w:rsid w:val="005E2F6A"/>
    <w:rsid w:val="005E328D"/>
    <w:rsid w:val="005E3499"/>
    <w:rsid w:val="005E38CD"/>
    <w:rsid w:val="005E430E"/>
    <w:rsid w:val="005E496C"/>
    <w:rsid w:val="005E4A20"/>
    <w:rsid w:val="005E4D9F"/>
    <w:rsid w:val="005E5008"/>
    <w:rsid w:val="005E5083"/>
    <w:rsid w:val="005E54E2"/>
    <w:rsid w:val="005E565A"/>
    <w:rsid w:val="005E63D5"/>
    <w:rsid w:val="005E6E63"/>
    <w:rsid w:val="005E6EF6"/>
    <w:rsid w:val="005E718E"/>
    <w:rsid w:val="005E7B61"/>
    <w:rsid w:val="005E7F0B"/>
    <w:rsid w:val="005E7F99"/>
    <w:rsid w:val="005F0018"/>
    <w:rsid w:val="005F0383"/>
    <w:rsid w:val="005F0CF1"/>
    <w:rsid w:val="005F1127"/>
    <w:rsid w:val="005F118E"/>
    <w:rsid w:val="005F1AA1"/>
    <w:rsid w:val="005F250A"/>
    <w:rsid w:val="005F2665"/>
    <w:rsid w:val="005F2B44"/>
    <w:rsid w:val="005F2BC8"/>
    <w:rsid w:val="005F31A2"/>
    <w:rsid w:val="005F323A"/>
    <w:rsid w:val="005F3297"/>
    <w:rsid w:val="005F3DA3"/>
    <w:rsid w:val="005F3FBC"/>
    <w:rsid w:val="005F40A6"/>
    <w:rsid w:val="005F415B"/>
    <w:rsid w:val="005F4233"/>
    <w:rsid w:val="005F4354"/>
    <w:rsid w:val="005F4563"/>
    <w:rsid w:val="005F4859"/>
    <w:rsid w:val="005F4B51"/>
    <w:rsid w:val="005F5307"/>
    <w:rsid w:val="005F5501"/>
    <w:rsid w:val="005F586B"/>
    <w:rsid w:val="005F5EA4"/>
    <w:rsid w:val="005F60CA"/>
    <w:rsid w:val="005F67AA"/>
    <w:rsid w:val="005F69F6"/>
    <w:rsid w:val="005F71B5"/>
    <w:rsid w:val="005F7302"/>
    <w:rsid w:val="005F792A"/>
    <w:rsid w:val="005F7A39"/>
    <w:rsid w:val="005F7A7F"/>
    <w:rsid w:val="005F7EC3"/>
    <w:rsid w:val="00600579"/>
    <w:rsid w:val="00600797"/>
    <w:rsid w:val="006008A6"/>
    <w:rsid w:val="00600EC5"/>
    <w:rsid w:val="0060112C"/>
    <w:rsid w:val="00601743"/>
    <w:rsid w:val="00601E95"/>
    <w:rsid w:val="006028CC"/>
    <w:rsid w:val="00602B8B"/>
    <w:rsid w:val="00602C7D"/>
    <w:rsid w:val="006032EB"/>
    <w:rsid w:val="0060371A"/>
    <w:rsid w:val="00603B27"/>
    <w:rsid w:val="006040C9"/>
    <w:rsid w:val="0060469A"/>
    <w:rsid w:val="00604D0B"/>
    <w:rsid w:val="006058DB"/>
    <w:rsid w:val="00605900"/>
    <w:rsid w:val="00605D83"/>
    <w:rsid w:val="00605F37"/>
    <w:rsid w:val="00606078"/>
    <w:rsid w:val="0060607D"/>
    <w:rsid w:val="00606473"/>
    <w:rsid w:val="00606837"/>
    <w:rsid w:val="00606FD6"/>
    <w:rsid w:val="0060772A"/>
    <w:rsid w:val="00607BB8"/>
    <w:rsid w:val="00607CE0"/>
    <w:rsid w:val="00607D1B"/>
    <w:rsid w:val="00607F34"/>
    <w:rsid w:val="00610421"/>
    <w:rsid w:val="006107A4"/>
    <w:rsid w:val="00610CC4"/>
    <w:rsid w:val="006110B4"/>
    <w:rsid w:val="0061132A"/>
    <w:rsid w:val="006116DD"/>
    <w:rsid w:val="00611D0D"/>
    <w:rsid w:val="00611F21"/>
    <w:rsid w:val="006127A5"/>
    <w:rsid w:val="00612839"/>
    <w:rsid w:val="00612968"/>
    <w:rsid w:val="00612C07"/>
    <w:rsid w:val="00613626"/>
    <w:rsid w:val="006139E0"/>
    <w:rsid w:val="00613B77"/>
    <w:rsid w:val="00614077"/>
    <w:rsid w:val="006144EC"/>
    <w:rsid w:val="00614602"/>
    <w:rsid w:val="00614CCA"/>
    <w:rsid w:val="006151B3"/>
    <w:rsid w:val="006154FE"/>
    <w:rsid w:val="00615AD2"/>
    <w:rsid w:val="00615BF4"/>
    <w:rsid w:val="00616013"/>
    <w:rsid w:val="0061618D"/>
    <w:rsid w:val="0061645E"/>
    <w:rsid w:val="006166D9"/>
    <w:rsid w:val="00616F8C"/>
    <w:rsid w:val="00617041"/>
    <w:rsid w:val="00617236"/>
    <w:rsid w:val="0061765C"/>
    <w:rsid w:val="00617757"/>
    <w:rsid w:val="006178BC"/>
    <w:rsid w:val="00617CA0"/>
    <w:rsid w:val="00617DD5"/>
    <w:rsid w:val="00617F21"/>
    <w:rsid w:val="00620615"/>
    <w:rsid w:val="006210EC"/>
    <w:rsid w:val="006212E4"/>
    <w:rsid w:val="006215EE"/>
    <w:rsid w:val="0062195B"/>
    <w:rsid w:val="00621A71"/>
    <w:rsid w:val="00621C98"/>
    <w:rsid w:val="0062224A"/>
    <w:rsid w:val="00622769"/>
    <w:rsid w:val="00622D2D"/>
    <w:rsid w:val="006237B3"/>
    <w:rsid w:val="00623F0C"/>
    <w:rsid w:val="006244D6"/>
    <w:rsid w:val="006249FE"/>
    <w:rsid w:val="00624BE2"/>
    <w:rsid w:val="00624CEE"/>
    <w:rsid w:val="00624E31"/>
    <w:rsid w:val="00625831"/>
    <w:rsid w:val="006259F7"/>
    <w:rsid w:val="00625A69"/>
    <w:rsid w:val="00625B71"/>
    <w:rsid w:val="00625F77"/>
    <w:rsid w:val="006266C9"/>
    <w:rsid w:val="00626898"/>
    <w:rsid w:val="00627075"/>
    <w:rsid w:val="006273A4"/>
    <w:rsid w:val="00627DDE"/>
    <w:rsid w:val="0062DAFC"/>
    <w:rsid w:val="006303E4"/>
    <w:rsid w:val="00630D03"/>
    <w:rsid w:val="006310C5"/>
    <w:rsid w:val="006310F6"/>
    <w:rsid w:val="0063130C"/>
    <w:rsid w:val="00631576"/>
    <w:rsid w:val="006318BB"/>
    <w:rsid w:val="00631ED9"/>
    <w:rsid w:val="00631EF1"/>
    <w:rsid w:val="00632047"/>
    <w:rsid w:val="00632159"/>
    <w:rsid w:val="00632402"/>
    <w:rsid w:val="006325F1"/>
    <w:rsid w:val="006327B9"/>
    <w:rsid w:val="00632B41"/>
    <w:rsid w:val="006336A0"/>
    <w:rsid w:val="00633815"/>
    <w:rsid w:val="00633D98"/>
    <w:rsid w:val="00633DBE"/>
    <w:rsid w:val="00633EA3"/>
    <w:rsid w:val="006341B1"/>
    <w:rsid w:val="00634E6D"/>
    <w:rsid w:val="00635302"/>
    <w:rsid w:val="0063542F"/>
    <w:rsid w:val="00635A22"/>
    <w:rsid w:val="00635E91"/>
    <w:rsid w:val="0063638F"/>
    <w:rsid w:val="00636E69"/>
    <w:rsid w:val="006370B7"/>
    <w:rsid w:val="006371A7"/>
    <w:rsid w:val="006373EC"/>
    <w:rsid w:val="00637F2C"/>
    <w:rsid w:val="00637FD2"/>
    <w:rsid w:val="0064026D"/>
    <w:rsid w:val="00640659"/>
    <w:rsid w:val="0064086E"/>
    <w:rsid w:val="00640A51"/>
    <w:rsid w:val="00640E23"/>
    <w:rsid w:val="00641128"/>
    <w:rsid w:val="0064116C"/>
    <w:rsid w:val="006416E2"/>
    <w:rsid w:val="00641AD1"/>
    <w:rsid w:val="00641AFE"/>
    <w:rsid w:val="00641EA1"/>
    <w:rsid w:val="006424A9"/>
    <w:rsid w:val="00642CD1"/>
    <w:rsid w:val="0064310D"/>
    <w:rsid w:val="0064324F"/>
    <w:rsid w:val="00643272"/>
    <w:rsid w:val="006434BC"/>
    <w:rsid w:val="00643550"/>
    <w:rsid w:val="00643BD8"/>
    <w:rsid w:val="00643C0C"/>
    <w:rsid w:val="00644091"/>
    <w:rsid w:val="006445C5"/>
    <w:rsid w:val="00644814"/>
    <w:rsid w:val="00644840"/>
    <w:rsid w:val="00644FBD"/>
    <w:rsid w:val="0064518C"/>
    <w:rsid w:val="006451D1"/>
    <w:rsid w:val="00645C4C"/>
    <w:rsid w:val="00645D62"/>
    <w:rsid w:val="00645D8A"/>
    <w:rsid w:val="00645FC1"/>
    <w:rsid w:val="00646250"/>
    <w:rsid w:val="00646337"/>
    <w:rsid w:val="00646664"/>
    <w:rsid w:val="006466B3"/>
    <w:rsid w:val="006466CA"/>
    <w:rsid w:val="00646EA2"/>
    <w:rsid w:val="00647401"/>
    <w:rsid w:val="00647A8B"/>
    <w:rsid w:val="0065030C"/>
    <w:rsid w:val="006503DB"/>
    <w:rsid w:val="006504D8"/>
    <w:rsid w:val="006505F3"/>
    <w:rsid w:val="00651C17"/>
    <w:rsid w:val="00651C8E"/>
    <w:rsid w:val="00652155"/>
    <w:rsid w:val="00652601"/>
    <w:rsid w:val="00652827"/>
    <w:rsid w:val="006529B5"/>
    <w:rsid w:val="00652AB2"/>
    <w:rsid w:val="006530ED"/>
    <w:rsid w:val="00653241"/>
    <w:rsid w:val="00653DB8"/>
    <w:rsid w:val="006542DB"/>
    <w:rsid w:val="00654822"/>
    <w:rsid w:val="00654AFF"/>
    <w:rsid w:val="00654B68"/>
    <w:rsid w:val="00654E40"/>
    <w:rsid w:val="00655230"/>
    <w:rsid w:val="0065573A"/>
    <w:rsid w:val="00655FDE"/>
    <w:rsid w:val="0065609D"/>
    <w:rsid w:val="00656252"/>
    <w:rsid w:val="00656485"/>
    <w:rsid w:val="006567B0"/>
    <w:rsid w:val="006568B0"/>
    <w:rsid w:val="00656C71"/>
    <w:rsid w:val="0065724F"/>
    <w:rsid w:val="00657460"/>
    <w:rsid w:val="00657C33"/>
    <w:rsid w:val="00657D3B"/>
    <w:rsid w:val="00657EB9"/>
    <w:rsid w:val="006604C5"/>
    <w:rsid w:val="00660510"/>
    <w:rsid w:val="00660BAD"/>
    <w:rsid w:val="00660DFB"/>
    <w:rsid w:val="00661257"/>
    <w:rsid w:val="0066142E"/>
    <w:rsid w:val="00661906"/>
    <w:rsid w:val="00661940"/>
    <w:rsid w:val="0066239F"/>
    <w:rsid w:val="006626ED"/>
    <w:rsid w:val="00662C9C"/>
    <w:rsid w:val="006634FC"/>
    <w:rsid w:val="006644DF"/>
    <w:rsid w:val="0066480F"/>
    <w:rsid w:val="00664B3B"/>
    <w:rsid w:val="00664FAF"/>
    <w:rsid w:val="00665129"/>
    <w:rsid w:val="00665419"/>
    <w:rsid w:val="006654AC"/>
    <w:rsid w:val="006656E0"/>
    <w:rsid w:val="0066597E"/>
    <w:rsid w:val="006659E7"/>
    <w:rsid w:val="00665BC9"/>
    <w:rsid w:val="00665E37"/>
    <w:rsid w:val="00665E87"/>
    <w:rsid w:val="006664FD"/>
    <w:rsid w:val="006670FB"/>
    <w:rsid w:val="00670748"/>
    <w:rsid w:val="006708B6"/>
    <w:rsid w:val="00671121"/>
    <w:rsid w:val="006712D0"/>
    <w:rsid w:val="00671A70"/>
    <w:rsid w:val="0067295C"/>
    <w:rsid w:val="006729CA"/>
    <w:rsid w:val="00672F1E"/>
    <w:rsid w:val="00673662"/>
    <w:rsid w:val="006738FB"/>
    <w:rsid w:val="00674299"/>
    <w:rsid w:val="00674476"/>
    <w:rsid w:val="00674B63"/>
    <w:rsid w:val="00674C2B"/>
    <w:rsid w:val="00675274"/>
    <w:rsid w:val="0067540A"/>
    <w:rsid w:val="006756BF"/>
    <w:rsid w:val="0067689F"/>
    <w:rsid w:val="006769A3"/>
    <w:rsid w:val="00677100"/>
    <w:rsid w:val="00677EA6"/>
    <w:rsid w:val="0068058F"/>
    <w:rsid w:val="006812C0"/>
    <w:rsid w:val="0068135E"/>
    <w:rsid w:val="00681944"/>
    <w:rsid w:val="00681A45"/>
    <w:rsid w:val="006822C7"/>
    <w:rsid w:val="00682F8D"/>
    <w:rsid w:val="006830BE"/>
    <w:rsid w:val="006835D9"/>
    <w:rsid w:val="006838BF"/>
    <w:rsid w:val="006846ED"/>
    <w:rsid w:val="00684ABF"/>
    <w:rsid w:val="00684C01"/>
    <w:rsid w:val="00684C8D"/>
    <w:rsid w:val="00685211"/>
    <w:rsid w:val="006852AF"/>
    <w:rsid w:val="0068578D"/>
    <w:rsid w:val="00685935"/>
    <w:rsid w:val="00685B54"/>
    <w:rsid w:val="00685F43"/>
    <w:rsid w:val="00686461"/>
    <w:rsid w:val="00687564"/>
    <w:rsid w:val="0068799B"/>
    <w:rsid w:val="006879E2"/>
    <w:rsid w:val="00687A52"/>
    <w:rsid w:val="00690039"/>
    <w:rsid w:val="006900C7"/>
    <w:rsid w:val="006903D1"/>
    <w:rsid w:val="0069056C"/>
    <w:rsid w:val="006906FB"/>
    <w:rsid w:val="0069080F"/>
    <w:rsid w:val="006908BD"/>
    <w:rsid w:val="00690BE6"/>
    <w:rsid w:val="00690F2C"/>
    <w:rsid w:val="006913A9"/>
    <w:rsid w:val="00691E02"/>
    <w:rsid w:val="006920EA"/>
    <w:rsid w:val="00692426"/>
    <w:rsid w:val="00692871"/>
    <w:rsid w:val="00692AEB"/>
    <w:rsid w:val="00693513"/>
    <w:rsid w:val="00693922"/>
    <w:rsid w:val="00693F63"/>
    <w:rsid w:val="00694240"/>
    <w:rsid w:val="00694BDA"/>
    <w:rsid w:val="00695055"/>
    <w:rsid w:val="006950C5"/>
    <w:rsid w:val="00695275"/>
    <w:rsid w:val="00695545"/>
    <w:rsid w:val="00695580"/>
    <w:rsid w:val="0069562B"/>
    <w:rsid w:val="006958B9"/>
    <w:rsid w:val="00695A02"/>
    <w:rsid w:val="00695A3E"/>
    <w:rsid w:val="00695D55"/>
    <w:rsid w:val="00696014"/>
    <w:rsid w:val="00697062"/>
    <w:rsid w:val="00697DEE"/>
    <w:rsid w:val="006A02C2"/>
    <w:rsid w:val="006A0503"/>
    <w:rsid w:val="006A1013"/>
    <w:rsid w:val="006A107F"/>
    <w:rsid w:val="006A176C"/>
    <w:rsid w:val="006A1D7F"/>
    <w:rsid w:val="006A225D"/>
    <w:rsid w:val="006A2837"/>
    <w:rsid w:val="006A2844"/>
    <w:rsid w:val="006A2EB8"/>
    <w:rsid w:val="006A2F65"/>
    <w:rsid w:val="006A3054"/>
    <w:rsid w:val="006A31B5"/>
    <w:rsid w:val="006A38A9"/>
    <w:rsid w:val="006A3D1A"/>
    <w:rsid w:val="006A3D5B"/>
    <w:rsid w:val="006A429B"/>
    <w:rsid w:val="006A436D"/>
    <w:rsid w:val="006A441B"/>
    <w:rsid w:val="006A4B04"/>
    <w:rsid w:val="006A4BED"/>
    <w:rsid w:val="006A4CBD"/>
    <w:rsid w:val="006A59C6"/>
    <w:rsid w:val="006A5C28"/>
    <w:rsid w:val="006A5FA9"/>
    <w:rsid w:val="006A616B"/>
    <w:rsid w:val="006A6723"/>
    <w:rsid w:val="006A6884"/>
    <w:rsid w:val="006A68EA"/>
    <w:rsid w:val="006A7901"/>
    <w:rsid w:val="006A79D9"/>
    <w:rsid w:val="006A7B0F"/>
    <w:rsid w:val="006A7F57"/>
    <w:rsid w:val="006B0098"/>
    <w:rsid w:val="006B02EC"/>
    <w:rsid w:val="006B07B1"/>
    <w:rsid w:val="006B0B7A"/>
    <w:rsid w:val="006B0B9B"/>
    <w:rsid w:val="006B0F86"/>
    <w:rsid w:val="006B1066"/>
    <w:rsid w:val="006B1334"/>
    <w:rsid w:val="006B1936"/>
    <w:rsid w:val="006B1A7C"/>
    <w:rsid w:val="006B1AEF"/>
    <w:rsid w:val="006B1B6A"/>
    <w:rsid w:val="006B1DC4"/>
    <w:rsid w:val="006B276E"/>
    <w:rsid w:val="006B281C"/>
    <w:rsid w:val="006B2E0F"/>
    <w:rsid w:val="006B3AB9"/>
    <w:rsid w:val="006B3D69"/>
    <w:rsid w:val="006B44F1"/>
    <w:rsid w:val="006B461A"/>
    <w:rsid w:val="006B4831"/>
    <w:rsid w:val="006B4930"/>
    <w:rsid w:val="006B54F0"/>
    <w:rsid w:val="006B57B5"/>
    <w:rsid w:val="006B5FB8"/>
    <w:rsid w:val="006B666E"/>
    <w:rsid w:val="006B66E4"/>
    <w:rsid w:val="006B673F"/>
    <w:rsid w:val="006B686C"/>
    <w:rsid w:val="006B6975"/>
    <w:rsid w:val="006B69CF"/>
    <w:rsid w:val="006B6CAD"/>
    <w:rsid w:val="006B6E88"/>
    <w:rsid w:val="006B7187"/>
    <w:rsid w:val="006B73DE"/>
    <w:rsid w:val="006B7503"/>
    <w:rsid w:val="006B767E"/>
    <w:rsid w:val="006B7C42"/>
    <w:rsid w:val="006B7D7C"/>
    <w:rsid w:val="006B7EF3"/>
    <w:rsid w:val="006C0306"/>
    <w:rsid w:val="006C0C77"/>
    <w:rsid w:val="006C10ED"/>
    <w:rsid w:val="006C1268"/>
    <w:rsid w:val="006C196B"/>
    <w:rsid w:val="006C221F"/>
    <w:rsid w:val="006C25A7"/>
    <w:rsid w:val="006C30AF"/>
    <w:rsid w:val="006C30BD"/>
    <w:rsid w:val="006C3211"/>
    <w:rsid w:val="006C3620"/>
    <w:rsid w:val="006C3991"/>
    <w:rsid w:val="006C3E9A"/>
    <w:rsid w:val="006C48DE"/>
    <w:rsid w:val="006C4C2D"/>
    <w:rsid w:val="006C4D9D"/>
    <w:rsid w:val="006C4F5C"/>
    <w:rsid w:val="006C5130"/>
    <w:rsid w:val="006C57FB"/>
    <w:rsid w:val="006C58E7"/>
    <w:rsid w:val="006C5B0C"/>
    <w:rsid w:val="006C5EE9"/>
    <w:rsid w:val="006C62D5"/>
    <w:rsid w:val="006C64E8"/>
    <w:rsid w:val="006C6503"/>
    <w:rsid w:val="006C677A"/>
    <w:rsid w:val="006C6BCF"/>
    <w:rsid w:val="006C750A"/>
    <w:rsid w:val="006C7FB7"/>
    <w:rsid w:val="006D0327"/>
    <w:rsid w:val="006D05D8"/>
    <w:rsid w:val="006D0B0D"/>
    <w:rsid w:val="006D111C"/>
    <w:rsid w:val="006D17C9"/>
    <w:rsid w:val="006D189E"/>
    <w:rsid w:val="006D19E5"/>
    <w:rsid w:val="006D1AEE"/>
    <w:rsid w:val="006D2C7D"/>
    <w:rsid w:val="006D2F01"/>
    <w:rsid w:val="006D3376"/>
    <w:rsid w:val="006D3443"/>
    <w:rsid w:val="006D38F3"/>
    <w:rsid w:val="006D3AAD"/>
    <w:rsid w:val="006D3D85"/>
    <w:rsid w:val="006D40DF"/>
    <w:rsid w:val="006D4800"/>
    <w:rsid w:val="006D4869"/>
    <w:rsid w:val="006D4930"/>
    <w:rsid w:val="006D49BC"/>
    <w:rsid w:val="006D4B42"/>
    <w:rsid w:val="006D4E43"/>
    <w:rsid w:val="006D5592"/>
    <w:rsid w:val="006D5B0C"/>
    <w:rsid w:val="006D6202"/>
    <w:rsid w:val="006D6DBA"/>
    <w:rsid w:val="006D746E"/>
    <w:rsid w:val="006D76AB"/>
    <w:rsid w:val="006D77B2"/>
    <w:rsid w:val="006D79C2"/>
    <w:rsid w:val="006D7E9A"/>
    <w:rsid w:val="006E020E"/>
    <w:rsid w:val="006E02CC"/>
    <w:rsid w:val="006E0396"/>
    <w:rsid w:val="006E0A66"/>
    <w:rsid w:val="006E0DA9"/>
    <w:rsid w:val="006E0DAC"/>
    <w:rsid w:val="006E11B3"/>
    <w:rsid w:val="006E1A00"/>
    <w:rsid w:val="006E1EDE"/>
    <w:rsid w:val="006E2044"/>
    <w:rsid w:val="006E234E"/>
    <w:rsid w:val="006E25ED"/>
    <w:rsid w:val="006E27B6"/>
    <w:rsid w:val="006E28F0"/>
    <w:rsid w:val="006E2A87"/>
    <w:rsid w:val="006E2F82"/>
    <w:rsid w:val="006E3D46"/>
    <w:rsid w:val="006E3E07"/>
    <w:rsid w:val="006E4033"/>
    <w:rsid w:val="006E45E2"/>
    <w:rsid w:val="006E4D69"/>
    <w:rsid w:val="006E4DDB"/>
    <w:rsid w:val="006E542B"/>
    <w:rsid w:val="006E54DA"/>
    <w:rsid w:val="006E57FE"/>
    <w:rsid w:val="006E58BA"/>
    <w:rsid w:val="006E6196"/>
    <w:rsid w:val="006E6742"/>
    <w:rsid w:val="006E6C6B"/>
    <w:rsid w:val="006E6CEE"/>
    <w:rsid w:val="006E75E5"/>
    <w:rsid w:val="006E7748"/>
    <w:rsid w:val="006E77D1"/>
    <w:rsid w:val="006E7CD4"/>
    <w:rsid w:val="006F03F7"/>
    <w:rsid w:val="006F071B"/>
    <w:rsid w:val="006F0B5E"/>
    <w:rsid w:val="006F0B77"/>
    <w:rsid w:val="006F128A"/>
    <w:rsid w:val="006F12F9"/>
    <w:rsid w:val="006F14D1"/>
    <w:rsid w:val="006F1A60"/>
    <w:rsid w:val="006F1EFF"/>
    <w:rsid w:val="006F2540"/>
    <w:rsid w:val="006F25ED"/>
    <w:rsid w:val="006F27D5"/>
    <w:rsid w:val="006F2A49"/>
    <w:rsid w:val="006F2B8B"/>
    <w:rsid w:val="006F33E9"/>
    <w:rsid w:val="006F34AA"/>
    <w:rsid w:val="006F394C"/>
    <w:rsid w:val="006F3BF2"/>
    <w:rsid w:val="006F4234"/>
    <w:rsid w:val="006F4A5E"/>
    <w:rsid w:val="006F4ABF"/>
    <w:rsid w:val="006F500F"/>
    <w:rsid w:val="006F50F7"/>
    <w:rsid w:val="006F5831"/>
    <w:rsid w:val="006F60C8"/>
    <w:rsid w:val="006F6489"/>
    <w:rsid w:val="006F6782"/>
    <w:rsid w:val="006F6C85"/>
    <w:rsid w:val="006F74B5"/>
    <w:rsid w:val="006F7772"/>
    <w:rsid w:val="006F789C"/>
    <w:rsid w:val="006F793E"/>
    <w:rsid w:val="007000E1"/>
    <w:rsid w:val="00700480"/>
    <w:rsid w:val="00700E9F"/>
    <w:rsid w:val="0070146A"/>
    <w:rsid w:val="0070187B"/>
    <w:rsid w:val="00701DAE"/>
    <w:rsid w:val="007024E9"/>
    <w:rsid w:val="0070291C"/>
    <w:rsid w:val="00702BB0"/>
    <w:rsid w:val="00702D35"/>
    <w:rsid w:val="00703228"/>
    <w:rsid w:val="007033B7"/>
    <w:rsid w:val="00703AE8"/>
    <w:rsid w:val="00703E70"/>
    <w:rsid w:val="00704AEC"/>
    <w:rsid w:val="00705185"/>
    <w:rsid w:val="0070555C"/>
    <w:rsid w:val="00705624"/>
    <w:rsid w:val="00705E42"/>
    <w:rsid w:val="00706313"/>
    <w:rsid w:val="00706345"/>
    <w:rsid w:val="007067CA"/>
    <w:rsid w:val="00706903"/>
    <w:rsid w:val="00706A7C"/>
    <w:rsid w:val="0070718E"/>
    <w:rsid w:val="00707897"/>
    <w:rsid w:val="007078B4"/>
    <w:rsid w:val="00707E9B"/>
    <w:rsid w:val="00710242"/>
    <w:rsid w:val="007104CF"/>
    <w:rsid w:val="0071053C"/>
    <w:rsid w:val="00710541"/>
    <w:rsid w:val="00710702"/>
    <w:rsid w:val="00710D6E"/>
    <w:rsid w:val="00711BC9"/>
    <w:rsid w:val="00711E54"/>
    <w:rsid w:val="0071271A"/>
    <w:rsid w:val="0071297D"/>
    <w:rsid w:val="007130BF"/>
    <w:rsid w:val="00713904"/>
    <w:rsid w:val="00713AEE"/>
    <w:rsid w:val="00713D3F"/>
    <w:rsid w:val="0071411B"/>
    <w:rsid w:val="007147A8"/>
    <w:rsid w:val="00714D0A"/>
    <w:rsid w:val="0071524E"/>
    <w:rsid w:val="0071589C"/>
    <w:rsid w:val="00715BC4"/>
    <w:rsid w:val="00715F7B"/>
    <w:rsid w:val="0071602D"/>
    <w:rsid w:val="00716B27"/>
    <w:rsid w:val="00716B76"/>
    <w:rsid w:val="00716D0C"/>
    <w:rsid w:val="00716E03"/>
    <w:rsid w:val="00717062"/>
    <w:rsid w:val="00717C20"/>
    <w:rsid w:val="00720421"/>
    <w:rsid w:val="007206AF"/>
    <w:rsid w:val="00720FC7"/>
    <w:rsid w:val="00721CE2"/>
    <w:rsid w:val="00721F32"/>
    <w:rsid w:val="00722E01"/>
    <w:rsid w:val="00722E2F"/>
    <w:rsid w:val="00723266"/>
    <w:rsid w:val="0072369D"/>
    <w:rsid w:val="007236B3"/>
    <w:rsid w:val="00723AF0"/>
    <w:rsid w:val="00723B72"/>
    <w:rsid w:val="00723CAD"/>
    <w:rsid w:val="00723E3F"/>
    <w:rsid w:val="0072406E"/>
    <w:rsid w:val="00724228"/>
    <w:rsid w:val="00724248"/>
    <w:rsid w:val="007254D5"/>
    <w:rsid w:val="007254F4"/>
    <w:rsid w:val="0072557C"/>
    <w:rsid w:val="0072563A"/>
    <w:rsid w:val="00725DA5"/>
    <w:rsid w:val="007260F8"/>
    <w:rsid w:val="0072630B"/>
    <w:rsid w:val="0072640C"/>
    <w:rsid w:val="0072642C"/>
    <w:rsid w:val="00726471"/>
    <w:rsid w:val="00726673"/>
    <w:rsid w:val="0072687B"/>
    <w:rsid w:val="00726A32"/>
    <w:rsid w:val="00726F98"/>
    <w:rsid w:val="0072740B"/>
    <w:rsid w:val="0072747A"/>
    <w:rsid w:val="00727BF2"/>
    <w:rsid w:val="00727F3C"/>
    <w:rsid w:val="007302C5"/>
    <w:rsid w:val="0073093D"/>
    <w:rsid w:val="00731271"/>
    <w:rsid w:val="0073229A"/>
    <w:rsid w:val="00732353"/>
    <w:rsid w:val="0073237D"/>
    <w:rsid w:val="0073285F"/>
    <w:rsid w:val="00732ACF"/>
    <w:rsid w:val="00732F48"/>
    <w:rsid w:val="007335E4"/>
    <w:rsid w:val="00733808"/>
    <w:rsid w:val="00734005"/>
    <w:rsid w:val="00734194"/>
    <w:rsid w:val="007341DE"/>
    <w:rsid w:val="0073499A"/>
    <w:rsid w:val="00734E14"/>
    <w:rsid w:val="007354BA"/>
    <w:rsid w:val="00735638"/>
    <w:rsid w:val="00735A84"/>
    <w:rsid w:val="00735D17"/>
    <w:rsid w:val="00736168"/>
    <w:rsid w:val="007361EF"/>
    <w:rsid w:val="007362A5"/>
    <w:rsid w:val="007365E7"/>
    <w:rsid w:val="0073669D"/>
    <w:rsid w:val="00736C2D"/>
    <w:rsid w:val="00737607"/>
    <w:rsid w:val="00737BC4"/>
    <w:rsid w:val="0074008E"/>
    <w:rsid w:val="007407D3"/>
    <w:rsid w:val="0074085C"/>
    <w:rsid w:val="007410F3"/>
    <w:rsid w:val="00742004"/>
    <w:rsid w:val="0074204D"/>
    <w:rsid w:val="0074244C"/>
    <w:rsid w:val="00742970"/>
    <w:rsid w:val="00742AFE"/>
    <w:rsid w:val="00742BE6"/>
    <w:rsid w:val="00742E3B"/>
    <w:rsid w:val="007432D3"/>
    <w:rsid w:val="00743366"/>
    <w:rsid w:val="00743391"/>
    <w:rsid w:val="00743A68"/>
    <w:rsid w:val="00743C5F"/>
    <w:rsid w:val="00744147"/>
    <w:rsid w:val="00744862"/>
    <w:rsid w:val="00744929"/>
    <w:rsid w:val="00744D65"/>
    <w:rsid w:val="007450B0"/>
    <w:rsid w:val="007450C2"/>
    <w:rsid w:val="007452B6"/>
    <w:rsid w:val="00745614"/>
    <w:rsid w:val="00745782"/>
    <w:rsid w:val="00745E0A"/>
    <w:rsid w:val="007461D3"/>
    <w:rsid w:val="00746632"/>
    <w:rsid w:val="00746B71"/>
    <w:rsid w:val="00747143"/>
    <w:rsid w:val="00747188"/>
    <w:rsid w:val="0074728A"/>
    <w:rsid w:val="0074760F"/>
    <w:rsid w:val="00747942"/>
    <w:rsid w:val="007505A0"/>
    <w:rsid w:val="007508A4"/>
    <w:rsid w:val="00750DB8"/>
    <w:rsid w:val="007512C8"/>
    <w:rsid w:val="0075144D"/>
    <w:rsid w:val="00752424"/>
    <w:rsid w:val="007525FE"/>
    <w:rsid w:val="0075284C"/>
    <w:rsid w:val="00753398"/>
    <w:rsid w:val="007537A0"/>
    <w:rsid w:val="00753926"/>
    <w:rsid w:val="00754FBF"/>
    <w:rsid w:val="0075537B"/>
    <w:rsid w:val="00755ECD"/>
    <w:rsid w:val="00755F5E"/>
    <w:rsid w:val="00755F78"/>
    <w:rsid w:val="00756757"/>
    <w:rsid w:val="007568B8"/>
    <w:rsid w:val="00756CE5"/>
    <w:rsid w:val="00756CE8"/>
    <w:rsid w:val="0075715C"/>
    <w:rsid w:val="0075746B"/>
    <w:rsid w:val="0075784F"/>
    <w:rsid w:val="00757ACA"/>
    <w:rsid w:val="00757B89"/>
    <w:rsid w:val="00760167"/>
    <w:rsid w:val="007606DC"/>
    <w:rsid w:val="0076079D"/>
    <w:rsid w:val="00760963"/>
    <w:rsid w:val="00760ED4"/>
    <w:rsid w:val="0076168D"/>
    <w:rsid w:val="00761F1E"/>
    <w:rsid w:val="0076246A"/>
    <w:rsid w:val="007626CC"/>
    <w:rsid w:val="00762738"/>
    <w:rsid w:val="00762ACF"/>
    <w:rsid w:val="00762D5C"/>
    <w:rsid w:val="00762DAF"/>
    <w:rsid w:val="00762EB2"/>
    <w:rsid w:val="007630AB"/>
    <w:rsid w:val="0076323C"/>
    <w:rsid w:val="007636DD"/>
    <w:rsid w:val="00763D6F"/>
    <w:rsid w:val="00763F53"/>
    <w:rsid w:val="007647BD"/>
    <w:rsid w:val="00764B31"/>
    <w:rsid w:val="0076529F"/>
    <w:rsid w:val="0076559C"/>
    <w:rsid w:val="007665E9"/>
    <w:rsid w:val="007666E5"/>
    <w:rsid w:val="0076672D"/>
    <w:rsid w:val="007668DD"/>
    <w:rsid w:val="007669DD"/>
    <w:rsid w:val="007670A1"/>
    <w:rsid w:val="007672C1"/>
    <w:rsid w:val="007674DD"/>
    <w:rsid w:val="00767702"/>
    <w:rsid w:val="00767AD1"/>
    <w:rsid w:val="00767B34"/>
    <w:rsid w:val="00770031"/>
    <w:rsid w:val="00770168"/>
    <w:rsid w:val="00770350"/>
    <w:rsid w:val="00770867"/>
    <w:rsid w:val="00770BBB"/>
    <w:rsid w:val="00770CF1"/>
    <w:rsid w:val="00770EEA"/>
    <w:rsid w:val="00770FEB"/>
    <w:rsid w:val="007710B2"/>
    <w:rsid w:val="007718AD"/>
    <w:rsid w:val="00771A94"/>
    <w:rsid w:val="00772242"/>
    <w:rsid w:val="0077327D"/>
    <w:rsid w:val="00773734"/>
    <w:rsid w:val="00774384"/>
    <w:rsid w:val="007745EF"/>
    <w:rsid w:val="00774791"/>
    <w:rsid w:val="0077486A"/>
    <w:rsid w:val="00774C87"/>
    <w:rsid w:val="00774D75"/>
    <w:rsid w:val="007752F6"/>
    <w:rsid w:val="007755FE"/>
    <w:rsid w:val="00775663"/>
    <w:rsid w:val="007756EC"/>
    <w:rsid w:val="00775706"/>
    <w:rsid w:val="007759CE"/>
    <w:rsid w:val="00775A74"/>
    <w:rsid w:val="00775C57"/>
    <w:rsid w:val="0077697A"/>
    <w:rsid w:val="00776B1F"/>
    <w:rsid w:val="00777168"/>
    <w:rsid w:val="007773A8"/>
    <w:rsid w:val="007774DC"/>
    <w:rsid w:val="00777D12"/>
    <w:rsid w:val="00777F51"/>
    <w:rsid w:val="00777F7E"/>
    <w:rsid w:val="007800D1"/>
    <w:rsid w:val="00780269"/>
    <w:rsid w:val="007804A4"/>
    <w:rsid w:val="007805EC"/>
    <w:rsid w:val="00781237"/>
    <w:rsid w:val="0078143D"/>
    <w:rsid w:val="00781607"/>
    <w:rsid w:val="00781FC0"/>
    <w:rsid w:val="00782093"/>
    <w:rsid w:val="00782A2A"/>
    <w:rsid w:val="00782F3F"/>
    <w:rsid w:val="007835E7"/>
    <w:rsid w:val="00783E1A"/>
    <w:rsid w:val="00783E58"/>
    <w:rsid w:val="007841E3"/>
    <w:rsid w:val="0078427E"/>
    <w:rsid w:val="00784A7B"/>
    <w:rsid w:val="007853C2"/>
    <w:rsid w:val="00785512"/>
    <w:rsid w:val="00785E7A"/>
    <w:rsid w:val="00786554"/>
    <w:rsid w:val="0078663D"/>
    <w:rsid w:val="0078691D"/>
    <w:rsid w:val="00786925"/>
    <w:rsid w:val="00786CF9"/>
    <w:rsid w:val="00787607"/>
    <w:rsid w:val="007876B6"/>
    <w:rsid w:val="00790141"/>
    <w:rsid w:val="0079130D"/>
    <w:rsid w:val="0079160D"/>
    <w:rsid w:val="00791FFA"/>
    <w:rsid w:val="00792A11"/>
    <w:rsid w:val="0079337B"/>
    <w:rsid w:val="00793752"/>
    <w:rsid w:val="00793B42"/>
    <w:rsid w:val="007945C7"/>
    <w:rsid w:val="00794843"/>
    <w:rsid w:val="00794D24"/>
    <w:rsid w:val="007950E4"/>
    <w:rsid w:val="007951B3"/>
    <w:rsid w:val="007955B8"/>
    <w:rsid w:val="00795616"/>
    <w:rsid w:val="00795B30"/>
    <w:rsid w:val="00795BB7"/>
    <w:rsid w:val="00796978"/>
    <w:rsid w:val="00796EE3"/>
    <w:rsid w:val="00796F07"/>
    <w:rsid w:val="0079767D"/>
    <w:rsid w:val="007977DF"/>
    <w:rsid w:val="00797B14"/>
    <w:rsid w:val="00797DBF"/>
    <w:rsid w:val="00797E34"/>
    <w:rsid w:val="007A0037"/>
    <w:rsid w:val="007A01CD"/>
    <w:rsid w:val="007A03F3"/>
    <w:rsid w:val="007A0AB3"/>
    <w:rsid w:val="007A0C55"/>
    <w:rsid w:val="007A15F7"/>
    <w:rsid w:val="007A1ACE"/>
    <w:rsid w:val="007A288E"/>
    <w:rsid w:val="007A2AA2"/>
    <w:rsid w:val="007A2C7A"/>
    <w:rsid w:val="007A3161"/>
    <w:rsid w:val="007A363E"/>
    <w:rsid w:val="007A3744"/>
    <w:rsid w:val="007A3868"/>
    <w:rsid w:val="007A4250"/>
    <w:rsid w:val="007A43C2"/>
    <w:rsid w:val="007A467D"/>
    <w:rsid w:val="007A4C41"/>
    <w:rsid w:val="007A51BB"/>
    <w:rsid w:val="007A51D2"/>
    <w:rsid w:val="007A5527"/>
    <w:rsid w:val="007A590D"/>
    <w:rsid w:val="007A5941"/>
    <w:rsid w:val="007A598E"/>
    <w:rsid w:val="007A620A"/>
    <w:rsid w:val="007A6383"/>
    <w:rsid w:val="007A6671"/>
    <w:rsid w:val="007A7B55"/>
    <w:rsid w:val="007B0B5E"/>
    <w:rsid w:val="007B11B6"/>
    <w:rsid w:val="007B1292"/>
    <w:rsid w:val="007B13AC"/>
    <w:rsid w:val="007B1455"/>
    <w:rsid w:val="007B149B"/>
    <w:rsid w:val="007B1B35"/>
    <w:rsid w:val="007B1BAE"/>
    <w:rsid w:val="007B1C8C"/>
    <w:rsid w:val="007B1E26"/>
    <w:rsid w:val="007B2033"/>
    <w:rsid w:val="007B242B"/>
    <w:rsid w:val="007B24AF"/>
    <w:rsid w:val="007B2EE4"/>
    <w:rsid w:val="007B2F90"/>
    <w:rsid w:val="007B32C4"/>
    <w:rsid w:val="007B3477"/>
    <w:rsid w:val="007B3A92"/>
    <w:rsid w:val="007B3BFF"/>
    <w:rsid w:val="007B41A7"/>
    <w:rsid w:val="007B429A"/>
    <w:rsid w:val="007B471F"/>
    <w:rsid w:val="007B488E"/>
    <w:rsid w:val="007B4898"/>
    <w:rsid w:val="007B530E"/>
    <w:rsid w:val="007B57F6"/>
    <w:rsid w:val="007B5880"/>
    <w:rsid w:val="007B589D"/>
    <w:rsid w:val="007B5983"/>
    <w:rsid w:val="007B5CF1"/>
    <w:rsid w:val="007B6175"/>
    <w:rsid w:val="007B6445"/>
    <w:rsid w:val="007B6490"/>
    <w:rsid w:val="007B6571"/>
    <w:rsid w:val="007B6E41"/>
    <w:rsid w:val="007B71CE"/>
    <w:rsid w:val="007B7238"/>
    <w:rsid w:val="007B7A33"/>
    <w:rsid w:val="007B7E35"/>
    <w:rsid w:val="007C0354"/>
    <w:rsid w:val="007C10E1"/>
    <w:rsid w:val="007C1800"/>
    <w:rsid w:val="007C1BB6"/>
    <w:rsid w:val="007C20FA"/>
    <w:rsid w:val="007C211F"/>
    <w:rsid w:val="007C2134"/>
    <w:rsid w:val="007C2562"/>
    <w:rsid w:val="007C25BF"/>
    <w:rsid w:val="007C2D48"/>
    <w:rsid w:val="007C30AC"/>
    <w:rsid w:val="007C34F2"/>
    <w:rsid w:val="007C39B4"/>
    <w:rsid w:val="007C3B37"/>
    <w:rsid w:val="007C3DCB"/>
    <w:rsid w:val="007C41D5"/>
    <w:rsid w:val="007C4240"/>
    <w:rsid w:val="007C4C4D"/>
    <w:rsid w:val="007C5972"/>
    <w:rsid w:val="007C5F48"/>
    <w:rsid w:val="007C649F"/>
    <w:rsid w:val="007C6B3D"/>
    <w:rsid w:val="007C6B55"/>
    <w:rsid w:val="007C6D75"/>
    <w:rsid w:val="007C6EC7"/>
    <w:rsid w:val="007C736F"/>
    <w:rsid w:val="007C76F4"/>
    <w:rsid w:val="007C78B6"/>
    <w:rsid w:val="007C7D66"/>
    <w:rsid w:val="007C7E1A"/>
    <w:rsid w:val="007D033D"/>
    <w:rsid w:val="007D09CE"/>
    <w:rsid w:val="007D0D28"/>
    <w:rsid w:val="007D1377"/>
    <w:rsid w:val="007D1447"/>
    <w:rsid w:val="007D14F7"/>
    <w:rsid w:val="007D21DE"/>
    <w:rsid w:val="007D22E5"/>
    <w:rsid w:val="007D23F8"/>
    <w:rsid w:val="007D28A9"/>
    <w:rsid w:val="007D2A3A"/>
    <w:rsid w:val="007D2B94"/>
    <w:rsid w:val="007D3289"/>
    <w:rsid w:val="007D35F2"/>
    <w:rsid w:val="007D4249"/>
    <w:rsid w:val="007D446A"/>
    <w:rsid w:val="007D474E"/>
    <w:rsid w:val="007D4922"/>
    <w:rsid w:val="007D496C"/>
    <w:rsid w:val="007D4AB3"/>
    <w:rsid w:val="007D4EDB"/>
    <w:rsid w:val="007D503D"/>
    <w:rsid w:val="007D5309"/>
    <w:rsid w:val="007D5687"/>
    <w:rsid w:val="007D581C"/>
    <w:rsid w:val="007D5E41"/>
    <w:rsid w:val="007D5F99"/>
    <w:rsid w:val="007D6071"/>
    <w:rsid w:val="007D69A1"/>
    <w:rsid w:val="007D6CC9"/>
    <w:rsid w:val="007D7548"/>
    <w:rsid w:val="007E0014"/>
    <w:rsid w:val="007E038E"/>
    <w:rsid w:val="007E0A93"/>
    <w:rsid w:val="007E11DA"/>
    <w:rsid w:val="007E13EA"/>
    <w:rsid w:val="007E1574"/>
    <w:rsid w:val="007E191C"/>
    <w:rsid w:val="007E1FCA"/>
    <w:rsid w:val="007E2AAE"/>
    <w:rsid w:val="007E2B47"/>
    <w:rsid w:val="007E32A3"/>
    <w:rsid w:val="007E3348"/>
    <w:rsid w:val="007E365C"/>
    <w:rsid w:val="007E38D9"/>
    <w:rsid w:val="007E3D36"/>
    <w:rsid w:val="007E3D84"/>
    <w:rsid w:val="007E3F32"/>
    <w:rsid w:val="007E4065"/>
    <w:rsid w:val="007E4544"/>
    <w:rsid w:val="007E470D"/>
    <w:rsid w:val="007E4B26"/>
    <w:rsid w:val="007E4C01"/>
    <w:rsid w:val="007E4C3C"/>
    <w:rsid w:val="007E517E"/>
    <w:rsid w:val="007E52EC"/>
    <w:rsid w:val="007E5450"/>
    <w:rsid w:val="007E5744"/>
    <w:rsid w:val="007E58CE"/>
    <w:rsid w:val="007E5DB9"/>
    <w:rsid w:val="007E5F7B"/>
    <w:rsid w:val="007E654E"/>
    <w:rsid w:val="007E68D0"/>
    <w:rsid w:val="007E6D6B"/>
    <w:rsid w:val="007E75B5"/>
    <w:rsid w:val="007E794B"/>
    <w:rsid w:val="007E79B8"/>
    <w:rsid w:val="007E7C5F"/>
    <w:rsid w:val="007F013D"/>
    <w:rsid w:val="007F0156"/>
    <w:rsid w:val="007F0447"/>
    <w:rsid w:val="007F0550"/>
    <w:rsid w:val="007F05BC"/>
    <w:rsid w:val="007F11B1"/>
    <w:rsid w:val="007F1A73"/>
    <w:rsid w:val="007F23AD"/>
    <w:rsid w:val="007F26DA"/>
    <w:rsid w:val="007F2AAD"/>
    <w:rsid w:val="007F3254"/>
    <w:rsid w:val="007F328B"/>
    <w:rsid w:val="007F32F6"/>
    <w:rsid w:val="007F3401"/>
    <w:rsid w:val="007F3863"/>
    <w:rsid w:val="007F39AD"/>
    <w:rsid w:val="007F3A3D"/>
    <w:rsid w:val="007F3B89"/>
    <w:rsid w:val="007F3CF3"/>
    <w:rsid w:val="007F3ED5"/>
    <w:rsid w:val="007F4033"/>
    <w:rsid w:val="007F418D"/>
    <w:rsid w:val="007F4383"/>
    <w:rsid w:val="007F4B5F"/>
    <w:rsid w:val="007F4BAA"/>
    <w:rsid w:val="007F4DF5"/>
    <w:rsid w:val="007F512B"/>
    <w:rsid w:val="007F5292"/>
    <w:rsid w:val="007F59AF"/>
    <w:rsid w:val="007F5CDD"/>
    <w:rsid w:val="007F6230"/>
    <w:rsid w:val="007F6506"/>
    <w:rsid w:val="007F66CF"/>
    <w:rsid w:val="007F68BE"/>
    <w:rsid w:val="007F6994"/>
    <w:rsid w:val="007F6A74"/>
    <w:rsid w:val="007F6C68"/>
    <w:rsid w:val="007F6D52"/>
    <w:rsid w:val="007F7CDC"/>
    <w:rsid w:val="007F7EE0"/>
    <w:rsid w:val="007F7EEF"/>
    <w:rsid w:val="008002BA"/>
    <w:rsid w:val="0080059E"/>
    <w:rsid w:val="00800717"/>
    <w:rsid w:val="00800C28"/>
    <w:rsid w:val="00800FBF"/>
    <w:rsid w:val="0080104F"/>
    <w:rsid w:val="00801B73"/>
    <w:rsid w:val="00801C66"/>
    <w:rsid w:val="00801DCA"/>
    <w:rsid w:val="00801E61"/>
    <w:rsid w:val="00802D8E"/>
    <w:rsid w:val="0080306F"/>
    <w:rsid w:val="0080345A"/>
    <w:rsid w:val="008038F8"/>
    <w:rsid w:val="00803C17"/>
    <w:rsid w:val="00803C73"/>
    <w:rsid w:val="00803EB5"/>
    <w:rsid w:val="008040EB"/>
    <w:rsid w:val="00804433"/>
    <w:rsid w:val="00804456"/>
    <w:rsid w:val="008044BB"/>
    <w:rsid w:val="008044E2"/>
    <w:rsid w:val="00805079"/>
    <w:rsid w:val="00805101"/>
    <w:rsid w:val="00806432"/>
    <w:rsid w:val="00806989"/>
    <w:rsid w:val="00807510"/>
    <w:rsid w:val="00807AD2"/>
    <w:rsid w:val="00807DF5"/>
    <w:rsid w:val="0081016C"/>
    <w:rsid w:val="00810195"/>
    <w:rsid w:val="008102B9"/>
    <w:rsid w:val="00810831"/>
    <w:rsid w:val="00810A61"/>
    <w:rsid w:val="00810D88"/>
    <w:rsid w:val="00811B90"/>
    <w:rsid w:val="00811CE2"/>
    <w:rsid w:val="0081210F"/>
    <w:rsid w:val="0081212D"/>
    <w:rsid w:val="008124DE"/>
    <w:rsid w:val="008129A2"/>
    <w:rsid w:val="00812F62"/>
    <w:rsid w:val="00813297"/>
    <w:rsid w:val="00813B98"/>
    <w:rsid w:val="00813F29"/>
    <w:rsid w:val="00813FD7"/>
    <w:rsid w:val="00814175"/>
    <w:rsid w:val="0081449C"/>
    <w:rsid w:val="00814747"/>
    <w:rsid w:val="00814D77"/>
    <w:rsid w:val="008151F4"/>
    <w:rsid w:val="008152B4"/>
    <w:rsid w:val="0081578F"/>
    <w:rsid w:val="00815A16"/>
    <w:rsid w:val="00815A36"/>
    <w:rsid w:val="00816354"/>
    <w:rsid w:val="00816CA6"/>
    <w:rsid w:val="00816CF7"/>
    <w:rsid w:val="00816D00"/>
    <w:rsid w:val="00816D6E"/>
    <w:rsid w:val="00816DE8"/>
    <w:rsid w:val="0081713F"/>
    <w:rsid w:val="008173F5"/>
    <w:rsid w:val="00817760"/>
    <w:rsid w:val="00820297"/>
    <w:rsid w:val="0082037C"/>
    <w:rsid w:val="00820735"/>
    <w:rsid w:val="00820EC7"/>
    <w:rsid w:val="00821059"/>
    <w:rsid w:val="00821214"/>
    <w:rsid w:val="00821572"/>
    <w:rsid w:val="0082197B"/>
    <w:rsid w:val="00821B0B"/>
    <w:rsid w:val="00822F55"/>
    <w:rsid w:val="00823272"/>
    <w:rsid w:val="00823528"/>
    <w:rsid w:val="00823549"/>
    <w:rsid w:val="00823A9B"/>
    <w:rsid w:val="00823CAB"/>
    <w:rsid w:val="00823EED"/>
    <w:rsid w:val="0082414E"/>
    <w:rsid w:val="00824186"/>
    <w:rsid w:val="00824191"/>
    <w:rsid w:val="0082462D"/>
    <w:rsid w:val="0082477F"/>
    <w:rsid w:val="00824946"/>
    <w:rsid w:val="00824ABB"/>
    <w:rsid w:val="00824BAA"/>
    <w:rsid w:val="00824E9E"/>
    <w:rsid w:val="00824F48"/>
    <w:rsid w:val="008252DA"/>
    <w:rsid w:val="00825319"/>
    <w:rsid w:val="00825324"/>
    <w:rsid w:val="00825649"/>
    <w:rsid w:val="00825670"/>
    <w:rsid w:val="00825811"/>
    <w:rsid w:val="00825C75"/>
    <w:rsid w:val="008266CB"/>
    <w:rsid w:val="00826721"/>
    <w:rsid w:val="00827362"/>
    <w:rsid w:val="0082793B"/>
    <w:rsid w:val="00827EEC"/>
    <w:rsid w:val="008300EF"/>
    <w:rsid w:val="0083070B"/>
    <w:rsid w:val="00830CFD"/>
    <w:rsid w:val="00830D7D"/>
    <w:rsid w:val="00830EB6"/>
    <w:rsid w:val="00831022"/>
    <w:rsid w:val="00831203"/>
    <w:rsid w:val="00831253"/>
    <w:rsid w:val="0083168F"/>
    <w:rsid w:val="00831876"/>
    <w:rsid w:val="00831BFA"/>
    <w:rsid w:val="00831EA6"/>
    <w:rsid w:val="00832109"/>
    <w:rsid w:val="008323A9"/>
    <w:rsid w:val="008323C1"/>
    <w:rsid w:val="00832978"/>
    <w:rsid w:val="00832F48"/>
    <w:rsid w:val="00833315"/>
    <w:rsid w:val="008334F5"/>
    <w:rsid w:val="00833C20"/>
    <w:rsid w:val="00833D53"/>
    <w:rsid w:val="0083418D"/>
    <w:rsid w:val="008343BA"/>
    <w:rsid w:val="00834A23"/>
    <w:rsid w:val="00834AB1"/>
    <w:rsid w:val="00835677"/>
    <w:rsid w:val="00835B29"/>
    <w:rsid w:val="00835C6D"/>
    <w:rsid w:val="00835E97"/>
    <w:rsid w:val="00836168"/>
    <w:rsid w:val="008365C1"/>
    <w:rsid w:val="00836707"/>
    <w:rsid w:val="0083694B"/>
    <w:rsid w:val="00837A63"/>
    <w:rsid w:val="00837D7C"/>
    <w:rsid w:val="008407A1"/>
    <w:rsid w:val="00840B97"/>
    <w:rsid w:val="00840DD6"/>
    <w:rsid w:val="00840EB7"/>
    <w:rsid w:val="008411B2"/>
    <w:rsid w:val="008420CF"/>
    <w:rsid w:val="0084257B"/>
    <w:rsid w:val="00842D47"/>
    <w:rsid w:val="008437F1"/>
    <w:rsid w:val="00843CFF"/>
    <w:rsid w:val="00843D57"/>
    <w:rsid w:val="00843E6C"/>
    <w:rsid w:val="00844501"/>
    <w:rsid w:val="008454CD"/>
    <w:rsid w:val="0084672E"/>
    <w:rsid w:val="00846855"/>
    <w:rsid w:val="00846BDE"/>
    <w:rsid w:val="00846CA2"/>
    <w:rsid w:val="00846CEA"/>
    <w:rsid w:val="008475B2"/>
    <w:rsid w:val="008478FC"/>
    <w:rsid w:val="00847AA5"/>
    <w:rsid w:val="00847C2B"/>
    <w:rsid w:val="00847F3D"/>
    <w:rsid w:val="00847FCD"/>
    <w:rsid w:val="0084AEC9"/>
    <w:rsid w:val="00850756"/>
    <w:rsid w:val="00850B74"/>
    <w:rsid w:val="00850C6C"/>
    <w:rsid w:val="00850D31"/>
    <w:rsid w:val="00851024"/>
    <w:rsid w:val="008518BD"/>
    <w:rsid w:val="0085193E"/>
    <w:rsid w:val="0085195C"/>
    <w:rsid w:val="00851A53"/>
    <w:rsid w:val="008520DB"/>
    <w:rsid w:val="00852487"/>
    <w:rsid w:val="00852594"/>
    <w:rsid w:val="008528CC"/>
    <w:rsid w:val="00852C62"/>
    <w:rsid w:val="00853279"/>
    <w:rsid w:val="00853303"/>
    <w:rsid w:val="00853883"/>
    <w:rsid w:val="00853E34"/>
    <w:rsid w:val="00853E5F"/>
    <w:rsid w:val="0085447A"/>
    <w:rsid w:val="0085465F"/>
    <w:rsid w:val="0085488D"/>
    <w:rsid w:val="00854DEE"/>
    <w:rsid w:val="00855027"/>
    <w:rsid w:val="008556A8"/>
    <w:rsid w:val="008556DD"/>
    <w:rsid w:val="008558F5"/>
    <w:rsid w:val="00855954"/>
    <w:rsid w:val="00855B41"/>
    <w:rsid w:val="00855F63"/>
    <w:rsid w:val="008560AC"/>
    <w:rsid w:val="0085622C"/>
    <w:rsid w:val="00856377"/>
    <w:rsid w:val="00856C4F"/>
    <w:rsid w:val="00856CB1"/>
    <w:rsid w:val="00856FA6"/>
    <w:rsid w:val="00857459"/>
    <w:rsid w:val="00857C93"/>
    <w:rsid w:val="00857FED"/>
    <w:rsid w:val="00860004"/>
    <w:rsid w:val="0086044A"/>
    <w:rsid w:val="00860A5A"/>
    <w:rsid w:val="0086108E"/>
    <w:rsid w:val="00861260"/>
    <w:rsid w:val="00861611"/>
    <w:rsid w:val="00861737"/>
    <w:rsid w:val="00861906"/>
    <w:rsid w:val="008624D0"/>
    <w:rsid w:val="00862FC1"/>
    <w:rsid w:val="0086309C"/>
    <w:rsid w:val="008636EF"/>
    <w:rsid w:val="00863D6E"/>
    <w:rsid w:val="00863DCE"/>
    <w:rsid w:val="00863F00"/>
    <w:rsid w:val="0086454D"/>
    <w:rsid w:val="0086485F"/>
    <w:rsid w:val="00864DCE"/>
    <w:rsid w:val="00865239"/>
    <w:rsid w:val="008655F2"/>
    <w:rsid w:val="00865769"/>
    <w:rsid w:val="00866553"/>
    <w:rsid w:val="00867345"/>
    <w:rsid w:val="0086740F"/>
    <w:rsid w:val="00867B9C"/>
    <w:rsid w:val="008700A1"/>
    <w:rsid w:val="008700C1"/>
    <w:rsid w:val="00870B88"/>
    <w:rsid w:val="00870CD6"/>
    <w:rsid w:val="00870ED5"/>
    <w:rsid w:val="00870EE2"/>
    <w:rsid w:val="00871079"/>
    <w:rsid w:val="00871A4E"/>
    <w:rsid w:val="00871ADD"/>
    <w:rsid w:val="00872329"/>
    <w:rsid w:val="00872ECC"/>
    <w:rsid w:val="00872F5E"/>
    <w:rsid w:val="0087348C"/>
    <w:rsid w:val="008734C4"/>
    <w:rsid w:val="008734E4"/>
    <w:rsid w:val="00873708"/>
    <w:rsid w:val="0087399E"/>
    <w:rsid w:val="008739D4"/>
    <w:rsid w:val="00873C47"/>
    <w:rsid w:val="00874132"/>
    <w:rsid w:val="0087432F"/>
    <w:rsid w:val="008743FC"/>
    <w:rsid w:val="00874448"/>
    <w:rsid w:val="00874F71"/>
    <w:rsid w:val="0087525E"/>
    <w:rsid w:val="0087624B"/>
    <w:rsid w:val="0087690D"/>
    <w:rsid w:val="00877065"/>
    <w:rsid w:val="00877361"/>
    <w:rsid w:val="00877514"/>
    <w:rsid w:val="0087751E"/>
    <w:rsid w:val="00877623"/>
    <w:rsid w:val="0087778A"/>
    <w:rsid w:val="00877872"/>
    <w:rsid w:val="00877B0D"/>
    <w:rsid w:val="00877BC4"/>
    <w:rsid w:val="00877CAF"/>
    <w:rsid w:val="00877DCF"/>
    <w:rsid w:val="00877F0E"/>
    <w:rsid w:val="008808A5"/>
    <w:rsid w:val="00880978"/>
    <w:rsid w:val="00880E30"/>
    <w:rsid w:val="00881203"/>
    <w:rsid w:val="00881732"/>
    <w:rsid w:val="00881CD5"/>
    <w:rsid w:val="0088221D"/>
    <w:rsid w:val="00882298"/>
    <w:rsid w:val="008824A8"/>
    <w:rsid w:val="0088287F"/>
    <w:rsid w:val="00882E97"/>
    <w:rsid w:val="00882F6E"/>
    <w:rsid w:val="00883523"/>
    <w:rsid w:val="00883F58"/>
    <w:rsid w:val="0088437C"/>
    <w:rsid w:val="00884C2D"/>
    <w:rsid w:val="00884D3A"/>
    <w:rsid w:val="00884D5F"/>
    <w:rsid w:val="00884F28"/>
    <w:rsid w:val="008853E6"/>
    <w:rsid w:val="0088569A"/>
    <w:rsid w:val="00885B39"/>
    <w:rsid w:val="008860F6"/>
    <w:rsid w:val="008867FC"/>
    <w:rsid w:val="0088680F"/>
    <w:rsid w:val="008868F9"/>
    <w:rsid w:val="00887270"/>
    <w:rsid w:val="00887953"/>
    <w:rsid w:val="00887B4D"/>
    <w:rsid w:val="008911EE"/>
    <w:rsid w:val="00891618"/>
    <w:rsid w:val="00891666"/>
    <w:rsid w:val="0089187F"/>
    <w:rsid w:val="00891A88"/>
    <w:rsid w:val="00891D43"/>
    <w:rsid w:val="00891DF4"/>
    <w:rsid w:val="00891F01"/>
    <w:rsid w:val="00892215"/>
    <w:rsid w:val="00892935"/>
    <w:rsid w:val="0089316F"/>
    <w:rsid w:val="0089374E"/>
    <w:rsid w:val="00893982"/>
    <w:rsid w:val="00893985"/>
    <w:rsid w:val="00893A60"/>
    <w:rsid w:val="00893AD4"/>
    <w:rsid w:val="00894D35"/>
    <w:rsid w:val="00894FB2"/>
    <w:rsid w:val="00894FB4"/>
    <w:rsid w:val="008951FD"/>
    <w:rsid w:val="008959F0"/>
    <w:rsid w:val="00895AA5"/>
    <w:rsid w:val="00895AC8"/>
    <w:rsid w:val="00895D91"/>
    <w:rsid w:val="008960B2"/>
    <w:rsid w:val="00896346"/>
    <w:rsid w:val="008967BE"/>
    <w:rsid w:val="008978C7"/>
    <w:rsid w:val="0089797B"/>
    <w:rsid w:val="00897EE2"/>
    <w:rsid w:val="008A0638"/>
    <w:rsid w:val="008A0F18"/>
    <w:rsid w:val="008A10F8"/>
    <w:rsid w:val="008A1264"/>
    <w:rsid w:val="008A1408"/>
    <w:rsid w:val="008A1652"/>
    <w:rsid w:val="008A16BE"/>
    <w:rsid w:val="008A19FE"/>
    <w:rsid w:val="008A1BF1"/>
    <w:rsid w:val="008A1E8C"/>
    <w:rsid w:val="008A23F3"/>
    <w:rsid w:val="008A2532"/>
    <w:rsid w:val="008A2B77"/>
    <w:rsid w:val="008A2D1D"/>
    <w:rsid w:val="008A3473"/>
    <w:rsid w:val="008A34C5"/>
    <w:rsid w:val="008A39FC"/>
    <w:rsid w:val="008A3A82"/>
    <w:rsid w:val="008A3BED"/>
    <w:rsid w:val="008A4EC5"/>
    <w:rsid w:val="008A4F8E"/>
    <w:rsid w:val="008A500B"/>
    <w:rsid w:val="008A501C"/>
    <w:rsid w:val="008A5561"/>
    <w:rsid w:val="008A5C1D"/>
    <w:rsid w:val="008A5EE9"/>
    <w:rsid w:val="008A62CE"/>
    <w:rsid w:val="008A6B9E"/>
    <w:rsid w:val="008A6CCA"/>
    <w:rsid w:val="008A6CF6"/>
    <w:rsid w:val="008A72CE"/>
    <w:rsid w:val="008A7C4E"/>
    <w:rsid w:val="008A7D0B"/>
    <w:rsid w:val="008B046C"/>
    <w:rsid w:val="008B153B"/>
    <w:rsid w:val="008B1C74"/>
    <w:rsid w:val="008B1D9F"/>
    <w:rsid w:val="008B236F"/>
    <w:rsid w:val="008B2428"/>
    <w:rsid w:val="008B2487"/>
    <w:rsid w:val="008B27D9"/>
    <w:rsid w:val="008B2C19"/>
    <w:rsid w:val="008B33DB"/>
    <w:rsid w:val="008B34D8"/>
    <w:rsid w:val="008B3864"/>
    <w:rsid w:val="008B3C5D"/>
    <w:rsid w:val="008B3CD7"/>
    <w:rsid w:val="008B40D7"/>
    <w:rsid w:val="008B41E1"/>
    <w:rsid w:val="008B43ED"/>
    <w:rsid w:val="008B4A93"/>
    <w:rsid w:val="008B4C5D"/>
    <w:rsid w:val="008B50BE"/>
    <w:rsid w:val="008B5574"/>
    <w:rsid w:val="008B582D"/>
    <w:rsid w:val="008B587F"/>
    <w:rsid w:val="008B5A64"/>
    <w:rsid w:val="008B5BB8"/>
    <w:rsid w:val="008B5BC1"/>
    <w:rsid w:val="008B5EE0"/>
    <w:rsid w:val="008B6089"/>
    <w:rsid w:val="008B6312"/>
    <w:rsid w:val="008B6358"/>
    <w:rsid w:val="008B6372"/>
    <w:rsid w:val="008B64C7"/>
    <w:rsid w:val="008B6B3D"/>
    <w:rsid w:val="008B6DD9"/>
    <w:rsid w:val="008B73D0"/>
    <w:rsid w:val="008B7DCF"/>
    <w:rsid w:val="008C017E"/>
    <w:rsid w:val="008C02D7"/>
    <w:rsid w:val="008C1363"/>
    <w:rsid w:val="008C193A"/>
    <w:rsid w:val="008C1B12"/>
    <w:rsid w:val="008C1D54"/>
    <w:rsid w:val="008C1D7D"/>
    <w:rsid w:val="008C221C"/>
    <w:rsid w:val="008C266C"/>
    <w:rsid w:val="008C2724"/>
    <w:rsid w:val="008C298E"/>
    <w:rsid w:val="008C29B8"/>
    <w:rsid w:val="008C34AB"/>
    <w:rsid w:val="008C3865"/>
    <w:rsid w:val="008C3DA6"/>
    <w:rsid w:val="008C45D3"/>
    <w:rsid w:val="008C47DC"/>
    <w:rsid w:val="008C4BE1"/>
    <w:rsid w:val="008C4E41"/>
    <w:rsid w:val="008C595F"/>
    <w:rsid w:val="008C5C1F"/>
    <w:rsid w:val="008C6456"/>
    <w:rsid w:val="008C7636"/>
    <w:rsid w:val="008C7760"/>
    <w:rsid w:val="008C799B"/>
    <w:rsid w:val="008C7E39"/>
    <w:rsid w:val="008D00EA"/>
    <w:rsid w:val="008D0109"/>
    <w:rsid w:val="008D0166"/>
    <w:rsid w:val="008D0508"/>
    <w:rsid w:val="008D054D"/>
    <w:rsid w:val="008D05AE"/>
    <w:rsid w:val="008D0742"/>
    <w:rsid w:val="008D0F6B"/>
    <w:rsid w:val="008D0F83"/>
    <w:rsid w:val="008D138C"/>
    <w:rsid w:val="008D16C7"/>
    <w:rsid w:val="008D18FC"/>
    <w:rsid w:val="008D1931"/>
    <w:rsid w:val="008D19FC"/>
    <w:rsid w:val="008D218E"/>
    <w:rsid w:val="008D22B5"/>
    <w:rsid w:val="008D236C"/>
    <w:rsid w:val="008D276D"/>
    <w:rsid w:val="008D2BC0"/>
    <w:rsid w:val="008D36A2"/>
    <w:rsid w:val="008D3730"/>
    <w:rsid w:val="008D37F1"/>
    <w:rsid w:val="008D45C0"/>
    <w:rsid w:val="008D48E8"/>
    <w:rsid w:val="008D49A4"/>
    <w:rsid w:val="008D4A27"/>
    <w:rsid w:val="008D4CAA"/>
    <w:rsid w:val="008D4F87"/>
    <w:rsid w:val="008D56E9"/>
    <w:rsid w:val="008D5769"/>
    <w:rsid w:val="008D5924"/>
    <w:rsid w:val="008D5BF9"/>
    <w:rsid w:val="008D5C52"/>
    <w:rsid w:val="008D5F09"/>
    <w:rsid w:val="008D62E7"/>
    <w:rsid w:val="008D74ED"/>
    <w:rsid w:val="008D7D97"/>
    <w:rsid w:val="008D7E9A"/>
    <w:rsid w:val="008E021F"/>
    <w:rsid w:val="008E0276"/>
    <w:rsid w:val="008E035C"/>
    <w:rsid w:val="008E0407"/>
    <w:rsid w:val="008E05C2"/>
    <w:rsid w:val="008E0609"/>
    <w:rsid w:val="008E07D5"/>
    <w:rsid w:val="008E111E"/>
    <w:rsid w:val="008E1355"/>
    <w:rsid w:val="008E1404"/>
    <w:rsid w:val="008E1455"/>
    <w:rsid w:val="008E14A2"/>
    <w:rsid w:val="008E22E9"/>
    <w:rsid w:val="008E29C2"/>
    <w:rsid w:val="008E3016"/>
    <w:rsid w:val="008E3440"/>
    <w:rsid w:val="008E3462"/>
    <w:rsid w:val="008E3F2B"/>
    <w:rsid w:val="008E4373"/>
    <w:rsid w:val="008E4A15"/>
    <w:rsid w:val="008E4A8F"/>
    <w:rsid w:val="008E57DD"/>
    <w:rsid w:val="008E5972"/>
    <w:rsid w:val="008E5AA1"/>
    <w:rsid w:val="008E5AC1"/>
    <w:rsid w:val="008E653A"/>
    <w:rsid w:val="008E6B54"/>
    <w:rsid w:val="008E6C49"/>
    <w:rsid w:val="008E6E78"/>
    <w:rsid w:val="008E6FBD"/>
    <w:rsid w:val="008E70EA"/>
    <w:rsid w:val="008E74B1"/>
    <w:rsid w:val="008E75CE"/>
    <w:rsid w:val="008E7AE2"/>
    <w:rsid w:val="008F05C7"/>
    <w:rsid w:val="008F0636"/>
    <w:rsid w:val="008F0C9C"/>
    <w:rsid w:val="008F125E"/>
    <w:rsid w:val="008F14AB"/>
    <w:rsid w:val="008F17F4"/>
    <w:rsid w:val="008F2591"/>
    <w:rsid w:val="008F268D"/>
    <w:rsid w:val="008F2967"/>
    <w:rsid w:val="008F3729"/>
    <w:rsid w:val="008F399C"/>
    <w:rsid w:val="008F410F"/>
    <w:rsid w:val="008F495D"/>
    <w:rsid w:val="008F5039"/>
    <w:rsid w:val="008F505B"/>
    <w:rsid w:val="008F5AF0"/>
    <w:rsid w:val="008F5B6B"/>
    <w:rsid w:val="008F5B90"/>
    <w:rsid w:val="008F5D08"/>
    <w:rsid w:val="008F6B8D"/>
    <w:rsid w:val="008F7331"/>
    <w:rsid w:val="008F73D4"/>
    <w:rsid w:val="008F74DA"/>
    <w:rsid w:val="008F76A0"/>
    <w:rsid w:val="008F7A65"/>
    <w:rsid w:val="00900AF9"/>
    <w:rsid w:val="00901142"/>
    <w:rsid w:val="00901380"/>
    <w:rsid w:val="00901CEB"/>
    <w:rsid w:val="00901D6E"/>
    <w:rsid w:val="00902631"/>
    <w:rsid w:val="00902CA6"/>
    <w:rsid w:val="00902CB1"/>
    <w:rsid w:val="00902D9E"/>
    <w:rsid w:val="00902EB6"/>
    <w:rsid w:val="0090337F"/>
    <w:rsid w:val="009034A2"/>
    <w:rsid w:val="0090509A"/>
    <w:rsid w:val="00905153"/>
    <w:rsid w:val="0090562A"/>
    <w:rsid w:val="00905BE9"/>
    <w:rsid w:val="00905C6E"/>
    <w:rsid w:val="00905E5F"/>
    <w:rsid w:val="00905F8F"/>
    <w:rsid w:val="00905FD4"/>
    <w:rsid w:val="009069EF"/>
    <w:rsid w:val="00906B97"/>
    <w:rsid w:val="00906EB5"/>
    <w:rsid w:val="00907583"/>
    <w:rsid w:val="00907849"/>
    <w:rsid w:val="00907A62"/>
    <w:rsid w:val="00907A97"/>
    <w:rsid w:val="00907EA3"/>
    <w:rsid w:val="00907EB7"/>
    <w:rsid w:val="0091043F"/>
    <w:rsid w:val="009104DD"/>
    <w:rsid w:val="00910525"/>
    <w:rsid w:val="00910965"/>
    <w:rsid w:val="00910D02"/>
    <w:rsid w:val="009112CA"/>
    <w:rsid w:val="00911679"/>
    <w:rsid w:val="009118BF"/>
    <w:rsid w:val="009118FD"/>
    <w:rsid w:val="009119C6"/>
    <w:rsid w:val="00911B1F"/>
    <w:rsid w:val="00911D06"/>
    <w:rsid w:val="00911E63"/>
    <w:rsid w:val="00912100"/>
    <w:rsid w:val="00913500"/>
    <w:rsid w:val="00913C3A"/>
    <w:rsid w:val="00914B3C"/>
    <w:rsid w:val="00914DD3"/>
    <w:rsid w:val="00914E88"/>
    <w:rsid w:val="0091517E"/>
    <w:rsid w:val="00915295"/>
    <w:rsid w:val="009152DD"/>
    <w:rsid w:val="00915609"/>
    <w:rsid w:val="00915751"/>
    <w:rsid w:val="00915FE2"/>
    <w:rsid w:val="00916616"/>
    <w:rsid w:val="00916830"/>
    <w:rsid w:val="009169F1"/>
    <w:rsid w:val="00916BB6"/>
    <w:rsid w:val="00916C97"/>
    <w:rsid w:val="00916F53"/>
    <w:rsid w:val="0091720E"/>
    <w:rsid w:val="00917931"/>
    <w:rsid w:val="009179BC"/>
    <w:rsid w:val="00917B7D"/>
    <w:rsid w:val="00917EC9"/>
    <w:rsid w:val="00917FF1"/>
    <w:rsid w:val="0092013C"/>
    <w:rsid w:val="00920532"/>
    <w:rsid w:val="00920617"/>
    <w:rsid w:val="00920696"/>
    <w:rsid w:val="00920847"/>
    <w:rsid w:val="00920901"/>
    <w:rsid w:val="00920EA5"/>
    <w:rsid w:val="009219C5"/>
    <w:rsid w:val="00921FEA"/>
    <w:rsid w:val="009220B0"/>
    <w:rsid w:val="00922119"/>
    <w:rsid w:val="00922219"/>
    <w:rsid w:val="00922360"/>
    <w:rsid w:val="00923719"/>
    <w:rsid w:val="00923B53"/>
    <w:rsid w:val="00923C68"/>
    <w:rsid w:val="00923D7C"/>
    <w:rsid w:val="00924B1F"/>
    <w:rsid w:val="00924B33"/>
    <w:rsid w:val="009250E2"/>
    <w:rsid w:val="00925390"/>
    <w:rsid w:val="009257E0"/>
    <w:rsid w:val="009258A6"/>
    <w:rsid w:val="0092620C"/>
    <w:rsid w:val="00926770"/>
    <w:rsid w:val="009271AD"/>
    <w:rsid w:val="0092743E"/>
    <w:rsid w:val="00927798"/>
    <w:rsid w:val="00927A40"/>
    <w:rsid w:val="009301E5"/>
    <w:rsid w:val="009302F4"/>
    <w:rsid w:val="00930322"/>
    <w:rsid w:val="0093067B"/>
    <w:rsid w:val="00930FDB"/>
    <w:rsid w:val="00931667"/>
    <w:rsid w:val="00931F38"/>
    <w:rsid w:val="009325F3"/>
    <w:rsid w:val="00932CB3"/>
    <w:rsid w:val="00932CE5"/>
    <w:rsid w:val="009331EB"/>
    <w:rsid w:val="00933D31"/>
    <w:rsid w:val="00933EC1"/>
    <w:rsid w:val="009350C9"/>
    <w:rsid w:val="0093519E"/>
    <w:rsid w:val="009355B3"/>
    <w:rsid w:val="00935695"/>
    <w:rsid w:val="00935752"/>
    <w:rsid w:val="0093610C"/>
    <w:rsid w:val="0093652F"/>
    <w:rsid w:val="00936829"/>
    <w:rsid w:val="00937101"/>
    <w:rsid w:val="009372E8"/>
    <w:rsid w:val="00937471"/>
    <w:rsid w:val="00937652"/>
    <w:rsid w:val="00937C2E"/>
    <w:rsid w:val="00940064"/>
    <w:rsid w:val="00940381"/>
    <w:rsid w:val="00940483"/>
    <w:rsid w:val="009405BC"/>
    <w:rsid w:val="009408DB"/>
    <w:rsid w:val="00940A47"/>
    <w:rsid w:val="00940B70"/>
    <w:rsid w:val="00940D5A"/>
    <w:rsid w:val="00941079"/>
    <w:rsid w:val="009411A9"/>
    <w:rsid w:val="00941511"/>
    <w:rsid w:val="00942161"/>
    <w:rsid w:val="0094250F"/>
    <w:rsid w:val="009429C3"/>
    <w:rsid w:val="00942A1D"/>
    <w:rsid w:val="00942BA9"/>
    <w:rsid w:val="00943358"/>
    <w:rsid w:val="00943539"/>
    <w:rsid w:val="00943692"/>
    <w:rsid w:val="00943924"/>
    <w:rsid w:val="0094396D"/>
    <w:rsid w:val="00943B6A"/>
    <w:rsid w:val="00943D27"/>
    <w:rsid w:val="00943E1B"/>
    <w:rsid w:val="00944E0D"/>
    <w:rsid w:val="00944E59"/>
    <w:rsid w:val="00944F20"/>
    <w:rsid w:val="0094579F"/>
    <w:rsid w:val="00945DB3"/>
    <w:rsid w:val="00946414"/>
    <w:rsid w:val="00946C0A"/>
    <w:rsid w:val="00946CBA"/>
    <w:rsid w:val="00946D56"/>
    <w:rsid w:val="00947140"/>
    <w:rsid w:val="009471B2"/>
    <w:rsid w:val="009473D5"/>
    <w:rsid w:val="009503E7"/>
    <w:rsid w:val="00950556"/>
    <w:rsid w:val="0095065C"/>
    <w:rsid w:val="0095069E"/>
    <w:rsid w:val="00950981"/>
    <w:rsid w:val="00950F8E"/>
    <w:rsid w:val="00951270"/>
    <w:rsid w:val="009519C2"/>
    <w:rsid w:val="00951B0C"/>
    <w:rsid w:val="00951B3A"/>
    <w:rsid w:val="00951E4F"/>
    <w:rsid w:val="00951F9B"/>
    <w:rsid w:val="009526F7"/>
    <w:rsid w:val="009527CD"/>
    <w:rsid w:val="00952C67"/>
    <w:rsid w:val="00952DD4"/>
    <w:rsid w:val="009538C4"/>
    <w:rsid w:val="00953A0B"/>
    <w:rsid w:val="00953B07"/>
    <w:rsid w:val="0095452A"/>
    <w:rsid w:val="0095476F"/>
    <w:rsid w:val="0095486F"/>
    <w:rsid w:val="009551F3"/>
    <w:rsid w:val="009552C9"/>
    <w:rsid w:val="00955870"/>
    <w:rsid w:val="00955CF4"/>
    <w:rsid w:val="0095616B"/>
    <w:rsid w:val="009566F5"/>
    <w:rsid w:val="009567E8"/>
    <w:rsid w:val="00956A72"/>
    <w:rsid w:val="009575C4"/>
    <w:rsid w:val="009604E2"/>
    <w:rsid w:val="00960AC4"/>
    <w:rsid w:val="00960B32"/>
    <w:rsid w:val="00960B49"/>
    <w:rsid w:val="00960F6E"/>
    <w:rsid w:val="009618C0"/>
    <w:rsid w:val="00961EFA"/>
    <w:rsid w:val="0096252E"/>
    <w:rsid w:val="0096299E"/>
    <w:rsid w:val="00962F96"/>
    <w:rsid w:val="009636E6"/>
    <w:rsid w:val="0096386D"/>
    <w:rsid w:val="00963910"/>
    <w:rsid w:val="00964019"/>
    <w:rsid w:val="00964245"/>
    <w:rsid w:val="0096490E"/>
    <w:rsid w:val="00964B69"/>
    <w:rsid w:val="00964D3D"/>
    <w:rsid w:val="009657B3"/>
    <w:rsid w:val="00965891"/>
    <w:rsid w:val="009660FC"/>
    <w:rsid w:val="0096681B"/>
    <w:rsid w:val="00966ABB"/>
    <w:rsid w:val="00966D49"/>
    <w:rsid w:val="009677AD"/>
    <w:rsid w:val="00967CBB"/>
    <w:rsid w:val="00967D48"/>
    <w:rsid w:val="00967EAF"/>
    <w:rsid w:val="009701A0"/>
    <w:rsid w:val="00970E07"/>
    <w:rsid w:val="00970F64"/>
    <w:rsid w:val="00970FFC"/>
    <w:rsid w:val="00971C99"/>
    <w:rsid w:val="00971F02"/>
    <w:rsid w:val="00972655"/>
    <w:rsid w:val="00972968"/>
    <w:rsid w:val="00972A56"/>
    <w:rsid w:val="00972E8C"/>
    <w:rsid w:val="00972FB7"/>
    <w:rsid w:val="0097306E"/>
    <w:rsid w:val="0097314A"/>
    <w:rsid w:val="009734B5"/>
    <w:rsid w:val="00973886"/>
    <w:rsid w:val="009738DB"/>
    <w:rsid w:val="00973B40"/>
    <w:rsid w:val="00973CA8"/>
    <w:rsid w:val="00973CE3"/>
    <w:rsid w:val="00973F03"/>
    <w:rsid w:val="00974503"/>
    <w:rsid w:val="009747F0"/>
    <w:rsid w:val="00974AD8"/>
    <w:rsid w:val="00974DC1"/>
    <w:rsid w:val="00974DEA"/>
    <w:rsid w:val="00974E30"/>
    <w:rsid w:val="00975ACF"/>
    <w:rsid w:val="009761B4"/>
    <w:rsid w:val="00976739"/>
    <w:rsid w:val="00976799"/>
    <w:rsid w:val="00976970"/>
    <w:rsid w:val="00976A1A"/>
    <w:rsid w:val="0097717E"/>
    <w:rsid w:val="0097725F"/>
    <w:rsid w:val="00977C09"/>
    <w:rsid w:val="00980A34"/>
    <w:rsid w:val="00980C93"/>
    <w:rsid w:val="009814EE"/>
    <w:rsid w:val="0098157A"/>
    <w:rsid w:val="0098170E"/>
    <w:rsid w:val="009817E6"/>
    <w:rsid w:val="00981874"/>
    <w:rsid w:val="0098187F"/>
    <w:rsid w:val="00981897"/>
    <w:rsid w:val="0098224C"/>
    <w:rsid w:val="0098225D"/>
    <w:rsid w:val="009822AC"/>
    <w:rsid w:val="009828E1"/>
    <w:rsid w:val="00982905"/>
    <w:rsid w:val="00982AA2"/>
    <w:rsid w:val="00982E67"/>
    <w:rsid w:val="00982EAF"/>
    <w:rsid w:val="009834BF"/>
    <w:rsid w:val="00983502"/>
    <w:rsid w:val="009836B7"/>
    <w:rsid w:val="009838AF"/>
    <w:rsid w:val="00983A83"/>
    <w:rsid w:val="00983B67"/>
    <w:rsid w:val="009843E1"/>
    <w:rsid w:val="009848A9"/>
    <w:rsid w:val="00984957"/>
    <w:rsid w:val="00984C78"/>
    <w:rsid w:val="00984F2D"/>
    <w:rsid w:val="00985244"/>
    <w:rsid w:val="0098572E"/>
    <w:rsid w:val="0098593C"/>
    <w:rsid w:val="00986692"/>
    <w:rsid w:val="009868BF"/>
    <w:rsid w:val="00986AAA"/>
    <w:rsid w:val="009872B8"/>
    <w:rsid w:val="00987776"/>
    <w:rsid w:val="00987AAD"/>
    <w:rsid w:val="00987D2A"/>
    <w:rsid w:val="00987E66"/>
    <w:rsid w:val="00990351"/>
    <w:rsid w:val="009903B2"/>
    <w:rsid w:val="00990629"/>
    <w:rsid w:val="00990C0A"/>
    <w:rsid w:val="00990D65"/>
    <w:rsid w:val="00991184"/>
    <w:rsid w:val="00991310"/>
    <w:rsid w:val="0099163D"/>
    <w:rsid w:val="00991E4C"/>
    <w:rsid w:val="009921D8"/>
    <w:rsid w:val="00992238"/>
    <w:rsid w:val="009922EA"/>
    <w:rsid w:val="009924A0"/>
    <w:rsid w:val="009928AD"/>
    <w:rsid w:val="00993207"/>
    <w:rsid w:val="009932BF"/>
    <w:rsid w:val="009936D1"/>
    <w:rsid w:val="00993786"/>
    <w:rsid w:val="009939FB"/>
    <w:rsid w:val="00993BB8"/>
    <w:rsid w:val="00993C6B"/>
    <w:rsid w:val="00993CAF"/>
    <w:rsid w:val="00993E24"/>
    <w:rsid w:val="009940F4"/>
    <w:rsid w:val="009941BA"/>
    <w:rsid w:val="00994883"/>
    <w:rsid w:val="00994AC3"/>
    <w:rsid w:val="00994BC6"/>
    <w:rsid w:val="00994CD8"/>
    <w:rsid w:val="00994D12"/>
    <w:rsid w:val="00994DD8"/>
    <w:rsid w:val="0099520D"/>
    <w:rsid w:val="009955C3"/>
    <w:rsid w:val="00995866"/>
    <w:rsid w:val="009958C0"/>
    <w:rsid w:val="00995920"/>
    <w:rsid w:val="0099597C"/>
    <w:rsid w:val="00995A29"/>
    <w:rsid w:val="00995B31"/>
    <w:rsid w:val="00995B66"/>
    <w:rsid w:val="00995B99"/>
    <w:rsid w:val="00996443"/>
    <w:rsid w:val="00996786"/>
    <w:rsid w:val="00996A68"/>
    <w:rsid w:val="00996BA9"/>
    <w:rsid w:val="0099702A"/>
    <w:rsid w:val="00997772"/>
    <w:rsid w:val="009979AF"/>
    <w:rsid w:val="00997BDB"/>
    <w:rsid w:val="00997E88"/>
    <w:rsid w:val="00997EBC"/>
    <w:rsid w:val="00998EFD"/>
    <w:rsid w:val="009A0248"/>
    <w:rsid w:val="009A0543"/>
    <w:rsid w:val="009A0592"/>
    <w:rsid w:val="009A0674"/>
    <w:rsid w:val="009A0913"/>
    <w:rsid w:val="009A1132"/>
    <w:rsid w:val="009A120B"/>
    <w:rsid w:val="009A122B"/>
    <w:rsid w:val="009A1672"/>
    <w:rsid w:val="009A1700"/>
    <w:rsid w:val="009A22B0"/>
    <w:rsid w:val="009A24CB"/>
    <w:rsid w:val="009A2704"/>
    <w:rsid w:val="009A29E3"/>
    <w:rsid w:val="009A2BB9"/>
    <w:rsid w:val="009A3A7D"/>
    <w:rsid w:val="009A41F4"/>
    <w:rsid w:val="009A485E"/>
    <w:rsid w:val="009A5722"/>
    <w:rsid w:val="009A57C6"/>
    <w:rsid w:val="009A57D5"/>
    <w:rsid w:val="009A5B7D"/>
    <w:rsid w:val="009A5E2B"/>
    <w:rsid w:val="009A62DE"/>
    <w:rsid w:val="009A6403"/>
    <w:rsid w:val="009A6892"/>
    <w:rsid w:val="009A6B60"/>
    <w:rsid w:val="009A6F13"/>
    <w:rsid w:val="009A70A5"/>
    <w:rsid w:val="009B0376"/>
    <w:rsid w:val="009B042A"/>
    <w:rsid w:val="009B05C7"/>
    <w:rsid w:val="009B0CEC"/>
    <w:rsid w:val="009B13CB"/>
    <w:rsid w:val="009B163B"/>
    <w:rsid w:val="009B18D4"/>
    <w:rsid w:val="009B1CF3"/>
    <w:rsid w:val="009B288B"/>
    <w:rsid w:val="009B2923"/>
    <w:rsid w:val="009B299E"/>
    <w:rsid w:val="009B2E59"/>
    <w:rsid w:val="009B2FA2"/>
    <w:rsid w:val="009B30A5"/>
    <w:rsid w:val="009B361E"/>
    <w:rsid w:val="009B3670"/>
    <w:rsid w:val="009B3AFD"/>
    <w:rsid w:val="009B3E51"/>
    <w:rsid w:val="009B4235"/>
    <w:rsid w:val="009B4385"/>
    <w:rsid w:val="009B444B"/>
    <w:rsid w:val="009B463D"/>
    <w:rsid w:val="009B4A24"/>
    <w:rsid w:val="009B566F"/>
    <w:rsid w:val="009B583A"/>
    <w:rsid w:val="009B5881"/>
    <w:rsid w:val="009B5C3A"/>
    <w:rsid w:val="009B6357"/>
    <w:rsid w:val="009B64D3"/>
    <w:rsid w:val="009B69D8"/>
    <w:rsid w:val="009B6BFE"/>
    <w:rsid w:val="009C14D6"/>
    <w:rsid w:val="009C16ED"/>
    <w:rsid w:val="009C198B"/>
    <w:rsid w:val="009C1A0B"/>
    <w:rsid w:val="009C1E83"/>
    <w:rsid w:val="009C217F"/>
    <w:rsid w:val="009C21E7"/>
    <w:rsid w:val="009C2BC8"/>
    <w:rsid w:val="009C2CCF"/>
    <w:rsid w:val="009C3011"/>
    <w:rsid w:val="009C37BC"/>
    <w:rsid w:val="009C3A46"/>
    <w:rsid w:val="009C3B9C"/>
    <w:rsid w:val="009C3CBD"/>
    <w:rsid w:val="009C3E0A"/>
    <w:rsid w:val="009C44E4"/>
    <w:rsid w:val="009C4AD3"/>
    <w:rsid w:val="009C4F29"/>
    <w:rsid w:val="009C5017"/>
    <w:rsid w:val="009C50DD"/>
    <w:rsid w:val="009C5570"/>
    <w:rsid w:val="009C563F"/>
    <w:rsid w:val="009C5C74"/>
    <w:rsid w:val="009C60A8"/>
    <w:rsid w:val="009C6279"/>
    <w:rsid w:val="009C635A"/>
    <w:rsid w:val="009C6E81"/>
    <w:rsid w:val="009C73DE"/>
    <w:rsid w:val="009C74D5"/>
    <w:rsid w:val="009C780E"/>
    <w:rsid w:val="009C7A6D"/>
    <w:rsid w:val="009C7A6E"/>
    <w:rsid w:val="009C7EB1"/>
    <w:rsid w:val="009D0566"/>
    <w:rsid w:val="009D0B27"/>
    <w:rsid w:val="009D0BE9"/>
    <w:rsid w:val="009D0F8D"/>
    <w:rsid w:val="009D103C"/>
    <w:rsid w:val="009D11FB"/>
    <w:rsid w:val="009D13F8"/>
    <w:rsid w:val="009D1426"/>
    <w:rsid w:val="009D1A38"/>
    <w:rsid w:val="009D1ED0"/>
    <w:rsid w:val="009D1F57"/>
    <w:rsid w:val="009D1F79"/>
    <w:rsid w:val="009D2CC6"/>
    <w:rsid w:val="009D2F5B"/>
    <w:rsid w:val="009D339D"/>
    <w:rsid w:val="009D3B65"/>
    <w:rsid w:val="009D3C68"/>
    <w:rsid w:val="009D3F3D"/>
    <w:rsid w:val="009D45F0"/>
    <w:rsid w:val="009D4DF6"/>
    <w:rsid w:val="009D5556"/>
    <w:rsid w:val="009D5639"/>
    <w:rsid w:val="009D5E5C"/>
    <w:rsid w:val="009D5E7A"/>
    <w:rsid w:val="009D6665"/>
    <w:rsid w:val="009D71DC"/>
    <w:rsid w:val="009D787A"/>
    <w:rsid w:val="009D7B3D"/>
    <w:rsid w:val="009D7C23"/>
    <w:rsid w:val="009E029E"/>
    <w:rsid w:val="009E032D"/>
    <w:rsid w:val="009E0716"/>
    <w:rsid w:val="009E1873"/>
    <w:rsid w:val="009E25C5"/>
    <w:rsid w:val="009E2676"/>
    <w:rsid w:val="009E2679"/>
    <w:rsid w:val="009E30FA"/>
    <w:rsid w:val="009E3843"/>
    <w:rsid w:val="009E399C"/>
    <w:rsid w:val="009E3AA6"/>
    <w:rsid w:val="009E3B48"/>
    <w:rsid w:val="009E4249"/>
    <w:rsid w:val="009E47AF"/>
    <w:rsid w:val="009E4C4C"/>
    <w:rsid w:val="009E4E94"/>
    <w:rsid w:val="009E4EE1"/>
    <w:rsid w:val="009E5163"/>
    <w:rsid w:val="009E6133"/>
    <w:rsid w:val="009E6879"/>
    <w:rsid w:val="009E6AD5"/>
    <w:rsid w:val="009E7529"/>
    <w:rsid w:val="009E763C"/>
    <w:rsid w:val="009E7ACD"/>
    <w:rsid w:val="009F00E5"/>
    <w:rsid w:val="009F011F"/>
    <w:rsid w:val="009F046B"/>
    <w:rsid w:val="009F0630"/>
    <w:rsid w:val="009F070A"/>
    <w:rsid w:val="009F0936"/>
    <w:rsid w:val="009F0E4A"/>
    <w:rsid w:val="009F1252"/>
    <w:rsid w:val="009F133B"/>
    <w:rsid w:val="009F1509"/>
    <w:rsid w:val="009F218D"/>
    <w:rsid w:val="009F27BF"/>
    <w:rsid w:val="009F2803"/>
    <w:rsid w:val="009F29FB"/>
    <w:rsid w:val="009F2D1A"/>
    <w:rsid w:val="009F2D73"/>
    <w:rsid w:val="009F323B"/>
    <w:rsid w:val="009F436B"/>
    <w:rsid w:val="009F4802"/>
    <w:rsid w:val="009F4A1F"/>
    <w:rsid w:val="009F4C9D"/>
    <w:rsid w:val="009F4DAF"/>
    <w:rsid w:val="009F4ED2"/>
    <w:rsid w:val="009F5032"/>
    <w:rsid w:val="009F513B"/>
    <w:rsid w:val="009F6183"/>
    <w:rsid w:val="009F6457"/>
    <w:rsid w:val="009F648A"/>
    <w:rsid w:val="009F6540"/>
    <w:rsid w:val="009F67F2"/>
    <w:rsid w:val="009F6AC3"/>
    <w:rsid w:val="009F741D"/>
    <w:rsid w:val="009F7490"/>
    <w:rsid w:val="009F7943"/>
    <w:rsid w:val="009F7D1D"/>
    <w:rsid w:val="009F7E3F"/>
    <w:rsid w:val="00A0006F"/>
    <w:rsid w:val="00A00E95"/>
    <w:rsid w:val="00A01174"/>
    <w:rsid w:val="00A0144A"/>
    <w:rsid w:val="00A017F7"/>
    <w:rsid w:val="00A01944"/>
    <w:rsid w:val="00A022DE"/>
    <w:rsid w:val="00A02846"/>
    <w:rsid w:val="00A02C7B"/>
    <w:rsid w:val="00A039FA"/>
    <w:rsid w:val="00A03BCF"/>
    <w:rsid w:val="00A045D1"/>
    <w:rsid w:val="00A04D1A"/>
    <w:rsid w:val="00A04E63"/>
    <w:rsid w:val="00A04FDA"/>
    <w:rsid w:val="00A06521"/>
    <w:rsid w:val="00A06725"/>
    <w:rsid w:val="00A06A7A"/>
    <w:rsid w:val="00A06B0B"/>
    <w:rsid w:val="00A06E32"/>
    <w:rsid w:val="00A07129"/>
    <w:rsid w:val="00A073DB"/>
    <w:rsid w:val="00A0764F"/>
    <w:rsid w:val="00A079BE"/>
    <w:rsid w:val="00A07AA2"/>
    <w:rsid w:val="00A07B75"/>
    <w:rsid w:val="00A1081F"/>
    <w:rsid w:val="00A1086F"/>
    <w:rsid w:val="00A109AD"/>
    <w:rsid w:val="00A10D6D"/>
    <w:rsid w:val="00A10EDF"/>
    <w:rsid w:val="00A115B5"/>
    <w:rsid w:val="00A116D0"/>
    <w:rsid w:val="00A117A5"/>
    <w:rsid w:val="00A11C52"/>
    <w:rsid w:val="00A12117"/>
    <w:rsid w:val="00A1299D"/>
    <w:rsid w:val="00A12D32"/>
    <w:rsid w:val="00A12E2F"/>
    <w:rsid w:val="00A13C1D"/>
    <w:rsid w:val="00A13E35"/>
    <w:rsid w:val="00A142CC"/>
    <w:rsid w:val="00A142D2"/>
    <w:rsid w:val="00A142D6"/>
    <w:rsid w:val="00A14A3E"/>
    <w:rsid w:val="00A14AF8"/>
    <w:rsid w:val="00A15120"/>
    <w:rsid w:val="00A15204"/>
    <w:rsid w:val="00A15C7A"/>
    <w:rsid w:val="00A15D32"/>
    <w:rsid w:val="00A16210"/>
    <w:rsid w:val="00A16605"/>
    <w:rsid w:val="00A167FA"/>
    <w:rsid w:val="00A169CF"/>
    <w:rsid w:val="00A170BD"/>
    <w:rsid w:val="00A17678"/>
    <w:rsid w:val="00A177EA"/>
    <w:rsid w:val="00A17D54"/>
    <w:rsid w:val="00A17DCA"/>
    <w:rsid w:val="00A17FB7"/>
    <w:rsid w:val="00A202B9"/>
    <w:rsid w:val="00A204F7"/>
    <w:rsid w:val="00A20555"/>
    <w:rsid w:val="00A2076A"/>
    <w:rsid w:val="00A207E0"/>
    <w:rsid w:val="00A2139C"/>
    <w:rsid w:val="00A2158C"/>
    <w:rsid w:val="00A21DEF"/>
    <w:rsid w:val="00A21E88"/>
    <w:rsid w:val="00A21F6F"/>
    <w:rsid w:val="00A21FD7"/>
    <w:rsid w:val="00A22BFF"/>
    <w:rsid w:val="00A2354C"/>
    <w:rsid w:val="00A235CC"/>
    <w:rsid w:val="00A235D0"/>
    <w:rsid w:val="00A23D1E"/>
    <w:rsid w:val="00A2438B"/>
    <w:rsid w:val="00A24925"/>
    <w:rsid w:val="00A24DBA"/>
    <w:rsid w:val="00A2520F"/>
    <w:rsid w:val="00A2539E"/>
    <w:rsid w:val="00A257D9"/>
    <w:rsid w:val="00A25806"/>
    <w:rsid w:val="00A25982"/>
    <w:rsid w:val="00A259C4"/>
    <w:rsid w:val="00A259E9"/>
    <w:rsid w:val="00A25AAB"/>
    <w:rsid w:val="00A25B44"/>
    <w:rsid w:val="00A25BCA"/>
    <w:rsid w:val="00A25C71"/>
    <w:rsid w:val="00A2600D"/>
    <w:rsid w:val="00A2609B"/>
    <w:rsid w:val="00A2655D"/>
    <w:rsid w:val="00A2679C"/>
    <w:rsid w:val="00A26953"/>
    <w:rsid w:val="00A26A13"/>
    <w:rsid w:val="00A26D23"/>
    <w:rsid w:val="00A27118"/>
    <w:rsid w:val="00A27145"/>
    <w:rsid w:val="00A277A4"/>
    <w:rsid w:val="00A27A5A"/>
    <w:rsid w:val="00A27E7D"/>
    <w:rsid w:val="00A27ED0"/>
    <w:rsid w:val="00A27FD6"/>
    <w:rsid w:val="00A30306"/>
    <w:rsid w:val="00A30AEC"/>
    <w:rsid w:val="00A30C48"/>
    <w:rsid w:val="00A325BF"/>
    <w:rsid w:val="00A32780"/>
    <w:rsid w:val="00A32C92"/>
    <w:rsid w:val="00A335C4"/>
    <w:rsid w:val="00A33AF4"/>
    <w:rsid w:val="00A34844"/>
    <w:rsid w:val="00A3560F"/>
    <w:rsid w:val="00A35B86"/>
    <w:rsid w:val="00A3601E"/>
    <w:rsid w:val="00A362D9"/>
    <w:rsid w:val="00A36662"/>
    <w:rsid w:val="00A36886"/>
    <w:rsid w:val="00A36AE6"/>
    <w:rsid w:val="00A36B58"/>
    <w:rsid w:val="00A36D0B"/>
    <w:rsid w:val="00A37080"/>
    <w:rsid w:val="00A3712E"/>
    <w:rsid w:val="00A371E9"/>
    <w:rsid w:val="00A37232"/>
    <w:rsid w:val="00A375BE"/>
    <w:rsid w:val="00A37F00"/>
    <w:rsid w:val="00A4042F"/>
    <w:rsid w:val="00A40560"/>
    <w:rsid w:val="00A40B4E"/>
    <w:rsid w:val="00A411E1"/>
    <w:rsid w:val="00A424EF"/>
    <w:rsid w:val="00A42A02"/>
    <w:rsid w:val="00A42D54"/>
    <w:rsid w:val="00A42E28"/>
    <w:rsid w:val="00A43951"/>
    <w:rsid w:val="00A43C21"/>
    <w:rsid w:val="00A43CF3"/>
    <w:rsid w:val="00A43D74"/>
    <w:rsid w:val="00A43DAD"/>
    <w:rsid w:val="00A4425A"/>
    <w:rsid w:val="00A44522"/>
    <w:rsid w:val="00A4457D"/>
    <w:rsid w:val="00A44820"/>
    <w:rsid w:val="00A44A6A"/>
    <w:rsid w:val="00A44B2E"/>
    <w:rsid w:val="00A44EC0"/>
    <w:rsid w:val="00A45544"/>
    <w:rsid w:val="00A45720"/>
    <w:rsid w:val="00A45965"/>
    <w:rsid w:val="00A459DA"/>
    <w:rsid w:val="00A45A4C"/>
    <w:rsid w:val="00A4628B"/>
    <w:rsid w:val="00A46957"/>
    <w:rsid w:val="00A46E5E"/>
    <w:rsid w:val="00A4752F"/>
    <w:rsid w:val="00A47B5C"/>
    <w:rsid w:val="00A504A2"/>
    <w:rsid w:val="00A50862"/>
    <w:rsid w:val="00A509D1"/>
    <w:rsid w:val="00A50A3C"/>
    <w:rsid w:val="00A5134F"/>
    <w:rsid w:val="00A517D8"/>
    <w:rsid w:val="00A518B5"/>
    <w:rsid w:val="00A51AA2"/>
    <w:rsid w:val="00A51AC1"/>
    <w:rsid w:val="00A526EC"/>
    <w:rsid w:val="00A52AE4"/>
    <w:rsid w:val="00A53774"/>
    <w:rsid w:val="00A53995"/>
    <w:rsid w:val="00A53A83"/>
    <w:rsid w:val="00A53F78"/>
    <w:rsid w:val="00A54122"/>
    <w:rsid w:val="00A5481D"/>
    <w:rsid w:val="00A5492A"/>
    <w:rsid w:val="00A54991"/>
    <w:rsid w:val="00A54C98"/>
    <w:rsid w:val="00A54D79"/>
    <w:rsid w:val="00A54FAC"/>
    <w:rsid w:val="00A5505A"/>
    <w:rsid w:val="00A5568C"/>
    <w:rsid w:val="00A55ED8"/>
    <w:rsid w:val="00A55FA5"/>
    <w:rsid w:val="00A55FBA"/>
    <w:rsid w:val="00A56AE4"/>
    <w:rsid w:val="00A56C57"/>
    <w:rsid w:val="00A5730F"/>
    <w:rsid w:val="00A577BB"/>
    <w:rsid w:val="00A6015D"/>
    <w:rsid w:val="00A6048F"/>
    <w:rsid w:val="00A6066A"/>
    <w:rsid w:val="00A607E9"/>
    <w:rsid w:val="00A60914"/>
    <w:rsid w:val="00A60C4A"/>
    <w:rsid w:val="00A61685"/>
    <w:rsid w:val="00A61775"/>
    <w:rsid w:val="00A61C9F"/>
    <w:rsid w:val="00A627DF"/>
    <w:rsid w:val="00A62C3A"/>
    <w:rsid w:val="00A62C47"/>
    <w:rsid w:val="00A631A5"/>
    <w:rsid w:val="00A63212"/>
    <w:rsid w:val="00A63985"/>
    <w:rsid w:val="00A645EE"/>
    <w:rsid w:val="00A648F0"/>
    <w:rsid w:val="00A64B34"/>
    <w:rsid w:val="00A64F21"/>
    <w:rsid w:val="00A65181"/>
    <w:rsid w:val="00A651BC"/>
    <w:rsid w:val="00A6531B"/>
    <w:rsid w:val="00A65FEB"/>
    <w:rsid w:val="00A662ED"/>
    <w:rsid w:val="00A663FF"/>
    <w:rsid w:val="00A66456"/>
    <w:rsid w:val="00A66A35"/>
    <w:rsid w:val="00A66C17"/>
    <w:rsid w:val="00A66FD3"/>
    <w:rsid w:val="00A66FE6"/>
    <w:rsid w:val="00A67F9C"/>
    <w:rsid w:val="00A703B0"/>
    <w:rsid w:val="00A71079"/>
    <w:rsid w:val="00A71265"/>
    <w:rsid w:val="00A71445"/>
    <w:rsid w:val="00A71543"/>
    <w:rsid w:val="00A71BAB"/>
    <w:rsid w:val="00A722B4"/>
    <w:rsid w:val="00A72895"/>
    <w:rsid w:val="00A72ABE"/>
    <w:rsid w:val="00A731DA"/>
    <w:rsid w:val="00A733F0"/>
    <w:rsid w:val="00A743B8"/>
    <w:rsid w:val="00A7448D"/>
    <w:rsid w:val="00A74CC4"/>
    <w:rsid w:val="00A7531B"/>
    <w:rsid w:val="00A75445"/>
    <w:rsid w:val="00A755A4"/>
    <w:rsid w:val="00A7569C"/>
    <w:rsid w:val="00A75AE1"/>
    <w:rsid w:val="00A75DCF"/>
    <w:rsid w:val="00A76486"/>
    <w:rsid w:val="00A76EB9"/>
    <w:rsid w:val="00A76EFE"/>
    <w:rsid w:val="00A775A5"/>
    <w:rsid w:val="00A77C18"/>
    <w:rsid w:val="00A77E8A"/>
    <w:rsid w:val="00A802F0"/>
    <w:rsid w:val="00A802FD"/>
    <w:rsid w:val="00A80C19"/>
    <w:rsid w:val="00A81ADF"/>
    <w:rsid w:val="00A81BEA"/>
    <w:rsid w:val="00A81CE0"/>
    <w:rsid w:val="00A8213E"/>
    <w:rsid w:val="00A82148"/>
    <w:rsid w:val="00A8230E"/>
    <w:rsid w:val="00A82552"/>
    <w:rsid w:val="00A827BF"/>
    <w:rsid w:val="00A828C4"/>
    <w:rsid w:val="00A82B4A"/>
    <w:rsid w:val="00A83039"/>
    <w:rsid w:val="00A8315C"/>
    <w:rsid w:val="00A83338"/>
    <w:rsid w:val="00A835ED"/>
    <w:rsid w:val="00A839C4"/>
    <w:rsid w:val="00A83A62"/>
    <w:rsid w:val="00A83BA7"/>
    <w:rsid w:val="00A84164"/>
    <w:rsid w:val="00A846AD"/>
    <w:rsid w:val="00A851A4"/>
    <w:rsid w:val="00A86054"/>
    <w:rsid w:val="00A860F4"/>
    <w:rsid w:val="00A8615A"/>
    <w:rsid w:val="00A86243"/>
    <w:rsid w:val="00A8730C"/>
    <w:rsid w:val="00A87860"/>
    <w:rsid w:val="00A87D71"/>
    <w:rsid w:val="00A87DA8"/>
    <w:rsid w:val="00A88986"/>
    <w:rsid w:val="00A901C2"/>
    <w:rsid w:val="00A90488"/>
    <w:rsid w:val="00A90640"/>
    <w:rsid w:val="00A908E3"/>
    <w:rsid w:val="00A90C52"/>
    <w:rsid w:val="00A910EA"/>
    <w:rsid w:val="00A9134D"/>
    <w:rsid w:val="00A91353"/>
    <w:rsid w:val="00A91B71"/>
    <w:rsid w:val="00A9271C"/>
    <w:rsid w:val="00A93719"/>
    <w:rsid w:val="00A93879"/>
    <w:rsid w:val="00A940B6"/>
    <w:rsid w:val="00A94255"/>
    <w:rsid w:val="00A94808"/>
    <w:rsid w:val="00A949EC"/>
    <w:rsid w:val="00A949FB"/>
    <w:rsid w:val="00A94CA0"/>
    <w:rsid w:val="00A952F3"/>
    <w:rsid w:val="00A95908"/>
    <w:rsid w:val="00A95B74"/>
    <w:rsid w:val="00A95CD7"/>
    <w:rsid w:val="00A95DEF"/>
    <w:rsid w:val="00A96080"/>
    <w:rsid w:val="00A9652B"/>
    <w:rsid w:val="00A9678A"/>
    <w:rsid w:val="00A9684E"/>
    <w:rsid w:val="00A96AC4"/>
    <w:rsid w:val="00A96CB9"/>
    <w:rsid w:val="00A97587"/>
    <w:rsid w:val="00A97A85"/>
    <w:rsid w:val="00A97A97"/>
    <w:rsid w:val="00A97D50"/>
    <w:rsid w:val="00A97DB3"/>
    <w:rsid w:val="00A97E8C"/>
    <w:rsid w:val="00A97EF4"/>
    <w:rsid w:val="00AA0023"/>
    <w:rsid w:val="00AA037A"/>
    <w:rsid w:val="00AA06DC"/>
    <w:rsid w:val="00AA07CF"/>
    <w:rsid w:val="00AA0866"/>
    <w:rsid w:val="00AA0CC5"/>
    <w:rsid w:val="00AA0D31"/>
    <w:rsid w:val="00AA0E83"/>
    <w:rsid w:val="00AA15E9"/>
    <w:rsid w:val="00AA1A25"/>
    <w:rsid w:val="00AA1C84"/>
    <w:rsid w:val="00AA1F90"/>
    <w:rsid w:val="00AA1FFC"/>
    <w:rsid w:val="00AA242F"/>
    <w:rsid w:val="00AA2A0B"/>
    <w:rsid w:val="00AA2B15"/>
    <w:rsid w:val="00AA2B93"/>
    <w:rsid w:val="00AA34C4"/>
    <w:rsid w:val="00AA38A1"/>
    <w:rsid w:val="00AA426D"/>
    <w:rsid w:val="00AA4995"/>
    <w:rsid w:val="00AA4D27"/>
    <w:rsid w:val="00AA4F92"/>
    <w:rsid w:val="00AA586F"/>
    <w:rsid w:val="00AA5B3D"/>
    <w:rsid w:val="00AA5BB6"/>
    <w:rsid w:val="00AA5D58"/>
    <w:rsid w:val="00AA6537"/>
    <w:rsid w:val="00AA662C"/>
    <w:rsid w:val="00AA69B1"/>
    <w:rsid w:val="00AA6C10"/>
    <w:rsid w:val="00AB0716"/>
    <w:rsid w:val="00AB0A1A"/>
    <w:rsid w:val="00AB0DB8"/>
    <w:rsid w:val="00AB1082"/>
    <w:rsid w:val="00AB1418"/>
    <w:rsid w:val="00AB1731"/>
    <w:rsid w:val="00AB18EE"/>
    <w:rsid w:val="00AB1A96"/>
    <w:rsid w:val="00AB1AA4"/>
    <w:rsid w:val="00AB1E40"/>
    <w:rsid w:val="00AB1ED3"/>
    <w:rsid w:val="00AB2120"/>
    <w:rsid w:val="00AB2380"/>
    <w:rsid w:val="00AB23D3"/>
    <w:rsid w:val="00AB2456"/>
    <w:rsid w:val="00AB2BDC"/>
    <w:rsid w:val="00AB2F54"/>
    <w:rsid w:val="00AB2F5F"/>
    <w:rsid w:val="00AB37B5"/>
    <w:rsid w:val="00AB3D6B"/>
    <w:rsid w:val="00AB43E6"/>
    <w:rsid w:val="00AB4D73"/>
    <w:rsid w:val="00AB513D"/>
    <w:rsid w:val="00AB563A"/>
    <w:rsid w:val="00AB5CB0"/>
    <w:rsid w:val="00AB5F4F"/>
    <w:rsid w:val="00AB62CA"/>
    <w:rsid w:val="00AB65D7"/>
    <w:rsid w:val="00AB67DD"/>
    <w:rsid w:val="00AC02FA"/>
    <w:rsid w:val="00AC07B5"/>
    <w:rsid w:val="00AC09F0"/>
    <w:rsid w:val="00AC0C91"/>
    <w:rsid w:val="00AC0CC2"/>
    <w:rsid w:val="00AC1C7C"/>
    <w:rsid w:val="00AC1E94"/>
    <w:rsid w:val="00AC2091"/>
    <w:rsid w:val="00AC28BD"/>
    <w:rsid w:val="00AC2E00"/>
    <w:rsid w:val="00AC3029"/>
    <w:rsid w:val="00AC34F8"/>
    <w:rsid w:val="00AC37D7"/>
    <w:rsid w:val="00AC382D"/>
    <w:rsid w:val="00AC3A88"/>
    <w:rsid w:val="00AC4415"/>
    <w:rsid w:val="00AC45F9"/>
    <w:rsid w:val="00AC4D75"/>
    <w:rsid w:val="00AC4F68"/>
    <w:rsid w:val="00AC53E9"/>
    <w:rsid w:val="00AC5446"/>
    <w:rsid w:val="00AC57F8"/>
    <w:rsid w:val="00AC5A3F"/>
    <w:rsid w:val="00AC5D6F"/>
    <w:rsid w:val="00AC628C"/>
    <w:rsid w:val="00AC669C"/>
    <w:rsid w:val="00AC6EEB"/>
    <w:rsid w:val="00AC7164"/>
    <w:rsid w:val="00AC71D6"/>
    <w:rsid w:val="00AC722C"/>
    <w:rsid w:val="00AC7353"/>
    <w:rsid w:val="00AC7B64"/>
    <w:rsid w:val="00AC7C26"/>
    <w:rsid w:val="00AC7E2C"/>
    <w:rsid w:val="00AD0378"/>
    <w:rsid w:val="00AD057E"/>
    <w:rsid w:val="00AD0688"/>
    <w:rsid w:val="00AD0AEA"/>
    <w:rsid w:val="00AD0C56"/>
    <w:rsid w:val="00AD0F2E"/>
    <w:rsid w:val="00AD1328"/>
    <w:rsid w:val="00AD143F"/>
    <w:rsid w:val="00AD149B"/>
    <w:rsid w:val="00AD155A"/>
    <w:rsid w:val="00AD1589"/>
    <w:rsid w:val="00AD199F"/>
    <w:rsid w:val="00AD2023"/>
    <w:rsid w:val="00AD206A"/>
    <w:rsid w:val="00AD22ED"/>
    <w:rsid w:val="00AD232E"/>
    <w:rsid w:val="00AD267E"/>
    <w:rsid w:val="00AD28D2"/>
    <w:rsid w:val="00AD29D2"/>
    <w:rsid w:val="00AD2A1E"/>
    <w:rsid w:val="00AD2C83"/>
    <w:rsid w:val="00AD3261"/>
    <w:rsid w:val="00AD3268"/>
    <w:rsid w:val="00AD3346"/>
    <w:rsid w:val="00AD338B"/>
    <w:rsid w:val="00AD3A65"/>
    <w:rsid w:val="00AD404C"/>
    <w:rsid w:val="00AD427B"/>
    <w:rsid w:val="00AD43DC"/>
    <w:rsid w:val="00AD4A48"/>
    <w:rsid w:val="00AD53C1"/>
    <w:rsid w:val="00AD56A7"/>
    <w:rsid w:val="00AD5F10"/>
    <w:rsid w:val="00AD5FCE"/>
    <w:rsid w:val="00AD65CD"/>
    <w:rsid w:val="00AD660A"/>
    <w:rsid w:val="00AD700C"/>
    <w:rsid w:val="00AD738A"/>
    <w:rsid w:val="00AD76E7"/>
    <w:rsid w:val="00AD79F8"/>
    <w:rsid w:val="00AD7AD0"/>
    <w:rsid w:val="00AD7C71"/>
    <w:rsid w:val="00AD7D08"/>
    <w:rsid w:val="00AE0499"/>
    <w:rsid w:val="00AE0D6F"/>
    <w:rsid w:val="00AE0DBD"/>
    <w:rsid w:val="00AE121C"/>
    <w:rsid w:val="00AE12DD"/>
    <w:rsid w:val="00AE13DB"/>
    <w:rsid w:val="00AE177C"/>
    <w:rsid w:val="00AE19BC"/>
    <w:rsid w:val="00AE19F1"/>
    <w:rsid w:val="00AE1BD8"/>
    <w:rsid w:val="00AE206A"/>
    <w:rsid w:val="00AE2BAC"/>
    <w:rsid w:val="00AE2D57"/>
    <w:rsid w:val="00AE2FEF"/>
    <w:rsid w:val="00AE3009"/>
    <w:rsid w:val="00AE312D"/>
    <w:rsid w:val="00AE37D6"/>
    <w:rsid w:val="00AE3901"/>
    <w:rsid w:val="00AE3BC6"/>
    <w:rsid w:val="00AE3EDA"/>
    <w:rsid w:val="00AE45FD"/>
    <w:rsid w:val="00AE4D20"/>
    <w:rsid w:val="00AE4DEA"/>
    <w:rsid w:val="00AE5E85"/>
    <w:rsid w:val="00AE613C"/>
    <w:rsid w:val="00AE651A"/>
    <w:rsid w:val="00AE665F"/>
    <w:rsid w:val="00AE6A2D"/>
    <w:rsid w:val="00AE6A60"/>
    <w:rsid w:val="00AE6E23"/>
    <w:rsid w:val="00AE7136"/>
    <w:rsid w:val="00AE7273"/>
    <w:rsid w:val="00AE7589"/>
    <w:rsid w:val="00AF01C9"/>
    <w:rsid w:val="00AF01EE"/>
    <w:rsid w:val="00AF093E"/>
    <w:rsid w:val="00AF09CB"/>
    <w:rsid w:val="00AF0CA1"/>
    <w:rsid w:val="00AF0D95"/>
    <w:rsid w:val="00AF0EC4"/>
    <w:rsid w:val="00AF0F7E"/>
    <w:rsid w:val="00AF12A2"/>
    <w:rsid w:val="00AF14F0"/>
    <w:rsid w:val="00AF155F"/>
    <w:rsid w:val="00AF16FA"/>
    <w:rsid w:val="00AF18A9"/>
    <w:rsid w:val="00AF2302"/>
    <w:rsid w:val="00AF266B"/>
    <w:rsid w:val="00AF2E59"/>
    <w:rsid w:val="00AF3AEC"/>
    <w:rsid w:val="00AF3C68"/>
    <w:rsid w:val="00AF3CE1"/>
    <w:rsid w:val="00AF3EC4"/>
    <w:rsid w:val="00AF3ED9"/>
    <w:rsid w:val="00AF3F9F"/>
    <w:rsid w:val="00AF4753"/>
    <w:rsid w:val="00AF4E15"/>
    <w:rsid w:val="00AF5095"/>
    <w:rsid w:val="00AF559C"/>
    <w:rsid w:val="00AF5642"/>
    <w:rsid w:val="00AF5D8E"/>
    <w:rsid w:val="00AF6505"/>
    <w:rsid w:val="00AF6598"/>
    <w:rsid w:val="00AF6B56"/>
    <w:rsid w:val="00AF7BA8"/>
    <w:rsid w:val="00AF7E82"/>
    <w:rsid w:val="00B00185"/>
    <w:rsid w:val="00B00700"/>
    <w:rsid w:val="00B00969"/>
    <w:rsid w:val="00B00B6B"/>
    <w:rsid w:val="00B00E1F"/>
    <w:rsid w:val="00B00EE0"/>
    <w:rsid w:val="00B01673"/>
    <w:rsid w:val="00B02B74"/>
    <w:rsid w:val="00B02DFD"/>
    <w:rsid w:val="00B03918"/>
    <w:rsid w:val="00B03ADE"/>
    <w:rsid w:val="00B03C0E"/>
    <w:rsid w:val="00B03E4B"/>
    <w:rsid w:val="00B03FC6"/>
    <w:rsid w:val="00B04D97"/>
    <w:rsid w:val="00B04F4D"/>
    <w:rsid w:val="00B054D2"/>
    <w:rsid w:val="00B05553"/>
    <w:rsid w:val="00B0639A"/>
    <w:rsid w:val="00B063FC"/>
    <w:rsid w:val="00B065F8"/>
    <w:rsid w:val="00B065FB"/>
    <w:rsid w:val="00B06EDE"/>
    <w:rsid w:val="00B073C6"/>
    <w:rsid w:val="00B0759A"/>
    <w:rsid w:val="00B07639"/>
    <w:rsid w:val="00B077DA"/>
    <w:rsid w:val="00B079C3"/>
    <w:rsid w:val="00B07BC1"/>
    <w:rsid w:val="00B101DE"/>
    <w:rsid w:val="00B10228"/>
    <w:rsid w:val="00B10642"/>
    <w:rsid w:val="00B108F4"/>
    <w:rsid w:val="00B11116"/>
    <w:rsid w:val="00B11392"/>
    <w:rsid w:val="00B11948"/>
    <w:rsid w:val="00B11EC9"/>
    <w:rsid w:val="00B11F1F"/>
    <w:rsid w:val="00B1240C"/>
    <w:rsid w:val="00B13213"/>
    <w:rsid w:val="00B1360D"/>
    <w:rsid w:val="00B13676"/>
    <w:rsid w:val="00B13708"/>
    <w:rsid w:val="00B13C95"/>
    <w:rsid w:val="00B13D9E"/>
    <w:rsid w:val="00B1409B"/>
    <w:rsid w:val="00B1458B"/>
    <w:rsid w:val="00B14AC3"/>
    <w:rsid w:val="00B1504D"/>
    <w:rsid w:val="00B15054"/>
    <w:rsid w:val="00B156F2"/>
    <w:rsid w:val="00B15700"/>
    <w:rsid w:val="00B15DB5"/>
    <w:rsid w:val="00B16073"/>
    <w:rsid w:val="00B160E6"/>
    <w:rsid w:val="00B16204"/>
    <w:rsid w:val="00B166C3"/>
    <w:rsid w:val="00B16C81"/>
    <w:rsid w:val="00B16D12"/>
    <w:rsid w:val="00B16EAB"/>
    <w:rsid w:val="00B170D1"/>
    <w:rsid w:val="00B1711A"/>
    <w:rsid w:val="00B17890"/>
    <w:rsid w:val="00B17CCE"/>
    <w:rsid w:val="00B20104"/>
    <w:rsid w:val="00B201B1"/>
    <w:rsid w:val="00B20268"/>
    <w:rsid w:val="00B20AC5"/>
    <w:rsid w:val="00B21259"/>
    <w:rsid w:val="00B2131A"/>
    <w:rsid w:val="00B21B6D"/>
    <w:rsid w:val="00B2211E"/>
    <w:rsid w:val="00B2229E"/>
    <w:rsid w:val="00B22547"/>
    <w:rsid w:val="00B22900"/>
    <w:rsid w:val="00B22C5A"/>
    <w:rsid w:val="00B22FBE"/>
    <w:rsid w:val="00B23574"/>
    <w:rsid w:val="00B23BCD"/>
    <w:rsid w:val="00B24151"/>
    <w:rsid w:val="00B2444D"/>
    <w:rsid w:val="00B2476A"/>
    <w:rsid w:val="00B24D0E"/>
    <w:rsid w:val="00B24E10"/>
    <w:rsid w:val="00B256F0"/>
    <w:rsid w:val="00B2588C"/>
    <w:rsid w:val="00B25D12"/>
    <w:rsid w:val="00B25DA5"/>
    <w:rsid w:val="00B25E57"/>
    <w:rsid w:val="00B264B8"/>
    <w:rsid w:val="00B264D7"/>
    <w:rsid w:val="00B267E3"/>
    <w:rsid w:val="00B26A08"/>
    <w:rsid w:val="00B26A7D"/>
    <w:rsid w:val="00B26C71"/>
    <w:rsid w:val="00B26FF1"/>
    <w:rsid w:val="00B273FD"/>
    <w:rsid w:val="00B276B5"/>
    <w:rsid w:val="00B27767"/>
    <w:rsid w:val="00B27A0C"/>
    <w:rsid w:val="00B27C5A"/>
    <w:rsid w:val="00B300A7"/>
    <w:rsid w:val="00B301A0"/>
    <w:rsid w:val="00B3035F"/>
    <w:rsid w:val="00B308E6"/>
    <w:rsid w:val="00B30FFD"/>
    <w:rsid w:val="00B3175D"/>
    <w:rsid w:val="00B317DC"/>
    <w:rsid w:val="00B31AF0"/>
    <w:rsid w:val="00B31CD9"/>
    <w:rsid w:val="00B32380"/>
    <w:rsid w:val="00B327E7"/>
    <w:rsid w:val="00B32866"/>
    <w:rsid w:val="00B32A7B"/>
    <w:rsid w:val="00B32D13"/>
    <w:rsid w:val="00B32EF3"/>
    <w:rsid w:val="00B331F7"/>
    <w:rsid w:val="00B3359A"/>
    <w:rsid w:val="00B33701"/>
    <w:rsid w:val="00B33AE9"/>
    <w:rsid w:val="00B3407D"/>
    <w:rsid w:val="00B340EC"/>
    <w:rsid w:val="00B34557"/>
    <w:rsid w:val="00B3464B"/>
    <w:rsid w:val="00B3497F"/>
    <w:rsid w:val="00B34D20"/>
    <w:rsid w:val="00B34E64"/>
    <w:rsid w:val="00B3533C"/>
    <w:rsid w:val="00B35550"/>
    <w:rsid w:val="00B35A5E"/>
    <w:rsid w:val="00B35D98"/>
    <w:rsid w:val="00B35F9D"/>
    <w:rsid w:val="00B3638D"/>
    <w:rsid w:val="00B3655F"/>
    <w:rsid w:val="00B36DC4"/>
    <w:rsid w:val="00B3794D"/>
    <w:rsid w:val="00B379C6"/>
    <w:rsid w:val="00B37FB8"/>
    <w:rsid w:val="00B407A1"/>
    <w:rsid w:val="00B4088C"/>
    <w:rsid w:val="00B41153"/>
    <w:rsid w:val="00B41202"/>
    <w:rsid w:val="00B414CC"/>
    <w:rsid w:val="00B4172D"/>
    <w:rsid w:val="00B417CE"/>
    <w:rsid w:val="00B419F5"/>
    <w:rsid w:val="00B41B2A"/>
    <w:rsid w:val="00B421EC"/>
    <w:rsid w:val="00B42781"/>
    <w:rsid w:val="00B42D0E"/>
    <w:rsid w:val="00B4330E"/>
    <w:rsid w:val="00B43419"/>
    <w:rsid w:val="00B43544"/>
    <w:rsid w:val="00B4358B"/>
    <w:rsid w:val="00B44080"/>
    <w:rsid w:val="00B44DE5"/>
    <w:rsid w:val="00B4573D"/>
    <w:rsid w:val="00B4585E"/>
    <w:rsid w:val="00B46238"/>
    <w:rsid w:val="00B4625B"/>
    <w:rsid w:val="00B46876"/>
    <w:rsid w:val="00B46EA8"/>
    <w:rsid w:val="00B47C22"/>
    <w:rsid w:val="00B47CD1"/>
    <w:rsid w:val="00B47D33"/>
    <w:rsid w:val="00B47FEF"/>
    <w:rsid w:val="00B507FB"/>
    <w:rsid w:val="00B50CBD"/>
    <w:rsid w:val="00B50CC7"/>
    <w:rsid w:val="00B5141E"/>
    <w:rsid w:val="00B51516"/>
    <w:rsid w:val="00B51518"/>
    <w:rsid w:val="00B518ED"/>
    <w:rsid w:val="00B5263E"/>
    <w:rsid w:val="00B52898"/>
    <w:rsid w:val="00B52B1E"/>
    <w:rsid w:val="00B52CDD"/>
    <w:rsid w:val="00B52CEB"/>
    <w:rsid w:val="00B52D89"/>
    <w:rsid w:val="00B531D7"/>
    <w:rsid w:val="00B533D1"/>
    <w:rsid w:val="00B534B5"/>
    <w:rsid w:val="00B53844"/>
    <w:rsid w:val="00B538A4"/>
    <w:rsid w:val="00B5397E"/>
    <w:rsid w:val="00B5398F"/>
    <w:rsid w:val="00B53B13"/>
    <w:rsid w:val="00B53F03"/>
    <w:rsid w:val="00B540DA"/>
    <w:rsid w:val="00B54177"/>
    <w:rsid w:val="00B54186"/>
    <w:rsid w:val="00B5423D"/>
    <w:rsid w:val="00B54289"/>
    <w:rsid w:val="00B54501"/>
    <w:rsid w:val="00B547B3"/>
    <w:rsid w:val="00B54A6E"/>
    <w:rsid w:val="00B54ACB"/>
    <w:rsid w:val="00B54BF2"/>
    <w:rsid w:val="00B5505D"/>
    <w:rsid w:val="00B55109"/>
    <w:rsid w:val="00B55F6D"/>
    <w:rsid w:val="00B56106"/>
    <w:rsid w:val="00B5615A"/>
    <w:rsid w:val="00B56185"/>
    <w:rsid w:val="00B5688A"/>
    <w:rsid w:val="00B56B74"/>
    <w:rsid w:val="00B56C56"/>
    <w:rsid w:val="00B56FBA"/>
    <w:rsid w:val="00B571D1"/>
    <w:rsid w:val="00B57850"/>
    <w:rsid w:val="00B5793E"/>
    <w:rsid w:val="00B57DD3"/>
    <w:rsid w:val="00B6028D"/>
    <w:rsid w:val="00B6028E"/>
    <w:rsid w:val="00B606C5"/>
    <w:rsid w:val="00B60DC2"/>
    <w:rsid w:val="00B611A5"/>
    <w:rsid w:val="00B61507"/>
    <w:rsid w:val="00B61607"/>
    <w:rsid w:val="00B61F39"/>
    <w:rsid w:val="00B62A81"/>
    <w:rsid w:val="00B62D87"/>
    <w:rsid w:val="00B6346D"/>
    <w:rsid w:val="00B637E1"/>
    <w:rsid w:val="00B63A9E"/>
    <w:rsid w:val="00B64157"/>
    <w:rsid w:val="00B64A73"/>
    <w:rsid w:val="00B64D9C"/>
    <w:rsid w:val="00B64EAA"/>
    <w:rsid w:val="00B65B00"/>
    <w:rsid w:val="00B65B22"/>
    <w:rsid w:val="00B65EA5"/>
    <w:rsid w:val="00B65ED4"/>
    <w:rsid w:val="00B6610A"/>
    <w:rsid w:val="00B66332"/>
    <w:rsid w:val="00B663DD"/>
    <w:rsid w:val="00B66400"/>
    <w:rsid w:val="00B66824"/>
    <w:rsid w:val="00B66B04"/>
    <w:rsid w:val="00B66C3E"/>
    <w:rsid w:val="00B6740E"/>
    <w:rsid w:val="00B67974"/>
    <w:rsid w:val="00B70DDA"/>
    <w:rsid w:val="00B71432"/>
    <w:rsid w:val="00B716C6"/>
    <w:rsid w:val="00B71E06"/>
    <w:rsid w:val="00B71FDF"/>
    <w:rsid w:val="00B724A0"/>
    <w:rsid w:val="00B7251A"/>
    <w:rsid w:val="00B72C5C"/>
    <w:rsid w:val="00B732FF"/>
    <w:rsid w:val="00B7364E"/>
    <w:rsid w:val="00B73676"/>
    <w:rsid w:val="00B73873"/>
    <w:rsid w:val="00B7395A"/>
    <w:rsid w:val="00B7397D"/>
    <w:rsid w:val="00B73C07"/>
    <w:rsid w:val="00B74280"/>
    <w:rsid w:val="00B747DB"/>
    <w:rsid w:val="00B74E51"/>
    <w:rsid w:val="00B751FB"/>
    <w:rsid w:val="00B75316"/>
    <w:rsid w:val="00B75388"/>
    <w:rsid w:val="00B75C88"/>
    <w:rsid w:val="00B75CAC"/>
    <w:rsid w:val="00B75D85"/>
    <w:rsid w:val="00B75E57"/>
    <w:rsid w:val="00B764DF"/>
    <w:rsid w:val="00B769C5"/>
    <w:rsid w:val="00B77CCD"/>
    <w:rsid w:val="00B77EB2"/>
    <w:rsid w:val="00B80055"/>
    <w:rsid w:val="00B80CB7"/>
    <w:rsid w:val="00B81320"/>
    <w:rsid w:val="00B8147A"/>
    <w:rsid w:val="00B81559"/>
    <w:rsid w:val="00B81762"/>
    <w:rsid w:val="00B8190A"/>
    <w:rsid w:val="00B81D5B"/>
    <w:rsid w:val="00B821A8"/>
    <w:rsid w:val="00B824A5"/>
    <w:rsid w:val="00B82B54"/>
    <w:rsid w:val="00B830FB"/>
    <w:rsid w:val="00B8317A"/>
    <w:rsid w:val="00B831DD"/>
    <w:rsid w:val="00B83B3C"/>
    <w:rsid w:val="00B83E30"/>
    <w:rsid w:val="00B83FBC"/>
    <w:rsid w:val="00B84172"/>
    <w:rsid w:val="00B847FB"/>
    <w:rsid w:val="00B84E9D"/>
    <w:rsid w:val="00B84F85"/>
    <w:rsid w:val="00B850BB"/>
    <w:rsid w:val="00B8606A"/>
    <w:rsid w:val="00B86086"/>
    <w:rsid w:val="00B8685B"/>
    <w:rsid w:val="00B86C15"/>
    <w:rsid w:val="00B8738D"/>
    <w:rsid w:val="00B87D51"/>
    <w:rsid w:val="00B87F31"/>
    <w:rsid w:val="00B904DD"/>
    <w:rsid w:val="00B90550"/>
    <w:rsid w:val="00B9063C"/>
    <w:rsid w:val="00B9074B"/>
    <w:rsid w:val="00B90DE5"/>
    <w:rsid w:val="00B9197A"/>
    <w:rsid w:val="00B91AE8"/>
    <w:rsid w:val="00B921B9"/>
    <w:rsid w:val="00B92389"/>
    <w:rsid w:val="00B9275D"/>
    <w:rsid w:val="00B9287E"/>
    <w:rsid w:val="00B92895"/>
    <w:rsid w:val="00B93BA0"/>
    <w:rsid w:val="00B946A2"/>
    <w:rsid w:val="00B94986"/>
    <w:rsid w:val="00B951C3"/>
    <w:rsid w:val="00B95577"/>
    <w:rsid w:val="00B961CE"/>
    <w:rsid w:val="00B966D4"/>
    <w:rsid w:val="00B9681C"/>
    <w:rsid w:val="00B96AA2"/>
    <w:rsid w:val="00B96B74"/>
    <w:rsid w:val="00B978E1"/>
    <w:rsid w:val="00B97AAD"/>
    <w:rsid w:val="00BA0369"/>
    <w:rsid w:val="00BA08AA"/>
    <w:rsid w:val="00BA09DA"/>
    <w:rsid w:val="00BA0CC9"/>
    <w:rsid w:val="00BA0E77"/>
    <w:rsid w:val="00BA0ED4"/>
    <w:rsid w:val="00BA1347"/>
    <w:rsid w:val="00BA17D4"/>
    <w:rsid w:val="00BA1AFB"/>
    <w:rsid w:val="00BA1F1F"/>
    <w:rsid w:val="00BA234E"/>
    <w:rsid w:val="00BA278B"/>
    <w:rsid w:val="00BA2991"/>
    <w:rsid w:val="00BA2E13"/>
    <w:rsid w:val="00BA3134"/>
    <w:rsid w:val="00BA3145"/>
    <w:rsid w:val="00BA374F"/>
    <w:rsid w:val="00BA3764"/>
    <w:rsid w:val="00BA4192"/>
    <w:rsid w:val="00BA44AD"/>
    <w:rsid w:val="00BA4551"/>
    <w:rsid w:val="00BA4930"/>
    <w:rsid w:val="00BA49FF"/>
    <w:rsid w:val="00BA4D47"/>
    <w:rsid w:val="00BA5005"/>
    <w:rsid w:val="00BA5224"/>
    <w:rsid w:val="00BA55B1"/>
    <w:rsid w:val="00BA5974"/>
    <w:rsid w:val="00BA60D3"/>
    <w:rsid w:val="00BA6639"/>
    <w:rsid w:val="00BA6838"/>
    <w:rsid w:val="00BA7108"/>
    <w:rsid w:val="00BA7147"/>
    <w:rsid w:val="00BA77D1"/>
    <w:rsid w:val="00BA7D8A"/>
    <w:rsid w:val="00BA7F50"/>
    <w:rsid w:val="00BB039D"/>
    <w:rsid w:val="00BB0574"/>
    <w:rsid w:val="00BB188E"/>
    <w:rsid w:val="00BB1BA6"/>
    <w:rsid w:val="00BB271D"/>
    <w:rsid w:val="00BB2882"/>
    <w:rsid w:val="00BB29F2"/>
    <w:rsid w:val="00BB3870"/>
    <w:rsid w:val="00BB3B62"/>
    <w:rsid w:val="00BB442E"/>
    <w:rsid w:val="00BB4B41"/>
    <w:rsid w:val="00BB4DC5"/>
    <w:rsid w:val="00BB5009"/>
    <w:rsid w:val="00BB591E"/>
    <w:rsid w:val="00BB5AC3"/>
    <w:rsid w:val="00BB5E40"/>
    <w:rsid w:val="00BB6E52"/>
    <w:rsid w:val="00BB7D55"/>
    <w:rsid w:val="00BC0A9B"/>
    <w:rsid w:val="00BC1396"/>
    <w:rsid w:val="00BC1977"/>
    <w:rsid w:val="00BC213A"/>
    <w:rsid w:val="00BC213F"/>
    <w:rsid w:val="00BC2878"/>
    <w:rsid w:val="00BC2A2E"/>
    <w:rsid w:val="00BC2A38"/>
    <w:rsid w:val="00BC2C6B"/>
    <w:rsid w:val="00BC2F66"/>
    <w:rsid w:val="00BC3BF0"/>
    <w:rsid w:val="00BC3D96"/>
    <w:rsid w:val="00BC3DA4"/>
    <w:rsid w:val="00BC3F36"/>
    <w:rsid w:val="00BC405B"/>
    <w:rsid w:val="00BC448D"/>
    <w:rsid w:val="00BC4616"/>
    <w:rsid w:val="00BC4626"/>
    <w:rsid w:val="00BC465A"/>
    <w:rsid w:val="00BC4A4F"/>
    <w:rsid w:val="00BC4BD1"/>
    <w:rsid w:val="00BC4CDE"/>
    <w:rsid w:val="00BC4F7E"/>
    <w:rsid w:val="00BC566D"/>
    <w:rsid w:val="00BC569C"/>
    <w:rsid w:val="00BC5F88"/>
    <w:rsid w:val="00BC63CF"/>
    <w:rsid w:val="00BC64F9"/>
    <w:rsid w:val="00BC6736"/>
    <w:rsid w:val="00BC70E5"/>
    <w:rsid w:val="00BC7E3E"/>
    <w:rsid w:val="00BC7EAF"/>
    <w:rsid w:val="00BC7F6B"/>
    <w:rsid w:val="00BD0338"/>
    <w:rsid w:val="00BD0DE9"/>
    <w:rsid w:val="00BD110D"/>
    <w:rsid w:val="00BD124C"/>
    <w:rsid w:val="00BD2291"/>
    <w:rsid w:val="00BD22A4"/>
    <w:rsid w:val="00BD2549"/>
    <w:rsid w:val="00BD291C"/>
    <w:rsid w:val="00BD294B"/>
    <w:rsid w:val="00BD2A6A"/>
    <w:rsid w:val="00BD2ACF"/>
    <w:rsid w:val="00BD2C71"/>
    <w:rsid w:val="00BD301F"/>
    <w:rsid w:val="00BD33C8"/>
    <w:rsid w:val="00BD3485"/>
    <w:rsid w:val="00BD34E1"/>
    <w:rsid w:val="00BD38A9"/>
    <w:rsid w:val="00BD3F72"/>
    <w:rsid w:val="00BD3FA8"/>
    <w:rsid w:val="00BD4063"/>
    <w:rsid w:val="00BD41E8"/>
    <w:rsid w:val="00BD4233"/>
    <w:rsid w:val="00BD4392"/>
    <w:rsid w:val="00BD4557"/>
    <w:rsid w:val="00BD45B2"/>
    <w:rsid w:val="00BD4C20"/>
    <w:rsid w:val="00BD4E65"/>
    <w:rsid w:val="00BD5106"/>
    <w:rsid w:val="00BD59F2"/>
    <w:rsid w:val="00BD59F5"/>
    <w:rsid w:val="00BD5C78"/>
    <w:rsid w:val="00BD5E77"/>
    <w:rsid w:val="00BD5ED5"/>
    <w:rsid w:val="00BD625F"/>
    <w:rsid w:val="00BD6852"/>
    <w:rsid w:val="00BD6A25"/>
    <w:rsid w:val="00BD6D21"/>
    <w:rsid w:val="00BD6EA5"/>
    <w:rsid w:val="00BD7315"/>
    <w:rsid w:val="00BD7367"/>
    <w:rsid w:val="00BD737F"/>
    <w:rsid w:val="00BD7574"/>
    <w:rsid w:val="00BD7663"/>
    <w:rsid w:val="00BD7B9C"/>
    <w:rsid w:val="00BD7EBD"/>
    <w:rsid w:val="00BE01A4"/>
    <w:rsid w:val="00BE03BB"/>
    <w:rsid w:val="00BE10AE"/>
    <w:rsid w:val="00BE154B"/>
    <w:rsid w:val="00BE178F"/>
    <w:rsid w:val="00BE1B72"/>
    <w:rsid w:val="00BE1CFA"/>
    <w:rsid w:val="00BE1FF1"/>
    <w:rsid w:val="00BE2950"/>
    <w:rsid w:val="00BE2FEF"/>
    <w:rsid w:val="00BE330A"/>
    <w:rsid w:val="00BE35C3"/>
    <w:rsid w:val="00BE4066"/>
    <w:rsid w:val="00BE4202"/>
    <w:rsid w:val="00BE45B5"/>
    <w:rsid w:val="00BE476C"/>
    <w:rsid w:val="00BE5185"/>
    <w:rsid w:val="00BE5191"/>
    <w:rsid w:val="00BE576F"/>
    <w:rsid w:val="00BE57AD"/>
    <w:rsid w:val="00BE58B7"/>
    <w:rsid w:val="00BE5A57"/>
    <w:rsid w:val="00BE5AB2"/>
    <w:rsid w:val="00BE5C51"/>
    <w:rsid w:val="00BE5CB0"/>
    <w:rsid w:val="00BE5CF7"/>
    <w:rsid w:val="00BE5E2C"/>
    <w:rsid w:val="00BE642E"/>
    <w:rsid w:val="00BE756B"/>
    <w:rsid w:val="00BE7EE9"/>
    <w:rsid w:val="00BF00C5"/>
    <w:rsid w:val="00BF01F8"/>
    <w:rsid w:val="00BF04E9"/>
    <w:rsid w:val="00BF093D"/>
    <w:rsid w:val="00BF0BBE"/>
    <w:rsid w:val="00BF0E0B"/>
    <w:rsid w:val="00BF1155"/>
    <w:rsid w:val="00BF209D"/>
    <w:rsid w:val="00BF216E"/>
    <w:rsid w:val="00BF229E"/>
    <w:rsid w:val="00BF2511"/>
    <w:rsid w:val="00BF2830"/>
    <w:rsid w:val="00BF2C17"/>
    <w:rsid w:val="00BF2C98"/>
    <w:rsid w:val="00BF2DA4"/>
    <w:rsid w:val="00BF2E29"/>
    <w:rsid w:val="00BF3271"/>
    <w:rsid w:val="00BF35FF"/>
    <w:rsid w:val="00BF36E1"/>
    <w:rsid w:val="00BF3758"/>
    <w:rsid w:val="00BF3A65"/>
    <w:rsid w:val="00BF3E1C"/>
    <w:rsid w:val="00BF4995"/>
    <w:rsid w:val="00BF4CAC"/>
    <w:rsid w:val="00BF560A"/>
    <w:rsid w:val="00BF57A4"/>
    <w:rsid w:val="00BF57C6"/>
    <w:rsid w:val="00BF5875"/>
    <w:rsid w:val="00BF5B9C"/>
    <w:rsid w:val="00BF61C2"/>
    <w:rsid w:val="00BF685B"/>
    <w:rsid w:val="00BF79EF"/>
    <w:rsid w:val="00BF7BBB"/>
    <w:rsid w:val="00C004BE"/>
    <w:rsid w:val="00C0083D"/>
    <w:rsid w:val="00C008FA"/>
    <w:rsid w:val="00C00A76"/>
    <w:rsid w:val="00C010E2"/>
    <w:rsid w:val="00C01E57"/>
    <w:rsid w:val="00C01FD6"/>
    <w:rsid w:val="00C020D8"/>
    <w:rsid w:val="00C021D4"/>
    <w:rsid w:val="00C02339"/>
    <w:rsid w:val="00C023BE"/>
    <w:rsid w:val="00C0328A"/>
    <w:rsid w:val="00C0339A"/>
    <w:rsid w:val="00C03A35"/>
    <w:rsid w:val="00C0411E"/>
    <w:rsid w:val="00C041D3"/>
    <w:rsid w:val="00C045AD"/>
    <w:rsid w:val="00C04B2B"/>
    <w:rsid w:val="00C04B8E"/>
    <w:rsid w:val="00C04E03"/>
    <w:rsid w:val="00C04FE8"/>
    <w:rsid w:val="00C05211"/>
    <w:rsid w:val="00C05275"/>
    <w:rsid w:val="00C054CE"/>
    <w:rsid w:val="00C06A83"/>
    <w:rsid w:val="00C06B31"/>
    <w:rsid w:val="00C06D7C"/>
    <w:rsid w:val="00C06DCC"/>
    <w:rsid w:val="00C073F0"/>
    <w:rsid w:val="00C07843"/>
    <w:rsid w:val="00C07B90"/>
    <w:rsid w:val="00C07C0D"/>
    <w:rsid w:val="00C07EA5"/>
    <w:rsid w:val="00C07EB9"/>
    <w:rsid w:val="00C100E9"/>
    <w:rsid w:val="00C102F4"/>
    <w:rsid w:val="00C10D87"/>
    <w:rsid w:val="00C10F87"/>
    <w:rsid w:val="00C110B2"/>
    <w:rsid w:val="00C114BA"/>
    <w:rsid w:val="00C1174C"/>
    <w:rsid w:val="00C11C23"/>
    <w:rsid w:val="00C1244B"/>
    <w:rsid w:val="00C124FC"/>
    <w:rsid w:val="00C12870"/>
    <w:rsid w:val="00C12990"/>
    <w:rsid w:val="00C12BBA"/>
    <w:rsid w:val="00C12C81"/>
    <w:rsid w:val="00C12E31"/>
    <w:rsid w:val="00C132DE"/>
    <w:rsid w:val="00C133A3"/>
    <w:rsid w:val="00C13A38"/>
    <w:rsid w:val="00C13BAF"/>
    <w:rsid w:val="00C140DD"/>
    <w:rsid w:val="00C14241"/>
    <w:rsid w:val="00C14588"/>
    <w:rsid w:val="00C14A79"/>
    <w:rsid w:val="00C14C84"/>
    <w:rsid w:val="00C15523"/>
    <w:rsid w:val="00C158A8"/>
    <w:rsid w:val="00C15C9E"/>
    <w:rsid w:val="00C15CB1"/>
    <w:rsid w:val="00C160F3"/>
    <w:rsid w:val="00C1655F"/>
    <w:rsid w:val="00C16A78"/>
    <w:rsid w:val="00C16A7F"/>
    <w:rsid w:val="00C16E03"/>
    <w:rsid w:val="00C1726D"/>
    <w:rsid w:val="00C17576"/>
    <w:rsid w:val="00C1771F"/>
    <w:rsid w:val="00C179E7"/>
    <w:rsid w:val="00C17E82"/>
    <w:rsid w:val="00C17EEE"/>
    <w:rsid w:val="00C2014B"/>
    <w:rsid w:val="00C2068F"/>
    <w:rsid w:val="00C20A8A"/>
    <w:rsid w:val="00C20DC2"/>
    <w:rsid w:val="00C21068"/>
    <w:rsid w:val="00C2167D"/>
    <w:rsid w:val="00C22030"/>
    <w:rsid w:val="00C22056"/>
    <w:rsid w:val="00C2261C"/>
    <w:rsid w:val="00C22E0C"/>
    <w:rsid w:val="00C2357A"/>
    <w:rsid w:val="00C23652"/>
    <w:rsid w:val="00C236DA"/>
    <w:rsid w:val="00C237B5"/>
    <w:rsid w:val="00C2398B"/>
    <w:rsid w:val="00C23AD6"/>
    <w:rsid w:val="00C23CB1"/>
    <w:rsid w:val="00C23ECA"/>
    <w:rsid w:val="00C24358"/>
    <w:rsid w:val="00C243B7"/>
    <w:rsid w:val="00C24DB5"/>
    <w:rsid w:val="00C254B9"/>
    <w:rsid w:val="00C257C1"/>
    <w:rsid w:val="00C259DB"/>
    <w:rsid w:val="00C25BB0"/>
    <w:rsid w:val="00C25D12"/>
    <w:rsid w:val="00C25D87"/>
    <w:rsid w:val="00C25F17"/>
    <w:rsid w:val="00C25FA7"/>
    <w:rsid w:val="00C26192"/>
    <w:rsid w:val="00C261DC"/>
    <w:rsid w:val="00C268FE"/>
    <w:rsid w:val="00C269CF"/>
    <w:rsid w:val="00C26FEA"/>
    <w:rsid w:val="00C276D1"/>
    <w:rsid w:val="00C278B2"/>
    <w:rsid w:val="00C278CA"/>
    <w:rsid w:val="00C309BE"/>
    <w:rsid w:val="00C30B07"/>
    <w:rsid w:val="00C311FF"/>
    <w:rsid w:val="00C31267"/>
    <w:rsid w:val="00C317C2"/>
    <w:rsid w:val="00C31D84"/>
    <w:rsid w:val="00C31F1B"/>
    <w:rsid w:val="00C3219F"/>
    <w:rsid w:val="00C323E7"/>
    <w:rsid w:val="00C32573"/>
    <w:rsid w:val="00C32575"/>
    <w:rsid w:val="00C32605"/>
    <w:rsid w:val="00C331B2"/>
    <w:rsid w:val="00C33A59"/>
    <w:rsid w:val="00C3413A"/>
    <w:rsid w:val="00C34698"/>
    <w:rsid w:val="00C34789"/>
    <w:rsid w:val="00C34EEC"/>
    <w:rsid w:val="00C34F6B"/>
    <w:rsid w:val="00C354A2"/>
    <w:rsid w:val="00C3582A"/>
    <w:rsid w:val="00C35B86"/>
    <w:rsid w:val="00C35C41"/>
    <w:rsid w:val="00C36C8F"/>
    <w:rsid w:val="00C36E1D"/>
    <w:rsid w:val="00C36ED4"/>
    <w:rsid w:val="00C3709A"/>
    <w:rsid w:val="00C3760E"/>
    <w:rsid w:val="00C377E3"/>
    <w:rsid w:val="00C37A82"/>
    <w:rsid w:val="00C40365"/>
    <w:rsid w:val="00C40793"/>
    <w:rsid w:val="00C423E3"/>
    <w:rsid w:val="00C425E5"/>
    <w:rsid w:val="00C42950"/>
    <w:rsid w:val="00C430AA"/>
    <w:rsid w:val="00C432D9"/>
    <w:rsid w:val="00C43994"/>
    <w:rsid w:val="00C443B7"/>
    <w:rsid w:val="00C44498"/>
    <w:rsid w:val="00C4451A"/>
    <w:rsid w:val="00C445A7"/>
    <w:rsid w:val="00C447EF"/>
    <w:rsid w:val="00C44989"/>
    <w:rsid w:val="00C449F3"/>
    <w:rsid w:val="00C45079"/>
    <w:rsid w:val="00C451F8"/>
    <w:rsid w:val="00C45315"/>
    <w:rsid w:val="00C455C9"/>
    <w:rsid w:val="00C45D31"/>
    <w:rsid w:val="00C45D9E"/>
    <w:rsid w:val="00C46114"/>
    <w:rsid w:val="00C46562"/>
    <w:rsid w:val="00C46578"/>
    <w:rsid w:val="00C46856"/>
    <w:rsid w:val="00C47024"/>
    <w:rsid w:val="00C47108"/>
    <w:rsid w:val="00C4716F"/>
    <w:rsid w:val="00C471D8"/>
    <w:rsid w:val="00C47A73"/>
    <w:rsid w:val="00C47F6D"/>
    <w:rsid w:val="00C50750"/>
    <w:rsid w:val="00C50925"/>
    <w:rsid w:val="00C50936"/>
    <w:rsid w:val="00C50F43"/>
    <w:rsid w:val="00C51455"/>
    <w:rsid w:val="00C51552"/>
    <w:rsid w:val="00C5196A"/>
    <w:rsid w:val="00C52403"/>
    <w:rsid w:val="00C524E9"/>
    <w:rsid w:val="00C52684"/>
    <w:rsid w:val="00C52A55"/>
    <w:rsid w:val="00C52B32"/>
    <w:rsid w:val="00C52BD3"/>
    <w:rsid w:val="00C52F1B"/>
    <w:rsid w:val="00C5337F"/>
    <w:rsid w:val="00C53391"/>
    <w:rsid w:val="00C53707"/>
    <w:rsid w:val="00C537A0"/>
    <w:rsid w:val="00C538BA"/>
    <w:rsid w:val="00C53CA4"/>
    <w:rsid w:val="00C53DE7"/>
    <w:rsid w:val="00C543E2"/>
    <w:rsid w:val="00C545CC"/>
    <w:rsid w:val="00C54868"/>
    <w:rsid w:val="00C54BEF"/>
    <w:rsid w:val="00C55909"/>
    <w:rsid w:val="00C55F26"/>
    <w:rsid w:val="00C56AFC"/>
    <w:rsid w:val="00C56B57"/>
    <w:rsid w:val="00C56C3E"/>
    <w:rsid w:val="00C57A18"/>
    <w:rsid w:val="00C60514"/>
    <w:rsid w:val="00C60580"/>
    <w:rsid w:val="00C60EC2"/>
    <w:rsid w:val="00C614F5"/>
    <w:rsid w:val="00C6164E"/>
    <w:rsid w:val="00C618A6"/>
    <w:rsid w:val="00C61AE5"/>
    <w:rsid w:val="00C61AED"/>
    <w:rsid w:val="00C62936"/>
    <w:rsid w:val="00C62DE0"/>
    <w:rsid w:val="00C62E94"/>
    <w:rsid w:val="00C63047"/>
    <w:rsid w:val="00C63125"/>
    <w:rsid w:val="00C6353F"/>
    <w:rsid w:val="00C63776"/>
    <w:rsid w:val="00C6383E"/>
    <w:rsid w:val="00C63A1D"/>
    <w:rsid w:val="00C643AB"/>
    <w:rsid w:val="00C64468"/>
    <w:rsid w:val="00C64A4B"/>
    <w:rsid w:val="00C64FAF"/>
    <w:rsid w:val="00C653FE"/>
    <w:rsid w:val="00C653FF"/>
    <w:rsid w:val="00C655EE"/>
    <w:rsid w:val="00C65D97"/>
    <w:rsid w:val="00C662A7"/>
    <w:rsid w:val="00C6658A"/>
    <w:rsid w:val="00C66930"/>
    <w:rsid w:val="00C6718B"/>
    <w:rsid w:val="00C676C9"/>
    <w:rsid w:val="00C67F43"/>
    <w:rsid w:val="00C70AAD"/>
    <w:rsid w:val="00C70B79"/>
    <w:rsid w:val="00C710C5"/>
    <w:rsid w:val="00C711A0"/>
    <w:rsid w:val="00C714C9"/>
    <w:rsid w:val="00C71844"/>
    <w:rsid w:val="00C71B01"/>
    <w:rsid w:val="00C71B2A"/>
    <w:rsid w:val="00C71C7D"/>
    <w:rsid w:val="00C71D96"/>
    <w:rsid w:val="00C723FE"/>
    <w:rsid w:val="00C7297A"/>
    <w:rsid w:val="00C72F5A"/>
    <w:rsid w:val="00C72FB5"/>
    <w:rsid w:val="00C73776"/>
    <w:rsid w:val="00C73D25"/>
    <w:rsid w:val="00C74142"/>
    <w:rsid w:val="00C744DF"/>
    <w:rsid w:val="00C74686"/>
    <w:rsid w:val="00C749E9"/>
    <w:rsid w:val="00C74C8D"/>
    <w:rsid w:val="00C74DD3"/>
    <w:rsid w:val="00C75172"/>
    <w:rsid w:val="00C753C6"/>
    <w:rsid w:val="00C7651B"/>
    <w:rsid w:val="00C766E1"/>
    <w:rsid w:val="00C76721"/>
    <w:rsid w:val="00C76A59"/>
    <w:rsid w:val="00C76A8E"/>
    <w:rsid w:val="00C76C76"/>
    <w:rsid w:val="00C76CA0"/>
    <w:rsid w:val="00C76EE3"/>
    <w:rsid w:val="00C776BD"/>
    <w:rsid w:val="00C77736"/>
    <w:rsid w:val="00C77B5A"/>
    <w:rsid w:val="00C77C6D"/>
    <w:rsid w:val="00C77D06"/>
    <w:rsid w:val="00C80198"/>
    <w:rsid w:val="00C80D43"/>
    <w:rsid w:val="00C814A0"/>
    <w:rsid w:val="00C817B3"/>
    <w:rsid w:val="00C81948"/>
    <w:rsid w:val="00C822D7"/>
    <w:rsid w:val="00C829C5"/>
    <w:rsid w:val="00C82AFA"/>
    <w:rsid w:val="00C82BF3"/>
    <w:rsid w:val="00C82C17"/>
    <w:rsid w:val="00C82ECE"/>
    <w:rsid w:val="00C834B1"/>
    <w:rsid w:val="00C83597"/>
    <w:rsid w:val="00C83B4B"/>
    <w:rsid w:val="00C841BD"/>
    <w:rsid w:val="00C8423A"/>
    <w:rsid w:val="00C8457B"/>
    <w:rsid w:val="00C849AF"/>
    <w:rsid w:val="00C84DFE"/>
    <w:rsid w:val="00C8533B"/>
    <w:rsid w:val="00C8561F"/>
    <w:rsid w:val="00C85C42"/>
    <w:rsid w:val="00C86058"/>
    <w:rsid w:val="00C860DF"/>
    <w:rsid w:val="00C8625D"/>
    <w:rsid w:val="00C867A2"/>
    <w:rsid w:val="00C869C0"/>
    <w:rsid w:val="00C86A5D"/>
    <w:rsid w:val="00C87D4B"/>
    <w:rsid w:val="00C9000A"/>
    <w:rsid w:val="00C9069C"/>
    <w:rsid w:val="00C90B4A"/>
    <w:rsid w:val="00C910AB"/>
    <w:rsid w:val="00C91BB9"/>
    <w:rsid w:val="00C91C02"/>
    <w:rsid w:val="00C91C34"/>
    <w:rsid w:val="00C91CFB"/>
    <w:rsid w:val="00C91F16"/>
    <w:rsid w:val="00C922E1"/>
    <w:rsid w:val="00C92529"/>
    <w:rsid w:val="00C928A7"/>
    <w:rsid w:val="00C9384E"/>
    <w:rsid w:val="00C93F8D"/>
    <w:rsid w:val="00C9466D"/>
    <w:rsid w:val="00C9479A"/>
    <w:rsid w:val="00C947AA"/>
    <w:rsid w:val="00C94925"/>
    <w:rsid w:val="00C94D72"/>
    <w:rsid w:val="00C94F9C"/>
    <w:rsid w:val="00C9510A"/>
    <w:rsid w:val="00C95866"/>
    <w:rsid w:val="00C95C7C"/>
    <w:rsid w:val="00C95D14"/>
    <w:rsid w:val="00C966E5"/>
    <w:rsid w:val="00C96B2A"/>
    <w:rsid w:val="00C96E32"/>
    <w:rsid w:val="00C96F40"/>
    <w:rsid w:val="00C96FD2"/>
    <w:rsid w:val="00C97218"/>
    <w:rsid w:val="00C975B3"/>
    <w:rsid w:val="00C9766B"/>
    <w:rsid w:val="00C9795A"/>
    <w:rsid w:val="00C97DEE"/>
    <w:rsid w:val="00C97EAB"/>
    <w:rsid w:val="00CA0327"/>
    <w:rsid w:val="00CA05BE"/>
    <w:rsid w:val="00CA062E"/>
    <w:rsid w:val="00CA0856"/>
    <w:rsid w:val="00CA13AE"/>
    <w:rsid w:val="00CA141B"/>
    <w:rsid w:val="00CA1457"/>
    <w:rsid w:val="00CA1551"/>
    <w:rsid w:val="00CA170A"/>
    <w:rsid w:val="00CA189D"/>
    <w:rsid w:val="00CA208D"/>
    <w:rsid w:val="00CA20BC"/>
    <w:rsid w:val="00CA290E"/>
    <w:rsid w:val="00CA2CD2"/>
    <w:rsid w:val="00CA3127"/>
    <w:rsid w:val="00CA314F"/>
    <w:rsid w:val="00CA3286"/>
    <w:rsid w:val="00CA38CA"/>
    <w:rsid w:val="00CA3CE0"/>
    <w:rsid w:val="00CA3DFD"/>
    <w:rsid w:val="00CA4BC4"/>
    <w:rsid w:val="00CA4CAB"/>
    <w:rsid w:val="00CA523F"/>
    <w:rsid w:val="00CA52F5"/>
    <w:rsid w:val="00CA6175"/>
    <w:rsid w:val="00CA64CA"/>
    <w:rsid w:val="00CA6C50"/>
    <w:rsid w:val="00CA740D"/>
    <w:rsid w:val="00CA775E"/>
    <w:rsid w:val="00CA7AAB"/>
    <w:rsid w:val="00CA7C15"/>
    <w:rsid w:val="00CA7C25"/>
    <w:rsid w:val="00CB048F"/>
    <w:rsid w:val="00CB065F"/>
    <w:rsid w:val="00CB09C3"/>
    <w:rsid w:val="00CB1DE9"/>
    <w:rsid w:val="00CB20D6"/>
    <w:rsid w:val="00CB2A09"/>
    <w:rsid w:val="00CB2EC4"/>
    <w:rsid w:val="00CB3044"/>
    <w:rsid w:val="00CB3101"/>
    <w:rsid w:val="00CB34BD"/>
    <w:rsid w:val="00CB35EB"/>
    <w:rsid w:val="00CB3DA0"/>
    <w:rsid w:val="00CB42D6"/>
    <w:rsid w:val="00CB4661"/>
    <w:rsid w:val="00CB51F5"/>
    <w:rsid w:val="00CB6801"/>
    <w:rsid w:val="00CB6C47"/>
    <w:rsid w:val="00CB7080"/>
    <w:rsid w:val="00CB72B1"/>
    <w:rsid w:val="00CB7918"/>
    <w:rsid w:val="00CB7A22"/>
    <w:rsid w:val="00CB7F4A"/>
    <w:rsid w:val="00CB7F7A"/>
    <w:rsid w:val="00CC015E"/>
    <w:rsid w:val="00CC062C"/>
    <w:rsid w:val="00CC0BFE"/>
    <w:rsid w:val="00CC0CCA"/>
    <w:rsid w:val="00CC0E5C"/>
    <w:rsid w:val="00CC0FDE"/>
    <w:rsid w:val="00CC1723"/>
    <w:rsid w:val="00CC1749"/>
    <w:rsid w:val="00CC1C4E"/>
    <w:rsid w:val="00CC20A5"/>
    <w:rsid w:val="00CC2BA3"/>
    <w:rsid w:val="00CC2DA2"/>
    <w:rsid w:val="00CC2E19"/>
    <w:rsid w:val="00CC305B"/>
    <w:rsid w:val="00CC3216"/>
    <w:rsid w:val="00CC34CE"/>
    <w:rsid w:val="00CC3D2A"/>
    <w:rsid w:val="00CC4182"/>
    <w:rsid w:val="00CC4B54"/>
    <w:rsid w:val="00CC4C35"/>
    <w:rsid w:val="00CC4D3E"/>
    <w:rsid w:val="00CC4D51"/>
    <w:rsid w:val="00CC516C"/>
    <w:rsid w:val="00CC53CC"/>
    <w:rsid w:val="00CC58D7"/>
    <w:rsid w:val="00CC6335"/>
    <w:rsid w:val="00CC65BE"/>
    <w:rsid w:val="00CC6749"/>
    <w:rsid w:val="00CC6B75"/>
    <w:rsid w:val="00CC700F"/>
    <w:rsid w:val="00CC72B1"/>
    <w:rsid w:val="00CC7BD0"/>
    <w:rsid w:val="00CC7C7D"/>
    <w:rsid w:val="00CC7CAC"/>
    <w:rsid w:val="00CD0300"/>
    <w:rsid w:val="00CD059B"/>
    <w:rsid w:val="00CD0A8F"/>
    <w:rsid w:val="00CD0F50"/>
    <w:rsid w:val="00CD275E"/>
    <w:rsid w:val="00CD2BF4"/>
    <w:rsid w:val="00CD2D4F"/>
    <w:rsid w:val="00CD2DBA"/>
    <w:rsid w:val="00CD32AD"/>
    <w:rsid w:val="00CD32E8"/>
    <w:rsid w:val="00CD3659"/>
    <w:rsid w:val="00CD3AC2"/>
    <w:rsid w:val="00CD4224"/>
    <w:rsid w:val="00CD49F3"/>
    <w:rsid w:val="00CD4CA8"/>
    <w:rsid w:val="00CD4E7C"/>
    <w:rsid w:val="00CD4EE0"/>
    <w:rsid w:val="00CD552E"/>
    <w:rsid w:val="00CD5C42"/>
    <w:rsid w:val="00CD5FCC"/>
    <w:rsid w:val="00CD61B5"/>
    <w:rsid w:val="00CD6276"/>
    <w:rsid w:val="00CD6F12"/>
    <w:rsid w:val="00CD6F73"/>
    <w:rsid w:val="00CD73CF"/>
    <w:rsid w:val="00CD74AC"/>
    <w:rsid w:val="00CD7AD2"/>
    <w:rsid w:val="00CD7EA3"/>
    <w:rsid w:val="00CE02C3"/>
    <w:rsid w:val="00CE056D"/>
    <w:rsid w:val="00CE0A26"/>
    <w:rsid w:val="00CE0C63"/>
    <w:rsid w:val="00CE0F1F"/>
    <w:rsid w:val="00CE115B"/>
    <w:rsid w:val="00CE1683"/>
    <w:rsid w:val="00CE1D83"/>
    <w:rsid w:val="00CE1E86"/>
    <w:rsid w:val="00CE2073"/>
    <w:rsid w:val="00CE23F5"/>
    <w:rsid w:val="00CE27E5"/>
    <w:rsid w:val="00CE28C3"/>
    <w:rsid w:val="00CE2CEF"/>
    <w:rsid w:val="00CE2D15"/>
    <w:rsid w:val="00CE2D5E"/>
    <w:rsid w:val="00CE2E1B"/>
    <w:rsid w:val="00CE2F5D"/>
    <w:rsid w:val="00CE2FF7"/>
    <w:rsid w:val="00CE308F"/>
    <w:rsid w:val="00CE3091"/>
    <w:rsid w:val="00CE33DD"/>
    <w:rsid w:val="00CE3563"/>
    <w:rsid w:val="00CE38A1"/>
    <w:rsid w:val="00CE5463"/>
    <w:rsid w:val="00CE58AE"/>
    <w:rsid w:val="00CE5952"/>
    <w:rsid w:val="00CE5AEF"/>
    <w:rsid w:val="00CE5BC4"/>
    <w:rsid w:val="00CE5EED"/>
    <w:rsid w:val="00CE64D4"/>
    <w:rsid w:val="00CE6810"/>
    <w:rsid w:val="00CE6B27"/>
    <w:rsid w:val="00CE6CBD"/>
    <w:rsid w:val="00CE6D3B"/>
    <w:rsid w:val="00CE7146"/>
    <w:rsid w:val="00CE744F"/>
    <w:rsid w:val="00CE776D"/>
    <w:rsid w:val="00CE7CE5"/>
    <w:rsid w:val="00CF0037"/>
    <w:rsid w:val="00CF0239"/>
    <w:rsid w:val="00CF02C0"/>
    <w:rsid w:val="00CF0367"/>
    <w:rsid w:val="00CF09BA"/>
    <w:rsid w:val="00CF0EE3"/>
    <w:rsid w:val="00CF1072"/>
    <w:rsid w:val="00CF10E6"/>
    <w:rsid w:val="00CF124A"/>
    <w:rsid w:val="00CF1305"/>
    <w:rsid w:val="00CF1587"/>
    <w:rsid w:val="00CF1780"/>
    <w:rsid w:val="00CF1E2C"/>
    <w:rsid w:val="00CF1F06"/>
    <w:rsid w:val="00CF25EC"/>
    <w:rsid w:val="00CF29C9"/>
    <w:rsid w:val="00CF34B4"/>
    <w:rsid w:val="00CF3878"/>
    <w:rsid w:val="00CF4308"/>
    <w:rsid w:val="00CF450E"/>
    <w:rsid w:val="00CF4733"/>
    <w:rsid w:val="00CF4D31"/>
    <w:rsid w:val="00CF4FB8"/>
    <w:rsid w:val="00CF5121"/>
    <w:rsid w:val="00CF51E0"/>
    <w:rsid w:val="00CF5540"/>
    <w:rsid w:val="00CF5A45"/>
    <w:rsid w:val="00CF5EC1"/>
    <w:rsid w:val="00CF5ED3"/>
    <w:rsid w:val="00CF6081"/>
    <w:rsid w:val="00CF6BFF"/>
    <w:rsid w:val="00CF6CAA"/>
    <w:rsid w:val="00CF7807"/>
    <w:rsid w:val="00CF796F"/>
    <w:rsid w:val="00D003C3"/>
    <w:rsid w:val="00D00BEA"/>
    <w:rsid w:val="00D00F39"/>
    <w:rsid w:val="00D014C8"/>
    <w:rsid w:val="00D01621"/>
    <w:rsid w:val="00D01F1C"/>
    <w:rsid w:val="00D01F63"/>
    <w:rsid w:val="00D02246"/>
    <w:rsid w:val="00D026B8"/>
    <w:rsid w:val="00D0272D"/>
    <w:rsid w:val="00D027EB"/>
    <w:rsid w:val="00D0299B"/>
    <w:rsid w:val="00D029BC"/>
    <w:rsid w:val="00D02EF6"/>
    <w:rsid w:val="00D0307F"/>
    <w:rsid w:val="00D03099"/>
    <w:rsid w:val="00D0325F"/>
    <w:rsid w:val="00D033BC"/>
    <w:rsid w:val="00D03684"/>
    <w:rsid w:val="00D0386E"/>
    <w:rsid w:val="00D03C95"/>
    <w:rsid w:val="00D03E26"/>
    <w:rsid w:val="00D04196"/>
    <w:rsid w:val="00D04256"/>
    <w:rsid w:val="00D04792"/>
    <w:rsid w:val="00D04B9F"/>
    <w:rsid w:val="00D04EAD"/>
    <w:rsid w:val="00D04F4B"/>
    <w:rsid w:val="00D0508D"/>
    <w:rsid w:val="00D05F6F"/>
    <w:rsid w:val="00D0623F"/>
    <w:rsid w:val="00D0638D"/>
    <w:rsid w:val="00D0652B"/>
    <w:rsid w:val="00D065B9"/>
    <w:rsid w:val="00D068F2"/>
    <w:rsid w:val="00D06CCC"/>
    <w:rsid w:val="00D06E8E"/>
    <w:rsid w:val="00D06F9E"/>
    <w:rsid w:val="00D07265"/>
    <w:rsid w:val="00D07A4A"/>
    <w:rsid w:val="00D07BFB"/>
    <w:rsid w:val="00D07E86"/>
    <w:rsid w:val="00D10C77"/>
    <w:rsid w:val="00D10D15"/>
    <w:rsid w:val="00D10F3F"/>
    <w:rsid w:val="00D10FFF"/>
    <w:rsid w:val="00D1122E"/>
    <w:rsid w:val="00D112F3"/>
    <w:rsid w:val="00D1171B"/>
    <w:rsid w:val="00D11B4F"/>
    <w:rsid w:val="00D12441"/>
    <w:rsid w:val="00D12F38"/>
    <w:rsid w:val="00D13449"/>
    <w:rsid w:val="00D13CCC"/>
    <w:rsid w:val="00D14427"/>
    <w:rsid w:val="00D144B4"/>
    <w:rsid w:val="00D14924"/>
    <w:rsid w:val="00D160A9"/>
    <w:rsid w:val="00D1616D"/>
    <w:rsid w:val="00D16E04"/>
    <w:rsid w:val="00D16FD6"/>
    <w:rsid w:val="00D17150"/>
    <w:rsid w:val="00D174AD"/>
    <w:rsid w:val="00D17E49"/>
    <w:rsid w:val="00D17EEB"/>
    <w:rsid w:val="00D17FE2"/>
    <w:rsid w:val="00D201F1"/>
    <w:rsid w:val="00D20EE2"/>
    <w:rsid w:val="00D21298"/>
    <w:rsid w:val="00D212C7"/>
    <w:rsid w:val="00D216D2"/>
    <w:rsid w:val="00D2203E"/>
    <w:rsid w:val="00D2246D"/>
    <w:rsid w:val="00D22C19"/>
    <w:rsid w:val="00D22E82"/>
    <w:rsid w:val="00D23203"/>
    <w:rsid w:val="00D236FA"/>
    <w:rsid w:val="00D23ADC"/>
    <w:rsid w:val="00D23DFA"/>
    <w:rsid w:val="00D242CC"/>
    <w:rsid w:val="00D2470E"/>
    <w:rsid w:val="00D24818"/>
    <w:rsid w:val="00D24B18"/>
    <w:rsid w:val="00D255BC"/>
    <w:rsid w:val="00D25904"/>
    <w:rsid w:val="00D25E6B"/>
    <w:rsid w:val="00D262A3"/>
    <w:rsid w:val="00D2651D"/>
    <w:rsid w:val="00D26CAA"/>
    <w:rsid w:val="00D26EAE"/>
    <w:rsid w:val="00D27311"/>
    <w:rsid w:val="00D274DC"/>
    <w:rsid w:val="00D2756E"/>
    <w:rsid w:val="00D27698"/>
    <w:rsid w:val="00D276DC"/>
    <w:rsid w:val="00D2797E"/>
    <w:rsid w:val="00D27FBE"/>
    <w:rsid w:val="00D27FC8"/>
    <w:rsid w:val="00D30197"/>
    <w:rsid w:val="00D308AC"/>
    <w:rsid w:val="00D30E94"/>
    <w:rsid w:val="00D31E8D"/>
    <w:rsid w:val="00D31F08"/>
    <w:rsid w:val="00D31FFA"/>
    <w:rsid w:val="00D32136"/>
    <w:rsid w:val="00D32653"/>
    <w:rsid w:val="00D32A12"/>
    <w:rsid w:val="00D32C36"/>
    <w:rsid w:val="00D32C81"/>
    <w:rsid w:val="00D33089"/>
    <w:rsid w:val="00D33548"/>
    <w:rsid w:val="00D340DC"/>
    <w:rsid w:val="00D34271"/>
    <w:rsid w:val="00D347CA"/>
    <w:rsid w:val="00D3482C"/>
    <w:rsid w:val="00D3485F"/>
    <w:rsid w:val="00D34D3F"/>
    <w:rsid w:val="00D3524A"/>
    <w:rsid w:val="00D35704"/>
    <w:rsid w:val="00D358D9"/>
    <w:rsid w:val="00D35CC9"/>
    <w:rsid w:val="00D35D92"/>
    <w:rsid w:val="00D362DE"/>
    <w:rsid w:val="00D365B1"/>
    <w:rsid w:val="00D36D34"/>
    <w:rsid w:val="00D36D65"/>
    <w:rsid w:val="00D37B72"/>
    <w:rsid w:val="00D4049E"/>
    <w:rsid w:val="00D40935"/>
    <w:rsid w:val="00D412BD"/>
    <w:rsid w:val="00D413E8"/>
    <w:rsid w:val="00D41A56"/>
    <w:rsid w:val="00D41B45"/>
    <w:rsid w:val="00D41DD4"/>
    <w:rsid w:val="00D4262C"/>
    <w:rsid w:val="00D429D4"/>
    <w:rsid w:val="00D42B5F"/>
    <w:rsid w:val="00D42EC3"/>
    <w:rsid w:val="00D43794"/>
    <w:rsid w:val="00D43928"/>
    <w:rsid w:val="00D439BB"/>
    <w:rsid w:val="00D44464"/>
    <w:rsid w:val="00D4470F"/>
    <w:rsid w:val="00D44ECA"/>
    <w:rsid w:val="00D45140"/>
    <w:rsid w:val="00D4527E"/>
    <w:rsid w:val="00D45337"/>
    <w:rsid w:val="00D454F9"/>
    <w:rsid w:val="00D456D6"/>
    <w:rsid w:val="00D45BF5"/>
    <w:rsid w:val="00D4646C"/>
    <w:rsid w:val="00D46735"/>
    <w:rsid w:val="00D46A56"/>
    <w:rsid w:val="00D471DD"/>
    <w:rsid w:val="00D47397"/>
    <w:rsid w:val="00D47536"/>
    <w:rsid w:val="00D47708"/>
    <w:rsid w:val="00D4786A"/>
    <w:rsid w:val="00D47E2F"/>
    <w:rsid w:val="00D5015E"/>
    <w:rsid w:val="00D501D3"/>
    <w:rsid w:val="00D50C4B"/>
    <w:rsid w:val="00D51142"/>
    <w:rsid w:val="00D51332"/>
    <w:rsid w:val="00D5163B"/>
    <w:rsid w:val="00D517E6"/>
    <w:rsid w:val="00D5194E"/>
    <w:rsid w:val="00D51D48"/>
    <w:rsid w:val="00D51F3B"/>
    <w:rsid w:val="00D5304F"/>
    <w:rsid w:val="00D53083"/>
    <w:rsid w:val="00D53214"/>
    <w:rsid w:val="00D5333E"/>
    <w:rsid w:val="00D535B4"/>
    <w:rsid w:val="00D53821"/>
    <w:rsid w:val="00D53B2E"/>
    <w:rsid w:val="00D53D59"/>
    <w:rsid w:val="00D53E81"/>
    <w:rsid w:val="00D5436A"/>
    <w:rsid w:val="00D54CE7"/>
    <w:rsid w:val="00D54F07"/>
    <w:rsid w:val="00D551AE"/>
    <w:rsid w:val="00D55481"/>
    <w:rsid w:val="00D5557E"/>
    <w:rsid w:val="00D557B2"/>
    <w:rsid w:val="00D559FE"/>
    <w:rsid w:val="00D55ADF"/>
    <w:rsid w:val="00D56136"/>
    <w:rsid w:val="00D5665A"/>
    <w:rsid w:val="00D56803"/>
    <w:rsid w:val="00D56BC0"/>
    <w:rsid w:val="00D56D0A"/>
    <w:rsid w:val="00D56D29"/>
    <w:rsid w:val="00D571A3"/>
    <w:rsid w:val="00D5754C"/>
    <w:rsid w:val="00D57805"/>
    <w:rsid w:val="00D5786C"/>
    <w:rsid w:val="00D57BE4"/>
    <w:rsid w:val="00D57E10"/>
    <w:rsid w:val="00D57F93"/>
    <w:rsid w:val="00D60465"/>
    <w:rsid w:val="00D605D0"/>
    <w:rsid w:val="00D60783"/>
    <w:rsid w:val="00D613DF"/>
    <w:rsid w:val="00D618C3"/>
    <w:rsid w:val="00D628F2"/>
    <w:rsid w:val="00D62B32"/>
    <w:rsid w:val="00D635BE"/>
    <w:rsid w:val="00D638AA"/>
    <w:rsid w:val="00D638AC"/>
    <w:rsid w:val="00D63928"/>
    <w:rsid w:val="00D639D2"/>
    <w:rsid w:val="00D63A82"/>
    <w:rsid w:val="00D63E11"/>
    <w:rsid w:val="00D63FF6"/>
    <w:rsid w:val="00D64450"/>
    <w:rsid w:val="00D64571"/>
    <w:rsid w:val="00D64E54"/>
    <w:rsid w:val="00D64F34"/>
    <w:rsid w:val="00D6500F"/>
    <w:rsid w:val="00D65028"/>
    <w:rsid w:val="00D65301"/>
    <w:rsid w:val="00D65A69"/>
    <w:rsid w:val="00D6646F"/>
    <w:rsid w:val="00D6687B"/>
    <w:rsid w:val="00D668AC"/>
    <w:rsid w:val="00D668CC"/>
    <w:rsid w:val="00D67134"/>
    <w:rsid w:val="00D672E1"/>
    <w:rsid w:val="00D67498"/>
    <w:rsid w:val="00D67844"/>
    <w:rsid w:val="00D67854"/>
    <w:rsid w:val="00D6794F"/>
    <w:rsid w:val="00D67A63"/>
    <w:rsid w:val="00D67B38"/>
    <w:rsid w:val="00D70206"/>
    <w:rsid w:val="00D70A24"/>
    <w:rsid w:val="00D70B20"/>
    <w:rsid w:val="00D70B31"/>
    <w:rsid w:val="00D710B5"/>
    <w:rsid w:val="00D71486"/>
    <w:rsid w:val="00D71847"/>
    <w:rsid w:val="00D71C8E"/>
    <w:rsid w:val="00D71D7E"/>
    <w:rsid w:val="00D71DD8"/>
    <w:rsid w:val="00D72062"/>
    <w:rsid w:val="00D72160"/>
    <w:rsid w:val="00D72178"/>
    <w:rsid w:val="00D724AF"/>
    <w:rsid w:val="00D726DE"/>
    <w:rsid w:val="00D72A78"/>
    <w:rsid w:val="00D72E86"/>
    <w:rsid w:val="00D737B6"/>
    <w:rsid w:val="00D73EE5"/>
    <w:rsid w:val="00D73F9C"/>
    <w:rsid w:val="00D74106"/>
    <w:rsid w:val="00D74403"/>
    <w:rsid w:val="00D74921"/>
    <w:rsid w:val="00D74C9D"/>
    <w:rsid w:val="00D74D5E"/>
    <w:rsid w:val="00D74D7F"/>
    <w:rsid w:val="00D74EB8"/>
    <w:rsid w:val="00D752CC"/>
    <w:rsid w:val="00D75376"/>
    <w:rsid w:val="00D7553B"/>
    <w:rsid w:val="00D75801"/>
    <w:rsid w:val="00D75F11"/>
    <w:rsid w:val="00D76249"/>
    <w:rsid w:val="00D77330"/>
    <w:rsid w:val="00D774AC"/>
    <w:rsid w:val="00D775E0"/>
    <w:rsid w:val="00D778C3"/>
    <w:rsid w:val="00D77A51"/>
    <w:rsid w:val="00D8021E"/>
    <w:rsid w:val="00D80385"/>
    <w:rsid w:val="00D8102D"/>
    <w:rsid w:val="00D83537"/>
    <w:rsid w:val="00D83662"/>
    <w:rsid w:val="00D84421"/>
    <w:rsid w:val="00D846AF"/>
    <w:rsid w:val="00D84A77"/>
    <w:rsid w:val="00D84D38"/>
    <w:rsid w:val="00D84E4E"/>
    <w:rsid w:val="00D85139"/>
    <w:rsid w:val="00D85380"/>
    <w:rsid w:val="00D853CD"/>
    <w:rsid w:val="00D85644"/>
    <w:rsid w:val="00D85B3B"/>
    <w:rsid w:val="00D85C78"/>
    <w:rsid w:val="00D860F9"/>
    <w:rsid w:val="00D86632"/>
    <w:rsid w:val="00D8666E"/>
    <w:rsid w:val="00D867AB"/>
    <w:rsid w:val="00D86847"/>
    <w:rsid w:val="00D86A2A"/>
    <w:rsid w:val="00D86DE3"/>
    <w:rsid w:val="00D86E48"/>
    <w:rsid w:val="00D87160"/>
    <w:rsid w:val="00D87B92"/>
    <w:rsid w:val="00D90EC9"/>
    <w:rsid w:val="00D91129"/>
    <w:rsid w:val="00D91447"/>
    <w:rsid w:val="00D917A8"/>
    <w:rsid w:val="00D91C28"/>
    <w:rsid w:val="00D9219E"/>
    <w:rsid w:val="00D9334F"/>
    <w:rsid w:val="00D935C5"/>
    <w:rsid w:val="00D936B6"/>
    <w:rsid w:val="00D9405B"/>
    <w:rsid w:val="00D9431F"/>
    <w:rsid w:val="00D94D88"/>
    <w:rsid w:val="00D9501B"/>
    <w:rsid w:val="00D950FC"/>
    <w:rsid w:val="00D95281"/>
    <w:rsid w:val="00D955FF"/>
    <w:rsid w:val="00D9657E"/>
    <w:rsid w:val="00D9678D"/>
    <w:rsid w:val="00D968C2"/>
    <w:rsid w:val="00D96913"/>
    <w:rsid w:val="00D97528"/>
    <w:rsid w:val="00D97960"/>
    <w:rsid w:val="00D97B91"/>
    <w:rsid w:val="00DA1674"/>
    <w:rsid w:val="00DA1757"/>
    <w:rsid w:val="00DA1B11"/>
    <w:rsid w:val="00DA1C10"/>
    <w:rsid w:val="00DA1E40"/>
    <w:rsid w:val="00DA21DB"/>
    <w:rsid w:val="00DA2237"/>
    <w:rsid w:val="00DA2259"/>
    <w:rsid w:val="00DA254D"/>
    <w:rsid w:val="00DA28A8"/>
    <w:rsid w:val="00DA28C9"/>
    <w:rsid w:val="00DA2C44"/>
    <w:rsid w:val="00DA2C50"/>
    <w:rsid w:val="00DA2F4B"/>
    <w:rsid w:val="00DA30F8"/>
    <w:rsid w:val="00DA37A0"/>
    <w:rsid w:val="00DA387F"/>
    <w:rsid w:val="00DA42AB"/>
    <w:rsid w:val="00DA479B"/>
    <w:rsid w:val="00DA506B"/>
    <w:rsid w:val="00DA50A8"/>
    <w:rsid w:val="00DA536E"/>
    <w:rsid w:val="00DA59DF"/>
    <w:rsid w:val="00DA5CB3"/>
    <w:rsid w:val="00DA5DB1"/>
    <w:rsid w:val="00DA5EBA"/>
    <w:rsid w:val="00DA6512"/>
    <w:rsid w:val="00DA729C"/>
    <w:rsid w:val="00DA72D9"/>
    <w:rsid w:val="00DA7411"/>
    <w:rsid w:val="00DA75FA"/>
    <w:rsid w:val="00DA7743"/>
    <w:rsid w:val="00DA7EE7"/>
    <w:rsid w:val="00DB0172"/>
    <w:rsid w:val="00DB129F"/>
    <w:rsid w:val="00DB159E"/>
    <w:rsid w:val="00DB15CA"/>
    <w:rsid w:val="00DB1E51"/>
    <w:rsid w:val="00DB44FF"/>
    <w:rsid w:val="00DB473B"/>
    <w:rsid w:val="00DB559D"/>
    <w:rsid w:val="00DB58EE"/>
    <w:rsid w:val="00DB5C15"/>
    <w:rsid w:val="00DB5FFF"/>
    <w:rsid w:val="00DB6068"/>
    <w:rsid w:val="00DB608E"/>
    <w:rsid w:val="00DB64F9"/>
    <w:rsid w:val="00DB6861"/>
    <w:rsid w:val="00DB6929"/>
    <w:rsid w:val="00DB6C3D"/>
    <w:rsid w:val="00DB6D55"/>
    <w:rsid w:val="00DB6E2C"/>
    <w:rsid w:val="00DB717B"/>
    <w:rsid w:val="00DB73D4"/>
    <w:rsid w:val="00DB7830"/>
    <w:rsid w:val="00DB7876"/>
    <w:rsid w:val="00DB7AD2"/>
    <w:rsid w:val="00DB7AF0"/>
    <w:rsid w:val="00DB7B57"/>
    <w:rsid w:val="00DC0691"/>
    <w:rsid w:val="00DC06E8"/>
    <w:rsid w:val="00DC1097"/>
    <w:rsid w:val="00DC1119"/>
    <w:rsid w:val="00DC1713"/>
    <w:rsid w:val="00DC187F"/>
    <w:rsid w:val="00DC1970"/>
    <w:rsid w:val="00DC1973"/>
    <w:rsid w:val="00DC1B51"/>
    <w:rsid w:val="00DC27B4"/>
    <w:rsid w:val="00DC27BE"/>
    <w:rsid w:val="00DC2A02"/>
    <w:rsid w:val="00DC2D0E"/>
    <w:rsid w:val="00DC3334"/>
    <w:rsid w:val="00DC3485"/>
    <w:rsid w:val="00DC3513"/>
    <w:rsid w:val="00DC3545"/>
    <w:rsid w:val="00DC363B"/>
    <w:rsid w:val="00DC3AFB"/>
    <w:rsid w:val="00DC4593"/>
    <w:rsid w:val="00DC4A96"/>
    <w:rsid w:val="00DC4B3B"/>
    <w:rsid w:val="00DC4F12"/>
    <w:rsid w:val="00DC4F22"/>
    <w:rsid w:val="00DC6203"/>
    <w:rsid w:val="00DC6459"/>
    <w:rsid w:val="00DC65BD"/>
    <w:rsid w:val="00DC67F1"/>
    <w:rsid w:val="00DC6837"/>
    <w:rsid w:val="00DC6973"/>
    <w:rsid w:val="00DC70D2"/>
    <w:rsid w:val="00DC76AB"/>
    <w:rsid w:val="00DC76C7"/>
    <w:rsid w:val="00DC77C9"/>
    <w:rsid w:val="00DC7ADC"/>
    <w:rsid w:val="00DD0061"/>
    <w:rsid w:val="00DD04E7"/>
    <w:rsid w:val="00DD0D11"/>
    <w:rsid w:val="00DD0E72"/>
    <w:rsid w:val="00DD0FBC"/>
    <w:rsid w:val="00DD19CC"/>
    <w:rsid w:val="00DD1C61"/>
    <w:rsid w:val="00DD1D9B"/>
    <w:rsid w:val="00DD2480"/>
    <w:rsid w:val="00DD2836"/>
    <w:rsid w:val="00DD2C17"/>
    <w:rsid w:val="00DD33D2"/>
    <w:rsid w:val="00DD3A3B"/>
    <w:rsid w:val="00DD40BA"/>
    <w:rsid w:val="00DD4666"/>
    <w:rsid w:val="00DD4746"/>
    <w:rsid w:val="00DD4C29"/>
    <w:rsid w:val="00DD53B1"/>
    <w:rsid w:val="00DD5895"/>
    <w:rsid w:val="00DD5962"/>
    <w:rsid w:val="00DD5A7B"/>
    <w:rsid w:val="00DD5E6C"/>
    <w:rsid w:val="00DD723C"/>
    <w:rsid w:val="00DD73EE"/>
    <w:rsid w:val="00DD7426"/>
    <w:rsid w:val="00DD79BB"/>
    <w:rsid w:val="00DE02A4"/>
    <w:rsid w:val="00DE0E70"/>
    <w:rsid w:val="00DE15F1"/>
    <w:rsid w:val="00DE1CBE"/>
    <w:rsid w:val="00DE2478"/>
    <w:rsid w:val="00DE25D3"/>
    <w:rsid w:val="00DE27F0"/>
    <w:rsid w:val="00DE2A93"/>
    <w:rsid w:val="00DE2B54"/>
    <w:rsid w:val="00DE314F"/>
    <w:rsid w:val="00DE3956"/>
    <w:rsid w:val="00DE3963"/>
    <w:rsid w:val="00DE3A03"/>
    <w:rsid w:val="00DE4097"/>
    <w:rsid w:val="00DE4227"/>
    <w:rsid w:val="00DE4382"/>
    <w:rsid w:val="00DE43F4"/>
    <w:rsid w:val="00DE48D3"/>
    <w:rsid w:val="00DE4DA1"/>
    <w:rsid w:val="00DE4DE0"/>
    <w:rsid w:val="00DE4F1B"/>
    <w:rsid w:val="00DE4FB6"/>
    <w:rsid w:val="00DE5202"/>
    <w:rsid w:val="00DE56BB"/>
    <w:rsid w:val="00DE5A59"/>
    <w:rsid w:val="00DE5D70"/>
    <w:rsid w:val="00DE5E0A"/>
    <w:rsid w:val="00DE5E8A"/>
    <w:rsid w:val="00DE5ECC"/>
    <w:rsid w:val="00DE63D9"/>
    <w:rsid w:val="00DE6469"/>
    <w:rsid w:val="00DE6C09"/>
    <w:rsid w:val="00DE6ED1"/>
    <w:rsid w:val="00DE731B"/>
    <w:rsid w:val="00DE77F9"/>
    <w:rsid w:val="00DF0EF1"/>
    <w:rsid w:val="00DF13FA"/>
    <w:rsid w:val="00DF1C69"/>
    <w:rsid w:val="00DF205F"/>
    <w:rsid w:val="00DF20D4"/>
    <w:rsid w:val="00DF2B30"/>
    <w:rsid w:val="00DF31DF"/>
    <w:rsid w:val="00DF32C8"/>
    <w:rsid w:val="00DF36F4"/>
    <w:rsid w:val="00DF37C4"/>
    <w:rsid w:val="00DF3D6D"/>
    <w:rsid w:val="00DF5000"/>
    <w:rsid w:val="00DF58EB"/>
    <w:rsid w:val="00DF609C"/>
    <w:rsid w:val="00DF6526"/>
    <w:rsid w:val="00DF6632"/>
    <w:rsid w:val="00DF668A"/>
    <w:rsid w:val="00DF769F"/>
    <w:rsid w:val="00E0060B"/>
    <w:rsid w:val="00E0079E"/>
    <w:rsid w:val="00E00AAE"/>
    <w:rsid w:val="00E00CD9"/>
    <w:rsid w:val="00E00FA2"/>
    <w:rsid w:val="00E01AD5"/>
    <w:rsid w:val="00E01B41"/>
    <w:rsid w:val="00E03E99"/>
    <w:rsid w:val="00E041DF"/>
    <w:rsid w:val="00E044EC"/>
    <w:rsid w:val="00E04B9B"/>
    <w:rsid w:val="00E0509B"/>
    <w:rsid w:val="00E050BD"/>
    <w:rsid w:val="00E05306"/>
    <w:rsid w:val="00E05CE1"/>
    <w:rsid w:val="00E06125"/>
    <w:rsid w:val="00E06130"/>
    <w:rsid w:val="00E066AE"/>
    <w:rsid w:val="00E06C72"/>
    <w:rsid w:val="00E06F8F"/>
    <w:rsid w:val="00E07059"/>
    <w:rsid w:val="00E07143"/>
    <w:rsid w:val="00E073E5"/>
    <w:rsid w:val="00E077DF"/>
    <w:rsid w:val="00E07D35"/>
    <w:rsid w:val="00E1020C"/>
    <w:rsid w:val="00E10864"/>
    <w:rsid w:val="00E10C32"/>
    <w:rsid w:val="00E1130E"/>
    <w:rsid w:val="00E12304"/>
    <w:rsid w:val="00E1247E"/>
    <w:rsid w:val="00E12855"/>
    <w:rsid w:val="00E128B7"/>
    <w:rsid w:val="00E12C51"/>
    <w:rsid w:val="00E13161"/>
    <w:rsid w:val="00E13236"/>
    <w:rsid w:val="00E13FC3"/>
    <w:rsid w:val="00E1470A"/>
    <w:rsid w:val="00E149D2"/>
    <w:rsid w:val="00E1573F"/>
    <w:rsid w:val="00E15F81"/>
    <w:rsid w:val="00E1602F"/>
    <w:rsid w:val="00E16160"/>
    <w:rsid w:val="00E16D04"/>
    <w:rsid w:val="00E177F2"/>
    <w:rsid w:val="00E202B5"/>
    <w:rsid w:val="00E2037E"/>
    <w:rsid w:val="00E20E61"/>
    <w:rsid w:val="00E213E0"/>
    <w:rsid w:val="00E21C44"/>
    <w:rsid w:val="00E22053"/>
    <w:rsid w:val="00E221B1"/>
    <w:rsid w:val="00E22245"/>
    <w:rsid w:val="00E22307"/>
    <w:rsid w:val="00E22666"/>
    <w:rsid w:val="00E2272B"/>
    <w:rsid w:val="00E2287F"/>
    <w:rsid w:val="00E22A6D"/>
    <w:rsid w:val="00E22BA4"/>
    <w:rsid w:val="00E22CCE"/>
    <w:rsid w:val="00E22CFE"/>
    <w:rsid w:val="00E2384A"/>
    <w:rsid w:val="00E23D93"/>
    <w:rsid w:val="00E24302"/>
    <w:rsid w:val="00E245F0"/>
    <w:rsid w:val="00E24672"/>
    <w:rsid w:val="00E24E82"/>
    <w:rsid w:val="00E24EDD"/>
    <w:rsid w:val="00E2506A"/>
    <w:rsid w:val="00E251C7"/>
    <w:rsid w:val="00E26572"/>
    <w:rsid w:val="00E269B4"/>
    <w:rsid w:val="00E27003"/>
    <w:rsid w:val="00E27C17"/>
    <w:rsid w:val="00E304BE"/>
    <w:rsid w:val="00E308C5"/>
    <w:rsid w:val="00E30A93"/>
    <w:rsid w:val="00E319A3"/>
    <w:rsid w:val="00E31EF7"/>
    <w:rsid w:val="00E326ED"/>
    <w:rsid w:val="00E328A6"/>
    <w:rsid w:val="00E32C0F"/>
    <w:rsid w:val="00E32EEB"/>
    <w:rsid w:val="00E332E1"/>
    <w:rsid w:val="00E33507"/>
    <w:rsid w:val="00E33984"/>
    <w:rsid w:val="00E33D93"/>
    <w:rsid w:val="00E3442A"/>
    <w:rsid w:val="00E344CD"/>
    <w:rsid w:val="00E3477D"/>
    <w:rsid w:val="00E3499B"/>
    <w:rsid w:val="00E34AB9"/>
    <w:rsid w:val="00E35322"/>
    <w:rsid w:val="00E355AE"/>
    <w:rsid w:val="00E35641"/>
    <w:rsid w:val="00E35A1E"/>
    <w:rsid w:val="00E35A60"/>
    <w:rsid w:val="00E35A8F"/>
    <w:rsid w:val="00E35FCE"/>
    <w:rsid w:val="00E3626C"/>
    <w:rsid w:val="00E3692B"/>
    <w:rsid w:val="00E36A47"/>
    <w:rsid w:val="00E36B06"/>
    <w:rsid w:val="00E3782B"/>
    <w:rsid w:val="00E37A17"/>
    <w:rsid w:val="00E37CE9"/>
    <w:rsid w:val="00E37F52"/>
    <w:rsid w:val="00E400FC"/>
    <w:rsid w:val="00E404CB"/>
    <w:rsid w:val="00E4059D"/>
    <w:rsid w:val="00E40AC7"/>
    <w:rsid w:val="00E414BF"/>
    <w:rsid w:val="00E418B6"/>
    <w:rsid w:val="00E41985"/>
    <w:rsid w:val="00E41BAE"/>
    <w:rsid w:val="00E41BC9"/>
    <w:rsid w:val="00E42194"/>
    <w:rsid w:val="00E421A3"/>
    <w:rsid w:val="00E427AA"/>
    <w:rsid w:val="00E42BA0"/>
    <w:rsid w:val="00E431EF"/>
    <w:rsid w:val="00E43655"/>
    <w:rsid w:val="00E44166"/>
    <w:rsid w:val="00E44189"/>
    <w:rsid w:val="00E45067"/>
    <w:rsid w:val="00E4507F"/>
    <w:rsid w:val="00E4528A"/>
    <w:rsid w:val="00E45618"/>
    <w:rsid w:val="00E457F1"/>
    <w:rsid w:val="00E458E1"/>
    <w:rsid w:val="00E45C3B"/>
    <w:rsid w:val="00E46157"/>
    <w:rsid w:val="00E4647D"/>
    <w:rsid w:val="00E46A74"/>
    <w:rsid w:val="00E46AD7"/>
    <w:rsid w:val="00E47479"/>
    <w:rsid w:val="00E478E8"/>
    <w:rsid w:val="00E507AD"/>
    <w:rsid w:val="00E50900"/>
    <w:rsid w:val="00E50AA8"/>
    <w:rsid w:val="00E50E7B"/>
    <w:rsid w:val="00E517F0"/>
    <w:rsid w:val="00E51825"/>
    <w:rsid w:val="00E51943"/>
    <w:rsid w:val="00E51DC5"/>
    <w:rsid w:val="00E52422"/>
    <w:rsid w:val="00E52545"/>
    <w:rsid w:val="00E52548"/>
    <w:rsid w:val="00E52886"/>
    <w:rsid w:val="00E53004"/>
    <w:rsid w:val="00E53318"/>
    <w:rsid w:val="00E533B2"/>
    <w:rsid w:val="00E53943"/>
    <w:rsid w:val="00E53CB3"/>
    <w:rsid w:val="00E5402D"/>
    <w:rsid w:val="00E54317"/>
    <w:rsid w:val="00E543D0"/>
    <w:rsid w:val="00E55734"/>
    <w:rsid w:val="00E55AEF"/>
    <w:rsid w:val="00E55C34"/>
    <w:rsid w:val="00E56509"/>
    <w:rsid w:val="00E56880"/>
    <w:rsid w:val="00E56EE3"/>
    <w:rsid w:val="00E57506"/>
    <w:rsid w:val="00E57616"/>
    <w:rsid w:val="00E57C3F"/>
    <w:rsid w:val="00E60289"/>
    <w:rsid w:val="00E605C8"/>
    <w:rsid w:val="00E607C5"/>
    <w:rsid w:val="00E60F50"/>
    <w:rsid w:val="00E60F55"/>
    <w:rsid w:val="00E61117"/>
    <w:rsid w:val="00E616C2"/>
    <w:rsid w:val="00E61E5C"/>
    <w:rsid w:val="00E61F91"/>
    <w:rsid w:val="00E62102"/>
    <w:rsid w:val="00E6227C"/>
    <w:rsid w:val="00E6239D"/>
    <w:rsid w:val="00E623C1"/>
    <w:rsid w:val="00E627F9"/>
    <w:rsid w:val="00E62D6C"/>
    <w:rsid w:val="00E62F96"/>
    <w:rsid w:val="00E6318E"/>
    <w:rsid w:val="00E636FC"/>
    <w:rsid w:val="00E637B5"/>
    <w:rsid w:val="00E638EF"/>
    <w:rsid w:val="00E63924"/>
    <w:rsid w:val="00E6411F"/>
    <w:rsid w:val="00E6443D"/>
    <w:rsid w:val="00E64906"/>
    <w:rsid w:val="00E64CF2"/>
    <w:rsid w:val="00E6533D"/>
    <w:rsid w:val="00E65D1B"/>
    <w:rsid w:val="00E6600E"/>
    <w:rsid w:val="00E6673C"/>
    <w:rsid w:val="00E66A12"/>
    <w:rsid w:val="00E66BF6"/>
    <w:rsid w:val="00E66C54"/>
    <w:rsid w:val="00E67118"/>
    <w:rsid w:val="00E6713E"/>
    <w:rsid w:val="00E6771A"/>
    <w:rsid w:val="00E67B59"/>
    <w:rsid w:val="00E70128"/>
    <w:rsid w:val="00E705F1"/>
    <w:rsid w:val="00E708E3"/>
    <w:rsid w:val="00E70E64"/>
    <w:rsid w:val="00E715D6"/>
    <w:rsid w:val="00E72169"/>
    <w:rsid w:val="00E721EA"/>
    <w:rsid w:val="00E726EC"/>
    <w:rsid w:val="00E729DB"/>
    <w:rsid w:val="00E72A4C"/>
    <w:rsid w:val="00E734EF"/>
    <w:rsid w:val="00E73A11"/>
    <w:rsid w:val="00E73A27"/>
    <w:rsid w:val="00E73B35"/>
    <w:rsid w:val="00E7411F"/>
    <w:rsid w:val="00E74225"/>
    <w:rsid w:val="00E74B4A"/>
    <w:rsid w:val="00E74ECA"/>
    <w:rsid w:val="00E752CB"/>
    <w:rsid w:val="00E757CE"/>
    <w:rsid w:val="00E75A0A"/>
    <w:rsid w:val="00E75B40"/>
    <w:rsid w:val="00E75E75"/>
    <w:rsid w:val="00E760BA"/>
    <w:rsid w:val="00E76606"/>
    <w:rsid w:val="00E767AA"/>
    <w:rsid w:val="00E76A07"/>
    <w:rsid w:val="00E76D4F"/>
    <w:rsid w:val="00E76E4A"/>
    <w:rsid w:val="00E77122"/>
    <w:rsid w:val="00E77AA5"/>
    <w:rsid w:val="00E80C5C"/>
    <w:rsid w:val="00E80E34"/>
    <w:rsid w:val="00E81142"/>
    <w:rsid w:val="00E813B3"/>
    <w:rsid w:val="00E81658"/>
    <w:rsid w:val="00E8169D"/>
    <w:rsid w:val="00E81982"/>
    <w:rsid w:val="00E81CE0"/>
    <w:rsid w:val="00E81F06"/>
    <w:rsid w:val="00E81F2F"/>
    <w:rsid w:val="00E82244"/>
    <w:rsid w:val="00E82825"/>
    <w:rsid w:val="00E82D6E"/>
    <w:rsid w:val="00E835AE"/>
    <w:rsid w:val="00E83673"/>
    <w:rsid w:val="00E83F34"/>
    <w:rsid w:val="00E83FE5"/>
    <w:rsid w:val="00E84181"/>
    <w:rsid w:val="00E8426B"/>
    <w:rsid w:val="00E845F0"/>
    <w:rsid w:val="00E84692"/>
    <w:rsid w:val="00E84E92"/>
    <w:rsid w:val="00E85DC8"/>
    <w:rsid w:val="00E860F6"/>
    <w:rsid w:val="00E86103"/>
    <w:rsid w:val="00E86533"/>
    <w:rsid w:val="00E86538"/>
    <w:rsid w:val="00E865A8"/>
    <w:rsid w:val="00E86839"/>
    <w:rsid w:val="00E86991"/>
    <w:rsid w:val="00E86995"/>
    <w:rsid w:val="00E86B9F"/>
    <w:rsid w:val="00E87085"/>
    <w:rsid w:val="00E8717A"/>
    <w:rsid w:val="00E8727E"/>
    <w:rsid w:val="00E8766D"/>
    <w:rsid w:val="00E879FA"/>
    <w:rsid w:val="00E87C66"/>
    <w:rsid w:val="00E903AA"/>
    <w:rsid w:val="00E904E8"/>
    <w:rsid w:val="00E905D0"/>
    <w:rsid w:val="00E90986"/>
    <w:rsid w:val="00E915D5"/>
    <w:rsid w:val="00E917ED"/>
    <w:rsid w:val="00E91F4B"/>
    <w:rsid w:val="00E921BD"/>
    <w:rsid w:val="00E9259C"/>
    <w:rsid w:val="00E9278A"/>
    <w:rsid w:val="00E92C25"/>
    <w:rsid w:val="00E9320D"/>
    <w:rsid w:val="00E932E6"/>
    <w:rsid w:val="00E936C2"/>
    <w:rsid w:val="00E9416E"/>
    <w:rsid w:val="00E947A2"/>
    <w:rsid w:val="00E94992"/>
    <w:rsid w:val="00E94EA8"/>
    <w:rsid w:val="00E94FB6"/>
    <w:rsid w:val="00E96215"/>
    <w:rsid w:val="00E96306"/>
    <w:rsid w:val="00E96824"/>
    <w:rsid w:val="00E96B90"/>
    <w:rsid w:val="00E96C1F"/>
    <w:rsid w:val="00E96CF2"/>
    <w:rsid w:val="00E96F34"/>
    <w:rsid w:val="00E9757B"/>
    <w:rsid w:val="00E97BC2"/>
    <w:rsid w:val="00E97D24"/>
    <w:rsid w:val="00E97DBF"/>
    <w:rsid w:val="00EA00AE"/>
    <w:rsid w:val="00EA032F"/>
    <w:rsid w:val="00EA04BA"/>
    <w:rsid w:val="00EA04C4"/>
    <w:rsid w:val="00EA0900"/>
    <w:rsid w:val="00EA0CF3"/>
    <w:rsid w:val="00EA1580"/>
    <w:rsid w:val="00EA1926"/>
    <w:rsid w:val="00EA1A55"/>
    <w:rsid w:val="00EA1DC6"/>
    <w:rsid w:val="00EA28D4"/>
    <w:rsid w:val="00EA2A54"/>
    <w:rsid w:val="00EA2CAA"/>
    <w:rsid w:val="00EA2D04"/>
    <w:rsid w:val="00EA2EAF"/>
    <w:rsid w:val="00EA32D8"/>
    <w:rsid w:val="00EA3442"/>
    <w:rsid w:val="00EA39A3"/>
    <w:rsid w:val="00EA4B53"/>
    <w:rsid w:val="00EA4DBC"/>
    <w:rsid w:val="00EA552F"/>
    <w:rsid w:val="00EA5739"/>
    <w:rsid w:val="00EA5935"/>
    <w:rsid w:val="00EA6B41"/>
    <w:rsid w:val="00EA78CB"/>
    <w:rsid w:val="00EA7C2B"/>
    <w:rsid w:val="00EB079F"/>
    <w:rsid w:val="00EB0893"/>
    <w:rsid w:val="00EB0A3B"/>
    <w:rsid w:val="00EB0DE6"/>
    <w:rsid w:val="00EB0EE9"/>
    <w:rsid w:val="00EB12D9"/>
    <w:rsid w:val="00EB16C7"/>
    <w:rsid w:val="00EB1BA2"/>
    <w:rsid w:val="00EB2729"/>
    <w:rsid w:val="00EB2762"/>
    <w:rsid w:val="00EB276E"/>
    <w:rsid w:val="00EB2AB4"/>
    <w:rsid w:val="00EB2E55"/>
    <w:rsid w:val="00EB30F7"/>
    <w:rsid w:val="00EB3117"/>
    <w:rsid w:val="00EB3124"/>
    <w:rsid w:val="00EB458C"/>
    <w:rsid w:val="00EB4755"/>
    <w:rsid w:val="00EB4F7F"/>
    <w:rsid w:val="00EB50CC"/>
    <w:rsid w:val="00EB6152"/>
    <w:rsid w:val="00EB631F"/>
    <w:rsid w:val="00EB653E"/>
    <w:rsid w:val="00EB6544"/>
    <w:rsid w:val="00EB6734"/>
    <w:rsid w:val="00EB692E"/>
    <w:rsid w:val="00EB6BBE"/>
    <w:rsid w:val="00EB6E77"/>
    <w:rsid w:val="00EB79C0"/>
    <w:rsid w:val="00EB7A05"/>
    <w:rsid w:val="00EB7A6D"/>
    <w:rsid w:val="00EB7DA2"/>
    <w:rsid w:val="00EC0104"/>
    <w:rsid w:val="00EC0601"/>
    <w:rsid w:val="00EC073F"/>
    <w:rsid w:val="00EC094B"/>
    <w:rsid w:val="00EC0AD9"/>
    <w:rsid w:val="00EC14B0"/>
    <w:rsid w:val="00EC1577"/>
    <w:rsid w:val="00EC1686"/>
    <w:rsid w:val="00EC255B"/>
    <w:rsid w:val="00EC2627"/>
    <w:rsid w:val="00EC276E"/>
    <w:rsid w:val="00EC2BD0"/>
    <w:rsid w:val="00EC3372"/>
    <w:rsid w:val="00EC3493"/>
    <w:rsid w:val="00EC36FD"/>
    <w:rsid w:val="00EC3752"/>
    <w:rsid w:val="00EC3BAD"/>
    <w:rsid w:val="00EC3CBA"/>
    <w:rsid w:val="00EC407C"/>
    <w:rsid w:val="00EC4195"/>
    <w:rsid w:val="00EC449A"/>
    <w:rsid w:val="00EC4F1F"/>
    <w:rsid w:val="00EC52ED"/>
    <w:rsid w:val="00EC58EF"/>
    <w:rsid w:val="00EC5906"/>
    <w:rsid w:val="00EC5ADB"/>
    <w:rsid w:val="00EC5C98"/>
    <w:rsid w:val="00EC5FAD"/>
    <w:rsid w:val="00EC62D9"/>
    <w:rsid w:val="00EC645D"/>
    <w:rsid w:val="00EC6497"/>
    <w:rsid w:val="00EC672A"/>
    <w:rsid w:val="00EC6B7F"/>
    <w:rsid w:val="00EC6C8C"/>
    <w:rsid w:val="00EC6D2C"/>
    <w:rsid w:val="00EC6FAA"/>
    <w:rsid w:val="00EC6FD2"/>
    <w:rsid w:val="00EC71AB"/>
    <w:rsid w:val="00EC760C"/>
    <w:rsid w:val="00EC7721"/>
    <w:rsid w:val="00EC7AD1"/>
    <w:rsid w:val="00EC7FD2"/>
    <w:rsid w:val="00ED029C"/>
    <w:rsid w:val="00ED043F"/>
    <w:rsid w:val="00ED099E"/>
    <w:rsid w:val="00ED0E1F"/>
    <w:rsid w:val="00ED0E20"/>
    <w:rsid w:val="00ED1002"/>
    <w:rsid w:val="00ED1568"/>
    <w:rsid w:val="00ED16B1"/>
    <w:rsid w:val="00ED1CC6"/>
    <w:rsid w:val="00ED1FEC"/>
    <w:rsid w:val="00ED205B"/>
    <w:rsid w:val="00ED231B"/>
    <w:rsid w:val="00ED2864"/>
    <w:rsid w:val="00ED28B4"/>
    <w:rsid w:val="00ED28FD"/>
    <w:rsid w:val="00ED2D47"/>
    <w:rsid w:val="00ED2EFD"/>
    <w:rsid w:val="00ED3606"/>
    <w:rsid w:val="00ED39A4"/>
    <w:rsid w:val="00ED4542"/>
    <w:rsid w:val="00ED490B"/>
    <w:rsid w:val="00ED4B98"/>
    <w:rsid w:val="00ED4E53"/>
    <w:rsid w:val="00ED5326"/>
    <w:rsid w:val="00ED556D"/>
    <w:rsid w:val="00ED5576"/>
    <w:rsid w:val="00ED58EE"/>
    <w:rsid w:val="00ED5B89"/>
    <w:rsid w:val="00ED5CD2"/>
    <w:rsid w:val="00ED5D8E"/>
    <w:rsid w:val="00ED5F0A"/>
    <w:rsid w:val="00ED6F7A"/>
    <w:rsid w:val="00ED7051"/>
    <w:rsid w:val="00ED7481"/>
    <w:rsid w:val="00ED76FE"/>
    <w:rsid w:val="00ED770C"/>
    <w:rsid w:val="00ED7AB1"/>
    <w:rsid w:val="00ED7BF1"/>
    <w:rsid w:val="00ED7CEC"/>
    <w:rsid w:val="00ED7D11"/>
    <w:rsid w:val="00EE019E"/>
    <w:rsid w:val="00EE046B"/>
    <w:rsid w:val="00EE067A"/>
    <w:rsid w:val="00EE08B6"/>
    <w:rsid w:val="00EE0CD6"/>
    <w:rsid w:val="00EE107C"/>
    <w:rsid w:val="00EE11D2"/>
    <w:rsid w:val="00EE14C4"/>
    <w:rsid w:val="00EE15FF"/>
    <w:rsid w:val="00EE1951"/>
    <w:rsid w:val="00EE1960"/>
    <w:rsid w:val="00EE1D09"/>
    <w:rsid w:val="00EE1EF4"/>
    <w:rsid w:val="00EE1F70"/>
    <w:rsid w:val="00EE23F1"/>
    <w:rsid w:val="00EE278E"/>
    <w:rsid w:val="00EE3048"/>
    <w:rsid w:val="00EE32E2"/>
    <w:rsid w:val="00EE3B11"/>
    <w:rsid w:val="00EE3B7D"/>
    <w:rsid w:val="00EE3B9B"/>
    <w:rsid w:val="00EE3BAB"/>
    <w:rsid w:val="00EE3E85"/>
    <w:rsid w:val="00EE4011"/>
    <w:rsid w:val="00EE430A"/>
    <w:rsid w:val="00EE4F3F"/>
    <w:rsid w:val="00EE5088"/>
    <w:rsid w:val="00EE5393"/>
    <w:rsid w:val="00EE5645"/>
    <w:rsid w:val="00EE5D49"/>
    <w:rsid w:val="00EE5F43"/>
    <w:rsid w:val="00EE7040"/>
    <w:rsid w:val="00EE75BB"/>
    <w:rsid w:val="00EE7982"/>
    <w:rsid w:val="00EE7B70"/>
    <w:rsid w:val="00EE7BB4"/>
    <w:rsid w:val="00EE7E12"/>
    <w:rsid w:val="00EF0036"/>
    <w:rsid w:val="00EF019E"/>
    <w:rsid w:val="00EF02E5"/>
    <w:rsid w:val="00EF05DD"/>
    <w:rsid w:val="00EF084F"/>
    <w:rsid w:val="00EF092B"/>
    <w:rsid w:val="00EF0F33"/>
    <w:rsid w:val="00EF11C5"/>
    <w:rsid w:val="00EF1C64"/>
    <w:rsid w:val="00EF1C8D"/>
    <w:rsid w:val="00EF26C7"/>
    <w:rsid w:val="00EF29A1"/>
    <w:rsid w:val="00EF30E6"/>
    <w:rsid w:val="00EF39EA"/>
    <w:rsid w:val="00EF3D9D"/>
    <w:rsid w:val="00EF4074"/>
    <w:rsid w:val="00EF4328"/>
    <w:rsid w:val="00EF4DA8"/>
    <w:rsid w:val="00EF4FBA"/>
    <w:rsid w:val="00EF5A4F"/>
    <w:rsid w:val="00EF5B64"/>
    <w:rsid w:val="00EF623A"/>
    <w:rsid w:val="00EF63B2"/>
    <w:rsid w:val="00EF6460"/>
    <w:rsid w:val="00EF647F"/>
    <w:rsid w:val="00EF64DF"/>
    <w:rsid w:val="00EF6FD8"/>
    <w:rsid w:val="00EF7129"/>
    <w:rsid w:val="00EF7484"/>
    <w:rsid w:val="00EF7DD7"/>
    <w:rsid w:val="00EF7DF2"/>
    <w:rsid w:val="00F001FE"/>
    <w:rsid w:val="00F00C30"/>
    <w:rsid w:val="00F00F4F"/>
    <w:rsid w:val="00F01F82"/>
    <w:rsid w:val="00F024A0"/>
    <w:rsid w:val="00F024C7"/>
    <w:rsid w:val="00F0252A"/>
    <w:rsid w:val="00F0304B"/>
    <w:rsid w:val="00F03507"/>
    <w:rsid w:val="00F038E0"/>
    <w:rsid w:val="00F03AC3"/>
    <w:rsid w:val="00F03C82"/>
    <w:rsid w:val="00F03C9D"/>
    <w:rsid w:val="00F04047"/>
    <w:rsid w:val="00F047A1"/>
    <w:rsid w:val="00F04844"/>
    <w:rsid w:val="00F04D10"/>
    <w:rsid w:val="00F0511F"/>
    <w:rsid w:val="00F05759"/>
    <w:rsid w:val="00F05994"/>
    <w:rsid w:val="00F059C1"/>
    <w:rsid w:val="00F059D6"/>
    <w:rsid w:val="00F05C16"/>
    <w:rsid w:val="00F05C26"/>
    <w:rsid w:val="00F05CC5"/>
    <w:rsid w:val="00F0633C"/>
    <w:rsid w:val="00F0745C"/>
    <w:rsid w:val="00F0767B"/>
    <w:rsid w:val="00F07680"/>
    <w:rsid w:val="00F07D23"/>
    <w:rsid w:val="00F10711"/>
    <w:rsid w:val="00F10869"/>
    <w:rsid w:val="00F10A04"/>
    <w:rsid w:val="00F10CB3"/>
    <w:rsid w:val="00F11189"/>
    <w:rsid w:val="00F1160C"/>
    <w:rsid w:val="00F119E7"/>
    <w:rsid w:val="00F11A02"/>
    <w:rsid w:val="00F12857"/>
    <w:rsid w:val="00F12926"/>
    <w:rsid w:val="00F12A1C"/>
    <w:rsid w:val="00F133C4"/>
    <w:rsid w:val="00F134AB"/>
    <w:rsid w:val="00F13756"/>
    <w:rsid w:val="00F13925"/>
    <w:rsid w:val="00F13A48"/>
    <w:rsid w:val="00F13B40"/>
    <w:rsid w:val="00F13E9B"/>
    <w:rsid w:val="00F13FF3"/>
    <w:rsid w:val="00F148A6"/>
    <w:rsid w:val="00F14BBE"/>
    <w:rsid w:val="00F14CBA"/>
    <w:rsid w:val="00F152FB"/>
    <w:rsid w:val="00F1544C"/>
    <w:rsid w:val="00F15A09"/>
    <w:rsid w:val="00F15D1E"/>
    <w:rsid w:val="00F1626D"/>
    <w:rsid w:val="00F1678E"/>
    <w:rsid w:val="00F16B43"/>
    <w:rsid w:val="00F16C61"/>
    <w:rsid w:val="00F16E0B"/>
    <w:rsid w:val="00F16F6A"/>
    <w:rsid w:val="00F171A0"/>
    <w:rsid w:val="00F17261"/>
    <w:rsid w:val="00F179D8"/>
    <w:rsid w:val="00F17CF6"/>
    <w:rsid w:val="00F17EC7"/>
    <w:rsid w:val="00F205C4"/>
    <w:rsid w:val="00F2060A"/>
    <w:rsid w:val="00F20E9A"/>
    <w:rsid w:val="00F217DB"/>
    <w:rsid w:val="00F21A1D"/>
    <w:rsid w:val="00F21F01"/>
    <w:rsid w:val="00F22180"/>
    <w:rsid w:val="00F22DCA"/>
    <w:rsid w:val="00F22E49"/>
    <w:rsid w:val="00F22E9B"/>
    <w:rsid w:val="00F235CB"/>
    <w:rsid w:val="00F23AC1"/>
    <w:rsid w:val="00F23C68"/>
    <w:rsid w:val="00F23FDB"/>
    <w:rsid w:val="00F2438E"/>
    <w:rsid w:val="00F245CD"/>
    <w:rsid w:val="00F24620"/>
    <w:rsid w:val="00F24639"/>
    <w:rsid w:val="00F2479A"/>
    <w:rsid w:val="00F24B47"/>
    <w:rsid w:val="00F24B4B"/>
    <w:rsid w:val="00F24C8C"/>
    <w:rsid w:val="00F24D69"/>
    <w:rsid w:val="00F24FD1"/>
    <w:rsid w:val="00F251D5"/>
    <w:rsid w:val="00F252E7"/>
    <w:rsid w:val="00F257F3"/>
    <w:rsid w:val="00F258A2"/>
    <w:rsid w:val="00F25B17"/>
    <w:rsid w:val="00F26031"/>
    <w:rsid w:val="00F26328"/>
    <w:rsid w:val="00F2664F"/>
    <w:rsid w:val="00F2679B"/>
    <w:rsid w:val="00F26D10"/>
    <w:rsid w:val="00F26E9B"/>
    <w:rsid w:val="00F276FA"/>
    <w:rsid w:val="00F27743"/>
    <w:rsid w:val="00F279D9"/>
    <w:rsid w:val="00F27C45"/>
    <w:rsid w:val="00F30364"/>
    <w:rsid w:val="00F30A1F"/>
    <w:rsid w:val="00F3112E"/>
    <w:rsid w:val="00F31234"/>
    <w:rsid w:val="00F31A8E"/>
    <w:rsid w:val="00F3246E"/>
    <w:rsid w:val="00F32704"/>
    <w:rsid w:val="00F32A65"/>
    <w:rsid w:val="00F32BA9"/>
    <w:rsid w:val="00F32CBF"/>
    <w:rsid w:val="00F3306E"/>
    <w:rsid w:val="00F33433"/>
    <w:rsid w:val="00F335E0"/>
    <w:rsid w:val="00F33644"/>
    <w:rsid w:val="00F336CF"/>
    <w:rsid w:val="00F33A24"/>
    <w:rsid w:val="00F33CB2"/>
    <w:rsid w:val="00F35328"/>
    <w:rsid w:val="00F354DF"/>
    <w:rsid w:val="00F35538"/>
    <w:rsid w:val="00F355AC"/>
    <w:rsid w:val="00F35AA7"/>
    <w:rsid w:val="00F35D95"/>
    <w:rsid w:val="00F35EB7"/>
    <w:rsid w:val="00F363F4"/>
    <w:rsid w:val="00F36625"/>
    <w:rsid w:val="00F36731"/>
    <w:rsid w:val="00F368E1"/>
    <w:rsid w:val="00F368E5"/>
    <w:rsid w:val="00F370E8"/>
    <w:rsid w:val="00F37361"/>
    <w:rsid w:val="00F374F4"/>
    <w:rsid w:val="00F37A0D"/>
    <w:rsid w:val="00F37A86"/>
    <w:rsid w:val="00F37E44"/>
    <w:rsid w:val="00F40204"/>
    <w:rsid w:val="00F40527"/>
    <w:rsid w:val="00F40792"/>
    <w:rsid w:val="00F40EE6"/>
    <w:rsid w:val="00F413FB"/>
    <w:rsid w:val="00F41469"/>
    <w:rsid w:val="00F414DC"/>
    <w:rsid w:val="00F417F6"/>
    <w:rsid w:val="00F419E4"/>
    <w:rsid w:val="00F41BAC"/>
    <w:rsid w:val="00F41F6B"/>
    <w:rsid w:val="00F421CC"/>
    <w:rsid w:val="00F42219"/>
    <w:rsid w:val="00F42D21"/>
    <w:rsid w:val="00F43064"/>
    <w:rsid w:val="00F431D6"/>
    <w:rsid w:val="00F4463A"/>
    <w:rsid w:val="00F44B92"/>
    <w:rsid w:val="00F44CFF"/>
    <w:rsid w:val="00F44EC6"/>
    <w:rsid w:val="00F450FF"/>
    <w:rsid w:val="00F452F7"/>
    <w:rsid w:val="00F454F9"/>
    <w:rsid w:val="00F45E75"/>
    <w:rsid w:val="00F46633"/>
    <w:rsid w:val="00F467EA"/>
    <w:rsid w:val="00F46993"/>
    <w:rsid w:val="00F46FE5"/>
    <w:rsid w:val="00F471E8"/>
    <w:rsid w:val="00F4738D"/>
    <w:rsid w:val="00F4755D"/>
    <w:rsid w:val="00F475F0"/>
    <w:rsid w:val="00F47879"/>
    <w:rsid w:val="00F4791A"/>
    <w:rsid w:val="00F47D60"/>
    <w:rsid w:val="00F50780"/>
    <w:rsid w:val="00F507DA"/>
    <w:rsid w:val="00F5084C"/>
    <w:rsid w:val="00F50E73"/>
    <w:rsid w:val="00F519EC"/>
    <w:rsid w:val="00F51A5C"/>
    <w:rsid w:val="00F52010"/>
    <w:rsid w:val="00F527DE"/>
    <w:rsid w:val="00F5298D"/>
    <w:rsid w:val="00F52A97"/>
    <w:rsid w:val="00F52B34"/>
    <w:rsid w:val="00F52B61"/>
    <w:rsid w:val="00F52BC7"/>
    <w:rsid w:val="00F52CC0"/>
    <w:rsid w:val="00F52D87"/>
    <w:rsid w:val="00F52E80"/>
    <w:rsid w:val="00F536A7"/>
    <w:rsid w:val="00F53947"/>
    <w:rsid w:val="00F53A75"/>
    <w:rsid w:val="00F54124"/>
    <w:rsid w:val="00F548AF"/>
    <w:rsid w:val="00F54CA3"/>
    <w:rsid w:val="00F5544E"/>
    <w:rsid w:val="00F55652"/>
    <w:rsid w:val="00F55704"/>
    <w:rsid w:val="00F560B1"/>
    <w:rsid w:val="00F57051"/>
    <w:rsid w:val="00F57284"/>
    <w:rsid w:val="00F57321"/>
    <w:rsid w:val="00F577F8"/>
    <w:rsid w:val="00F57843"/>
    <w:rsid w:val="00F608A3"/>
    <w:rsid w:val="00F60B3A"/>
    <w:rsid w:val="00F60C28"/>
    <w:rsid w:val="00F60F2C"/>
    <w:rsid w:val="00F60FBF"/>
    <w:rsid w:val="00F617A3"/>
    <w:rsid w:val="00F62A19"/>
    <w:rsid w:val="00F62A50"/>
    <w:rsid w:val="00F62AD2"/>
    <w:rsid w:val="00F62B4E"/>
    <w:rsid w:val="00F62EBD"/>
    <w:rsid w:val="00F63A65"/>
    <w:rsid w:val="00F63E77"/>
    <w:rsid w:val="00F6417F"/>
    <w:rsid w:val="00F642DE"/>
    <w:rsid w:val="00F644DF"/>
    <w:rsid w:val="00F648DC"/>
    <w:rsid w:val="00F64DCA"/>
    <w:rsid w:val="00F64FD6"/>
    <w:rsid w:val="00F6509C"/>
    <w:rsid w:val="00F65583"/>
    <w:rsid w:val="00F656C9"/>
    <w:rsid w:val="00F657F7"/>
    <w:rsid w:val="00F65905"/>
    <w:rsid w:val="00F65D17"/>
    <w:rsid w:val="00F6675E"/>
    <w:rsid w:val="00F66D40"/>
    <w:rsid w:val="00F671BF"/>
    <w:rsid w:val="00F676F3"/>
    <w:rsid w:val="00F678BF"/>
    <w:rsid w:val="00F6791F"/>
    <w:rsid w:val="00F67AC3"/>
    <w:rsid w:val="00F67B46"/>
    <w:rsid w:val="00F67CA6"/>
    <w:rsid w:val="00F704BB"/>
    <w:rsid w:val="00F7058C"/>
    <w:rsid w:val="00F70B08"/>
    <w:rsid w:val="00F70CA7"/>
    <w:rsid w:val="00F70D26"/>
    <w:rsid w:val="00F70D46"/>
    <w:rsid w:val="00F70E07"/>
    <w:rsid w:val="00F70EA7"/>
    <w:rsid w:val="00F71238"/>
    <w:rsid w:val="00F71A06"/>
    <w:rsid w:val="00F71E15"/>
    <w:rsid w:val="00F72482"/>
    <w:rsid w:val="00F72799"/>
    <w:rsid w:val="00F72A4B"/>
    <w:rsid w:val="00F72B09"/>
    <w:rsid w:val="00F73670"/>
    <w:rsid w:val="00F73B6A"/>
    <w:rsid w:val="00F73DB9"/>
    <w:rsid w:val="00F7467D"/>
    <w:rsid w:val="00F746BF"/>
    <w:rsid w:val="00F75249"/>
    <w:rsid w:val="00F7557E"/>
    <w:rsid w:val="00F7570E"/>
    <w:rsid w:val="00F760C7"/>
    <w:rsid w:val="00F76766"/>
    <w:rsid w:val="00F76A78"/>
    <w:rsid w:val="00F76E7C"/>
    <w:rsid w:val="00F76F58"/>
    <w:rsid w:val="00F77148"/>
    <w:rsid w:val="00F77405"/>
    <w:rsid w:val="00F77824"/>
    <w:rsid w:val="00F77A71"/>
    <w:rsid w:val="00F77C16"/>
    <w:rsid w:val="00F77E31"/>
    <w:rsid w:val="00F77EFC"/>
    <w:rsid w:val="00F8080C"/>
    <w:rsid w:val="00F809B7"/>
    <w:rsid w:val="00F80A3E"/>
    <w:rsid w:val="00F80DC8"/>
    <w:rsid w:val="00F80E50"/>
    <w:rsid w:val="00F814EF"/>
    <w:rsid w:val="00F81B73"/>
    <w:rsid w:val="00F8252A"/>
    <w:rsid w:val="00F825D7"/>
    <w:rsid w:val="00F82970"/>
    <w:rsid w:val="00F82A10"/>
    <w:rsid w:val="00F82A20"/>
    <w:rsid w:val="00F83292"/>
    <w:rsid w:val="00F83555"/>
    <w:rsid w:val="00F83774"/>
    <w:rsid w:val="00F83952"/>
    <w:rsid w:val="00F83C15"/>
    <w:rsid w:val="00F84805"/>
    <w:rsid w:val="00F848BF"/>
    <w:rsid w:val="00F84A00"/>
    <w:rsid w:val="00F850E0"/>
    <w:rsid w:val="00F85366"/>
    <w:rsid w:val="00F8561C"/>
    <w:rsid w:val="00F85A34"/>
    <w:rsid w:val="00F85B32"/>
    <w:rsid w:val="00F85D7B"/>
    <w:rsid w:val="00F85E38"/>
    <w:rsid w:val="00F864AD"/>
    <w:rsid w:val="00F864BE"/>
    <w:rsid w:val="00F868AC"/>
    <w:rsid w:val="00F86A9B"/>
    <w:rsid w:val="00F871D9"/>
    <w:rsid w:val="00F8793E"/>
    <w:rsid w:val="00F87A15"/>
    <w:rsid w:val="00F87AF2"/>
    <w:rsid w:val="00F9020E"/>
    <w:rsid w:val="00F90CE7"/>
    <w:rsid w:val="00F916C4"/>
    <w:rsid w:val="00F91727"/>
    <w:rsid w:val="00F9197E"/>
    <w:rsid w:val="00F91D52"/>
    <w:rsid w:val="00F922DF"/>
    <w:rsid w:val="00F92E2A"/>
    <w:rsid w:val="00F92FEA"/>
    <w:rsid w:val="00F93F22"/>
    <w:rsid w:val="00F9441F"/>
    <w:rsid w:val="00F9458C"/>
    <w:rsid w:val="00F94643"/>
    <w:rsid w:val="00F94714"/>
    <w:rsid w:val="00F94AD6"/>
    <w:rsid w:val="00F94D83"/>
    <w:rsid w:val="00F94F7A"/>
    <w:rsid w:val="00F950FA"/>
    <w:rsid w:val="00F95692"/>
    <w:rsid w:val="00F957EE"/>
    <w:rsid w:val="00F95CF5"/>
    <w:rsid w:val="00F9601E"/>
    <w:rsid w:val="00F960F6"/>
    <w:rsid w:val="00F9644B"/>
    <w:rsid w:val="00F96921"/>
    <w:rsid w:val="00F97A0D"/>
    <w:rsid w:val="00F97EB1"/>
    <w:rsid w:val="00FA0780"/>
    <w:rsid w:val="00FA0F29"/>
    <w:rsid w:val="00FA111F"/>
    <w:rsid w:val="00FA1873"/>
    <w:rsid w:val="00FA19A7"/>
    <w:rsid w:val="00FA19EB"/>
    <w:rsid w:val="00FA1E8E"/>
    <w:rsid w:val="00FA1F34"/>
    <w:rsid w:val="00FA22D5"/>
    <w:rsid w:val="00FA268F"/>
    <w:rsid w:val="00FA3C57"/>
    <w:rsid w:val="00FA3C8F"/>
    <w:rsid w:val="00FA3CA8"/>
    <w:rsid w:val="00FA3CFC"/>
    <w:rsid w:val="00FA3D1B"/>
    <w:rsid w:val="00FA3FA1"/>
    <w:rsid w:val="00FA40E4"/>
    <w:rsid w:val="00FA44E6"/>
    <w:rsid w:val="00FA45CE"/>
    <w:rsid w:val="00FA54C2"/>
    <w:rsid w:val="00FA563E"/>
    <w:rsid w:val="00FA62FB"/>
    <w:rsid w:val="00FA6879"/>
    <w:rsid w:val="00FA68D2"/>
    <w:rsid w:val="00FA6CA0"/>
    <w:rsid w:val="00FA7430"/>
    <w:rsid w:val="00FA7475"/>
    <w:rsid w:val="00FA7B7F"/>
    <w:rsid w:val="00FB03C0"/>
    <w:rsid w:val="00FB08C8"/>
    <w:rsid w:val="00FB096A"/>
    <w:rsid w:val="00FB0B62"/>
    <w:rsid w:val="00FB11BB"/>
    <w:rsid w:val="00FB15A5"/>
    <w:rsid w:val="00FB30C4"/>
    <w:rsid w:val="00FB3102"/>
    <w:rsid w:val="00FB3179"/>
    <w:rsid w:val="00FB3541"/>
    <w:rsid w:val="00FB3CF6"/>
    <w:rsid w:val="00FB3D3B"/>
    <w:rsid w:val="00FB3E1C"/>
    <w:rsid w:val="00FB3E68"/>
    <w:rsid w:val="00FB53B2"/>
    <w:rsid w:val="00FB5407"/>
    <w:rsid w:val="00FB5469"/>
    <w:rsid w:val="00FB54E4"/>
    <w:rsid w:val="00FB5675"/>
    <w:rsid w:val="00FB5839"/>
    <w:rsid w:val="00FB58F1"/>
    <w:rsid w:val="00FB621A"/>
    <w:rsid w:val="00FB6721"/>
    <w:rsid w:val="00FB6869"/>
    <w:rsid w:val="00FB700C"/>
    <w:rsid w:val="00FB77CC"/>
    <w:rsid w:val="00FB7C9C"/>
    <w:rsid w:val="00FB7DE2"/>
    <w:rsid w:val="00FC033F"/>
    <w:rsid w:val="00FC0618"/>
    <w:rsid w:val="00FC0A72"/>
    <w:rsid w:val="00FC0B7E"/>
    <w:rsid w:val="00FC0D8D"/>
    <w:rsid w:val="00FC0F1B"/>
    <w:rsid w:val="00FC1607"/>
    <w:rsid w:val="00FC1650"/>
    <w:rsid w:val="00FC1D75"/>
    <w:rsid w:val="00FC1F8B"/>
    <w:rsid w:val="00FC234B"/>
    <w:rsid w:val="00FC24D8"/>
    <w:rsid w:val="00FC297E"/>
    <w:rsid w:val="00FC2EC1"/>
    <w:rsid w:val="00FC3A3C"/>
    <w:rsid w:val="00FC3CB7"/>
    <w:rsid w:val="00FC4253"/>
    <w:rsid w:val="00FC42FC"/>
    <w:rsid w:val="00FC44CB"/>
    <w:rsid w:val="00FC4E57"/>
    <w:rsid w:val="00FC575F"/>
    <w:rsid w:val="00FC5AB8"/>
    <w:rsid w:val="00FC5C34"/>
    <w:rsid w:val="00FC5FC9"/>
    <w:rsid w:val="00FC6041"/>
    <w:rsid w:val="00FC611F"/>
    <w:rsid w:val="00FC6D06"/>
    <w:rsid w:val="00FC6EBF"/>
    <w:rsid w:val="00FC74B5"/>
    <w:rsid w:val="00FD01AE"/>
    <w:rsid w:val="00FD0425"/>
    <w:rsid w:val="00FD0728"/>
    <w:rsid w:val="00FD08CF"/>
    <w:rsid w:val="00FD08D7"/>
    <w:rsid w:val="00FD0B05"/>
    <w:rsid w:val="00FD0CD9"/>
    <w:rsid w:val="00FD109B"/>
    <w:rsid w:val="00FD1323"/>
    <w:rsid w:val="00FD1470"/>
    <w:rsid w:val="00FD1662"/>
    <w:rsid w:val="00FD16BB"/>
    <w:rsid w:val="00FD1AAD"/>
    <w:rsid w:val="00FD1F9F"/>
    <w:rsid w:val="00FD2193"/>
    <w:rsid w:val="00FD2217"/>
    <w:rsid w:val="00FD2695"/>
    <w:rsid w:val="00FD285E"/>
    <w:rsid w:val="00FD2AF2"/>
    <w:rsid w:val="00FD2C03"/>
    <w:rsid w:val="00FD2F46"/>
    <w:rsid w:val="00FD3059"/>
    <w:rsid w:val="00FD314D"/>
    <w:rsid w:val="00FD3A3E"/>
    <w:rsid w:val="00FD3FD5"/>
    <w:rsid w:val="00FD41B2"/>
    <w:rsid w:val="00FD4689"/>
    <w:rsid w:val="00FD4A8D"/>
    <w:rsid w:val="00FD4D1B"/>
    <w:rsid w:val="00FD500E"/>
    <w:rsid w:val="00FD523A"/>
    <w:rsid w:val="00FD524C"/>
    <w:rsid w:val="00FD5833"/>
    <w:rsid w:val="00FD58EB"/>
    <w:rsid w:val="00FD58F5"/>
    <w:rsid w:val="00FD59CE"/>
    <w:rsid w:val="00FD5E61"/>
    <w:rsid w:val="00FD6063"/>
    <w:rsid w:val="00FD66BC"/>
    <w:rsid w:val="00FD6766"/>
    <w:rsid w:val="00FD67A4"/>
    <w:rsid w:val="00FD6962"/>
    <w:rsid w:val="00FD6CB7"/>
    <w:rsid w:val="00FD743F"/>
    <w:rsid w:val="00FD7AA1"/>
    <w:rsid w:val="00FD7BFB"/>
    <w:rsid w:val="00FE0262"/>
    <w:rsid w:val="00FE0263"/>
    <w:rsid w:val="00FE0431"/>
    <w:rsid w:val="00FE04C6"/>
    <w:rsid w:val="00FE0C9A"/>
    <w:rsid w:val="00FE1218"/>
    <w:rsid w:val="00FE1F61"/>
    <w:rsid w:val="00FE2500"/>
    <w:rsid w:val="00FE28E4"/>
    <w:rsid w:val="00FE2D18"/>
    <w:rsid w:val="00FE2E11"/>
    <w:rsid w:val="00FE311F"/>
    <w:rsid w:val="00FE3238"/>
    <w:rsid w:val="00FE35DD"/>
    <w:rsid w:val="00FE3D4B"/>
    <w:rsid w:val="00FE4224"/>
    <w:rsid w:val="00FE46EF"/>
    <w:rsid w:val="00FE4A40"/>
    <w:rsid w:val="00FE50C2"/>
    <w:rsid w:val="00FE549B"/>
    <w:rsid w:val="00FE58A3"/>
    <w:rsid w:val="00FE5A92"/>
    <w:rsid w:val="00FE5EAE"/>
    <w:rsid w:val="00FE5FB8"/>
    <w:rsid w:val="00FE676E"/>
    <w:rsid w:val="00FE6C07"/>
    <w:rsid w:val="00FE6F3D"/>
    <w:rsid w:val="00FE75BF"/>
    <w:rsid w:val="00FE78DE"/>
    <w:rsid w:val="00FF0C5E"/>
    <w:rsid w:val="00FF0EAA"/>
    <w:rsid w:val="00FF1467"/>
    <w:rsid w:val="00FF1BAC"/>
    <w:rsid w:val="00FF1C36"/>
    <w:rsid w:val="00FF1D36"/>
    <w:rsid w:val="00FF20FB"/>
    <w:rsid w:val="00FF2630"/>
    <w:rsid w:val="00FF2878"/>
    <w:rsid w:val="00FF2ED9"/>
    <w:rsid w:val="00FF2F36"/>
    <w:rsid w:val="00FF32A1"/>
    <w:rsid w:val="00FF32AA"/>
    <w:rsid w:val="00FF3743"/>
    <w:rsid w:val="00FF4292"/>
    <w:rsid w:val="00FF42F8"/>
    <w:rsid w:val="00FF46A3"/>
    <w:rsid w:val="00FF4FE4"/>
    <w:rsid w:val="00FF528F"/>
    <w:rsid w:val="00FF5ECC"/>
    <w:rsid w:val="00FF61D3"/>
    <w:rsid w:val="00FF6503"/>
    <w:rsid w:val="00FF6569"/>
    <w:rsid w:val="00FF6BE6"/>
    <w:rsid w:val="00FF6BF3"/>
    <w:rsid w:val="00FF728D"/>
    <w:rsid w:val="00FF7800"/>
    <w:rsid w:val="00FF78D8"/>
    <w:rsid w:val="02EBA14D"/>
    <w:rsid w:val="02F306E0"/>
    <w:rsid w:val="0326F2EE"/>
    <w:rsid w:val="0333F762"/>
    <w:rsid w:val="03348895"/>
    <w:rsid w:val="034EB98D"/>
    <w:rsid w:val="0390C96F"/>
    <w:rsid w:val="03A568C1"/>
    <w:rsid w:val="03B9CCC7"/>
    <w:rsid w:val="03DAFAB6"/>
    <w:rsid w:val="0414AADE"/>
    <w:rsid w:val="0465CFF9"/>
    <w:rsid w:val="04AE3CDF"/>
    <w:rsid w:val="050E7384"/>
    <w:rsid w:val="05D5C3DC"/>
    <w:rsid w:val="05E3A51B"/>
    <w:rsid w:val="06132DBC"/>
    <w:rsid w:val="067CB800"/>
    <w:rsid w:val="06CAD526"/>
    <w:rsid w:val="06D952D5"/>
    <w:rsid w:val="06DDFEA9"/>
    <w:rsid w:val="06DE1788"/>
    <w:rsid w:val="06FE120C"/>
    <w:rsid w:val="072B623C"/>
    <w:rsid w:val="07B9B475"/>
    <w:rsid w:val="07BA0618"/>
    <w:rsid w:val="07CC79A1"/>
    <w:rsid w:val="07EDA7FF"/>
    <w:rsid w:val="07FF53A5"/>
    <w:rsid w:val="085B8958"/>
    <w:rsid w:val="08DE3F67"/>
    <w:rsid w:val="08F1E777"/>
    <w:rsid w:val="08F5AABC"/>
    <w:rsid w:val="0916BA31"/>
    <w:rsid w:val="0940A626"/>
    <w:rsid w:val="096B5075"/>
    <w:rsid w:val="0992FB25"/>
    <w:rsid w:val="09CFD6F8"/>
    <w:rsid w:val="0A1AE707"/>
    <w:rsid w:val="0A1BF005"/>
    <w:rsid w:val="0A5EF0C4"/>
    <w:rsid w:val="0A863A2D"/>
    <w:rsid w:val="0ADB2B86"/>
    <w:rsid w:val="0B390BA5"/>
    <w:rsid w:val="0C19501E"/>
    <w:rsid w:val="0C35D7A9"/>
    <w:rsid w:val="0C57F5E7"/>
    <w:rsid w:val="0C6475BB"/>
    <w:rsid w:val="0C7FDCF4"/>
    <w:rsid w:val="0D293BFF"/>
    <w:rsid w:val="0DB6B5B4"/>
    <w:rsid w:val="0E170365"/>
    <w:rsid w:val="0E43E149"/>
    <w:rsid w:val="0F1A4D60"/>
    <w:rsid w:val="0F5E3A49"/>
    <w:rsid w:val="0FE41EB4"/>
    <w:rsid w:val="1020E8C3"/>
    <w:rsid w:val="10BFE0CA"/>
    <w:rsid w:val="1138319A"/>
    <w:rsid w:val="11F765B4"/>
    <w:rsid w:val="12409F4D"/>
    <w:rsid w:val="126D91B7"/>
    <w:rsid w:val="129CB036"/>
    <w:rsid w:val="13099B33"/>
    <w:rsid w:val="1310C125"/>
    <w:rsid w:val="133FDEE2"/>
    <w:rsid w:val="1343BB9D"/>
    <w:rsid w:val="1359DB60"/>
    <w:rsid w:val="1389F77F"/>
    <w:rsid w:val="14B1B876"/>
    <w:rsid w:val="151F29C5"/>
    <w:rsid w:val="153DFEA9"/>
    <w:rsid w:val="154629B1"/>
    <w:rsid w:val="15939039"/>
    <w:rsid w:val="15E5CD38"/>
    <w:rsid w:val="15ED5977"/>
    <w:rsid w:val="15FB39BE"/>
    <w:rsid w:val="1668A2DE"/>
    <w:rsid w:val="17326931"/>
    <w:rsid w:val="1762B92D"/>
    <w:rsid w:val="17A66C5D"/>
    <w:rsid w:val="17ECFA62"/>
    <w:rsid w:val="18207A82"/>
    <w:rsid w:val="182E19D3"/>
    <w:rsid w:val="183D53FC"/>
    <w:rsid w:val="187B0C1D"/>
    <w:rsid w:val="19718626"/>
    <w:rsid w:val="197CB90B"/>
    <w:rsid w:val="1991E420"/>
    <w:rsid w:val="19FB1A02"/>
    <w:rsid w:val="1A0D9DA5"/>
    <w:rsid w:val="1A6ECEBD"/>
    <w:rsid w:val="1AF6F327"/>
    <w:rsid w:val="1B2EFF2C"/>
    <w:rsid w:val="1B4C4458"/>
    <w:rsid w:val="1B515064"/>
    <w:rsid w:val="1B87AF5F"/>
    <w:rsid w:val="1BBC04E8"/>
    <w:rsid w:val="1C3018BC"/>
    <w:rsid w:val="1C6EF8AD"/>
    <w:rsid w:val="1C7B6386"/>
    <w:rsid w:val="1CF2D633"/>
    <w:rsid w:val="1D0925AB"/>
    <w:rsid w:val="1D88818D"/>
    <w:rsid w:val="1DA5BB73"/>
    <w:rsid w:val="1DC352BC"/>
    <w:rsid w:val="1E08F41D"/>
    <w:rsid w:val="1E879835"/>
    <w:rsid w:val="1EC2410B"/>
    <w:rsid w:val="1F377142"/>
    <w:rsid w:val="1F4F4A14"/>
    <w:rsid w:val="1FB89728"/>
    <w:rsid w:val="20598961"/>
    <w:rsid w:val="20B2F9AA"/>
    <w:rsid w:val="210A228F"/>
    <w:rsid w:val="2114DA5D"/>
    <w:rsid w:val="211A129D"/>
    <w:rsid w:val="2121E330"/>
    <w:rsid w:val="217A6BF4"/>
    <w:rsid w:val="21819AAF"/>
    <w:rsid w:val="219ACF6A"/>
    <w:rsid w:val="21B43F65"/>
    <w:rsid w:val="2251327B"/>
    <w:rsid w:val="2304D43D"/>
    <w:rsid w:val="240DFC27"/>
    <w:rsid w:val="2433FC3E"/>
    <w:rsid w:val="24B29271"/>
    <w:rsid w:val="2547F625"/>
    <w:rsid w:val="256F0E88"/>
    <w:rsid w:val="25EE05EB"/>
    <w:rsid w:val="25FCA030"/>
    <w:rsid w:val="25FEB0CB"/>
    <w:rsid w:val="2619655A"/>
    <w:rsid w:val="2619DFAD"/>
    <w:rsid w:val="263D6B5A"/>
    <w:rsid w:val="265EEAC5"/>
    <w:rsid w:val="269C3E9D"/>
    <w:rsid w:val="26B36485"/>
    <w:rsid w:val="2766B250"/>
    <w:rsid w:val="279D1057"/>
    <w:rsid w:val="27A24A9E"/>
    <w:rsid w:val="27D7767B"/>
    <w:rsid w:val="27D8DBAD"/>
    <w:rsid w:val="281E5831"/>
    <w:rsid w:val="284DF01F"/>
    <w:rsid w:val="287D67A9"/>
    <w:rsid w:val="28A65AA3"/>
    <w:rsid w:val="29882DE4"/>
    <w:rsid w:val="2A06308A"/>
    <w:rsid w:val="2A0DA6FE"/>
    <w:rsid w:val="2A44BC9D"/>
    <w:rsid w:val="2A83E50F"/>
    <w:rsid w:val="2A8EBCBA"/>
    <w:rsid w:val="2ABB9A6B"/>
    <w:rsid w:val="2B392C7B"/>
    <w:rsid w:val="2B470838"/>
    <w:rsid w:val="2B64E2DE"/>
    <w:rsid w:val="2BAB0329"/>
    <w:rsid w:val="2BB9A489"/>
    <w:rsid w:val="2C26CBCB"/>
    <w:rsid w:val="2C97E451"/>
    <w:rsid w:val="2D47C7EA"/>
    <w:rsid w:val="2DEC8413"/>
    <w:rsid w:val="2E49B358"/>
    <w:rsid w:val="2E80B154"/>
    <w:rsid w:val="2FB85501"/>
    <w:rsid w:val="2FC77979"/>
    <w:rsid w:val="30470604"/>
    <w:rsid w:val="306C61E9"/>
    <w:rsid w:val="30914BAA"/>
    <w:rsid w:val="30A14694"/>
    <w:rsid w:val="30ECD7B6"/>
    <w:rsid w:val="315EC1B6"/>
    <w:rsid w:val="3161E553"/>
    <w:rsid w:val="319A82C3"/>
    <w:rsid w:val="319CA2BE"/>
    <w:rsid w:val="31C04DC5"/>
    <w:rsid w:val="31D2E863"/>
    <w:rsid w:val="321D9C4C"/>
    <w:rsid w:val="323E9A06"/>
    <w:rsid w:val="32DEF833"/>
    <w:rsid w:val="333E9C88"/>
    <w:rsid w:val="33836439"/>
    <w:rsid w:val="33BD368E"/>
    <w:rsid w:val="341A838A"/>
    <w:rsid w:val="3455B5D3"/>
    <w:rsid w:val="34604D8C"/>
    <w:rsid w:val="348FC626"/>
    <w:rsid w:val="350ADDA6"/>
    <w:rsid w:val="35B06F0B"/>
    <w:rsid w:val="35D2B5AD"/>
    <w:rsid w:val="361891DF"/>
    <w:rsid w:val="3633C08F"/>
    <w:rsid w:val="367F52A9"/>
    <w:rsid w:val="37C4D7A4"/>
    <w:rsid w:val="380C5DC0"/>
    <w:rsid w:val="380D0A24"/>
    <w:rsid w:val="383648B1"/>
    <w:rsid w:val="388952E9"/>
    <w:rsid w:val="38C3941C"/>
    <w:rsid w:val="39056820"/>
    <w:rsid w:val="3A132137"/>
    <w:rsid w:val="3A4D0850"/>
    <w:rsid w:val="3A55224B"/>
    <w:rsid w:val="3A5A0D50"/>
    <w:rsid w:val="3A61504D"/>
    <w:rsid w:val="3A8673D4"/>
    <w:rsid w:val="3AC753D1"/>
    <w:rsid w:val="3AFFAD37"/>
    <w:rsid w:val="3B0371EA"/>
    <w:rsid w:val="3B052F23"/>
    <w:rsid w:val="3BAA8E23"/>
    <w:rsid w:val="3BE47C41"/>
    <w:rsid w:val="3BEA842E"/>
    <w:rsid w:val="3C35FEF5"/>
    <w:rsid w:val="3C4A0167"/>
    <w:rsid w:val="3C60E5DA"/>
    <w:rsid w:val="3C82F104"/>
    <w:rsid w:val="3CD771A6"/>
    <w:rsid w:val="3D24095F"/>
    <w:rsid w:val="3D2E7956"/>
    <w:rsid w:val="3D524060"/>
    <w:rsid w:val="3DD256E2"/>
    <w:rsid w:val="3E09D47A"/>
    <w:rsid w:val="3E5C0F12"/>
    <w:rsid w:val="3E60C0A9"/>
    <w:rsid w:val="3E8B40AE"/>
    <w:rsid w:val="3EBD9A77"/>
    <w:rsid w:val="3F004B07"/>
    <w:rsid w:val="3F83829F"/>
    <w:rsid w:val="3FA76CE4"/>
    <w:rsid w:val="3FA8DFB0"/>
    <w:rsid w:val="3FF8EC53"/>
    <w:rsid w:val="4031D4B7"/>
    <w:rsid w:val="403DA2D5"/>
    <w:rsid w:val="403EAA89"/>
    <w:rsid w:val="40829D00"/>
    <w:rsid w:val="40AA43CB"/>
    <w:rsid w:val="40B75BB9"/>
    <w:rsid w:val="40CF67BF"/>
    <w:rsid w:val="41D102A7"/>
    <w:rsid w:val="420C9242"/>
    <w:rsid w:val="42697AA2"/>
    <w:rsid w:val="428AA412"/>
    <w:rsid w:val="446B2689"/>
    <w:rsid w:val="44F02697"/>
    <w:rsid w:val="45352B83"/>
    <w:rsid w:val="4546DD80"/>
    <w:rsid w:val="4549AEC1"/>
    <w:rsid w:val="459B5582"/>
    <w:rsid w:val="460BE331"/>
    <w:rsid w:val="466396FB"/>
    <w:rsid w:val="46EAF0D5"/>
    <w:rsid w:val="471352E1"/>
    <w:rsid w:val="4720F3A7"/>
    <w:rsid w:val="47ED7CDC"/>
    <w:rsid w:val="48045E31"/>
    <w:rsid w:val="4815F58A"/>
    <w:rsid w:val="484DE3B9"/>
    <w:rsid w:val="487F8B59"/>
    <w:rsid w:val="48817F1C"/>
    <w:rsid w:val="48F42554"/>
    <w:rsid w:val="49B87CAC"/>
    <w:rsid w:val="4A2FB340"/>
    <w:rsid w:val="4A7BD9E6"/>
    <w:rsid w:val="4A9D53FF"/>
    <w:rsid w:val="4AFD98C1"/>
    <w:rsid w:val="4B0FACE1"/>
    <w:rsid w:val="4B82E32F"/>
    <w:rsid w:val="4BC78C87"/>
    <w:rsid w:val="4BE803C1"/>
    <w:rsid w:val="4BF3D49A"/>
    <w:rsid w:val="4D3BBD66"/>
    <w:rsid w:val="4DB02206"/>
    <w:rsid w:val="4E1EBC6E"/>
    <w:rsid w:val="4E29B918"/>
    <w:rsid w:val="4E5454D0"/>
    <w:rsid w:val="4F0B84A3"/>
    <w:rsid w:val="4F6BFB6A"/>
    <w:rsid w:val="4F8E45DB"/>
    <w:rsid w:val="4FCF9A20"/>
    <w:rsid w:val="4FE8731A"/>
    <w:rsid w:val="4FEE63D9"/>
    <w:rsid w:val="50499E4B"/>
    <w:rsid w:val="50CAAB8D"/>
    <w:rsid w:val="50CAE429"/>
    <w:rsid w:val="50EFBE14"/>
    <w:rsid w:val="51817CFE"/>
    <w:rsid w:val="519D2A75"/>
    <w:rsid w:val="51A82374"/>
    <w:rsid w:val="52024F69"/>
    <w:rsid w:val="52080A65"/>
    <w:rsid w:val="5241E65E"/>
    <w:rsid w:val="528C0C25"/>
    <w:rsid w:val="531FDF62"/>
    <w:rsid w:val="5333758D"/>
    <w:rsid w:val="536C0B3C"/>
    <w:rsid w:val="538E0B71"/>
    <w:rsid w:val="53E46A5C"/>
    <w:rsid w:val="54241B51"/>
    <w:rsid w:val="54769E7C"/>
    <w:rsid w:val="5485337F"/>
    <w:rsid w:val="550C1607"/>
    <w:rsid w:val="559EA447"/>
    <w:rsid w:val="56094E43"/>
    <w:rsid w:val="56C9AD17"/>
    <w:rsid w:val="56D1F361"/>
    <w:rsid w:val="56E6F830"/>
    <w:rsid w:val="56EBECC8"/>
    <w:rsid w:val="56F42E56"/>
    <w:rsid w:val="57E4513A"/>
    <w:rsid w:val="581192E3"/>
    <w:rsid w:val="582F184F"/>
    <w:rsid w:val="58B40DB0"/>
    <w:rsid w:val="5964AC42"/>
    <w:rsid w:val="596B0F3E"/>
    <w:rsid w:val="598A5C6E"/>
    <w:rsid w:val="59A0CADE"/>
    <w:rsid w:val="59CB09C9"/>
    <w:rsid w:val="5A44A9B0"/>
    <w:rsid w:val="5A85175B"/>
    <w:rsid w:val="5AE0C4C6"/>
    <w:rsid w:val="5B87AEE3"/>
    <w:rsid w:val="5B88C20C"/>
    <w:rsid w:val="5BC0221C"/>
    <w:rsid w:val="5BF352A0"/>
    <w:rsid w:val="5C3C73C1"/>
    <w:rsid w:val="5CC28A25"/>
    <w:rsid w:val="5CD479DD"/>
    <w:rsid w:val="5D7F83EB"/>
    <w:rsid w:val="5D96C7C1"/>
    <w:rsid w:val="5DE74A8D"/>
    <w:rsid w:val="5E3A874E"/>
    <w:rsid w:val="5EB1D94E"/>
    <w:rsid w:val="5F3FD9D2"/>
    <w:rsid w:val="5F41BA9A"/>
    <w:rsid w:val="5F506EC9"/>
    <w:rsid w:val="5F57FBC8"/>
    <w:rsid w:val="5F778597"/>
    <w:rsid w:val="5F7C33DE"/>
    <w:rsid w:val="5F95037B"/>
    <w:rsid w:val="5FE88B41"/>
    <w:rsid w:val="5FF42402"/>
    <w:rsid w:val="60192327"/>
    <w:rsid w:val="6020B16A"/>
    <w:rsid w:val="6020E8B9"/>
    <w:rsid w:val="6031BC54"/>
    <w:rsid w:val="60741EF0"/>
    <w:rsid w:val="60B7479B"/>
    <w:rsid w:val="611BE226"/>
    <w:rsid w:val="615BC6B2"/>
    <w:rsid w:val="6170CB68"/>
    <w:rsid w:val="61A84096"/>
    <w:rsid w:val="625C4504"/>
    <w:rsid w:val="626528A6"/>
    <w:rsid w:val="629BA2AD"/>
    <w:rsid w:val="6328DCA5"/>
    <w:rsid w:val="6341D78A"/>
    <w:rsid w:val="634B7711"/>
    <w:rsid w:val="637445B6"/>
    <w:rsid w:val="63AD6881"/>
    <w:rsid w:val="63DDA1A4"/>
    <w:rsid w:val="63FC90F3"/>
    <w:rsid w:val="6408A658"/>
    <w:rsid w:val="644133AC"/>
    <w:rsid w:val="64698162"/>
    <w:rsid w:val="6537CF57"/>
    <w:rsid w:val="6577C1B4"/>
    <w:rsid w:val="659A99FB"/>
    <w:rsid w:val="66170567"/>
    <w:rsid w:val="6668205E"/>
    <w:rsid w:val="667B0ECD"/>
    <w:rsid w:val="669EC3A3"/>
    <w:rsid w:val="66B4F74B"/>
    <w:rsid w:val="66C72B2C"/>
    <w:rsid w:val="67146CA1"/>
    <w:rsid w:val="67185999"/>
    <w:rsid w:val="6722D4A7"/>
    <w:rsid w:val="6727DF73"/>
    <w:rsid w:val="673C74C5"/>
    <w:rsid w:val="6778B9D4"/>
    <w:rsid w:val="67A9E7BB"/>
    <w:rsid w:val="67B8322D"/>
    <w:rsid w:val="6853D965"/>
    <w:rsid w:val="68B3E04B"/>
    <w:rsid w:val="68EC9DF8"/>
    <w:rsid w:val="694C3907"/>
    <w:rsid w:val="69623A78"/>
    <w:rsid w:val="6969B3B9"/>
    <w:rsid w:val="697196C1"/>
    <w:rsid w:val="69771316"/>
    <w:rsid w:val="6A1125F1"/>
    <w:rsid w:val="6A1E588F"/>
    <w:rsid w:val="6AC213C3"/>
    <w:rsid w:val="6ADCFF03"/>
    <w:rsid w:val="6B1DD329"/>
    <w:rsid w:val="6B51995A"/>
    <w:rsid w:val="6B8781C5"/>
    <w:rsid w:val="6B89D320"/>
    <w:rsid w:val="6B91CA8F"/>
    <w:rsid w:val="6B9DDE11"/>
    <w:rsid w:val="6BC0324D"/>
    <w:rsid w:val="6C4DAF60"/>
    <w:rsid w:val="6C547AB2"/>
    <w:rsid w:val="6C575E80"/>
    <w:rsid w:val="6C6A7D1D"/>
    <w:rsid w:val="6C6F2139"/>
    <w:rsid w:val="6C7F5807"/>
    <w:rsid w:val="6CB067C5"/>
    <w:rsid w:val="6CBB7335"/>
    <w:rsid w:val="6CEA1F7A"/>
    <w:rsid w:val="6D0EAA9D"/>
    <w:rsid w:val="6D1F8D44"/>
    <w:rsid w:val="6DC2F14A"/>
    <w:rsid w:val="6DDFC659"/>
    <w:rsid w:val="6DEC5A3A"/>
    <w:rsid w:val="6DF63778"/>
    <w:rsid w:val="6E444D1A"/>
    <w:rsid w:val="6EB4388D"/>
    <w:rsid w:val="6EF287DF"/>
    <w:rsid w:val="6EF66941"/>
    <w:rsid w:val="6F3A93FD"/>
    <w:rsid w:val="6F408F6A"/>
    <w:rsid w:val="6FC6AA19"/>
    <w:rsid w:val="7017DBB4"/>
    <w:rsid w:val="706BFCD6"/>
    <w:rsid w:val="70749A2E"/>
    <w:rsid w:val="70B23A9D"/>
    <w:rsid w:val="70CF1010"/>
    <w:rsid w:val="70E3C866"/>
    <w:rsid w:val="70F94AC7"/>
    <w:rsid w:val="70FB4313"/>
    <w:rsid w:val="7147A822"/>
    <w:rsid w:val="719042C7"/>
    <w:rsid w:val="71931FC0"/>
    <w:rsid w:val="71DAB9C4"/>
    <w:rsid w:val="71F251DD"/>
    <w:rsid w:val="72067A0F"/>
    <w:rsid w:val="72545923"/>
    <w:rsid w:val="73236602"/>
    <w:rsid w:val="73411691"/>
    <w:rsid w:val="73943A97"/>
    <w:rsid w:val="7412CF2D"/>
    <w:rsid w:val="7494A790"/>
    <w:rsid w:val="74D1E6E6"/>
    <w:rsid w:val="74E3F455"/>
    <w:rsid w:val="756D0CFA"/>
    <w:rsid w:val="7577BB68"/>
    <w:rsid w:val="75B31516"/>
    <w:rsid w:val="75F1E8B5"/>
    <w:rsid w:val="7670DA48"/>
    <w:rsid w:val="7762C97F"/>
    <w:rsid w:val="777C3E10"/>
    <w:rsid w:val="779139B5"/>
    <w:rsid w:val="779D3113"/>
    <w:rsid w:val="77D84BF6"/>
    <w:rsid w:val="78460B59"/>
    <w:rsid w:val="784C956D"/>
    <w:rsid w:val="786B4EA3"/>
    <w:rsid w:val="78F8E6B8"/>
    <w:rsid w:val="793EA7AE"/>
    <w:rsid w:val="798D75A1"/>
    <w:rsid w:val="79C41569"/>
    <w:rsid w:val="7A0CD174"/>
    <w:rsid w:val="7A585501"/>
    <w:rsid w:val="7A5C8D4B"/>
    <w:rsid w:val="7A966FC5"/>
    <w:rsid w:val="7B471218"/>
    <w:rsid w:val="7B54DDE1"/>
    <w:rsid w:val="7BB00B63"/>
    <w:rsid w:val="7BD28623"/>
    <w:rsid w:val="7C08A11E"/>
    <w:rsid w:val="7C89BE58"/>
    <w:rsid w:val="7CCCF330"/>
    <w:rsid w:val="7D2476F1"/>
    <w:rsid w:val="7DF227EB"/>
    <w:rsid w:val="7E28042B"/>
    <w:rsid w:val="7EC8558E"/>
    <w:rsid w:val="7ECBA3E4"/>
    <w:rsid w:val="7EE3AAD4"/>
    <w:rsid w:val="7F2C3A5D"/>
    <w:rsid w:val="7F5A18F6"/>
    <w:rsid w:val="7F7C09A9"/>
    <w:rsid w:val="7F93AFD7"/>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77E40"/>
  <w15:chartTrackingRefBased/>
  <w15:docId w15:val="{6292A983-BC93-422D-85DF-0D0344C33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D9E"/>
    <w:pPr>
      <w:spacing w:after="0" w:line="240" w:lineRule="auto"/>
      <w:jc w:val="both"/>
    </w:pPr>
    <w:rPr>
      <w:rFonts w:ascii="Times New Roman" w:eastAsia="Times New Roman" w:hAnsi="Times New Roman" w:cs="Times New Roman"/>
      <w:szCs w:val="20"/>
      <w:lang w:eastAsia="it-IT"/>
    </w:rPr>
  </w:style>
  <w:style w:type="paragraph" w:styleId="Heading1">
    <w:name w:val="heading 1"/>
    <w:aliases w:val="H1,Titolo1,R1,H11,Section Heading,h1,II+,I,H12,H13,H14,H15,H16,H17,H18,H111,H121,H131,H141,H151,H161,H171,H19,H112,H122,H132,H142,H152,H162,H172,H181,H1111,H1211,H1311,H1411,H1511,H1611,H1711,H110,H113,H123,H133,H143,H153,H163,H173,H114,H124,T"/>
    <w:next w:val="Normal"/>
    <w:link w:val="Heading1Char"/>
    <w:qFormat/>
    <w:rsid w:val="00A2158C"/>
    <w:pPr>
      <w:keepNext/>
      <w:keepLines/>
      <w:pageBreakBefore/>
      <w:numPr>
        <w:numId w:val="1"/>
      </w:numPr>
      <w:tabs>
        <w:tab w:val="left" w:pos="568"/>
      </w:tabs>
      <w:spacing w:after="120" w:line="240" w:lineRule="auto"/>
      <w:jc w:val="both"/>
      <w:outlineLvl w:val="0"/>
    </w:pPr>
    <w:rPr>
      <w:rFonts w:ascii="Arial" w:eastAsia="Times New Roman" w:hAnsi="Arial" w:cs="Times New Roman"/>
      <w:b/>
      <w:sz w:val="28"/>
      <w:szCs w:val="20"/>
      <w:lang w:val="en-GB" w:eastAsia="it-IT"/>
    </w:rPr>
  </w:style>
  <w:style w:type="paragraph" w:styleId="Heading2">
    <w:name w:val="heading 2"/>
    <w:aliases w:val="Titolo 2 Carattere1,Titolo 2 Carattere Carattere,(1.1,1.2,1.3 etc),Prophead 2,2,A,h2,A.B.C.,H2,T2,2nd level,CAPITOLO,ITT t2,PA Major Section,TE Heading 2,Livello 2,R2,H21,h:2,h:2app,Subsection,t2,Header 2,Attribute Heading 2,Chapter Title,ah1"/>
    <w:next w:val="Normal"/>
    <w:link w:val="Heading2Char"/>
    <w:qFormat/>
    <w:rsid w:val="00A2158C"/>
    <w:pPr>
      <w:keepNext/>
      <w:keepLines/>
      <w:numPr>
        <w:ilvl w:val="1"/>
        <w:numId w:val="1"/>
      </w:numPr>
      <w:tabs>
        <w:tab w:val="left" w:pos="851"/>
      </w:tabs>
      <w:spacing w:before="240" w:after="120" w:line="240" w:lineRule="auto"/>
      <w:jc w:val="both"/>
      <w:outlineLvl w:val="1"/>
    </w:pPr>
    <w:rPr>
      <w:rFonts w:ascii="Arial" w:eastAsia="Times New Roman" w:hAnsi="Arial" w:cs="Times New Roman"/>
      <w:b/>
      <w:sz w:val="26"/>
      <w:szCs w:val="20"/>
      <w:lang w:val="en-GB" w:eastAsia="it-IT"/>
    </w:rPr>
  </w:style>
  <w:style w:type="paragraph" w:styleId="Heading3">
    <w:name w:val="heading 3"/>
    <w:aliases w:val="Livello 3,Headline,H3,Prophead 3,h3,HHHeading,H31,H32,H33,H311,H321,Level 3 Topic Heading,T3,Titolo 3 per ST,t3,§,§§,3 Heading,3rdOrd (1.),Unnumbered Head,uh,UH,Third-Order Heading,Heading 14,ITT t3,PA Minor Section,TE Heading,3rd level,h31,TO"/>
    <w:next w:val="Normal"/>
    <w:link w:val="Heading3Char"/>
    <w:qFormat/>
    <w:rsid w:val="00A2158C"/>
    <w:pPr>
      <w:keepNext/>
      <w:keepLines/>
      <w:numPr>
        <w:ilvl w:val="2"/>
        <w:numId w:val="1"/>
      </w:numPr>
      <w:tabs>
        <w:tab w:val="clear" w:pos="1135"/>
        <w:tab w:val="left" w:pos="1134"/>
      </w:tabs>
      <w:spacing w:before="240" w:after="120" w:line="240" w:lineRule="auto"/>
      <w:jc w:val="both"/>
      <w:outlineLvl w:val="2"/>
    </w:pPr>
    <w:rPr>
      <w:rFonts w:ascii="Arial" w:eastAsia="Times New Roman" w:hAnsi="Arial" w:cs="Times New Roman"/>
      <w:b/>
      <w:sz w:val="24"/>
      <w:szCs w:val="20"/>
      <w:lang w:val="en-GB" w:eastAsia="it-IT"/>
    </w:rPr>
  </w:style>
  <w:style w:type="paragraph" w:styleId="Heading4">
    <w:name w:val="heading 4"/>
    <w:aliases w:val="H4,I4,l4,l4+toc4,Numbered List,4 dash,d,3,h4,a.,4 dash1,d1,31,h41,a.1,4 dash2,d2,32,h42,a.2,4 dash3,d3,33,h43,a.3,4 dash4,d4,34,h44,a.4,Sub sub heading,4 dash5,d5,35,h45,a.5,Sub sub heading1,4 dash6,d6,36,h46,a.6,Sub sub heading2,4 dash7,d7,37"/>
    <w:next w:val="Normal"/>
    <w:link w:val="Heading4Char"/>
    <w:qFormat/>
    <w:rsid w:val="00A2158C"/>
    <w:pPr>
      <w:keepNext/>
      <w:keepLines/>
      <w:numPr>
        <w:ilvl w:val="3"/>
        <w:numId w:val="1"/>
      </w:numPr>
      <w:tabs>
        <w:tab w:val="left" w:pos="1276"/>
      </w:tabs>
      <w:spacing w:before="240" w:after="120" w:line="240" w:lineRule="auto"/>
      <w:jc w:val="both"/>
      <w:outlineLvl w:val="3"/>
    </w:pPr>
    <w:rPr>
      <w:rFonts w:ascii="Arial" w:eastAsia="Times New Roman" w:hAnsi="Arial" w:cs="Times New Roman"/>
      <w:b/>
      <w:szCs w:val="20"/>
      <w:lang w:val="en-GB" w:eastAsia="it-IT"/>
    </w:rPr>
  </w:style>
  <w:style w:type="paragraph" w:styleId="Heading5">
    <w:name w:val="heading 5"/>
    <w:aliases w:val="Appendix A to X,Heading 5   Appendix A to X,ITT t5,PA Pico Section,H5,Ref Heading 2,rh2,Livello 5,h5,Second Subheading,Ref Heading 21,rh21,H51,h51,Second Subheading1,Ref Heading 22,rh22,H52,Ref Heading 23,rh23,H53,h52,Second Subheading2,rh24,s"/>
    <w:next w:val="Normal"/>
    <w:link w:val="Heading5Char"/>
    <w:qFormat/>
    <w:rsid w:val="00A2158C"/>
    <w:pPr>
      <w:keepNext/>
      <w:keepLines/>
      <w:numPr>
        <w:ilvl w:val="4"/>
        <w:numId w:val="1"/>
      </w:numPr>
      <w:tabs>
        <w:tab w:val="left" w:pos="1418"/>
      </w:tabs>
      <w:spacing w:before="240" w:after="120" w:line="240" w:lineRule="auto"/>
      <w:jc w:val="both"/>
      <w:outlineLvl w:val="4"/>
    </w:pPr>
    <w:rPr>
      <w:rFonts w:ascii="Arial" w:eastAsia="Times New Roman" w:hAnsi="Arial" w:cs="Times New Roman"/>
      <w:b/>
      <w:szCs w:val="20"/>
      <w:lang w:val="en-GB" w:eastAsia="it-IT"/>
    </w:rPr>
  </w:style>
  <w:style w:type="paragraph" w:styleId="Heading6">
    <w:name w:val="heading 6"/>
    <w:aliases w:val="Bullet list,Bullet list1,Bullet list2,Bullet list11,Bullet list3,Bullet list12,Bullet list21,Bullet list111,Bullet lis,H6,ITT t6,PA Appendix,Ref Heading 3,rh3,h6,Third Subheading,Ref Heading 31,rh31,Ref Heading 32,rh32,h61,Third Subheading1,sd"/>
    <w:basedOn w:val="Heading5"/>
    <w:next w:val="Normal"/>
    <w:link w:val="Heading6Char"/>
    <w:qFormat/>
    <w:rsid w:val="00A2158C"/>
    <w:pPr>
      <w:numPr>
        <w:ilvl w:val="5"/>
      </w:numPr>
      <w:outlineLvl w:val="5"/>
    </w:pPr>
  </w:style>
  <w:style w:type="paragraph" w:styleId="Heading7">
    <w:name w:val="heading 7"/>
    <w:aliases w:val="h7,Legal Level 1.1.,h71,h72,h73,L7,letter list,lettered list,letter list1,lettered list1,letter list2,lettered list2,letter list11,lettered list11,letter list3,lettered list3,letter list12,lettered list12,letter list21,lettered list21,正文七级标题,c"/>
    <w:basedOn w:val="Heading5"/>
    <w:next w:val="Normal"/>
    <w:link w:val="Heading7Char"/>
    <w:autoRedefine/>
    <w:qFormat/>
    <w:rsid w:val="00A2158C"/>
    <w:pPr>
      <w:numPr>
        <w:ilvl w:val="6"/>
      </w:numPr>
      <w:jc w:val="left"/>
      <w:outlineLvl w:val="6"/>
    </w:pPr>
  </w:style>
  <w:style w:type="paragraph" w:styleId="Heading8">
    <w:name w:val="heading 8"/>
    <w:aliases w:val="Legal Level 1.1.1.,Center Bold,Appendix1,Heading 8 (do not use),Enzo,Tabella,h8,Enzo1,Tabella1,h81,Enzo2,Tabella2,h82,Enzo3,Tabella3,h83, action,action,action1,action2,action11,action3,action4,action5,action6,action7,action12,action21,Annex,Te"/>
    <w:basedOn w:val="Heading5"/>
    <w:next w:val="Normal"/>
    <w:link w:val="Heading8Char"/>
    <w:qFormat/>
    <w:rsid w:val="00A2158C"/>
    <w:pPr>
      <w:numPr>
        <w:ilvl w:val="7"/>
      </w:numPr>
      <w:outlineLvl w:val="7"/>
    </w:pPr>
  </w:style>
  <w:style w:type="paragraph" w:styleId="Heading9">
    <w:name w:val="heading 9"/>
    <w:aliases w:val="h9,Legal Level 1.1.1.1.,Titre 10,9,App1,Figure Heading,FH,Appendix2,Heading 9 (do not use),h91,h92,h93,Appendix,App Heading,progress,progress1,progress2,progress11,progress3,progress4,progress5,progress6,progress7,progress12, progress,Annex1,不"/>
    <w:basedOn w:val="Heading5"/>
    <w:next w:val="Normal"/>
    <w:link w:val="Heading9Char"/>
    <w:autoRedefine/>
    <w:qFormat/>
    <w:rsid w:val="00A2158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Titolo1 Char,R1 Char,H11 Char,Section Heading Char,h1 Char,II+ Char,I Char,H12 Char,H13 Char,H14 Char,H15 Char,H16 Char,H17 Char,H18 Char,H111 Char,H121 Char,H131 Char,H141 Char,H151 Char,H161 Char,H171 Char,H19 Char,H112 Char"/>
    <w:basedOn w:val="DefaultParagraphFont"/>
    <w:link w:val="Heading1"/>
    <w:rsid w:val="00A2158C"/>
    <w:rPr>
      <w:rFonts w:ascii="Arial" w:eastAsia="Times New Roman" w:hAnsi="Arial" w:cs="Times New Roman"/>
      <w:b/>
      <w:sz w:val="28"/>
      <w:szCs w:val="20"/>
      <w:lang w:val="en-GB" w:eastAsia="it-IT"/>
    </w:rPr>
  </w:style>
  <w:style w:type="character" w:customStyle="1" w:styleId="Heading2Char">
    <w:name w:val="Heading 2 Char"/>
    <w:aliases w:val="Titolo 2 Carattere1 Char,Titolo 2 Carattere Carattere Char,(1.1 Char,1.2 Char,1.3 etc) Char,Prophead 2 Char,2 Char,A Char,h2 Char,A.B.C. Char,H2 Char,T2 Char,2nd level Char,CAPITOLO Char,ITT t2 Char,PA Major Section Char,TE Heading 2 Char"/>
    <w:basedOn w:val="DefaultParagraphFont"/>
    <w:link w:val="Heading2"/>
    <w:rsid w:val="00A2158C"/>
    <w:rPr>
      <w:rFonts w:ascii="Arial" w:eastAsia="Times New Roman" w:hAnsi="Arial" w:cs="Times New Roman"/>
      <w:b/>
      <w:sz w:val="26"/>
      <w:szCs w:val="20"/>
      <w:lang w:val="en-GB" w:eastAsia="it-IT"/>
    </w:rPr>
  </w:style>
  <w:style w:type="character" w:customStyle="1" w:styleId="Heading3Char">
    <w:name w:val="Heading 3 Char"/>
    <w:aliases w:val="Livello 3 Char,Headline Char,H3 Char,Prophead 3 Char,h3 Char,HHHeading Char,H31 Char,H32 Char,H33 Char,H311 Char,H321 Char,Level 3 Topic Heading Char,T3 Char,Titolo 3 per ST Char,t3 Char,§ Char,§§ Char,3 Heading Char,3rdOrd (1.) Char"/>
    <w:basedOn w:val="DefaultParagraphFont"/>
    <w:link w:val="Heading3"/>
    <w:rsid w:val="00A2158C"/>
    <w:rPr>
      <w:rFonts w:ascii="Arial" w:eastAsia="Times New Roman" w:hAnsi="Arial" w:cs="Times New Roman"/>
      <w:b/>
      <w:sz w:val="24"/>
      <w:szCs w:val="20"/>
      <w:lang w:val="en-GB" w:eastAsia="it-IT"/>
    </w:rPr>
  </w:style>
  <w:style w:type="character" w:customStyle="1" w:styleId="Heading4Char">
    <w:name w:val="Heading 4 Char"/>
    <w:aliases w:val="H4 Char,I4 Char,l4 Char,l4+toc4 Char,Numbered List Char,4 dash Char,d Char,3 Char,h4 Char,a. Char,4 dash1 Char,d1 Char,31 Char,h41 Char,a.1 Char,4 dash2 Char,d2 Char,32 Char,h42 Char,a.2 Char,4 dash3 Char,d3 Char,33 Char,h43 Char,a.3 Char"/>
    <w:basedOn w:val="DefaultParagraphFont"/>
    <w:link w:val="Heading4"/>
    <w:rsid w:val="00A2158C"/>
    <w:rPr>
      <w:rFonts w:ascii="Arial" w:eastAsia="Times New Roman" w:hAnsi="Arial" w:cs="Times New Roman"/>
      <w:b/>
      <w:szCs w:val="20"/>
      <w:lang w:val="en-GB" w:eastAsia="it-IT"/>
    </w:rPr>
  </w:style>
  <w:style w:type="character" w:customStyle="1" w:styleId="Heading5Char">
    <w:name w:val="Heading 5 Char"/>
    <w:aliases w:val="Appendix A to X Char,Heading 5   Appendix A to X Char,ITT t5 Char,PA Pico Section Char,H5 Char,Ref Heading 2 Char,rh2 Char,Livello 5 Char,h5 Char,Second Subheading Char,Ref Heading 21 Char,rh21 Char,H51 Char,h51 Char,Ref Heading 22 Char"/>
    <w:basedOn w:val="DefaultParagraphFont"/>
    <w:link w:val="Heading5"/>
    <w:rsid w:val="00A2158C"/>
    <w:rPr>
      <w:rFonts w:ascii="Arial" w:eastAsia="Times New Roman" w:hAnsi="Arial" w:cs="Times New Roman"/>
      <w:b/>
      <w:szCs w:val="20"/>
      <w:lang w:val="en-GB" w:eastAsia="it-IT"/>
    </w:rPr>
  </w:style>
  <w:style w:type="character" w:customStyle="1" w:styleId="Heading6Char">
    <w:name w:val="Heading 6 Char"/>
    <w:aliases w:val="Bullet list Char,Bullet list1 Char,Bullet list2 Char,Bullet list11 Char,Bullet list3 Char,Bullet list12 Char,Bullet list21 Char,Bullet list111 Char,Bullet lis Char,H6 Char,ITT t6 Char,PA Appendix Char,Ref Heading 3 Char,rh3 Char,h6 Char"/>
    <w:basedOn w:val="DefaultParagraphFont"/>
    <w:link w:val="Heading6"/>
    <w:rsid w:val="00A2158C"/>
    <w:rPr>
      <w:rFonts w:ascii="Arial" w:eastAsia="Times New Roman" w:hAnsi="Arial" w:cs="Times New Roman"/>
      <w:b/>
      <w:szCs w:val="20"/>
      <w:lang w:val="en-GB" w:eastAsia="it-IT"/>
    </w:rPr>
  </w:style>
  <w:style w:type="character" w:customStyle="1" w:styleId="Heading7Char">
    <w:name w:val="Heading 7 Char"/>
    <w:aliases w:val="h7 Char,Legal Level 1.1. Char,h71 Char,h72 Char,h73 Char,L7 Char,letter list Char,lettered list Char,letter list1 Char,lettered list1 Char,letter list2 Char,lettered list2 Char,letter list11 Char,lettered list11 Char,letter list3 Char"/>
    <w:basedOn w:val="DefaultParagraphFont"/>
    <w:link w:val="Heading7"/>
    <w:rsid w:val="00A2158C"/>
    <w:rPr>
      <w:rFonts w:ascii="Arial" w:eastAsia="Times New Roman" w:hAnsi="Arial" w:cs="Times New Roman"/>
      <w:b/>
      <w:szCs w:val="20"/>
      <w:lang w:val="en-GB" w:eastAsia="it-IT"/>
    </w:rPr>
  </w:style>
  <w:style w:type="character" w:customStyle="1" w:styleId="Heading8Char">
    <w:name w:val="Heading 8 Char"/>
    <w:aliases w:val="Legal Level 1.1.1. Char,Center Bold Char,Appendix1 Char,Heading 8 (do not use) Char,Enzo Char,Tabella Char,h8 Char,Enzo1 Char,Tabella1 Char,h81 Char,Enzo2 Char,Tabella2 Char,h82 Char,Enzo3 Char,Tabella3 Char,h83 Char, action Char,Te Char"/>
    <w:basedOn w:val="DefaultParagraphFont"/>
    <w:link w:val="Heading8"/>
    <w:rsid w:val="00A2158C"/>
    <w:rPr>
      <w:rFonts w:ascii="Arial" w:eastAsia="Times New Roman" w:hAnsi="Arial" w:cs="Times New Roman"/>
      <w:b/>
      <w:szCs w:val="20"/>
      <w:lang w:val="en-GB" w:eastAsia="it-IT"/>
    </w:rPr>
  </w:style>
  <w:style w:type="character" w:customStyle="1" w:styleId="Heading9Char">
    <w:name w:val="Heading 9 Char"/>
    <w:aliases w:val="h9 Char,Legal Level 1.1.1.1. Char,Titre 10 Char,9 Char,App1 Char,Figure Heading Char,FH Char,Appendix2 Char,Heading 9 (do not use) Char,h91 Char,h92 Char,h93 Char,Appendix Char,App Heading Char,progress Char,progress1 Char,progress2 Char"/>
    <w:basedOn w:val="DefaultParagraphFont"/>
    <w:link w:val="Heading9"/>
    <w:rsid w:val="00A2158C"/>
    <w:rPr>
      <w:rFonts w:ascii="Arial" w:eastAsia="Times New Roman" w:hAnsi="Arial" w:cs="Times New Roman"/>
      <w:b/>
      <w:szCs w:val="20"/>
      <w:lang w:val="en-GB" w:eastAsia="it-IT"/>
    </w:rPr>
  </w:style>
  <w:style w:type="paragraph" w:styleId="Bibliography">
    <w:name w:val="Bibliography"/>
    <w:basedOn w:val="Normal"/>
    <w:next w:val="Normal"/>
    <w:uiPriority w:val="37"/>
    <w:unhideWhenUsed/>
    <w:rsid w:val="00A2158C"/>
  </w:style>
  <w:style w:type="paragraph" w:customStyle="1" w:styleId="Altrosottotitolo">
    <w:name w:val="Altro sottotitolo"/>
    <w:basedOn w:val="Normal"/>
    <w:rsid w:val="00A2158C"/>
    <w:pPr>
      <w:spacing w:before="240" w:after="120"/>
    </w:pPr>
    <w:rPr>
      <w:rFonts w:ascii="Arial" w:hAnsi="Arial"/>
      <w:b/>
      <w:sz w:val="26"/>
    </w:rPr>
  </w:style>
  <w:style w:type="paragraph" w:customStyle="1" w:styleId="Altrotitolo">
    <w:name w:val="Altro titolo"/>
    <w:basedOn w:val="Normal"/>
    <w:rsid w:val="00A2158C"/>
    <w:pPr>
      <w:pageBreakBefore/>
      <w:spacing w:after="120"/>
    </w:pPr>
    <w:rPr>
      <w:rFonts w:ascii="Arial" w:hAnsi="Arial"/>
      <w:b/>
      <w:sz w:val="28"/>
    </w:rPr>
  </w:style>
  <w:style w:type="paragraph" w:customStyle="1" w:styleId="Appendice1">
    <w:name w:val="Appendice 1"/>
    <w:basedOn w:val="Altrotitolo"/>
    <w:next w:val="Normal"/>
    <w:rsid w:val="00A2158C"/>
  </w:style>
  <w:style w:type="paragraph" w:customStyle="1" w:styleId="Appendice2">
    <w:name w:val="Appendice 2"/>
    <w:basedOn w:val="Heading7"/>
    <w:next w:val="Normal"/>
    <w:rsid w:val="00A2158C"/>
    <w:pPr>
      <w:tabs>
        <w:tab w:val="clear" w:pos="1418"/>
        <w:tab w:val="left" w:pos="851"/>
      </w:tabs>
      <w:ind w:left="851" w:hanging="851"/>
      <w:outlineLvl w:val="9"/>
    </w:pPr>
    <w:rPr>
      <w:sz w:val="26"/>
    </w:rPr>
  </w:style>
  <w:style w:type="paragraph" w:customStyle="1" w:styleId="Appendice3">
    <w:name w:val="Appendice 3"/>
    <w:basedOn w:val="Heading3"/>
    <w:next w:val="Normal"/>
    <w:rsid w:val="00A2158C"/>
    <w:pPr>
      <w:outlineLvl w:val="9"/>
    </w:pPr>
  </w:style>
  <w:style w:type="paragraph" w:customStyle="1" w:styleId="Appendice4">
    <w:name w:val="Appendice 4"/>
    <w:basedOn w:val="Heading4"/>
    <w:next w:val="Normal"/>
    <w:rsid w:val="00A2158C"/>
    <w:pPr>
      <w:outlineLvl w:val="9"/>
    </w:pPr>
  </w:style>
  <w:style w:type="paragraph" w:customStyle="1" w:styleId="Appendice5">
    <w:name w:val="Appendice 5"/>
    <w:basedOn w:val="Heading5"/>
    <w:next w:val="Normal"/>
    <w:rsid w:val="00A2158C"/>
    <w:pPr>
      <w:outlineLvl w:val="9"/>
    </w:pPr>
  </w:style>
  <w:style w:type="paragraph" w:customStyle="1" w:styleId="Titolocopertina">
    <w:name w:val="Titolo copertina"/>
    <w:basedOn w:val="Heading1"/>
    <w:rsid w:val="00A2158C"/>
    <w:pPr>
      <w:keepNext w:val="0"/>
      <w:keepLines w:val="0"/>
      <w:pageBreakBefore w:val="0"/>
      <w:tabs>
        <w:tab w:val="clear" w:pos="568"/>
      </w:tabs>
      <w:jc w:val="center"/>
      <w:outlineLvl w:val="9"/>
    </w:pPr>
    <w:rPr>
      <w:sz w:val="36"/>
    </w:rPr>
  </w:style>
  <w:style w:type="paragraph" w:customStyle="1" w:styleId="Sottotitolocopertina">
    <w:name w:val="Sottotitolo copertina"/>
    <w:basedOn w:val="Titolocopertina"/>
    <w:rsid w:val="00A2158C"/>
    <w:rPr>
      <w:sz w:val="24"/>
    </w:rPr>
  </w:style>
  <w:style w:type="paragraph" w:customStyle="1" w:styleId="Datadeldocumento">
    <w:name w:val="Data del documento"/>
    <w:basedOn w:val="Sottotitolocopertina"/>
    <w:rsid w:val="00A2158C"/>
    <w:pPr>
      <w:framePr w:hSpace="142" w:wrap="around" w:vAnchor="page" w:hAnchor="text" w:y="15310"/>
      <w:jc w:val="left"/>
    </w:pPr>
    <w:rPr>
      <w:b w:val="0"/>
    </w:rPr>
  </w:style>
  <w:style w:type="paragraph" w:styleId="Caption">
    <w:name w:val="caption"/>
    <w:aliases w:val="figura,Caption Char1,Caption Char Char,Caption - Centre Graphic,cp + Justified,Left:  2,5 cm,First ...,cp,ITT d,Table Title,ref,Fig &amp; Table Title,CaptionCFMU,Caption Char,figura Char,CaptionCFMU Char,Caption Char1 Char,Caption Char Char Char"/>
    <w:basedOn w:val="Normal"/>
    <w:next w:val="Normal"/>
    <w:link w:val="CaptionChar2"/>
    <w:uiPriority w:val="35"/>
    <w:qFormat/>
    <w:rsid w:val="00A2158C"/>
    <w:pPr>
      <w:spacing w:before="120" w:after="120"/>
      <w:jc w:val="center"/>
    </w:pPr>
    <w:rPr>
      <w:b/>
    </w:rPr>
  </w:style>
  <w:style w:type="paragraph" w:customStyle="1" w:styleId="EdizioneBozza">
    <w:name w:val="Edizione/Bozza"/>
    <w:basedOn w:val="Sottotitolocopertina"/>
    <w:rsid w:val="00A2158C"/>
    <w:pPr>
      <w:framePr w:w="8505" w:hSpace="142" w:wrap="around" w:vAnchor="page" w:hAnchor="page" w:xAlign="center" w:y="12192"/>
    </w:pPr>
  </w:style>
  <w:style w:type="paragraph" w:customStyle="1" w:styleId="Elencopunti">
    <w:name w:val="Elenco punti"/>
    <w:basedOn w:val="Normal"/>
    <w:rsid w:val="00A2158C"/>
    <w:pPr>
      <w:spacing w:before="120"/>
    </w:pPr>
  </w:style>
  <w:style w:type="paragraph" w:customStyle="1" w:styleId="Fissogrande">
    <w:name w:val="Fisso grande"/>
    <w:rsid w:val="00A2158C"/>
    <w:pPr>
      <w:spacing w:after="0" w:line="240" w:lineRule="auto"/>
    </w:pPr>
    <w:rPr>
      <w:rFonts w:ascii="Courier New" w:eastAsia="Times New Roman" w:hAnsi="Courier New" w:cs="Times New Roman"/>
      <w:sz w:val="20"/>
      <w:szCs w:val="20"/>
      <w:lang w:val="en-GB" w:eastAsia="it-IT"/>
    </w:rPr>
  </w:style>
  <w:style w:type="paragraph" w:customStyle="1" w:styleId="Fissonormale">
    <w:name w:val="Fisso normale"/>
    <w:rsid w:val="00A2158C"/>
    <w:pPr>
      <w:spacing w:after="0" w:line="240" w:lineRule="auto"/>
    </w:pPr>
    <w:rPr>
      <w:rFonts w:ascii="Courier New" w:eastAsia="Times New Roman" w:hAnsi="Courier New" w:cs="Times New Roman"/>
      <w:sz w:val="16"/>
      <w:szCs w:val="20"/>
      <w:lang w:val="en-GB" w:eastAsia="it-IT"/>
    </w:rPr>
  </w:style>
  <w:style w:type="paragraph" w:customStyle="1" w:styleId="Fissopiccolo">
    <w:name w:val="Fisso piccolo"/>
    <w:rsid w:val="00A2158C"/>
    <w:pPr>
      <w:spacing w:after="0" w:line="240" w:lineRule="auto"/>
    </w:pPr>
    <w:rPr>
      <w:rFonts w:ascii="Courier New" w:eastAsia="Times New Roman" w:hAnsi="Courier New" w:cs="Times New Roman"/>
      <w:sz w:val="10"/>
      <w:szCs w:val="20"/>
      <w:lang w:val="en-GB" w:eastAsia="it-IT"/>
    </w:rPr>
  </w:style>
  <w:style w:type="paragraph" w:styleId="Index1">
    <w:name w:val="index 1"/>
    <w:next w:val="Index2"/>
    <w:autoRedefine/>
    <w:semiHidden/>
    <w:rsid w:val="00A2158C"/>
    <w:pPr>
      <w:widowControl w:val="0"/>
      <w:numPr>
        <w:numId w:val="11"/>
      </w:numPr>
      <w:autoSpaceDE w:val="0"/>
      <w:autoSpaceDN w:val="0"/>
      <w:adjustRightInd w:val="0"/>
      <w:spacing w:before="120" w:after="0" w:line="240" w:lineRule="auto"/>
      <w:jc w:val="both"/>
    </w:pPr>
    <w:rPr>
      <w:rFonts w:ascii="Times New Roman" w:eastAsia="Times New Roman" w:hAnsi="Times New Roman" w:cs="Times New Roman"/>
      <w:szCs w:val="20"/>
      <w:lang w:eastAsia="it-IT"/>
    </w:rPr>
  </w:style>
  <w:style w:type="paragraph" w:styleId="Index2">
    <w:name w:val="index 2"/>
    <w:autoRedefine/>
    <w:semiHidden/>
    <w:rsid w:val="00A2158C"/>
    <w:pPr>
      <w:spacing w:after="0" w:line="240" w:lineRule="exact"/>
      <w:ind w:left="783" w:firstLine="68"/>
    </w:pPr>
    <w:rPr>
      <w:rFonts w:ascii="Times New Roman" w:eastAsia="Times New Roman" w:hAnsi="Times New Roman" w:cs="Times New Roman"/>
      <w:sz w:val="20"/>
      <w:szCs w:val="20"/>
      <w:lang w:val="en-GB" w:eastAsia="it-IT"/>
    </w:rPr>
  </w:style>
  <w:style w:type="paragraph" w:styleId="TOC2">
    <w:name w:val="toc 2"/>
    <w:next w:val="Normal"/>
    <w:autoRedefine/>
    <w:uiPriority w:val="39"/>
    <w:rsid w:val="007F3401"/>
    <w:pPr>
      <w:spacing w:before="120" w:after="0" w:line="240" w:lineRule="auto"/>
      <w:ind w:left="220"/>
    </w:pPr>
    <w:rPr>
      <w:rFonts w:eastAsia="Times New Roman" w:cstheme="minorHAnsi"/>
      <w:i/>
      <w:iCs/>
      <w:sz w:val="20"/>
      <w:szCs w:val="20"/>
      <w:lang w:eastAsia="it-IT"/>
    </w:rPr>
  </w:style>
  <w:style w:type="paragraph" w:styleId="TableofFigures">
    <w:name w:val="table of figures"/>
    <w:basedOn w:val="TOC2"/>
    <w:next w:val="TOC2"/>
    <w:semiHidden/>
    <w:rsid w:val="00A2158C"/>
    <w:pPr>
      <w:ind w:left="1106" w:hanging="1106"/>
    </w:pPr>
  </w:style>
  <w:style w:type="paragraph" w:customStyle="1" w:styleId="Intestazione1">
    <w:name w:val="Intestazione 1"/>
    <w:basedOn w:val="Normal"/>
    <w:next w:val="Intestazione2"/>
    <w:rsid w:val="00A2158C"/>
    <w:pPr>
      <w:tabs>
        <w:tab w:val="left" w:pos="7428"/>
      </w:tabs>
      <w:jc w:val="right"/>
    </w:pPr>
    <w:rPr>
      <w:rFonts w:ascii="Frutiger 45 Light" w:hAnsi="Frutiger 45 Light"/>
      <w:b/>
      <w:sz w:val="16"/>
    </w:rPr>
  </w:style>
  <w:style w:type="paragraph" w:styleId="Header">
    <w:name w:val="header"/>
    <w:aliases w:val="form,form1,hd,Even,intestazione,Section Header,foote,ITT i,Even1,hd1,Even2,hd2,Even3,hd3,Even11,hd11,Even21,hd21,Even4,hd4,Even12,hd12,Even22,hd22"/>
    <w:basedOn w:val="Intestazione1"/>
    <w:next w:val="Normal"/>
    <w:link w:val="HeaderChar"/>
    <w:rsid w:val="00A2158C"/>
  </w:style>
  <w:style w:type="character" w:customStyle="1" w:styleId="HeaderChar">
    <w:name w:val="Header Char"/>
    <w:aliases w:val="form Char,form1 Char,hd Char,Even Char,intestazione Char,Section Header Char,foote Char,ITT i Char,Even1 Char,hd1 Char,Even2 Char,hd2 Char,Even3 Char,hd3 Char,Even11 Char,hd11 Char,Even21 Char,hd21 Char,Even4 Char,hd4 Char,Even12 Char"/>
    <w:basedOn w:val="DefaultParagraphFont"/>
    <w:link w:val="Header"/>
    <w:rsid w:val="00A2158C"/>
    <w:rPr>
      <w:rFonts w:ascii="Frutiger 45 Light" w:eastAsia="Times New Roman" w:hAnsi="Frutiger 45 Light" w:cs="Times New Roman"/>
      <w:b/>
      <w:sz w:val="16"/>
      <w:szCs w:val="20"/>
      <w:lang w:eastAsia="it-IT"/>
    </w:rPr>
  </w:style>
  <w:style w:type="paragraph" w:customStyle="1" w:styleId="Intestazione2">
    <w:name w:val="Intestazione 2"/>
    <w:basedOn w:val="Normal"/>
    <w:next w:val="Intestazione1"/>
    <w:rsid w:val="00A2158C"/>
    <w:pPr>
      <w:tabs>
        <w:tab w:val="left" w:pos="7428"/>
      </w:tabs>
      <w:jc w:val="right"/>
    </w:pPr>
    <w:rPr>
      <w:rFonts w:ascii="Frutiger 55 Roman" w:hAnsi="Frutiger 55 Roman"/>
      <w:sz w:val="16"/>
    </w:rPr>
  </w:style>
  <w:style w:type="paragraph" w:customStyle="1" w:styleId="Intestazione3">
    <w:name w:val="Intestazione 3"/>
    <w:basedOn w:val="Normal"/>
    <w:next w:val="Intestazione2"/>
    <w:rsid w:val="00A2158C"/>
    <w:pPr>
      <w:tabs>
        <w:tab w:val="left" w:pos="7428"/>
      </w:tabs>
      <w:spacing w:before="300"/>
      <w:jc w:val="right"/>
    </w:pPr>
    <w:rPr>
      <w:rFonts w:ascii="Frutiger 45 Light" w:hAnsi="Frutiger 45 Light"/>
      <w:b/>
      <w:sz w:val="16"/>
    </w:rPr>
  </w:style>
  <w:style w:type="paragraph" w:styleId="DocumentMap">
    <w:name w:val="Document Map"/>
    <w:basedOn w:val="Normal"/>
    <w:link w:val="DocumentMapChar"/>
    <w:semiHidden/>
    <w:rsid w:val="00A2158C"/>
    <w:pPr>
      <w:shd w:val="clear" w:color="auto" w:fill="000080"/>
    </w:pPr>
    <w:rPr>
      <w:rFonts w:ascii="Tahoma" w:hAnsi="Tahoma"/>
    </w:rPr>
  </w:style>
  <w:style w:type="character" w:customStyle="1" w:styleId="DocumentMapChar">
    <w:name w:val="Document Map Char"/>
    <w:basedOn w:val="DefaultParagraphFont"/>
    <w:link w:val="DocumentMap"/>
    <w:semiHidden/>
    <w:rsid w:val="00A2158C"/>
    <w:rPr>
      <w:rFonts w:ascii="Tahoma" w:eastAsia="Times New Roman" w:hAnsi="Tahoma" w:cs="Times New Roman"/>
      <w:szCs w:val="20"/>
      <w:shd w:val="clear" w:color="auto" w:fill="000080"/>
      <w:lang w:eastAsia="it-IT"/>
    </w:rPr>
  </w:style>
  <w:style w:type="paragraph" w:customStyle="1" w:styleId="Maschera">
    <w:name w:val="Maschera"/>
    <w:rsid w:val="00A2158C"/>
    <w:pPr>
      <w:keepNext/>
      <w:pBdr>
        <w:top w:val="single" w:sz="6" w:space="1" w:color="auto" w:shadow="1"/>
        <w:left w:val="single" w:sz="6" w:space="1" w:color="auto" w:shadow="1"/>
        <w:bottom w:val="single" w:sz="6" w:space="1" w:color="auto" w:shadow="1"/>
        <w:right w:val="single" w:sz="6" w:space="1" w:color="auto" w:shadow="1"/>
      </w:pBdr>
      <w:shd w:val="pct5" w:color="00FFFF" w:fill="auto"/>
      <w:spacing w:after="0" w:line="240" w:lineRule="auto"/>
      <w:ind w:left="142" w:right="141"/>
    </w:pPr>
    <w:rPr>
      <w:rFonts w:ascii="Courier New" w:eastAsia="Times New Roman" w:hAnsi="Courier New" w:cs="Times New Roman"/>
      <w:sz w:val="16"/>
      <w:szCs w:val="20"/>
      <w:lang w:val="en-GB" w:eastAsia="it-IT"/>
    </w:rPr>
  </w:style>
  <w:style w:type="paragraph" w:customStyle="1" w:styleId="Normalespaziato">
    <w:name w:val="Normale spaziato"/>
    <w:basedOn w:val="Normal"/>
    <w:rsid w:val="00A2158C"/>
    <w:pPr>
      <w:spacing w:after="120"/>
    </w:pPr>
  </w:style>
  <w:style w:type="character" w:styleId="PageNumber">
    <w:name w:val="page number"/>
    <w:basedOn w:val="DefaultParagraphFont"/>
    <w:rsid w:val="00A2158C"/>
    <w:rPr>
      <w:rFonts w:ascii="Times New Roman" w:hAnsi="Times New Roman"/>
      <w:sz w:val="20"/>
    </w:rPr>
  </w:style>
  <w:style w:type="paragraph" w:styleId="Footer">
    <w:name w:val="footer"/>
    <w:aliases w:val="pie de página"/>
    <w:link w:val="FooterChar"/>
    <w:uiPriority w:val="99"/>
    <w:rsid w:val="00A2158C"/>
    <w:pPr>
      <w:tabs>
        <w:tab w:val="center" w:pos="4252"/>
        <w:tab w:val="right" w:pos="8504"/>
      </w:tabs>
      <w:spacing w:before="60" w:after="0" w:line="240" w:lineRule="auto"/>
    </w:pPr>
    <w:rPr>
      <w:rFonts w:ascii="Times New Roman" w:eastAsia="Times New Roman" w:hAnsi="Times New Roman" w:cs="Times New Roman"/>
      <w:sz w:val="18"/>
      <w:szCs w:val="20"/>
      <w:lang w:val="en-GB" w:eastAsia="it-IT"/>
    </w:rPr>
  </w:style>
  <w:style w:type="character" w:customStyle="1" w:styleId="FooterChar">
    <w:name w:val="Footer Char"/>
    <w:aliases w:val="pie de página Char"/>
    <w:basedOn w:val="DefaultParagraphFont"/>
    <w:link w:val="Footer"/>
    <w:uiPriority w:val="99"/>
    <w:rsid w:val="00A2158C"/>
    <w:rPr>
      <w:rFonts w:ascii="Times New Roman" w:eastAsia="Times New Roman" w:hAnsi="Times New Roman" w:cs="Times New Roman"/>
      <w:sz w:val="18"/>
      <w:szCs w:val="20"/>
      <w:lang w:val="en-GB" w:eastAsia="it-IT"/>
    </w:rPr>
  </w:style>
  <w:style w:type="paragraph" w:customStyle="1" w:styleId="Reportnormale">
    <w:name w:val="Report normale"/>
    <w:rsid w:val="00A2158C"/>
    <w:pPr>
      <w:keepNext/>
      <w:keepLines/>
      <w:pBdr>
        <w:top w:val="double" w:sz="6" w:space="1" w:color="auto"/>
        <w:left w:val="double" w:sz="6" w:space="1" w:color="auto"/>
        <w:bottom w:val="double" w:sz="6" w:space="1" w:color="auto"/>
        <w:right w:val="double" w:sz="6" w:space="1" w:color="auto"/>
      </w:pBdr>
      <w:spacing w:after="0" w:line="240" w:lineRule="auto"/>
    </w:pPr>
    <w:rPr>
      <w:rFonts w:ascii="Courier New" w:eastAsia="Times New Roman" w:hAnsi="Courier New" w:cs="Times New Roman"/>
      <w:sz w:val="16"/>
      <w:szCs w:val="20"/>
      <w:lang w:val="en-GB" w:eastAsia="it-IT"/>
    </w:rPr>
  </w:style>
  <w:style w:type="paragraph" w:customStyle="1" w:styleId="Reportpiccolo">
    <w:name w:val="Report piccolo"/>
    <w:rsid w:val="00A2158C"/>
    <w:pPr>
      <w:keepNext/>
      <w:keepLines/>
      <w:pBdr>
        <w:top w:val="double" w:sz="6" w:space="1" w:color="auto"/>
        <w:left w:val="double" w:sz="6" w:space="1" w:color="auto"/>
        <w:bottom w:val="double" w:sz="6" w:space="1" w:color="auto"/>
        <w:right w:val="double" w:sz="6" w:space="1" w:color="auto"/>
      </w:pBdr>
      <w:spacing w:after="0" w:line="240" w:lineRule="auto"/>
    </w:pPr>
    <w:rPr>
      <w:rFonts w:ascii="Courier New" w:eastAsia="Times New Roman" w:hAnsi="Courier New" w:cs="Times New Roman"/>
      <w:sz w:val="10"/>
      <w:szCs w:val="20"/>
      <w:lang w:val="en-GB" w:eastAsia="it-IT"/>
    </w:rPr>
  </w:style>
  <w:style w:type="paragraph" w:styleId="NormalIndent">
    <w:name w:val="Normal Indent"/>
    <w:basedOn w:val="Normal"/>
    <w:rsid w:val="00A2158C"/>
    <w:pPr>
      <w:ind w:left="426"/>
    </w:pPr>
  </w:style>
  <w:style w:type="character" w:styleId="FootnoteReference">
    <w:name w:val="footnote reference"/>
    <w:basedOn w:val="DefaultParagraphFont"/>
    <w:semiHidden/>
    <w:rsid w:val="00A2158C"/>
    <w:rPr>
      <w:vertAlign w:val="superscript"/>
    </w:rPr>
  </w:style>
  <w:style w:type="paragraph" w:customStyle="1" w:styleId="Sintassi">
    <w:name w:val="Sintassi"/>
    <w:basedOn w:val="Fissogrande"/>
    <w:rsid w:val="00A2158C"/>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TOC1">
    <w:name w:val="toc 1"/>
    <w:next w:val="Normal"/>
    <w:autoRedefine/>
    <w:uiPriority w:val="39"/>
    <w:rsid w:val="007F3401"/>
    <w:pPr>
      <w:spacing w:before="240" w:after="120" w:line="240" w:lineRule="auto"/>
    </w:pPr>
    <w:rPr>
      <w:rFonts w:eastAsia="Times New Roman" w:cstheme="minorHAnsi"/>
      <w:b/>
      <w:bCs/>
      <w:sz w:val="20"/>
      <w:szCs w:val="20"/>
      <w:lang w:eastAsia="it-IT"/>
    </w:rPr>
  </w:style>
  <w:style w:type="paragraph" w:styleId="TOC3">
    <w:name w:val="toc 3"/>
    <w:next w:val="Normal"/>
    <w:autoRedefine/>
    <w:uiPriority w:val="39"/>
    <w:rsid w:val="00A2158C"/>
    <w:pPr>
      <w:spacing w:after="0" w:line="240" w:lineRule="auto"/>
      <w:ind w:left="440"/>
    </w:pPr>
    <w:rPr>
      <w:rFonts w:eastAsia="Times New Roman" w:cstheme="minorHAnsi"/>
      <w:sz w:val="20"/>
      <w:szCs w:val="20"/>
      <w:lang w:eastAsia="it-IT"/>
    </w:rPr>
  </w:style>
  <w:style w:type="paragraph" w:styleId="TOC4">
    <w:name w:val="toc 4"/>
    <w:next w:val="Normal"/>
    <w:autoRedefine/>
    <w:uiPriority w:val="39"/>
    <w:rsid w:val="00A2158C"/>
    <w:pPr>
      <w:spacing w:after="0" w:line="240" w:lineRule="auto"/>
      <w:ind w:left="660"/>
    </w:pPr>
    <w:rPr>
      <w:rFonts w:eastAsia="Times New Roman" w:cstheme="minorHAnsi"/>
      <w:sz w:val="20"/>
      <w:szCs w:val="20"/>
      <w:lang w:eastAsia="it-IT"/>
    </w:rPr>
  </w:style>
  <w:style w:type="paragraph" w:styleId="TOC5">
    <w:name w:val="toc 5"/>
    <w:next w:val="Normal"/>
    <w:autoRedefine/>
    <w:uiPriority w:val="39"/>
    <w:rsid w:val="00A2158C"/>
    <w:pPr>
      <w:spacing w:after="0" w:line="240" w:lineRule="auto"/>
      <w:ind w:left="880"/>
    </w:pPr>
    <w:rPr>
      <w:rFonts w:eastAsia="Times New Roman" w:cstheme="minorHAnsi"/>
      <w:sz w:val="20"/>
      <w:szCs w:val="20"/>
      <w:lang w:eastAsia="it-IT"/>
    </w:rPr>
  </w:style>
  <w:style w:type="paragraph" w:styleId="TOC7">
    <w:name w:val="toc 7"/>
    <w:basedOn w:val="TOC2"/>
    <w:next w:val="Normal"/>
    <w:autoRedefine/>
    <w:uiPriority w:val="39"/>
    <w:rsid w:val="00A2158C"/>
    <w:pPr>
      <w:spacing w:before="0"/>
      <w:ind w:left="1320"/>
    </w:pPr>
    <w:rPr>
      <w:i w:val="0"/>
      <w:iCs w:val="0"/>
    </w:rPr>
  </w:style>
  <w:style w:type="paragraph" w:styleId="TOC8">
    <w:name w:val="toc 8"/>
    <w:basedOn w:val="TOC1"/>
    <w:next w:val="Normal"/>
    <w:autoRedefine/>
    <w:uiPriority w:val="39"/>
    <w:rsid w:val="00A2158C"/>
    <w:pPr>
      <w:spacing w:before="0" w:after="0"/>
      <w:ind w:left="1540"/>
    </w:pPr>
    <w:rPr>
      <w:b w:val="0"/>
      <w:bCs w:val="0"/>
    </w:rPr>
  </w:style>
  <w:style w:type="paragraph" w:customStyle="1" w:styleId="Terzadicopertina">
    <w:name w:val="Terza di copertina"/>
    <w:basedOn w:val="Heading2"/>
    <w:rsid w:val="00A2158C"/>
    <w:pPr>
      <w:keepNext w:val="0"/>
      <w:spacing w:before="0"/>
      <w:jc w:val="center"/>
      <w:outlineLvl w:val="9"/>
    </w:pPr>
    <w:rPr>
      <w:rFonts w:ascii="Times New Roman" w:hAnsi="Times New Roman"/>
      <w:b w:val="0"/>
      <w:sz w:val="12"/>
    </w:rPr>
  </w:style>
  <w:style w:type="paragraph" w:styleId="FootnoteText">
    <w:name w:val="footnote text"/>
    <w:basedOn w:val="Normal"/>
    <w:link w:val="FootnoteTextChar"/>
    <w:semiHidden/>
    <w:rsid w:val="00A2158C"/>
    <w:rPr>
      <w:sz w:val="20"/>
    </w:rPr>
  </w:style>
  <w:style w:type="character" w:customStyle="1" w:styleId="FootnoteTextChar">
    <w:name w:val="Footnote Text Char"/>
    <w:basedOn w:val="DefaultParagraphFont"/>
    <w:link w:val="FootnoteText"/>
    <w:semiHidden/>
    <w:rsid w:val="00A2158C"/>
    <w:rPr>
      <w:rFonts w:ascii="Times New Roman" w:eastAsia="Times New Roman" w:hAnsi="Times New Roman" w:cs="Times New Roman"/>
      <w:sz w:val="20"/>
      <w:szCs w:val="20"/>
      <w:lang w:eastAsia="it-IT"/>
    </w:rPr>
  </w:style>
  <w:style w:type="paragraph" w:customStyle="1" w:styleId="Tipologiadocumento">
    <w:name w:val="Tipologia documento"/>
    <w:basedOn w:val="Sottotitolocopertina"/>
    <w:rsid w:val="00A2158C"/>
    <w:pPr>
      <w:framePr w:w="8505" w:hSpace="142" w:wrap="around" w:vAnchor="page" w:hAnchor="page" w:xAlign="center" w:y="11341"/>
      <w:spacing w:after="0"/>
    </w:pPr>
  </w:style>
  <w:style w:type="paragraph" w:styleId="IndexHeading">
    <w:name w:val="index heading"/>
    <w:semiHidden/>
    <w:rsid w:val="00A2158C"/>
    <w:pPr>
      <w:keepNext/>
      <w:spacing w:before="240" w:after="240" w:line="360" w:lineRule="exact"/>
    </w:pPr>
    <w:rPr>
      <w:rFonts w:ascii="Arial" w:eastAsia="Times New Roman" w:hAnsi="Arial" w:cs="Times New Roman"/>
      <w:b/>
      <w:sz w:val="28"/>
      <w:szCs w:val="20"/>
      <w:lang w:val="en-GB" w:eastAsia="it-IT"/>
    </w:rPr>
  </w:style>
  <w:style w:type="paragraph" w:customStyle="1" w:styleId="C-Logo">
    <w:name w:val="C - Logo"/>
    <w:basedOn w:val="Normal"/>
    <w:rsid w:val="00A2158C"/>
    <w:pPr>
      <w:framePr w:hSpace="11907" w:wrap="around" w:vAnchor="page" w:hAnchor="page" w:x="568" w:y="568" w:anchorLock="1"/>
      <w:jc w:val="left"/>
    </w:pPr>
  </w:style>
  <w:style w:type="paragraph" w:customStyle="1" w:styleId="C-MittenteG">
    <w:name w:val="C - Mittente G"/>
    <w:rsid w:val="00A2158C"/>
    <w:pPr>
      <w:framePr w:w="4253" w:h="2438" w:hRule="exact" w:wrap="notBeside" w:vAnchor="page" w:hAnchor="page" w:x="1986" w:y="2269" w:anchorLock="1"/>
      <w:spacing w:after="0" w:line="240" w:lineRule="auto"/>
    </w:pPr>
    <w:rPr>
      <w:rFonts w:ascii="Humnst777 Lt BT" w:eastAsia="Times New Roman" w:hAnsi="Humnst777 Lt BT" w:cs="Times New Roman"/>
      <w:b/>
      <w:noProof/>
      <w:sz w:val="16"/>
      <w:szCs w:val="20"/>
      <w:lang w:val="en-GB" w:eastAsia="it-IT"/>
    </w:rPr>
  </w:style>
  <w:style w:type="paragraph" w:customStyle="1" w:styleId="C-MittenteN">
    <w:name w:val="C - Mittente N"/>
    <w:basedOn w:val="C-MittenteG"/>
    <w:rsid w:val="00A2158C"/>
    <w:pPr>
      <w:framePr w:wrap="notBeside"/>
    </w:pPr>
    <w:rPr>
      <w:b w:val="0"/>
    </w:rPr>
  </w:style>
  <w:style w:type="paragraph" w:styleId="TOC6">
    <w:name w:val="toc 6"/>
    <w:basedOn w:val="Normal"/>
    <w:next w:val="Normal"/>
    <w:autoRedefine/>
    <w:uiPriority w:val="39"/>
    <w:rsid w:val="00A2158C"/>
    <w:pPr>
      <w:ind w:left="1100"/>
      <w:jc w:val="left"/>
    </w:pPr>
    <w:rPr>
      <w:rFonts w:asciiTheme="minorHAnsi" w:hAnsiTheme="minorHAnsi" w:cstheme="minorHAnsi"/>
      <w:sz w:val="20"/>
    </w:rPr>
  </w:style>
  <w:style w:type="paragraph" w:styleId="TOC9">
    <w:name w:val="toc 9"/>
    <w:basedOn w:val="Normal"/>
    <w:next w:val="Normal"/>
    <w:autoRedefine/>
    <w:uiPriority w:val="39"/>
    <w:rsid w:val="00A2158C"/>
    <w:pPr>
      <w:ind w:left="1760"/>
      <w:jc w:val="left"/>
    </w:pPr>
    <w:rPr>
      <w:rFonts w:asciiTheme="minorHAnsi" w:hAnsiTheme="minorHAnsi" w:cstheme="minorHAnsi"/>
      <w:sz w:val="20"/>
    </w:rPr>
  </w:style>
  <w:style w:type="paragraph" w:customStyle="1" w:styleId="2Copertina">
    <w:name w:val="2Copertina"/>
    <w:basedOn w:val="Normal"/>
    <w:next w:val="Normal"/>
    <w:autoRedefine/>
    <w:uiPriority w:val="99"/>
    <w:rsid w:val="00A2158C"/>
    <w:pPr>
      <w:spacing w:after="120"/>
    </w:pPr>
    <w:rPr>
      <w:rFonts w:ascii="Arial" w:hAnsi="Arial"/>
      <w:b/>
      <w:sz w:val="28"/>
    </w:rPr>
  </w:style>
  <w:style w:type="paragraph" w:customStyle="1" w:styleId="Pidipagina2">
    <w:name w:val="Piè di pagina 2"/>
    <w:basedOn w:val="Footer"/>
    <w:rsid w:val="00A2158C"/>
    <w:pPr>
      <w:spacing w:before="160"/>
    </w:pPr>
    <w:rPr>
      <w:sz w:val="12"/>
    </w:rPr>
  </w:style>
  <w:style w:type="paragraph" w:customStyle="1" w:styleId="Pidipagina1">
    <w:name w:val="Piè di pagina 1"/>
    <w:basedOn w:val="Footer"/>
    <w:rsid w:val="00A2158C"/>
    <w:pPr>
      <w:spacing w:before="20"/>
    </w:pPr>
    <w:rPr>
      <w:noProof/>
      <w:sz w:val="16"/>
    </w:rPr>
  </w:style>
  <w:style w:type="paragraph" w:customStyle="1" w:styleId="Tipologia">
    <w:name w:val="Tipologia"/>
    <w:basedOn w:val="Normal"/>
    <w:uiPriority w:val="99"/>
    <w:rsid w:val="00A2158C"/>
    <w:pPr>
      <w:jc w:val="center"/>
    </w:pPr>
    <w:rPr>
      <w:rFonts w:ascii="Arial" w:hAnsi="Arial"/>
      <w:b/>
      <w:sz w:val="24"/>
    </w:rPr>
  </w:style>
  <w:style w:type="paragraph" w:styleId="Index3">
    <w:name w:val="index 3"/>
    <w:basedOn w:val="Normal"/>
    <w:next w:val="Normal"/>
    <w:autoRedefine/>
    <w:semiHidden/>
    <w:rsid w:val="00A2158C"/>
    <w:pPr>
      <w:ind w:left="660" w:hanging="220"/>
    </w:pPr>
  </w:style>
  <w:style w:type="paragraph" w:styleId="Index4">
    <w:name w:val="index 4"/>
    <w:basedOn w:val="Normal"/>
    <w:next w:val="Normal"/>
    <w:autoRedefine/>
    <w:semiHidden/>
    <w:rsid w:val="00A2158C"/>
    <w:pPr>
      <w:ind w:left="880" w:hanging="220"/>
    </w:pPr>
  </w:style>
  <w:style w:type="paragraph" w:styleId="Index5">
    <w:name w:val="index 5"/>
    <w:basedOn w:val="Normal"/>
    <w:next w:val="Normal"/>
    <w:autoRedefine/>
    <w:semiHidden/>
    <w:rsid w:val="00A2158C"/>
    <w:pPr>
      <w:ind w:left="1100" w:hanging="220"/>
    </w:pPr>
  </w:style>
  <w:style w:type="paragraph" w:styleId="Index6">
    <w:name w:val="index 6"/>
    <w:basedOn w:val="Normal"/>
    <w:next w:val="Normal"/>
    <w:autoRedefine/>
    <w:semiHidden/>
    <w:rsid w:val="00A2158C"/>
    <w:pPr>
      <w:ind w:left="1320" w:hanging="220"/>
    </w:pPr>
  </w:style>
  <w:style w:type="paragraph" w:styleId="Index7">
    <w:name w:val="index 7"/>
    <w:basedOn w:val="Normal"/>
    <w:next w:val="Normal"/>
    <w:autoRedefine/>
    <w:semiHidden/>
    <w:rsid w:val="00A2158C"/>
    <w:pPr>
      <w:ind w:left="1540" w:hanging="220"/>
    </w:pPr>
  </w:style>
  <w:style w:type="paragraph" w:styleId="Index8">
    <w:name w:val="index 8"/>
    <w:basedOn w:val="Normal"/>
    <w:next w:val="Normal"/>
    <w:autoRedefine/>
    <w:semiHidden/>
    <w:rsid w:val="00A2158C"/>
    <w:pPr>
      <w:ind w:left="1760" w:hanging="220"/>
    </w:pPr>
  </w:style>
  <w:style w:type="paragraph" w:styleId="Index9">
    <w:name w:val="index 9"/>
    <w:basedOn w:val="Normal"/>
    <w:next w:val="Normal"/>
    <w:autoRedefine/>
    <w:semiHidden/>
    <w:rsid w:val="00A2158C"/>
    <w:pPr>
      <w:ind w:left="1980" w:hanging="220"/>
    </w:pPr>
  </w:style>
  <w:style w:type="character" w:customStyle="1" w:styleId="NumeropaginaG">
    <w:name w:val="Numero paginaG"/>
    <w:basedOn w:val="PageNumber"/>
    <w:rsid w:val="00A2158C"/>
    <w:rPr>
      <w:rFonts w:ascii="Times New Roman" w:hAnsi="Times New Roman"/>
      <w:b/>
      <w:sz w:val="20"/>
    </w:rPr>
  </w:style>
  <w:style w:type="character" w:styleId="CommentReference">
    <w:name w:val="annotation reference"/>
    <w:basedOn w:val="DefaultParagraphFont"/>
    <w:semiHidden/>
    <w:rsid w:val="00A2158C"/>
    <w:rPr>
      <w:sz w:val="16"/>
    </w:rPr>
  </w:style>
  <w:style w:type="paragraph" w:styleId="CommentText">
    <w:name w:val="annotation text"/>
    <w:basedOn w:val="Normal"/>
    <w:link w:val="CommentTextChar"/>
    <w:semiHidden/>
    <w:rsid w:val="00A2158C"/>
    <w:rPr>
      <w:sz w:val="20"/>
    </w:rPr>
  </w:style>
  <w:style w:type="character" w:customStyle="1" w:styleId="CommentTextChar">
    <w:name w:val="Comment Text Char"/>
    <w:basedOn w:val="DefaultParagraphFont"/>
    <w:link w:val="CommentText"/>
    <w:semiHidden/>
    <w:rsid w:val="00A2158C"/>
    <w:rPr>
      <w:rFonts w:ascii="Times New Roman" w:eastAsia="Times New Roman" w:hAnsi="Times New Roman" w:cs="Times New Roman"/>
      <w:sz w:val="20"/>
      <w:szCs w:val="20"/>
      <w:lang w:eastAsia="it-IT"/>
    </w:rPr>
  </w:style>
  <w:style w:type="paragraph" w:styleId="BodyText">
    <w:name w:val="Body Text"/>
    <w:basedOn w:val="Normal"/>
    <w:link w:val="BodyTextChar"/>
    <w:rsid w:val="00A2158C"/>
    <w:rPr>
      <w:i/>
      <w:sz w:val="12"/>
    </w:rPr>
  </w:style>
  <w:style w:type="character" w:customStyle="1" w:styleId="BodyTextChar">
    <w:name w:val="Body Text Char"/>
    <w:basedOn w:val="DefaultParagraphFont"/>
    <w:link w:val="BodyText"/>
    <w:rsid w:val="00A2158C"/>
    <w:rPr>
      <w:rFonts w:ascii="Times New Roman" w:eastAsia="Times New Roman" w:hAnsi="Times New Roman" w:cs="Times New Roman"/>
      <w:i/>
      <w:sz w:val="12"/>
      <w:szCs w:val="20"/>
      <w:lang w:eastAsia="it-IT"/>
    </w:rPr>
  </w:style>
  <w:style w:type="paragraph" w:customStyle="1" w:styleId="Pidipagina3">
    <w:name w:val="Piè di pagina 3"/>
    <w:basedOn w:val="Pidipagina1"/>
    <w:autoRedefine/>
    <w:rsid w:val="00A2158C"/>
    <w:rPr>
      <w:sz w:val="12"/>
    </w:rPr>
  </w:style>
  <w:style w:type="character" w:styleId="Hyperlink">
    <w:name w:val="Hyperlink"/>
    <w:basedOn w:val="DefaultParagraphFont"/>
    <w:uiPriority w:val="99"/>
    <w:rsid w:val="00A2158C"/>
    <w:rPr>
      <w:color w:val="0000FF"/>
      <w:u w:val="single"/>
    </w:rPr>
  </w:style>
  <w:style w:type="character" w:styleId="FollowedHyperlink">
    <w:name w:val="FollowedHyperlink"/>
    <w:basedOn w:val="DefaultParagraphFont"/>
    <w:rsid w:val="00A2158C"/>
    <w:rPr>
      <w:color w:val="800080"/>
      <w:u w:val="single"/>
    </w:rPr>
  </w:style>
  <w:style w:type="paragraph" w:styleId="BalloonText">
    <w:name w:val="Balloon Text"/>
    <w:basedOn w:val="Normal"/>
    <w:link w:val="BalloonTextChar"/>
    <w:semiHidden/>
    <w:rsid w:val="00A2158C"/>
    <w:rPr>
      <w:rFonts w:ascii="Tahoma" w:hAnsi="Tahoma" w:cs="Tahoma"/>
      <w:sz w:val="16"/>
      <w:szCs w:val="16"/>
    </w:rPr>
  </w:style>
  <w:style w:type="character" w:customStyle="1" w:styleId="BalloonTextChar">
    <w:name w:val="Balloon Text Char"/>
    <w:basedOn w:val="DefaultParagraphFont"/>
    <w:link w:val="BalloonText"/>
    <w:semiHidden/>
    <w:rsid w:val="00A2158C"/>
    <w:rPr>
      <w:rFonts w:ascii="Tahoma" w:eastAsia="Times New Roman" w:hAnsi="Tahoma" w:cs="Tahoma"/>
      <w:sz w:val="16"/>
      <w:szCs w:val="16"/>
      <w:lang w:eastAsia="it-IT"/>
    </w:rPr>
  </w:style>
  <w:style w:type="paragraph" w:customStyle="1" w:styleId="Disclaimer">
    <w:name w:val="Disclaimer"/>
    <w:basedOn w:val="Normal"/>
    <w:rsid w:val="00A2158C"/>
    <w:pPr>
      <w:spacing w:before="20"/>
      <w:jc w:val="center"/>
    </w:pPr>
    <w:rPr>
      <w:rFonts w:ascii="Arial" w:hAnsi="Arial"/>
      <w:sz w:val="14"/>
    </w:rPr>
  </w:style>
  <w:style w:type="paragraph" w:customStyle="1" w:styleId="DisclaimerCopertina">
    <w:name w:val="DisclaimerCopertina"/>
    <w:basedOn w:val="Normalespaziato"/>
    <w:rsid w:val="00A2158C"/>
    <w:pPr>
      <w:spacing w:before="20" w:after="0"/>
      <w:jc w:val="center"/>
    </w:pPr>
    <w:rPr>
      <w:rFonts w:ascii="Arial" w:hAnsi="Arial"/>
      <w:b/>
      <w:sz w:val="14"/>
    </w:rPr>
  </w:style>
  <w:style w:type="paragraph" w:customStyle="1" w:styleId="NormaleGrassetto">
    <w:name w:val="Normale + Grassetto"/>
    <w:basedOn w:val="Normal"/>
    <w:link w:val="NormaleGrassettoCarattere"/>
    <w:rsid w:val="00A2158C"/>
    <w:pPr>
      <w:numPr>
        <w:numId w:val="2"/>
      </w:numPr>
      <w:tabs>
        <w:tab w:val="clear" w:pos="360"/>
        <w:tab w:val="num" w:pos="720"/>
      </w:tabs>
      <w:spacing w:before="60"/>
      <w:ind w:left="714" w:hanging="289"/>
    </w:pPr>
    <w:rPr>
      <w:b/>
      <w:bCs/>
      <w:smallCaps/>
      <w:szCs w:val="22"/>
    </w:rPr>
  </w:style>
  <w:style w:type="character" w:customStyle="1" w:styleId="NormaleGrassettoCarattere">
    <w:name w:val="Normale + Grassetto Carattere"/>
    <w:basedOn w:val="DefaultParagraphFont"/>
    <w:link w:val="NormaleGrassetto"/>
    <w:rsid w:val="00A2158C"/>
    <w:rPr>
      <w:rFonts w:ascii="Times New Roman" w:eastAsia="Times New Roman" w:hAnsi="Times New Roman" w:cs="Times New Roman"/>
      <w:b/>
      <w:bCs/>
      <w:smallCaps/>
      <w:lang w:eastAsia="it-IT"/>
    </w:rPr>
  </w:style>
  <w:style w:type="paragraph" w:customStyle="1" w:styleId="ElencopuntiCarattereCarattereCarattere">
    <w:name w:val="Elenco punti Carattere Carattere Carattere"/>
    <w:basedOn w:val="Normal"/>
    <w:rsid w:val="00A2158C"/>
    <w:pPr>
      <w:numPr>
        <w:numId w:val="3"/>
      </w:numPr>
      <w:spacing w:before="120"/>
    </w:pPr>
  </w:style>
  <w:style w:type="table" w:styleId="TableGrid">
    <w:name w:val="Table Grid"/>
    <w:aliases w:val="0TABLA1,Gridding,TM_Table Grid,Bordure,Header Table Grid,Bordure1,Bordure2,checklist"/>
    <w:basedOn w:val="TableNormal"/>
    <w:uiPriority w:val="59"/>
    <w:rsid w:val="00A2158C"/>
    <w:pPr>
      <w:spacing w:after="0" w:line="240" w:lineRule="auto"/>
      <w:jc w:val="both"/>
    </w:pPr>
    <w:rPr>
      <w:rFonts w:ascii="Times New Roman" w:eastAsia="Times New Roman" w:hAnsi="Times New Roman" w:cs="Times New Roman"/>
      <w:sz w:val="20"/>
      <w:szCs w:val="20"/>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llinolivello1">
    <w:name w:val="Pallino livello 1"/>
    <w:basedOn w:val="Normal"/>
    <w:rsid w:val="00A2158C"/>
    <w:pPr>
      <w:numPr>
        <w:numId w:val="4"/>
      </w:numPr>
      <w:spacing w:line="280" w:lineRule="exact"/>
    </w:pPr>
    <w:rPr>
      <w:rFonts w:ascii="Arial" w:hAnsi="Arial"/>
      <w:sz w:val="20"/>
      <w:lang w:eastAsia="en-US"/>
    </w:rPr>
  </w:style>
  <w:style w:type="paragraph" w:styleId="ListBullet3">
    <w:name w:val="List Bullet 3"/>
    <w:basedOn w:val="Normal"/>
    <w:autoRedefine/>
    <w:rsid w:val="00A2158C"/>
    <w:pPr>
      <w:numPr>
        <w:numId w:val="5"/>
      </w:numPr>
      <w:spacing w:line="280" w:lineRule="exact"/>
    </w:pPr>
    <w:rPr>
      <w:rFonts w:ascii="Arial" w:hAnsi="Arial"/>
      <w:sz w:val="20"/>
      <w:lang w:eastAsia="en-US"/>
    </w:rPr>
  </w:style>
  <w:style w:type="paragraph" w:styleId="BodyTextIndent">
    <w:name w:val="Body Text Indent"/>
    <w:basedOn w:val="Normal"/>
    <w:link w:val="BodyTextIndentChar"/>
    <w:rsid w:val="00A2158C"/>
    <w:pPr>
      <w:spacing w:after="120"/>
      <w:ind w:left="283"/>
    </w:pPr>
    <w:rPr>
      <w:szCs w:val="22"/>
    </w:rPr>
  </w:style>
  <w:style w:type="character" w:customStyle="1" w:styleId="BodyTextIndentChar">
    <w:name w:val="Body Text Indent Char"/>
    <w:basedOn w:val="DefaultParagraphFont"/>
    <w:link w:val="BodyTextIndent"/>
    <w:rsid w:val="00A2158C"/>
    <w:rPr>
      <w:rFonts w:ascii="Times New Roman" w:eastAsia="Times New Roman" w:hAnsi="Times New Roman" w:cs="Times New Roman"/>
      <w:lang w:eastAsia="it-IT"/>
    </w:rPr>
  </w:style>
  <w:style w:type="paragraph" w:customStyle="1" w:styleId="DefaultParagraphFontCharCarattere">
    <w:name w:val="Default Paragraph Font Char Carattere"/>
    <w:aliases w:val="Char Char Char Char Char Char Char Carattere,Char Char Char Char Char Char Char Char Char Carattere"/>
    <w:basedOn w:val="Normal"/>
    <w:rsid w:val="00A2158C"/>
    <w:pPr>
      <w:spacing w:after="160" w:line="240" w:lineRule="exact"/>
      <w:jc w:val="left"/>
    </w:pPr>
    <w:rPr>
      <w:rFonts w:ascii="Tahoma" w:hAnsi="Tahoma" w:cs="Tahoma"/>
      <w:lang w:eastAsia="en-US"/>
    </w:rPr>
  </w:style>
  <w:style w:type="paragraph" w:styleId="BodyText2">
    <w:name w:val="Body Text 2"/>
    <w:basedOn w:val="Normal"/>
    <w:link w:val="BodyText2Char"/>
    <w:rsid w:val="00A2158C"/>
    <w:pPr>
      <w:spacing w:after="120" w:line="480" w:lineRule="auto"/>
    </w:pPr>
  </w:style>
  <w:style w:type="character" w:customStyle="1" w:styleId="BodyText2Char">
    <w:name w:val="Body Text 2 Char"/>
    <w:basedOn w:val="DefaultParagraphFont"/>
    <w:link w:val="BodyText2"/>
    <w:rsid w:val="00A2158C"/>
    <w:rPr>
      <w:rFonts w:ascii="Times New Roman" w:eastAsia="Times New Roman" w:hAnsi="Times New Roman" w:cs="Times New Roman"/>
      <w:szCs w:val="20"/>
      <w:lang w:eastAsia="it-IT"/>
    </w:rPr>
  </w:style>
  <w:style w:type="paragraph" w:styleId="CommentSubject">
    <w:name w:val="annotation subject"/>
    <w:basedOn w:val="CommentText"/>
    <w:next w:val="CommentText"/>
    <w:link w:val="CommentSubjectChar"/>
    <w:semiHidden/>
    <w:rsid w:val="00A2158C"/>
    <w:rPr>
      <w:b/>
      <w:bCs/>
    </w:rPr>
  </w:style>
  <w:style w:type="character" w:customStyle="1" w:styleId="CommentSubjectChar">
    <w:name w:val="Comment Subject Char"/>
    <w:basedOn w:val="CommentTextChar"/>
    <w:link w:val="CommentSubject"/>
    <w:semiHidden/>
    <w:rsid w:val="00A2158C"/>
    <w:rPr>
      <w:rFonts w:ascii="Times New Roman" w:eastAsia="Times New Roman" w:hAnsi="Times New Roman" w:cs="Times New Roman"/>
      <w:b/>
      <w:bCs/>
      <w:sz w:val="20"/>
      <w:szCs w:val="20"/>
      <w:lang w:eastAsia="it-IT"/>
    </w:rPr>
  </w:style>
  <w:style w:type="paragraph" w:customStyle="1" w:styleId="StyleVerdanaBefore3pt">
    <w:name w:val="Style Verdana Before:  3 pt"/>
    <w:basedOn w:val="Normal"/>
    <w:rsid w:val="00A2158C"/>
    <w:pPr>
      <w:spacing w:before="60" w:after="60"/>
    </w:pPr>
    <w:rPr>
      <w:rFonts w:ascii="Verdana" w:hAnsi="Verdana"/>
    </w:rPr>
  </w:style>
  <w:style w:type="paragraph" w:customStyle="1" w:styleId="NormalIdent1">
    <w:name w:val="Normal Ident 1"/>
    <w:basedOn w:val="Normal"/>
    <w:rsid w:val="00A2158C"/>
    <w:pPr>
      <w:numPr>
        <w:numId w:val="6"/>
      </w:numPr>
      <w:tabs>
        <w:tab w:val="clear" w:pos="360"/>
        <w:tab w:val="num" w:pos="1080"/>
      </w:tabs>
      <w:spacing w:before="120"/>
      <w:ind w:left="720" w:firstLine="0"/>
      <w:jc w:val="left"/>
    </w:pPr>
  </w:style>
  <w:style w:type="paragraph" w:customStyle="1" w:styleId="Default">
    <w:name w:val="Default"/>
    <w:rsid w:val="00A2158C"/>
    <w:pPr>
      <w:autoSpaceDE w:val="0"/>
      <w:autoSpaceDN w:val="0"/>
      <w:adjustRightInd w:val="0"/>
      <w:spacing w:after="0" w:line="240" w:lineRule="auto"/>
    </w:pPr>
    <w:rPr>
      <w:rFonts w:ascii="Times New Roman" w:eastAsia="Times New Roman" w:hAnsi="Times New Roman" w:cs="Times New Roman"/>
      <w:color w:val="000000"/>
      <w:sz w:val="24"/>
      <w:szCs w:val="24"/>
      <w:lang w:val="en-GB"/>
    </w:rPr>
  </w:style>
  <w:style w:type="paragraph" w:customStyle="1" w:styleId="CharCharZchnZchnCharCharCarattereCarattereCharChar">
    <w:name w:val="Char Char Zchn Zchn Char Char Carattere Carattere Char Char"/>
    <w:basedOn w:val="Normal"/>
    <w:semiHidden/>
    <w:rsid w:val="00A2158C"/>
    <w:pPr>
      <w:spacing w:after="160" w:line="240" w:lineRule="exact"/>
      <w:jc w:val="left"/>
    </w:pPr>
    <w:rPr>
      <w:rFonts w:ascii="Verdana" w:hAnsi="Verdana"/>
      <w:sz w:val="20"/>
      <w:lang w:eastAsia="en-US"/>
    </w:rPr>
  </w:style>
  <w:style w:type="paragraph" w:customStyle="1" w:styleId="Normale12pt">
    <w:name w:val="Normale + 12 pt"/>
    <w:basedOn w:val="Normal"/>
    <w:rsid w:val="00A2158C"/>
    <w:pPr>
      <w:spacing w:before="60" w:after="60"/>
    </w:pPr>
    <w:rPr>
      <w:sz w:val="24"/>
      <w:szCs w:val="24"/>
    </w:rPr>
  </w:style>
  <w:style w:type="paragraph" w:customStyle="1" w:styleId="BlockTextEnel">
    <w:name w:val="Block Text Enel"/>
    <w:basedOn w:val="BlockText"/>
    <w:rsid w:val="00A2158C"/>
    <w:pPr>
      <w:spacing w:line="280" w:lineRule="atLeast"/>
      <w:ind w:left="0" w:right="10"/>
    </w:pPr>
    <w:rPr>
      <w:rFonts w:ascii="Bookman Old Style" w:hAnsi="Bookman Old Style"/>
      <w:sz w:val="24"/>
      <w:lang w:eastAsia="en-US"/>
    </w:rPr>
  </w:style>
  <w:style w:type="paragraph" w:styleId="BlockText">
    <w:name w:val="Block Text"/>
    <w:basedOn w:val="Normal"/>
    <w:rsid w:val="00A2158C"/>
    <w:pPr>
      <w:spacing w:after="120"/>
      <w:ind w:left="1440" w:right="1440"/>
    </w:pPr>
  </w:style>
  <w:style w:type="paragraph" w:customStyle="1" w:styleId="TestoEnel">
    <w:name w:val="Testo Enel"/>
    <w:basedOn w:val="BlockText"/>
    <w:rsid w:val="00A2158C"/>
    <w:pPr>
      <w:spacing w:line="280" w:lineRule="atLeast"/>
      <w:ind w:left="0" w:right="10"/>
    </w:pPr>
    <w:rPr>
      <w:rFonts w:ascii="Bookman Old Style" w:hAnsi="Bookman Old Style"/>
      <w:sz w:val="24"/>
      <w:lang w:eastAsia="en-US"/>
    </w:rPr>
  </w:style>
  <w:style w:type="character" w:customStyle="1" w:styleId="hps">
    <w:name w:val="hps"/>
    <w:basedOn w:val="DefaultParagraphFont"/>
    <w:rsid w:val="00A2158C"/>
  </w:style>
  <w:style w:type="character" w:customStyle="1" w:styleId="shorttext">
    <w:name w:val="short_text"/>
    <w:basedOn w:val="DefaultParagraphFont"/>
    <w:rsid w:val="00A2158C"/>
  </w:style>
  <w:style w:type="paragraph" w:styleId="ListParagraph">
    <w:name w:val="List Paragraph"/>
    <w:aliases w:val="Bullets,lista tabla,Párrafo de lista,List Paragraph Char Char,List Paragraph11,List Paragraph1,b1 + Justified,b1,b1 Char,Bullet 11,b1 + Justified1,Bullet 111,b1 + Justified11,SGLText List Paragraph,Normal Sentence,B1,bl1,lp1"/>
    <w:basedOn w:val="Normal"/>
    <w:link w:val="ListParagraphChar"/>
    <w:uiPriority w:val="34"/>
    <w:qFormat/>
    <w:rsid w:val="00A2158C"/>
    <w:pPr>
      <w:ind w:left="708"/>
    </w:pPr>
  </w:style>
  <w:style w:type="numbering" w:customStyle="1" w:styleId="Vietanivel1">
    <w:name w:val="Viñeta nivel 1"/>
    <w:aliases w:val="2 ..."/>
    <w:basedOn w:val="NoList"/>
    <w:rsid w:val="00A2158C"/>
    <w:pPr>
      <w:numPr>
        <w:numId w:val="7"/>
      </w:numPr>
    </w:pPr>
  </w:style>
  <w:style w:type="paragraph" w:customStyle="1" w:styleId="NORMALBULLET1CONTRATO">
    <w:name w:val="NORMAL_BULLET_1_CONTRATO"/>
    <w:basedOn w:val="Normal"/>
    <w:rsid w:val="00A2158C"/>
    <w:pPr>
      <w:numPr>
        <w:numId w:val="8"/>
      </w:numPr>
      <w:overflowPunct w:val="0"/>
      <w:autoSpaceDE w:val="0"/>
      <w:autoSpaceDN w:val="0"/>
      <w:adjustRightInd w:val="0"/>
      <w:spacing w:after="72"/>
      <w:textAlignment w:val="baseline"/>
    </w:pPr>
    <w:rPr>
      <w:rFonts w:ascii="Arial" w:hAnsi="Arial"/>
      <w:szCs w:val="22"/>
      <w:lang w:eastAsia="es-ES"/>
    </w:rPr>
  </w:style>
  <w:style w:type="character" w:customStyle="1" w:styleId="ListParagraphChar">
    <w:name w:val="List Paragraph Char"/>
    <w:aliases w:val="Bullets Char,lista tabla Char,Párrafo de lista Char,List Paragraph Char Char Char,List Paragraph11 Char,List Paragraph1 Char,b1 + Justified Char,b1 Char1,b1 Char Char,Bullet 11 Char,b1 + Justified1 Char,Bullet 111 Char,B1 Char"/>
    <w:basedOn w:val="DefaultParagraphFont"/>
    <w:link w:val="ListParagraph"/>
    <w:uiPriority w:val="34"/>
    <w:qFormat/>
    <w:rsid w:val="00A2158C"/>
    <w:rPr>
      <w:rFonts w:ascii="Times New Roman" w:eastAsia="Times New Roman" w:hAnsi="Times New Roman" w:cs="Times New Roman"/>
      <w:szCs w:val="20"/>
      <w:lang w:eastAsia="it-IT"/>
    </w:rPr>
  </w:style>
  <w:style w:type="paragraph" w:customStyle="1" w:styleId="Titulo1">
    <w:name w:val="Titulo 1"/>
    <w:basedOn w:val="Normal"/>
    <w:next w:val="Normal"/>
    <w:rsid w:val="00A2158C"/>
    <w:pPr>
      <w:keepLines/>
      <w:tabs>
        <w:tab w:val="num" w:pos="717"/>
      </w:tabs>
      <w:spacing w:after="480"/>
      <w:ind w:left="717" w:hanging="360"/>
    </w:pPr>
    <w:rPr>
      <w:rFonts w:ascii="Verdana" w:hAnsi="Verdana"/>
      <w:b/>
      <w:bCs/>
      <w:caps/>
      <w:color w:val="0000FF"/>
      <w:sz w:val="28"/>
      <w:lang w:eastAsia="es-ES"/>
    </w:rPr>
  </w:style>
  <w:style w:type="paragraph" w:customStyle="1" w:styleId="Titulo2">
    <w:name w:val="Titulo 2"/>
    <w:basedOn w:val="Heading2"/>
    <w:next w:val="Normal"/>
    <w:link w:val="Titulo2Car"/>
    <w:qFormat/>
    <w:rsid w:val="00A2158C"/>
    <w:pPr>
      <w:keepNext w:val="0"/>
      <w:numPr>
        <w:ilvl w:val="0"/>
        <w:numId w:val="0"/>
      </w:numPr>
      <w:tabs>
        <w:tab w:val="clear" w:pos="851"/>
        <w:tab w:val="num" w:pos="1440"/>
      </w:tabs>
      <w:spacing w:before="0" w:after="240"/>
      <w:ind w:left="1440" w:hanging="360"/>
    </w:pPr>
    <w:rPr>
      <w:rFonts w:ascii="Verdana" w:hAnsi="Verdana"/>
      <w:sz w:val="24"/>
      <w:lang w:eastAsia="es-ES"/>
    </w:rPr>
  </w:style>
  <w:style w:type="paragraph" w:customStyle="1" w:styleId="Titulo3">
    <w:name w:val="Titulo 3"/>
    <w:basedOn w:val="Heading3"/>
    <w:next w:val="Normal"/>
    <w:qFormat/>
    <w:rsid w:val="00A2158C"/>
    <w:pPr>
      <w:keepNext w:val="0"/>
      <w:numPr>
        <w:ilvl w:val="0"/>
        <w:numId w:val="0"/>
      </w:numPr>
      <w:tabs>
        <w:tab w:val="clear" w:pos="1134"/>
        <w:tab w:val="left" w:pos="964"/>
        <w:tab w:val="num" w:pos="2160"/>
      </w:tabs>
      <w:spacing w:before="0" w:after="240"/>
      <w:ind w:left="2160" w:hanging="180"/>
    </w:pPr>
    <w:rPr>
      <w:rFonts w:ascii="Verdana" w:hAnsi="Verdana"/>
      <w:i/>
      <w:lang w:eastAsia="es-ES"/>
    </w:rPr>
  </w:style>
  <w:style w:type="paragraph" w:customStyle="1" w:styleId="Level21">
    <w:name w:val="Level 2: 1."/>
    <w:basedOn w:val="Normal"/>
    <w:rsid w:val="00A2158C"/>
    <w:pPr>
      <w:keepLines/>
      <w:numPr>
        <w:numId w:val="9"/>
      </w:numPr>
      <w:overflowPunct w:val="0"/>
      <w:autoSpaceDE w:val="0"/>
      <w:autoSpaceDN w:val="0"/>
      <w:adjustRightInd w:val="0"/>
      <w:spacing w:before="72" w:after="72"/>
      <w:textAlignment w:val="baseline"/>
    </w:pPr>
    <w:rPr>
      <w:rFonts w:ascii="Verdana" w:hAnsi="Verdana"/>
      <w:sz w:val="20"/>
      <w:lang w:eastAsia="es-ES"/>
    </w:rPr>
  </w:style>
  <w:style w:type="paragraph" w:customStyle="1" w:styleId="Textotabla">
    <w:name w:val="Texto tabla"/>
    <w:basedOn w:val="BodyText"/>
    <w:rsid w:val="00A2158C"/>
    <w:pPr>
      <w:keepLines/>
    </w:pPr>
    <w:rPr>
      <w:rFonts w:ascii="Verdana" w:hAnsi="Verdana"/>
      <w:i w:val="0"/>
      <w:sz w:val="20"/>
      <w:lang w:eastAsia="nl-NL"/>
    </w:rPr>
  </w:style>
  <w:style w:type="character" w:customStyle="1" w:styleId="Titulo2Car">
    <w:name w:val="Titulo 2 Car"/>
    <w:basedOn w:val="DefaultParagraphFont"/>
    <w:link w:val="Titulo2"/>
    <w:rsid w:val="00A2158C"/>
    <w:rPr>
      <w:rFonts w:ascii="Verdana" w:eastAsia="Times New Roman" w:hAnsi="Verdana" w:cs="Times New Roman"/>
      <w:b/>
      <w:sz w:val="24"/>
      <w:szCs w:val="20"/>
      <w:lang w:val="en-GB" w:eastAsia="es-ES"/>
    </w:rPr>
  </w:style>
  <w:style w:type="character" w:styleId="PlaceholderText">
    <w:name w:val="Placeholder Text"/>
    <w:basedOn w:val="DefaultParagraphFont"/>
    <w:uiPriority w:val="99"/>
    <w:semiHidden/>
    <w:rsid w:val="00A2158C"/>
    <w:rPr>
      <w:color w:val="808080"/>
    </w:rPr>
  </w:style>
  <w:style w:type="paragraph" w:styleId="Revision">
    <w:name w:val="Revision"/>
    <w:hidden/>
    <w:uiPriority w:val="99"/>
    <w:semiHidden/>
    <w:rsid w:val="00A2158C"/>
    <w:pPr>
      <w:spacing w:after="0" w:line="240" w:lineRule="auto"/>
    </w:pPr>
    <w:rPr>
      <w:rFonts w:ascii="Times New Roman" w:eastAsia="Times New Roman" w:hAnsi="Times New Roman" w:cs="Times New Roman"/>
      <w:szCs w:val="20"/>
      <w:lang w:val="en-GB" w:eastAsia="it-IT"/>
    </w:rPr>
  </w:style>
  <w:style w:type="paragraph" w:styleId="NormalWeb">
    <w:name w:val="Normal (Web)"/>
    <w:basedOn w:val="Normal"/>
    <w:uiPriority w:val="99"/>
    <w:unhideWhenUsed/>
    <w:rsid w:val="00A2158C"/>
    <w:pPr>
      <w:spacing w:before="100" w:beforeAutospacing="1" w:after="100" w:afterAutospacing="1"/>
      <w:jc w:val="left"/>
    </w:pPr>
    <w:rPr>
      <w:sz w:val="24"/>
      <w:szCs w:val="24"/>
      <w:lang w:eastAsia="zh-CN"/>
    </w:rPr>
  </w:style>
  <w:style w:type="character" w:styleId="Emphasis">
    <w:name w:val="Emphasis"/>
    <w:basedOn w:val="DefaultParagraphFont"/>
    <w:qFormat/>
    <w:rsid w:val="00A2158C"/>
    <w:rPr>
      <w:i/>
      <w:iCs/>
    </w:rPr>
  </w:style>
  <w:style w:type="paragraph" w:customStyle="1" w:styleId="6Bullet">
    <w:name w:val="6. Bullet"/>
    <w:basedOn w:val="Normal"/>
    <w:rsid w:val="00A2158C"/>
    <w:pPr>
      <w:numPr>
        <w:numId w:val="10"/>
      </w:numPr>
      <w:autoSpaceDE w:val="0"/>
      <w:autoSpaceDN w:val="0"/>
      <w:spacing w:after="240" w:line="240" w:lineRule="exact"/>
    </w:pPr>
    <w:rPr>
      <w:rFonts w:ascii="Arial" w:eastAsiaTheme="minorHAnsi" w:hAnsi="Arial" w:cs="Arial"/>
      <w:szCs w:val="22"/>
      <w:lang w:eastAsia="en-US"/>
    </w:rPr>
  </w:style>
  <w:style w:type="character" w:customStyle="1" w:styleId="7BulletnospaceCarattere">
    <w:name w:val="7. Bullet (no space) Carattere"/>
    <w:basedOn w:val="DefaultParagraphFont"/>
    <w:link w:val="7Bulletnospace"/>
    <w:locked/>
    <w:rsid w:val="00A2158C"/>
    <w:rPr>
      <w:rFonts w:ascii="Arial" w:hAnsi="Arial" w:cs="Arial"/>
    </w:rPr>
  </w:style>
  <w:style w:type="paragraph" w:customStyle="1" w:styleId="7Bulletnospace">
    <w:name w:val="7. Bullet (no space)"/>
    <w:basedOn w:val="Normal"/>
    <w:link w:val="7BulletnospaceCarattere"/>
    <w:rsid w:val="00A2158C"/>
    <w:pPr>
      <w:tabs>
        <w:tab w:val="num" w:pos="360"/>
      </w:tabs>
      <w:autoSpaceDE w:val="0"/>
      <w:autoSpaceDN w:val="0"/>
      <w:spacing w:after="120" w:line="240" w:lineRule="exact"/>
    </w:pPr>
    <w:rPr>
      <w:rFonts w:ascii="Arial" w:eastAsiaTheme="minorHAnsi" w:hAnsi="Arial" w:cs="Arial"/>
      <w:szCs w:val="22"/>
      <w:lang w:eastAsia="en-US"/>
    </w:rPr>
  </w:style>
  <w:style w:type="numbering" w:customStyle="1" w:styleId="Stile1">
    <w:name w:val="Stile1"/>
    <w:uiPriority w:val="99"/>
    <w:rsid w:val="00A2158C"/>
    <w:pPr>
      <w:numPr>
        <w:numId w:val="10"/>
      </w:numPr>
    </w:pPr>
  </w:style>
  <w:style w:type="character" w:customStyle="1" w:styleId="PrrafodelistaCar">
    <w:name w:val="Párrafo de lista Car"/>
    <w:aliases w:val="Bullets Car,lista tabla Car,List Paragraph Char Char Car,List Paragraph11 Car,List Paragraph1 Car,b1 + Justified Car,b1 Car,b1 Char Car,Bullet 11 Car,b1 + Justified1 Car,Bullet 111 Car,b1 + Justified11 Car,SGLText List Paragraph Car"/>
    <w:basedOn w:val="DefaultParagraphFont"/>
    <w:uiPriority w:val="34"/>
    <w:locked/>
    <w:rsid w:val="00A2158C"/>
    <w:rPr>
      <w:rFonts w:ascii="Calibri" w:hAnsi="Calibri" w:cs="Calibri"/>
      <w:lang w:eastAsia="en-US"/>
    </w:rPr>
  </w:style>
  <w:style w:type="paragraph" w:customStyle="1" w:styleId="01squarebullet">
    <w:name w:val="01 square bullet"/>
    <w:basedOn w:val="Normal"/>
    <w:rsid w:val="00A2158C"/>
    <w:pPr>
      <w:tabs>
        <w:tab w:val="num" w:pos="357"/>
      </w:tabs>
      <w:spacing w:after="120"/>
      <w:ind w:left="360" w:right="144" w:hanging="360"/>
      <w:jc w:val="left"/>
    </w:pPr>
    <w:rPr>
      <w:sz w:val="26"/>
      <w:lang w:val="en-US" w:eastAsia="en-US"/>
    </w:rPr>
  </w:style>
  <w:style w:type="paragraph" w:customStyle="1" w:styleId="02dash">
    <w:name w:val="02 dash"/>
    <w:basedOn w:val="01squarebullet"/>
    <w:rsid w:val="00A2158C"/>
    <w:pPr>
      <w:numPr>
        <w:ilvl w:val="1"/>
      </w:numPr>
      <w:tabs>
        <w:tab w:val="num" w:pos="357"/>
      </w:tabs>
      <w:ind w:left="644" w:hanging="284"/>
    </w:pPr>
  </w:style>
  <w:style w:type="paragraph" w:customStyle="1" w:styleId="04shortdash">
    <w:name w:val="04 short dash"/>
    <w:basedOn w:val="Normal"/>
    <w:rsid w:val="00A2158C"/>
    <w:pPr>
      <w:spacing w:after="120"/>
      <w:ind w:right="144"/>
      <w:jc w:val="left"/>
    </w:pPr>
    <w:rPr>
      <w:sz w:val="26"/>
      <w:lang w:val="en-US" w:eastAsia="en-US"/>
    </w:rPr>
  </w:style>
  <w:style w:type="paragraph" w:customStyle="1" w:styleId="StyleCaptionCentered">
    <w:name w:val="Style Caption + Centered"/>
    <w:basedOn w:val="Caption"/>
    <w:rsid w:val="00A2158C"/>
    <w:rPr>
      <w:b w:val="0"/>
      <w:sz w:val="24"/>
      <w:lang w:val="en-US" w:eastAsia="en-US"/>
    </w:rPr>
  </w:style>
  <w:style w:type="character" w:styleId="Strong">
    <w:name w:val="Strong"/>
    <w:qFormat/>
    <w:rsid w:val="00A2158C"/>
    <w:rPr>
      <w:b/>
      <w:bCs/>
    </w:rPr>
  </w:style>
  <w:style w:type="table" w:styleId="ListTable4-Accent1">
    <w:name w:val="List Table 4 Accent 1"/>
    <w:basedOn w:val="TableNormal"/>
    <w:uiPriority w:val="49"/>
    <w:rsid w:val="00A2158C"/>
    <w:pPr>
      <w:spacing w:after="0" w:line="240" w:lineRule="auto"/>
    </w:pPr>
    <w:rPr>
      <w:rFonts w:ascii="Times New Roman" w:eastAsia="Times New Roman" w:hAnsi="Times New Roman" w:cs="Times New Roman"/>
      <w:sz w:val="20"/>
      <w:szCs w:val="20"/>
      <w:lang w:val="en-GB" w:eastAsia="zh-C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A2158C"/>
    <w:pPr>
      <w:spacing w:after="0" w:line="240" w:lineRule="auto"/>
    </w:pPr>
    <w:rPr>
      <w:rFonts w:ascii="Times New Roman" w:eastAsia="Times New Roman" w:hAnsi="Times New Roman" w:cs="Times New Roman"/>
      <w:sz w:val="20"/>
      <w:szCs w:val="20"/>
      <w:lang w:val="en-GB" w:eastAsia="zh-C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Punto">
    <w:name w:val="Punto"/>
    <w:basedOn w:val="ListParagraph"/>
    <w:rsid w:val="00A2158C"/>
    <w:pPr>
      <w:widowControl w:val="0"/>
      <w:autoSpaceDE w:val="0"/>
      <w:autoSpaceDN w:val="0"/>
      <w:adjustRightInd w:val="0"/>
      <w:spacing w:before="120"/>
      <w:ind w:left="720" w:hanging="360"/>
    </w:pPr>
    <w:rPr>
      <w:rFonts w:ascii="Garamond" w:eastAsiaTheme="minorHAnsi" w:hAnsi="Garamond"/>
      <w:sz w:val="24"/>
      <w:szCs w:val="24"/>
      <w:lang w:eastAsia="en-US"/>
    </w:rPr>
  </w:style>
  <w:style w:type="paragraph" w:styleId="PlainText">
    <w:name w:val="Plain Text"/>
    <w:basedOn w:val="Normal"/>
    <w:link w:val="PlainTextChar"/>
    <w:uiPriority w:val="99"/>
    <w:unhideWhenUsed/>
    <w:rsid w:val="00A2158C"/>
    <w:pPr>
      <w:jc w:val="left"/>
    </w:pPr>
    <w:rPr>
      <w:rFonts w:ascii="Consolas" w:eastAsia="Calibri" w:hAnsi="Consolas"/>
      <w:sz w:val="21"/>
      <w:szCs w:val="21"/>
      <w:lang w:eastAsia="en-US"/>
    </w:rPr>
  </w:style>
  <w:style w:type="character" w:customStyle="1" w:styleId="PlainTextChar">
    <w:name w:val="Plain Text Char"/>
    <w:basedOn w:val="DefaultParagraphFont"/>
    <w:link w:val="PlainText"/>
    <w:uiPriority w:val="99"/>
    <w:rsid w:val="00A2158C"/>
    <w:rPr>
      <w:rFonts w:ascii="Consolas" w:eastAsia="Calibri" w:hAnsi="Consolas" w:cs="Times New Roman"/>
      <w:sz w:val="21"/>
      <w:szCs w:val="21"/>
    </w:rPr>
  </w:style>
  <w:style w:type="character" w:customStyle="1" w:styleId="Menzionenonrisolta1">
    <w:name w:val="Menzione non risolta1"/>
    <w:basedOn w:val="DefaultParagraphFont"/>
    <w:uiPriority w:val="99"/>
    <w:unhideWhenUsed/>
    <w:rsid w:val="0010369C"/>
    <w:rPr>
      <w:color w:val="605E5C"/>
      <w:shd w:val="clear" w:color="auto" w:fill="E1DFDD"/>
    </w:rPr>
  </w:style>
  <w:style w:type="paragraph" w:styleId="TOCHeading">
    <w:name w:val="TOC Heading"/>
    <w:basedOn w:val="Heading1"/>
    <w:next w:val="Normal"/>
    <w:uiPriority w:val="39"/>
    <w:unhideWhenUsed/>
    <w:qFormat/>
    <w:rsid w:val="007F3401"/>
    <w:pPr>
      <w:pageBreakBefore w:val="0"/>
      <w:numPr>
        <w:numId w:val="0"/>
      </w:numPr>
      <w:tabs>
        <w:tab w:val="clear" w:pos="568"/>
      </w:tabs>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n-US" w:eastAsia="en-US"/>
    </w:rPr>
  </w:style>
  <w:style w:type="character" w:customStyle="1" w:styleId="Menzionenonrisolta2">
    <w:name w:val="Menzione non risolta2"/>
    <w:basedOn w:val="DefaultParagraphFont"/>
    <w:uiPriority w:val="99"/>
    <w:unhideWhenUsed/>
    <w:rsid w:val="007C7D66"/>
    <w:rPr>
      <w:color w:val="605E5C"/>
      <w:shd w:val="clear" w:color="auto" w:fill="E1DFDD"/>
    </w:rPr>
  </w:style>
  <w:style w:type="table" w:styleId="ListTable3-Accent2">
    <w:name w:val="List Table 3 Accent 2"/>
    <w:basedOn w:val="TableNormal"/>
    <w:uiPriority w:val="48"/>
    <w:rsid w:val="00227D8A"/>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styleId="UnresolvedMention">
    <w:name w:val="Unresolved Mention"/>
    <w:basedOn w:val="DefaultParagraphFont"/>
    <w:uiPriority w:val="99"/>
    <w:semiHidden/>
    <w:unhideWhenUsed/>
    <w:rsid w:val="001C7859"/>
    <w:rPr>
      <w:color w:val="605E5C"/>
      <w:shd w:val="clear" w:color="auto" w:fill="E1DFDD"/>
    </w:rPr>
  </w:style>
  <w:style w:type="character" w:customStyle="1" w:styleId="ui-provider">
    <w:name w:val="ui-provider"/>
    <w:basedOn w:val="DefaultParagraphFont"/>
    <w:rsid w:val="005909FA"/>
  </w:style>
  <w:style w:type="character" w:styleId="Mention">
    <w:name w:val="Mention"/>
    <w:basedOn w:val="DefaultParagraphFont"/>
    <w:uiPriority w:val="99"/>
    <w:unhideWhenUsed/>
    <w:rsid w:val="00920EA5"/>
    <w:rPr>
      <w:color w:val="2B579A"/>
      <w:shd w:val="clear" w:color="auto" w:fill="E1DFDD"/>
    </w:rPr>
  </w:style>
  <w:style w:type="character" w:customStyle="1" w:styleId="CaptionChar2">
    <w:name w:val="Caption Char2"/>
    <w:aliases w:val="figura Char1,Caption Char1 Char1,Caption Char Char Char1,Caption - Centre Graphic Char,cp + Justified Char,Left:  2 Char,5 cm Char,First ... Char,cp Char,ITT d Char,Table Title Char,ref Char,Fig &amp; Table Title Char,CaptionCFMU Char1"/>
    <w:basedOn w:val="DefaultParagraphFont"/>
    <w:link w:val="Caption"/>
    <w:uiPriority w:val="35"/>
    <w:locked/>
    <w:rsid w:val="00111392"/>
    <w:rPr>
      <w:rFonts w:ascii="Times New Roman" w:eastAsia="Times New Roman" w:hAnsi="Times New Roman" w:cs="Times New Roman"/>
      <w:b/>
      <w:szCs w:val="20"/>
      <w:lang w:eastAsia="it-IT"/>
    </w:rPr>
  </w:style>
  <w:style w:type="table" w:styleId="TableGridLight">
    <w:name w:val="Grid Table Light"/>
    <w:basedOn w:val="TableNormal"/>
    <w:uiPriority w:val="40"/>
    <w:rsid w:val="008559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7050">
      <w:bodyDiv w:val="1"/>
      <w:marLeft w:val="0"/>
      <w:marRight w:val="0"/>
      <w:marTop w:val="0"/>
      <w:marBottom w:val="0"/>
      <w:divBdr>
        <w:top w:val="none" w:sz="0" w:space="0" w:color="auto"/>
        <w:left w:val="none" w:sz="0" w:space="0" w:color="auto"/>
        <w:bottom w:val="none" w:sz="0" w:space="0" w:color="auto"/>
        <w:right w:val="none" w:sz="0" w:space="0" w:color="auto"/>
      </w:divBdr>
    </w:div>
    <w:div w:id="68357536">
      <w:bodyDiv w:val="1"/>
      <w:marLeft w:val="0"/>
      <w:marRight w:val="0"/>
      <w:marTop w:val="0"/>
      <w:marBottom w:val="0"/>
      <w:divBdr>
        <w:top w:val="none" w:sz="0" w:space="0" w:color="auto"/>
        <w:left w:val="none" w:sz="0" w:space="0" w:color="auto"/>
        <w:bottom w:val="none" w:sz="0" w:space="0" w:color="auto"/>
        <w:right w:val="none" w:sz="0" w:space="0" w:color="auto"/>
      </w:divBdr>
    </w:div>
    <w:div w:id="132990138">
      <w:bodyDiv w:val="1"/>
      <w:marLeft w:val="0"/>
      <w:marRight w:val="0"/>
      <w:marTop w:val="0"/>
      <w:marBottom w:val="0"/>
      <w:divBdr>
        <w:top w:val="none" w:sz="0" w:space="0" w:color="auto"/>
        <w:left w:val="none" w:sz="0" w:space="0" w:color="auto"/>
        <w:bottom w:val="none" w:sz="0" w:space="0" w:color="auto"/>
        <w:right w:val="none" w:sz="0" w:space="0" w:color="auto"/>
      </w:divBdr>
    </w:div>
    <w:div w:id="209730665">
      <w:bodyDiv w:val="1"/>
      <w:marLeft w:val="0"/>
      <w:marRight w:val="0"/>
      <w:marTop w:val="0"/>
      <w:marBottom w:val="0"/>
      <w:divBdr>
        <w:top w:val="none" w:sz="0" w:space="0" w:color="auto"/>
        <w:left w:val="none" w:sz="0" w:space="0" w:color="auto"/>
        <w:bottom w:val="none" w:sz="0" w:space="0" w:color="auto"/>
        <w:right w:val="none" w:sz="0" w:space="0" w:color="auto"/>
      </w:divBdr>
    </w:div>
    <w:div w:id="248272884">
      <w:bodyDiv w:val="1"/>
      <w:marLeft w:val="0"/>
      <w:marRight w:val="0"/>
      <w:marTop w:val="0"/>
      <w:marBottom w:val="0"/>
      <w:divBdr>
        <w:top w:val="none" w:sz="0" w:space="0" w:color="auto"/>
        <w:left w:val="none" w:sz="0" w:space="0" w:color="auto"/>
        <w:bottom w:val="none" w:sz="0" w:space="0" w:color="auto"/>
        <w:right w:val="none" w:sz="0" w:space="0" w:color="auto"/>
      </w:divBdr>
      <w:divsChild>
        <w:div w:id="1809011714">
          <w:marLeft w:val="547"/>
          <w:marRight w:val="0"/>
          <w:marTop w:val="0"/>
          <w:marBottom w:val="0"/>
          <w:divBdr>
            <w:top w:val="none" w:sz="0" w:space="0" w:color="auto"/>
            <w:left w:val="none" w:sz="0" w:space="0" w:color="auto"/>
            <w:bottom w:val="none" w:sz="0" w:space="0" w:color="auto"/>
            <w:right w:val="none" w:sz="0" w:space="0" w:color="auto"/>
          </w:divBdr>
        </w:div>
        <w:div w:id="1327324912">
          <w:marLeft w:val="547"/>
          <w:marRight w:val="0"/>
          <w:marTop w:val="0"/>
          <w:marBottom w:val="0"/>
          <w:divBdr>
            <w:top w:val="none" w:sz="0" w:space="0" w:color="auto"/>
            <w:left w:val="none" w:sz="0" w:space="0" w:color="auto"/>
            <w:bottom w:val="none" w:sz="0" w:space="0" w:color="auto"/>
            <w:right w:val="none" w:sz="0" w:space="0" w:color="auto"/>
          </w:divBdr>
        </w:div>
        <w:div w:id="1714189908">
          <w:marLeft w:val="547"/>
          <w:marRight w:val="0"/>
          <w:marTop w:val="0"/>
          <w:marBottom w:val="0"/>
          <w:divBdr>
            <w:top w:val="none" w:sz="0" w:space="0" w:color="auto"/>
            <w:left w:val="none" w:sz="0" w:space="0" w:color="auto"/>
            <w:bottom w:val="none" w:sz="0" w:space="0" w:color="auto"/>
            <w:right w:val="none" w:sz="0" w:space="0" w:color="auto"/>
          </w:divBdr>
        </w:div>
        <w:div w:id="1866943799">
          <w:marLeft w:val="547"/>
          <w:marRight w:val="0"/>
          <w:marTop w:val="0"/>
          <w:marBottom w:val="0"/>
          <w:divBdr>
            <w:top w:val="none" w:sz="0" w:space="0" w:color="auto"/>
            <w:left w:val="none" w:sz="0" w:space="0" w:color="auto"/>
            <w:bottom w:val="none" w:sz="0" w:space="0" w:color="auto"/>
            <w:right w:val="none" w:sz="0" w:space="0" w:color="auto"/>
          </w:divBdr>
        </w:div>
        <w:div w:id="201476178">
          <w:marLeft w:val="547"/>
          <w:marRight w:val="0"/>
          <w:marTop w:val="0"/>
          <w:marBottom w:val="0"/>
          <w:divBdr>
            <w:top w:val="none" w:sz="0" w:space="0" w:color="auto"/>
            <w:left w:val="none" w:sz="0" w:space="0" w:color="auto"/>
            <w:bottom w:val="none" w:sz="0" w:space="0" w:color="auto"/>
            <w:right w:val="none" w:sz="0" w:space="0" w:color="auto"/>
          </w:divBdr>
        </w:div>
        <w:div w:id="1055467589">
          <w:marLeft w:val="547"/>
          <w:marRight w:val="0"/>
          <w:marTop w:val="0"/>
          <w:marBottom w:val="0"/>
          <w:divBdr>
            <w:top w:val="none" w:sz="0" w:space="0" w:color="auto"/>
            <w:left w:val="none" w:sz="0" w:space="0" w:color="auto"/>
            <w:bottom w:val="none" w:sz="0" w:space="0" w:color="auto"/>
            <w:right w:val="none" w:sz="0" w:space="0" w:color="auto"/>
          </w:divBdr>
        </w:div>
        <w:div w:id="150870042">
          <w:marLeft w:val="547"/>
          <w:marRight w:val="0"/>
          <w:marTop w:val="0"/>
          <w:marBottom w:val="0"/>
          <w:divBdr>
            <w:top w:val="none" w:sz="0" w:space="0" w:color="auto"/>
            <w:left w:val="none" w:sz="0" w:space="0" w:color="auto"/>
            <w:bottom w:val="none" w:sz="0" w:space="0" w:color="auto"/>
            <w:right w:val="none" w:sz="0" w:space="0" w:color="auto"/>
          </w:divBdr>
        </w:div>
        <w:div w:id="2133356225">
          <w:marLeft w:val="547"/>
          <w:marRight w:val="0"/>
          <w:marTop w:val="0"/>
          <w:marBottom w:val="0"/>
          <w:divBdr>
            <w:top w:val="none" w:sz="0" w:space="0" w:color="auto"/>
            <w:left w:val="none" w:sz="0" w:space="0" w:color="auto"/>
            <w:bottom w:val="none" w:sz="0" w:space="0" w:color="auto"/>
            <w:right w:val="none" w:sz="0" w:space="0" w:color="auto"/>
          </w:divBdr>
        </w:div>
        <w:div w:id="1927961326">
          <w:marLeft w:val="547"/>
          <w:marRight w:val="0"/>
          <w:marTop w:val="0"/>
          <w:marBottom w:val="0"/>
          <w:divBdr>
            <w:top w:val="none" w:sz="0" w:space="0" w:color="auto"/>
            <w:left w:val="none" w:sz="0" w:space="0" w:color="auto"/>
            <w:bottom w:val="none" w:sz="0" w:space="0" w:color="auto"/>
            <w:right w:val="none" w:sz="0" w:space="0" w:color="auto"/>
          </w:divBdr>
        </w:div>
      </w:divsChild>
    </w:div>
    <w:div w:id="273287174">
      <w:bodyDiv w:val="1"/>
      <w:marLeft w:val="0"/>
      <w:marRight w:val="0"/>
      <w:marTop w:val="0"/>
      <w:marBottom w:val="0"/>
      <w:divBdr>
        <w:top w:val="none" w:sz="0" w:space="0" w:color="auto"/>
        <w:left w:val="none" w:sz="0" w:space="0" w:color="auto"/>
        <w:bottom w:val="none" w:sz="0" w:space="0" w:color="auto"/>
        <w:right w:val="none" w:sz="0" w:space="0" w:color="auto"/>
      </w:divBdr>
    </w:div>
    <w:div w:id="329453592">
      <w:bodyDiv w:val="1"/>
      <w:marLeft w:val="0"/>
      <w:marRight w:val="0"/>
      <w:marTop w:val="0"/>
      <w:marBottom w:val="0"/>
      <w:divBdr>
        <w:top w:val="none" w:sz="0" w:space="0" w:color="auto"/>
        <w:left w:val="none" w:sz="0" w:space="0" w:color="auto"/>
        <w:bottom w:val="none" w:sz="0" w:space="0" w:color="auto"/>
        <w:right w:val="none" w:sz="0" w:space="0" w:color="auto"/>
      </w:divBdr>
    </w:div>
    <w:div w:id="342781826">
      <w:bodyDiv w:val="1"/>
      <w:marLeft w:val="0"/>
      <w:marRight w:val="0"/>
      <w:marTop w:val="0"/>
      <w:marBottom w:val="0"/>
      <w:divBdr>
        <w:top w:val="none" w:sz="0" w:space="0" w:color="auto"/>
        <w:left w:val="none" w:sz="0" w:space="0" w:color="auto"/>
        <w:bottom w:val="none" w:sz="0" w:space="0" w:color="auto"/>
        <w:right w:val="none" w:sz="0" w:space="0" w:color="auto"/>
      </w:divBdr>
    </w:div>
    <w:div w:id="363795902">
      <w:bodyDiv w:val="1"/>
      <w:marLeft w:val="0"/>
      <w:marRight w:val="0"/>
      <w:marTop w:val="0"/>
      <w:marBottom w:val="0"/>
      <w:divBdr>
        <w:top w:val="none" w:sz="0" w:space="0" w:color="auto"/>
        <w:left w:val="none" w:sz="0" w:space="0" w:color="auto"/>
        <w:bottom w:val="none" w:sz="0" w:space="0" w:color="auto"/>
        <w:right w:val="none" w:sz="0" w:space="0" w:color="auto"/>
      </w:divBdr>
    </w:div>
    <w:div w:id="365058302">
      <w:bodyDiv w:val="1"/>
      <w:marLeft w:val="0"/>
      <w:marRight w:val="0"/>
      <w:marTop w:val="0"/>
      <w:marBottom w:val="0"/>
      <w:divBdr>
        <w:top w:val="none" w:sz="0" w:space="0" w:color="auto"/>
        <w:left w:val="none" w:sz="0" w:space="0" w:color="auto"/>
        <w:bottom w:val="none" w:sz="0" w:space="0" w:color="auto"/>
        <w:right w:val="none" w:sz="0" w:space="0" w:color="auto"/>
      </w:divBdr>
    </w:div>
    <w:div w:id="407271613">
      <w:bodyDiv w:val="1"/>
      <w:marLeft w:val="0"/>
      <w:marRight w:val="0"/>
      <w:marTop w:val="0"/>
      <w:marBottom w:val="0"/>
      <w:divBdr>
        <w:top w:val="none" w:sz="0" w:space="0" w:color="auto"/>
        <w:left w:val="none" w:sz="0" w:space="0" w:color="auto"/>
        <w:bottom w:val="none" w:sz="0" w:space="0" w:color="auto"/>
        <w:right w:val="none" w:sz="0" w:space="0" w:color="auto"/>
      </w:divBdr>
      <w:divsChild>
        <w:div w:id="607351391">
          <w:marLeft w:val="274"/>
          <w:marRight w:val="0"/>
          <w:marTop w:val="0"/>
          <w:marBottom w:val="240"/>
          <w:divBdr>
            <w:top w:val="none" w:sz="0" w:space="0" w:color="auto"/>
            <w:left w:val="none" w:sz="0" w:space="0" w:color="auto"/>
            <w:bottom w:val="none" w:sz="0" w:space="0" w:color="auto"/>
            <w:right w:val="none" w:sz="0" w:space="0" w:color="auto"/>
          </w:divBdr>
        </w:div>
        <w:div w:id="1091663551">
          <w:marLeft w:val="274"/>
          <w:marRight w:val="0"/>
          <w:marTop w:val="0"/>
          <w:marBottom w:val="240"/>
          <w:divBdr>
            <w:top w:val="none" w:sz="0" w:space="0" w:color="auto"/>
            <w:left w:val="none" w:sz="0" w:space="0" w:color="auto"/>
            <w:bottom w:val="none" w:sz="0" w:space="0" w:color="auto"/>
            <w:right w:val="none" w:sz="0" w:space="0" w:color="auto"/>
          </w:divBdr>
        </w:div>
        <w:div w:id="188759421">
          <w:marLeft w:val="274"/>
          <w:marRight w:val="0"/>
          <w:marTop w:val="0"/>
          <w:marBottom w:val="240"/>
          <w:divBdr>
            <w:top w:val="none" w:sz="0" w:space="0" w:color="auto"/>
            <w:left w:val="none" w:sz="0" w:space="0" w:color="auto"/>
            <w:bottom w:val="none" w:sz="0" w:space="0" w:color="auto"/>
            <w:right w:val="none" w:sz="0" w:space="0" w:color="auto"/>
          </w:divBdr>
        </w:div>
        <w:div w:id="1531063968">
          <w:marLeft w:val="274"/>
          <w:marRight w:val="0"/>
          <w:marTop w:val="0"/>
          <w:marBottom w:val="240"/>
          <w:divBdr>
            <w:top w:val="none" w:sz="0" w:space="0" w:color="auto"/>
            <w:left w:val="none" w:sz="0" w:space="0" w:color="auto"/>
            <w:bottom w:val="none" w:sz="0" w:space="0" w:color="auto"/>
            <w:right w:val="none" w:sz="0" w:space="0" w:color="auto"/>
          </w:divBdr>
        </w:div>
        <w:div w:id="778448713">
          <w:marLeft w:val="274"/>
          <w:marRight w:val="0"/>
          <w:marTop w:val="0"/>
          <w:marBottom w:val="240"/>
          <w:divBdr>
            <w:top w:val="none" w:sz="0" w:space="0" w:color="auto"/>
            <w:left w:val="none" w:sz="0" w:space="0" w:color="auto"/>
            <w:bottom w:val="none" w:sz="0" w:space="0" w:color="auto"/>
            <w:right w:val="none" w:sz="0" w:space="0" w:color="auto"/>
          </w:divBdr>
        </w:div>
      </w:divsChild>
    </w:div>
    <w:div w:id="438918420">
      <w:bodyDiv w:val="1"/>
      <w:marLeft w:val="0"/>
      <w:marRight w:val="0"/>
      <w:marTop w:val="0"/>
      <w:marBottom w:val="0"/>
      <w:divBdr>
        <w:top w:val="none" w:sz="0" w:space="0" w:color="auto"/>
        <w:left w:val="none" w:sz="0" w:space="0" w:color="auto"/>
        <w:bottom w:val="none" w:sz="0" w:space="0" w:color="auto"/>
        <w:right w:val="none" w:sz="0" w:space="0" w:color="auto"/>
      </w:divBdr>
    </w:div>
    <w:div w:id="440804089">
      <w:bodyDiv w:val="1"/>
      <w:marLeft w:val="0"/>
      <w:marRight w:val="0"/>
      <w:marTop w:val="0"/>
      <w:marBottom w:val="0"/>
      <w:divBdr>
        <w:top w:val="none" w:sz="0" w:space="0" w:color="auto"/>
        <w:left w:val="none" w:sz="0" w:space="0" w:color="auto"/>
        <w:bottom w:val="none" w:sz="0" w:space="0" w:color="auto"/>
        <w:right w:val="none" w:sz="0" w:space="0" w:color="auto"/>
      </w:divBdr>
      <w:divsChild>
        <w:div w:id="632833839">
          <w:marLeft w:val="446"/>
          <w:marRight w:val="0"/>
          <w:marTop w:val="0"/>
          <w:marBottom w:val="120"/>
          <w:divBdr>
            <w:top w:val="none" w:sz="0" w:space="0" w:color="auto"/>
            <w:left w:val="none" w:sz="0" w:space="0" w:color="auto"/>
            <w:bottom w:val="none" w:sz="0" w:space="0" w:color="auto"/>
            <w:right w:val="none" w:sz="0" w:space="0" w:color="auto"/>
          </w:divBdr>
        </w:div>
        <w:div w:id="1029333940">
          <w:marLeft w:val="446"/>
          <w:marRight w:val="0"/>
          <w:marTop w:val="0"/>
          <w:marBottom w:val="120"/>
          <w:divBdr>
            <w:top w:val="none" w:sz="0" w:space="0" w:color="auto"/>
            <w:left w:val="none" w:sz="0" w:space="0" w:color="auto"/>
            <w:bottom w:val="none" w:sz="0" w:space="0" w:color="auto"/>
            <w:right w:val="none" w:sz="0" w:space="0" w:color="auto"/>
          </w:divBdr>
        </w:div>
        <w:div w:id="1412001062">
          <w:marLeft w:val="446"/>
          <w:marRight w:val="0"/>
          <w:marTop w:val="0"/>
          <w:marBottom w:val="120"/>
          <w:divBdr>
            <w:top w:val="none" w:sz="0" w:space="0" w:color="auto"/>
            <w:left w:val="none" w:sz="0" w:space="0" w:color="auto"/>
            <w:bottom w:val="none" w:sz="0" w:space="0" w:color="auto"/>
            <w:right w:val="none" w:sz="0" w:space="0" w:color="auto"/>
          </w:divBdr>
        </w:div>
        <w:div w:id="1891383394">
          <w:marLeft w:val="446"/>
          <w:marRight w:val="0"/>
          <w:marTop w:val="0"/>
          <w:marBottom w:val="120"/>
          <w:divBdr>
            <w:top w:val="none" w:sz="0" w:space="0" w:color="auto"/>
            <w:left w:val="none" w:sz="0" w:space="0" w:color="auto"/>
            <w:bottom w:val="none" w:sz="0" w:space="0" w:color="auto"/>
            <w:right w:val="none" w:sz="0" w:space="0" w:color="auto"/>
          </w:divBdr>
        </w:div>
      </w:divsChild>
    </w:div>
    <w:div w:id="460466917">
      <w:bodyDiv w:val="1"/>
      <w:marLeft w:val="0"/>
      <w:marRight w:val="0"/>
      <w:marTop w:val="0"/>
      <w:marBottom w:val="0"/>
      <w:divBdr>
        <w:top w:val="none" w:sz="0" w:space="0" w:color="auto"/>
        <w:left w:val="none" w:sz="0" w:space="0" w:color="auto"/>
        <w:bottom w:val="none" w:sz="0" w:space="0" w:color="auto"/>
        <w:right w:val="none" w:sz="0" w:space="0" w:color="auto"/>
      </w:divBdr>
    </w:div>
    <w:div w:id="461270247">
      <w:bodyDiv w:val="1"/>
      <w:marLeft w:val="0"/>
      <w:marRight w:val="0"/>
      <w:marTop w:val="0"/>
      <w:marBottom w:val="0"/>
      <w:divBdr>
        <w:top w:val="none" w:sz="0" w:space="0" w:color="auto"/>
        <w:left w:val="none" w:sz="0" w:space="0" w:color="auto"/>
        <w:bottom w:val="none" w:sz="0" w:space="0" w:color="auto"/>
        <w:right w:val="none" w:sz="0" w:space="0" w:color="auto"/>
      </w:divBdr>
    </w:div>
    <w:div w:id="484711654">
      <w:bodyDiv w:val="1"/>
      <w:marLeft w:val="0"/>
      <w:marRight w:val="0"/>
      <w:marTop w:val="0"/>
      <w:marBottom w:val="0"/>
      <w:divBdr>
        <w:top w:val="none" w:sz="0" w:space="0" w:color="auto"/>
        <w:left w:val="none" w:sz="0" w:space="0" w:color="auto"/>
        <w:bottom w:val="none" w:sz="0" w:space="0" w:color="auto"/>
        <w:right w:val="none" w:sz="0" w:space="0" w:color="auto"/>
      </w:divBdr>
    </w:div>
    <w:div w:id="492717211">
      <w:bodyDiv w:val="1"/>
      <w:marLeft w:val="0"/>
      <w:marRight w:val="0"/>
      <w:marTop w:val="0"/>
      <w:marBottom w:val="0"/>
      <w:divBdr>
        <w:top w:val="none" w:sz="0" w:space="0" w:color="auto"/>
        <w:left w:val="none" w:sz="0" w:space="0" w:color="auto"/>
        <w:bottom w:val="none" w:sz="0" w:space="0" w:color="auto"/>
        <w:right w:val="none" w:sz="0" w:space="0" w:color="auto"/>
      </w:divBdr>
    </w:div>
    <w:div w:id="514925486">
      <w:bodyDiv w:val="1"/>
      <w:marLeft w:val="0"/>
      <w:marRight w:val="0"/>
      <w:marTop w:val="0"/>
      <w:marBottom w:val="0"/>
      <w:divBdr>
        <w:top w:val="none" w:sz="0" w:space="0" w:color="auto"/>
        <w:left w:val="none" w:sz="0" w:space="0" w:color="auto"/>
        <w:bottom w:val="none" w:sz="0" w:space="0" w:color="auto"/>
        <w:right w:val="none" w:sz="0" w:space="0" w:color="auto"/>
      </w:divBdr>
      <w:divsChild>
        <w:div w:id="1209489393">
          <w:marLeft w:val="446"/>
          <w:marRight w:val="0"/>
          <w:marTop w:val="0"/>
          <w:marBottom w:val="120"/>
          <w:divBdr>
            <w:top w:val="none" w:sz="0" w:space="0" w:color="auto"/>
            <w:left w:val="none" w:sz="0" w:space="0" w:color="auto"/>
            <w:bottom w:val="none" w:sz="0" w:space="0" w:color="auto"/>
            <w:right w:val="none" w:sz="0" w:space="0" w:color="auto"/>
          </w:divBdr>
        </w:div>
        <w:div w:id="1460151179">
          <w:marLeft w:val="446"/>
          <w:marRight w:val="0"/>
          <w:marTop w:val="0"/>
          <w:marBottom w:val="120"/>
          <w:divBdr>
            <w:top w:val="none" w:sz="0" w:space="0" w:color="auto"/>
            <w:left w:val="none" w:sz="0" w:space="0" w:color="auto"/>
            <w:bottom w:val="none" w:sz="0" w:space="0" w:color="auto"/>
            <w:right w:val="none" w:sz="0" w:space="0" w:color="auto"/>
          </w:divBdr>
        </w:div>
        <w:div w:id="1738167534">
          <w:marLeft w:val="446"/>
          <w:marRight w:val="0"/>
          <w:marTop w:val="0"/>
          <w:marBottom w:val="120"/>
          <w:divBdr>
            <w:top w:val="none" w:sz="0" w:space="0" w:color="auto"/>
            <w:left w:val="none" w:sz="0" w:space="0" w:color="auto"/>
            <w:bottom w:val="none" w:sz="0" w:space="0" w:color="auto"/>
            <w:right w:val="none" w:sz="0" w:space="0" w:color="auto"/>
          </w:divBdr>
        </w:div>
      </w:divsChild>
    </w:div>
    <w:div w:id="622343795">
      <w:bodyDiv w:val="1"/>
      <w:marLeft w:val="0"/>
      <w:marRight w:val="0"/>
      <w:marTop w:val="0"/>
      <w:marBottom w:val="0"/>
      <w:divBdr>
        <w:top w:val="none" w:sz="0" w:space="0" w:color="auto"/>
        <w:left w:val="none" w:sz="0" w:space="0" w:color="auto"/>
        <w:bottom w:val="none" w:sz="0" w:space="0" w:color="auto"/>
        <w:right w:val="none" w:sz="0" w:space="0" w:color="auto"/>
      </w:divBdr>
      <w:divsChild>
        <w:div w:id="1565948601">
          <w:marLeft w:val="0"/>
          <w:marRight w:val="0"/>
          <w:marTop w:val="0"/>
          <w:marBottom w:val="0"/>
          <w:divBdr>
            <w:top w:val="none" w:sz="0" w:space="0" w:color="auto"/>
            <w:left w:val="none" w:sz="0" w:space="0" w:color="auto"/>
            <w:bottom w:val="none" w:sz="0" w:space="0" w:color="auto"/>
            <w:right w:val="none" w:sz="0" w:space="0" w:color="auto"/>
          </w:divBdr>
          <w:divsChild>
            <w:div w:id="276838312">
              <w:marLeft w:val="0"/>
              <w:marRight w:val="0"/>
              <w:marTop w:val="0"/>
              <w:marBottom w:val="0"/>
              <w:divBdr>
                <w:top w:val="none" w:sz="0" w:space="0" w:color="auto"/>
                <w:left w:val="none" w:sz="0" w:space="0" w:color="auto"/>
                <w:bottom w:val="none" w:sz="0" w:space="0" w:color="auto"/>
                <w:right w:val="none" w:sz="0" w:space="0" w:color="auto"/>
              </w:divBdr>
              <w:divsChild>
                <w:div w:id="759256294">
                  <w:marLeft w:val="0"/>
                  <w:marRight w:val="0"/>
                  <w:marTop w:val="0"/>
                  <w:marBottom w:val="0"/>
                  <w:divBdr>
                    <w:top w:val="none" w:sz="0" w:space="0" w:color="auto"/>
                    <w:left w:val="none" w:sz="0" w:space="0" w:color="auto"/>
                    <w:bottom w:val="none" w:sz="0" w:space="0" w:color="auto"/>
                    <w:right w:val="none" w:sz="0" w:space="0" w:color="auto"/>
                  </w:divBdr>
                  <w:divsChild>
                    <w:div w:id="1239170544">
                      <w:marLeft w:val="0"/>
                      <w:marRight w:val="0"/>
                      <w:marTop w:val="0"/>
                      <w:marBottom w:val="0"/>
                      <w:divBdr>
                        <w:top w:val="none" w:sz="0" w:space="0" w:color="auto"/>
                        <w:left w:val="none" w:sz="0" w:space="0" w:color="auto"/>
                        <w:bottom w:val="none" w:sz="0" w:space="0" w:color="auto"/>
                        <w:right w:val="none" w:sz="0" w:space="0" w:color="auto"/>
                      </w:divBdr>
                      <w:divsChild>
                        <w:div w:id="20483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305402">
              <w:marLeft w:val="0"/>
              <w:marRight w:val="0"/>
              <w:marTop w:val="0"/>
              <w:marBottom w:val="0"/>
              <w:divBdr>
                <w:top w:val="none" w:sz="0" w:space="0" w:color="auto"/>
                <w:left w:val="none" w:sz="0" w:space="0" w:color="auto"/>
                <w:bottom w:val="none" w:sz="0" w:space="0" w:color="auto"/>
                <w:right w:val="none" w:sz="0" w:space="0" w:color="auto"/>
              </w:divBdr>
            </w:div>
            <w:div w:id="685788063">
              <w:marLeft w:val="0"/>
              <w:marRight w:val="0"/>
              <w:marTop w:val="0"/>
              <w:marBottom w:val="0"/>
              <w:divBdr>
                <w:top w:val="none" w:sz="0" w:space="0" w:color="auto"/>
                <w:left w:val="none" w:sz="0" w:space="0" w:color="auto"/>
                <w:bottom w:val="none" w:sz="0" w:space="0" w:color="auto"/>
                <w:right w:val="none" w:sz="0" w:space="0" w:color="auto"/>
              </w:divBdr>
              <w:divsChild>
                <w:div w:id="1119371083">
                  <w:marLeft w:val="0"/>
                  <w:marRight w:val="0"/>
                  <w:marTop w:val="0"/>
                  <w:marBottom w:val="0"/>
                  <w:divBdr>
                    <w:top w:val="none" w:sz="0" w:space="0" w:color="auto"/>
                    <w:left w:val="none" w:sz="0" w:space="0" w:color="auto"/>
                    <w:bottom w:val="none" w:sz="0" w:space="0" w:color="auto"/>
                    <w:right w:val="none" w:sz="0" w:space="0" w:color="auto"/>
                  </w:divBdr>
                  <w:divsChild>
                    <w:div w:id="1787774976">
                      <w:marLeft w:val="0"/>
                      <w:marRight w:val="0"/>
                      <w:marTop w:val="0"/>
                      <w:marBottom w:val="0"/>
                      <w:divBdr>
                        <w:top w:val="none" w:sz="0" w:space="0" w:color="auto"/>
                        <w:left w:val="none" w:sz="0" w:space="0" w:color="auto"/>
                        <w:bottom w:val="none" w:sz="0" w:space="0" w:color="auto"/>
                        <w:right w:val="none" w:sz="0" w:space="0" w:color="auto"/>
                      </w:divBdr>
                      <w:divsChild>
                        <w:div w:id="3640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38253">
              <w:marLeft w:val="0"/>
              <w:marRight w:val="0"/>
              <w:marTop w:val="0"/>
              <w:marBottom w:val="0"/>
              <w:divBdr>
                <w:top w:val="none" w:sz="0" w:space="0" w:color="auto"/>
                <w:left w:val="none" w:sz="0" w:space="0" w:color="auto"/>
                <w:bottom w:val="none" w:sz="0" w:space="0" w:color="auto"/>
                <w:right w:val="none" w:sz="0" w:space="0" w:color="auto"/>
              </w:divBdr>
            </w:div>
            <w:div w:id="796676462">
              <w:marLeft w:val="0"/>
              <w:marRight w:val="0"/>
              <w:marTop w:val="0"/>
              <w:marBottom w:val="0"/>
              <w:divBdr>
                <w:top w:val="none" w:sz="0" w:space="0" w:color="auto"/>
                <w:left w:val="none" w:sz="0" w:space="0" w:color="auto"/>
                <w:bottom w:val="none" w:sz="0" w:space="0" w:color="auto"/>
                <w:right w:val="none" w:sz="0" w:space="0" w:color="auto"/>
              </w:divBdr>
            </w:div>
            <w:div w:id="828836619">
              <w:marLeft w:val="0"/>
              <w:marRight w:val="0"/>
              <w:marTop w:val="0"/>
              <w:marBottom w:val="0"/>
              <w:divBdr>
                <w:top w:val="none" w:sz="0" w:space="0" w:color="auto"/>
                <w:left w:val="none" w:sz="0" w:space="0" w:color="auto"/>
                <w:bottom w:val="none" w:sz="0" w:space="0" w:color="auto"/>
                <w:right w:val="none" w:sz="0" w:space="0" w:color="auto"/>
              </w:divBdr>
              <w:divsChild>
                <w:div w:id="1630479297">
                  <w:marLeft w:val="0"/>
                  <w:marRight w:val="0"/>
                  <w:marTop w:val="0"/>
                  <w:marBottom w:val="0"/>
                  <w:divBdr>
                    <w:top w:val="none" w:sz="0" w:space="0" w:color="auto"/>
                    <w:left w:val="none" w:sz="0" w:space="0" w:color="auto"/>
                    <w:bottom w:val="none" w:sz="0" w:space="0" w:color="auto"/>
                    <w:right w:val="none" w:sz="0" w:space="0" w:color="auto"/>
                  </w:divBdr>
                  <w:divsChild>
                    <w:div w:id="1105618780">
                      <w:marLeft w:val="0"/>
                      <w:marRight w:val="0"/>
                      <w:marTop w:val="0"/>
                      <w:marBottom w:val="0"/>
                      <w:divBdr>
                        <w:top w:val="none" w:sz="0" w:space="0" w:color="auto"/>
                        <w:left w:val="none" w:sz="0" w:space="0" w:color="auto"/>
                        <w:bottom w:val="none" w:sz="0" w:space="0" w:color="auto"/>
                        <w:right w:val="none" w:sz="0" w:space="0" w:color="auto"/>
                      </w:divBdr>
                      <w:divsChild>
                        <w:div w:id="8329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14764">
              <w:marLeft w:val="0"/>
              <w:marRight w:val="0"/>
              <w:marTop w:val="0"/>
              <w:marBottom w:val="0"/>
              <w:divBdr>
                <w:top w:val="none" w:sz="0" w:space="0" w:color="auto"/>
                <w:left w:val="none" w:sz="0" w:space="0" w:color="auto"/>
                <w:bottom w:val="none" w:sz="0" w:space="0" w:color="auto"/>
                <w:right w:val="none" w:sz="0" w:space="0" w:color="auto"/>
              </w:divBdr>
            </w:div>
            <w:div w:id="1033968679">
              <w:marLeft w:val="0"/>
              <w:marRight w:val="0"/>
              <w:marTop w:val="0"/>
              <w:marBottom w:val="0"/>
              <w:divBdr>
                <w:top w:val="none" w:sz="0" w:space="0" w:color="auto"/>
                <w:left w:val="none" w:sz="0" w:space="0" w:color="auto"/>
                <w:bottom w:val="none" w:sz="0" w:space="0" w:color="auto"/>
                <w:right w:val="none" w:sz="0" w:space="0" w:color="auto"/>
              </w:divBdr>
              <w:divsChild>
                <w:div w:id="1203136237">
                  <w:marLeft w:val="0"/>
                  <w:marRight w:val="0"/>
                  <w:marTop w:val="0"/>
                  <w:marBottom w:val="0"/>
                  <w:divBdr>
                    <w:top w:val="none" w:sz="0" w:space="0" w:color="auto"/>
                    <w:left w:val="none" w:sz="0" w:space="0" w:color="auto"/>
                    <w:bottom w:val="none" w:sz="0" w:space="0" w:color="auto"/>
                    <w:right w:val="none" w:sz="0" w:space="0" w:color="auto"/>
                  </w:divBdr>
                  <w:divsChild>
                    <w:div w:id="1220704773">
                      <w:marLeft w:val="0"/>
                      <w:marRight w:val="0"/>
                      <w:marTop w:val="0"/>
                      <w:marBottom w:val="0"/>
                      <w:divBdr>
                        <w:top w:val="none" w:sz="0" w:space="0" w:color="auto"/>
                        <w:left w:val="none" w:sz="0" w:space="0" w:color="auto"/>
                        <w:bottom w:val="none" w:sz="0" w:space="0" w:color="auto"/>
                        <w:right w:val="none" w:sz="0" w:space="0" w:color="auto"/>
                      </w:divBdr>
                      <w:divsChild>
                        <w:div w:id="4125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835616">
              <w:marLeft w:val="0"/>
              <w:marRight w:val="0"/>
              <w:marTop w:val="0"/>
              <w:marBottom w:val="0"/>
              <w:divBdr>
                <w:top w:val="none" w:sz="0" w:space="0" w:color="auto"/>
                <w:left w:val="none" w:sz="0" w:space="0" w:color="auto"/>
                <w:bottom w:val="none" w:sz="0" w:space="0" w:color="auto"/>
                <w:right w:val="none" w:sz="0" w:space="0" w:color="auto"/>
              </w:divBdr>
            </w:div>
            <w:div w:id="1495729104">
              <w:marLeft w:val="0"/>
              <w:marRight w:val="0"/>
              <w:marTop w:val="0"/>
              <w:marBottom w:val="0"/>
              <w:divBdr>
                <w:top w:val="none" w:sz="0" w:space="0" w:color="auto"/>
                <w:left w:val="none" w:sz="0" w:space="0" w:color="auto"/>
                <w:bottom w:val="none" w:sz="0" w:space="0" w:color="auto"/>
                <w:right w:val="none" w:sz="0" w:space="0" w:color="auto"/>
              </w:divBdr>
              <w:divsChild>
                <w:div w:id="1338115438">
                  <w:marLeft w:val="0"/>
                  <w:marRight w:val="0"/>
                  <w:marTop w:val="0"/>
                  <w:marBottom w:val="0"/>
                  <w:divBdr>
                    <w:top w:val="none" w:sz="0" w:space="0" w:color="auto"/>
                    <w:left w:val="none" w:sz="0" w:space="0" w:color="auto"/>
                    <w:bottom w:val="none" w:sz="0" w:space="0" w:color="auto"/>
                    <w:right w:val="none" w:sz="0" w:space="0" w:color="auto"/>
                  </w:divBdr>
                  <w:divsChild>
                    <w:div w:id="1925216773">
                      <w:marLeft w:val="0"/>
                      <w:marRight w:val="0"/>
                      <w:marTop w:val="0"/>
                      <w:marBottom w:val="0"/>
                      <w:divBdr>
                        <w:top w:val="none" w:sz="0" w:space="0" w:color="auto"/>
                        <w:left w:val="none" w:sz="0" w:space="0" w:color="auto"/>
                        <w:bottom w:val="none" w:sz="0" w:space="0" w:color="auto"/>
                        <w:right w:val="none" w:sz="0" w:space="0" w:color="auto"/>
                      </w:divBdr>
                      <w:divsChild>
                        <w:div w:id="5528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34263">
              <w:marLeft w:val="0"/>
              <w:marRight w:val="0"/>
              <w:marTop w:val="0"/>
              <w:marBottom w:val="0"/>
              <w:divBdr>
                <w:top w:val="none" w:sz="0" w:space="0" w:color="auto"/>
                <w:left w:val="none" w:sz="0" w:space="0" w:color="auto"/>
                <w:bottom w:val="none" w:sz="0" w:space="0" w:color="auto"/>
                <w:right w:val="none" w:sz="0" w:space="0" w:color="auto"/>
              </w:divBdr>
              <w:divsChild>
                <w:div w:id="1638023139">
                  <w:marLeft w:val="0"/>
                  <w:marRight w:val="0"/>
                  <w:marTop w:val="0"/>
                  <w:marBottom w:val="0"/>
                  <w:divBdr>
                    <w:top w:val="none" w:sz="0" w:space="0" w:color="auto"/>
                    <w:left w:val="none" w:sz="0" w:space="0" w:color="auto"/>
                    <w:bottom w:val="none" w:sz="0" w:space="0" w:color="auto"/>
                    <w:right w:val="none" w:sz="0" w:space="0" w:color="auto"/>
                  </w:divBdr>
                  <w:divsChild>
                    <w:div w:id="433133639">
                      <w:marLeft w:val="0"/>
                      <w:marRight w:val="0"/>
                      <w:marTop w:val="0"/>
                      <w:marBottom w:val="0"/>
                      <w:divBdr>
                        <w:top w:val="none" w:sz="0" w:space="0" w:color="auto"/>
                        <w:left w:val="none" w:sz="0" w:space="0" w:color="auto"/>
                        <w:bottom w:val="none" w:sz="0" w:space="0" w:color="auto"/>
                        <w:right w:val="none" w:sz="0" w:space="0" w:color="auto"/>
                      </w:divBdr>
                      <w:divsChild>
                        <w:div w:id="917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601942">
      <w:bodyDiv w:val="1"/>
      <w:marLeft w:val="0"/>
      <w:marRight w:val="0"/>
      <w:marTop w:val="0"/>
      <w:marBottom w:val="0"/>
      <w:divBdr>
        <w:top w:val="none" w:sz="0" w:space="0" w:color="auto"/>
        <w:left w:val="none" w:sz="0" w:space="0" w:color="auto"/>
        <w:bottom w:val="none" w:sz="0" w:space="0" w:color="auto"/>
        <w:right w:val="none" w:sz="0" w:space="0" w:color="auto"/>
      </w:divBdr>
      <w:divsChild>
        <w:div w:id="619410805">
          <w:marLeft w:val="0"/>
          <w:marRight w:val="0"/>
          <w:marTop w:val="0"/>
          <w:marBottom w:val="0"/>
          <w:divBdr>
            <w:top w:val="none" w:sz="0" w:space="0" w:color="auto"/>
            <w:left w:val="none" w:sz="0" w:space="0" w:color="auto"/>
            <w:bottom w:val="none" w:sz="0" w:space="0" w:color="auto"/>
            <w:right w:val="none" w:sz="0" w:space="0" w:color="auto"/>
          </w:divBdr>
          <w:divsChild>
            <w:div w:id="865144627">
              <w:marLeft w:val="0"/>
              <w:marRight w:val="0"/>
              <w:marTop w:val="0"/>
              <w:marBottom w:val="0"/>
              <w:divBdr>
                <w:top w:val="none" w:sz="0" w:space="0" w:color="auto"/>
                <w:left w:val="none" w:sz="0" w:space="0" w:color="auto"/>
                <w:bottom w:val="none" w:sz="0" w:space="0" w:color="auto"/>
                <w:right w:val="none" w:sz="0" w:space="0" w:color="auto"/>
              </w:divBdr>
              <w:divsChild>
                <w:div w:id="1642079249">
                  <w:marLeft w:val="0"/>
                  <w:marRight w:val="0"/>
                  <w:marTop w:val="0"/>
                  <w:marBottom w:val="0"/>
                  <w:divBdr>
                    <w:top w:val="none" w:sz="0" w:space="0" w:color="auto"/>
                    <w:left w:val="none" w:sz="0" w:space="0" w:color="auto"/>
                    <w:bottom w:val="none" w:sz="0" w:space="0" w:color="auto"/>
                    <w:right w:val="none" w:sz="0" w:space="0" w:color="auto"/>
                  </w:divBdr>
                  <w:divsChild>
                    <w:div w:id="1069881505">
                      <w:marLeft w:val="0"/>
                      <w:marRight w:val="0"/>
                      <w:marTop w:val="0"/>
                      <w:marBottom w:val="0"/>
                      <w:divBdr>
                        <w:top w:val="none" w:sz="0" w:space="0" w:color="auto"/>
                        <w:left w:val="none" w:sz="0" w:space="0" w:color="auto"/>
                        <w:bottom w:val="none" w:sz="0" w:space="0" w:color="auto"/>
                        <w:right w:val="none" w:sz="0" w:space="0" w:color="auto"/>
                      </w:divBdr>
                      <w:divsChild>
                        <w:div w:id="104171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170148">
      <w:bodyDiv w:val="1"/>
      <w:marLeft w:val="0"/>
      <w:marRight w:val="0"/>
      <w:marTop w:val="0"/>
      <w:marBottom w:val="0"/>
      <w:divBdr>
        <w:top w:val="none" w:sz="0" w:space="0" w:color="auto"/>
        <w:left w:val="none" w:sz="0" w:space="0" w:color="auto"/>
        <w:bottom w:val="none" w:sz="0" w:space="0" w:color="auto"/>
        <w:right w:val="none" w:sz="0" w:space="0" w:color="auto"/>
      </w:divBdr>
    </w:div>
    <w:div w:id="723985795">
      <w:bodyDiv w:val="1"/>
      <w:marLeft w:val="0"/>
      <w:marRight w:val="0"/>
      <w:marTop w:val="0"/>
      <w:marBottom w:val="0"/>
      <w:divBdr>
        <w:top w:val="none" w:sz="0" w:space="0" w:color="auto"/>
        <w:left w:val="none" w:sz="0" w:space="0" w:color="auto"/>
        <w:bottom w:val="none" w:sz="0" w:space="0" w:color="auto"/>
        <w:right w:val="none" w:sz="0" w:space="0" w:color="auto"/>
      </w:divBdr>
    </w:div>
    <w:div w:id="729118096">
      <w:bodyDiv w:val="1"/>
      <w:marLeft w:val="0"/>
      <w:marRight w:val="0"/>
      <w:marTop w:val="0"/>
      <w:marBottom w:val="0"/>
      <w:divBdr>
        <w:top w:val="none" w:sz="0" w:space="0" w:color="auto"/>
        <w:left w:val="none" w:sz="0" w:space="0" w:color="auto"/>
        <w:bottom w:val="none" w:sz="0" w:space="0" w:color="auto"/>
        <w:right w:val="none" w:sz="0" w:space="0" w:color="auto"/>
      </w:divBdr>
    </w:div>
    <w:div w:id="740179128">
      <w:bodyDiv w:val="1"/>
      <w:marLeft w:val="0"/>
      <w:marRight w:val="0"/>
      <w:marTop w:val="0"/>
      <w:marBottom w:val="0"/>
      <w:divBdr>
        <w:top w:val="none" w:sz="0" w:space="0" w:color="auto"/>
        <w:left w:val="none" w:sz="0" w:space="0" w:color="auto"/>
        <w:bottom w:val="none" w:sz="0" w:space="0" w:color="auto"/>
        <w:right w:val="none" w:sz="0" w:space="0" w:color="auto"/>
      </w:divBdr>
    </w:div>
    <w:div w:id="760225540">
      <w:bodyDiv w:val="1"/>
      <w:marLeft w:val="0"/>
      <w:marRight w:val="0"/>
      <w:marTop w:val="0"/>
      <w:marBottom w:val="0"/>
      <w:divBdr>
        <w:top w:val="none" w:sz="0" w:space="0" w:color="auto"/>
        <w:left w:val="none" w:sz="0" w:space="0" w:color="auto"/>
        <w:bottom w:val="none" w:sz="0" w:space="0" w:color="auto"/>
        <w:right w:val="none" w:sz="0" w:space="0" w:color="auto"/>
      </w:divBdr>
    </w:div>
    <w:div w:id="843128248">
      <w:bodyDiv w:val="1"/>
      <w:marLeft w:val="0"/>
      <w:marRight w:val="0"/>
      <w:marTop w:val="0"/>
      <w:marBottom w:val="0"/>
      <w:divBdr>
        <w:top w:val="none" w:sz="0" w:space="0" w:color="auto"/>
        <w:left w:val="none" w:sz="0" w:space="0" w:color="auto"/>
        <w:bottom w:val="none" w:sz="0" w:space="0" w:color="auto"/>
        <w:right w:val="none" w:sz="0" w:space="0" w:color="auto"/>
      </w:divBdr>
    </w:div>
    <w:div w:id="870455495">
      <w:bodyDiv w:val="1"/>
      <w:marLeft w:val="0"/>
      <w:marRight w:val="0"/>
      <w:marTop w:val="0"/>
      <w:marBottom w:val="0"/>
      <w:divBdr>
        <w:top w:val="none" w:sz="0" w:space="0" w:color="auto"/>
        <w:left w:val="none" w:sz="0" w:space="0" w:color="auto"/>
        <w:bottom w:val="none" w:sz="0" w:space="0" w:color="auto"/>
        <w:right w:val="none" w:sz="0" w:space="0" w:color="auto"/>
      </w:divBdr>
    </w:div>
    <w:div w:id="908153503">
      <w:bodyDiv w:val="1"/>
      <w:marLeft w:val="0"/>
      <w:marRight w:val="0"/>
      <w:marTop w:val="0"/>
      <w:marBottom w:val="0"/>
      <w:divBdr>
        <w:top w:val="none" w:sz="0" w:space="0" w:color="auto"/>
        <w:left w:val="none" w:sz="0" w:space="0" w:color="auto"/>
        <w:bottom w:val="none" w:sz="0" w:space="0" w:color="auto"/>
        <w:right w:val="none" w:sz="0" w:space="0" w:color="auto"/>
      </w:divBdr>
    </w:div>
    <w:div w:id="924262877">
      <w:bodyDiv w:val="1"/>
      <w:marLeft w:val="0"/>
      <w:marRight w:val="0"/>
      <w:marTop w:val="0"/>
      <w:marBottom w:val="0"/>
      <w:divBdr>
        <w:top w:val="none" w:sz="0" w:space="0" w:color="auto"/>
        <w:left w:val="none" w:sz="0" w:space="0" w:color="auto"/>
        <w:bottom w:val="none" w:sz="0" w:space="0" w:color="auto"/>
        <w:right w:val="none" w:sz="0" w:space="0" w:color="auto"/>
      </w:divBdr>
    </w:div>
    <w:div w:id="1053038368">
      <w:bodyDiv w:val="1"/>
      <w:marLeft w:val="0"/>
      <w:marRight w:val="0"/>
      <w:marTop w:val="0"/>
      <w:marBottom w:val="0"/>
      <w:divBdr>
        <w:top w:val="none" w:sz="0" w:space="0" w:color="auto"/>
        <w:left w:val="none" w:sz="0" w:space="0" w:color="auto"/>
        <w:bottom w:val="none" w:sz="0" w:space="0" w:color="auto"/>
        <w:right w:val="none" w:sz="0" w:space="0" w:color="auto"/>
      </w:divBdr>
    </w:div>
    <w:div w:id="1059324966">
      <w:bodyDiv w:val="1"/>
      <w:marLeft w:val="0"/>
      <w:marRight w:val="0"/>
      <w:marTop w:val="0"/>
      <w:marBottom w:val="0"/>
      <w:divBdr>
        <w:top w:val="none" w:sz="0" w:space="0" w:color="auto"/>
        <w:left w:val="none" w:sz="0" w:space="0" w:color="auto"/>
        <w:bottom w:val="none" w:sz="0" w:space="0" w:color="auto"/>
        <w:right w:val="none" w:sz="0" w:space="0" w:color="auto"/>
      </w:divBdr>
    </w:div>
    <w:div w:id="1105225596">
      <w:bodyDiv w:val="1"/>
      <w:marLeft w:val="0"/>
      <w:marRight w:val="0"/>
      <w:marTop w:val="0"/>
      <w:marBottom w:val="0"/>
      <w:divBdr>
        <w:top w:val="none" w:sz="0" w:space="0" w:color="auto"/>
        <w:left w:val="none" w:sz="0" w:space="0" w:color="auto"/>
        <w:bottom w:val="none" w:sz="0" w:space="0" w:color="auto"/>
        <w:right w:val="none" w:sz="0" w:space="0" w:color="auto"/>
      </w:divBdr>
      <w:divsChild>
        <w:div w:id="856887810">
          <w:marLeft w:val="288"/>
          <w:marRight w:val="0"/>
          <w:marTop w:val="0"/>
          <w:marBottom w:val="0"/>
          <w:divBdr>
            <w:top w:val="none" w:sz="0" w:space="0" w:color="auto"/>
            <w:left w:val="none" w:sz="0" w:space="0" w:color="auto"/>
            <w:bottom w:val="none" w:sz="0" w:space="0" w:color="auto"/>
            <w:right w:val="none" w:sz="0" w:space="0" w:color="auto"/>
          </w:divBdr>
        </w:div>
        <w:div w:id="228613213">
          <w:marLeft w:val="288"/>
          <w:marRight w:val="0"/>
          <w:marTop w:val="0"/>
          <w:marBottom w:val="0"/>
          <w:divBdr>
            <w:top w:val="none" w:sz="0" w:space="0" w:color="auto"/>
            <w:left w:val="none" w:sz="0" w:space="0" w:color="auto"/>
            <w:bottom w:val="none" w:sz="0" w:space="0" w:color="auto"/>
            <w:right w:val="none" w:sz="0" w:space="0" w:color="auto"/>
          </w:divBdr>
        </w:div>
        <w:div w:id="1885025779">
          <w:marLeft w:val="288"/>
          <w:marRight w:val="0"/>
          <w:marTop w:val="0"/>
          <w:marBottom w:val="0"/>
          <w:divBdr>
            <w:top w:val="none" w:sz="0" w:space="0" w:color="auto"/>
            <w:left w:val="none" w:sz="0" w:space="0" w:color="auto"/>
            <w:bottom w:val="none" w:sz="0" w:space="0" w:color="auto"/>
            <w:right w:val="none" w:sz="0" w:space="0" w:color="auto"/>
          </w:divBdr>
        </w:div>
      </w:divsChild>
    </w:div>
    <w:div w:id="1120496789">
      <w:bodyDiv w:val="1"/>
      <w:marLeft w:val="0"/>
      <w:marRight w:val="0"/>
      <w:marTop w:val="0"/>
      <w:marBottom w:val="0"/>
      <w:divBdr>
        <w:top w:val="none" w:sz="0" w:space="0" w:color="auto"/>
        <w:left w:val="none" w:sz="0" w:space="0" w:color="auto"/>
        <w:bottom w:val="none" w:sz="0" w:space="0" w:color="auto"/>
        <w:right w:val="none" w:sz="0" w:space="0" w:color="auto"/>
      </w:divBdr>
    </w:div>
    <w:div w:id="1182008868">
      <w:bodyDiv w:val="1"/>
      <w:marLeft w:val="0"/>
      <w:marRight w:val="0"/>
      <w:marTop w:val="0"/>
      <w:marBottom w:val="0"/>
      <w:divBdr>
        <w:top w:val="none" w:sz="0" w:space="0" w:color="auto"/>
        <w:left w:val="none" w:sz="0" w:space="0" w:color="auto"/>
        <w:bottom w:val="none" w:sz="0" w:space="0" w:color="auto"/>
        <w:right w:val="none" w:sz="0" w:space="0" w:color="auto"/>
      </w:divBdr>
      <w:divsChild>
        <w:div w:id="1414202693">
          <w:marLeft w:val="547"/>
          <w:marRight w:val="0"/>
          <w:marTop w:val="0"/>
          <w:marBottom w:val="160"/>
          <w:divBdr>
            <w:top w:val="none" w:sz="0" w:space="0" w:color="auto"/>
            <w:left w:val="none" w:sz="0" w:space="0" w:color="auto"/>
            <w:bottom w:val="none" w:sz="0" w:space="0" w:color="auto"/>
            <w:right w:val="none" w:sz="0" w:space="0" w:color="auto"/>
          </w:divBdr>
        </w:div>
        <w:div w:id="1114445697">
          <w:marLeft w:val="1166"/>
          <w:marRight w:val="0"/>
          <w:marTop w:val="0"/>
          <w:marBottom w:val="160"/>
          <w:divBdr>
            <w:top w:val="none" w:sz="0" w:space="0" w:color="auto"/>
            <w:left w:val="none" w:sz="0" w:space="0" w:color="auto"/>
            <w:bottom w:val="none" w:sz="0" w:space="0" w:color="auto"/>
            <w:right w:val="none" w:sz="0" w:space="0" w:color="auto"/>
          </w:divBdr>
        </w:div>
        <w:div w:id="4796328">
          <w:marLeft w:val="1166"/>
          <w:marRight w:val="0"/>
          <w:marTop w:val="0"/>
          <w:marBottom w:val="160"/>
          <w:divBdr>
            <w:top w:val="none" w:sz="0" w:space="0" w:color="auto"/>
            <w:left w:val="none" w:sz="0" w:space="0" w:color="auto"/>
            <w:bottom w:val="none" w:sz="0" w:space="0" w:color="auto"/>
            <w:right w:val="none" w:sz="0" w:space="0" w:color="auto"/>
          </w:divBdr>
        </w:div>
        <w:div w:id="875851817">
          <w:marLeft w:val="547"/>
          <w:marRight w:val="0"/>
          <w:marTop w:val="0"/>
          <w:marBottom w:val="160"/>
          <w:divBdr>
            <w:top w:val="none" w:sz="0" w:space="0" w:color="auto"/>
            <w:left w:val="none" w:sz="0" w:space="0" w:color="auto"/>
            <w:bottom w:val="none" w:sz="0" w:space="0" w:color="auto"/>
            <w:right w:val="none" w:sz="0" w:space="0" w:color="auto"/>
          </w:divBdr>
        </w:div>
        <w:div w:id="1649895346">
          <w:marLeft w:val="1166"/>
          <w:marRight w:val="0"/>
          <w:marTop w:val="0"/>
          <w:marBottom w:val="160"/>
          <w:divBdr>
            <w:top w:val="none" w:sz="0" w:space="0" w:color="auto"/>
            <w:left w:val="none" w:sz="0" w:space="0" w:color="auto"/>
            <w:bottom w:val="none" w:sz="0" w:space="0" w:color="auto"/>
            <w:right w:val="none" w:sz="0" w:space="0" w:color="auto"/>
          </w:divBdr>
        </w:div>
        <w:div w:id="1282808639">
          <w:marLeft w:val="1166"/>
          <w:marRight w:val="0"/>
          <w:marTop w:val="0"/>
          <w:marBottom w:val="160"/>
          <w:divBdr>
            <w:top w:val="none" w:sz="0" w:space="0" w:color="auto"/>
            <w:left w:val="none" w:sz="0" w:space="0" w:color="auto"/>
            <w:bottom w:val="none" w:sz="0" w:space="0" w:color="auto"/>
            <w:right w:val="none" w:sz="0" w:space="0" w:color="auto"/>
          </w:divBdr>
        </w:div>
        <w:div w:id="2008439032">
          <w:marLeft w:val="547"/>
          <w:marRight w:val="0"/>
          <w:marTop w:val="0"/>
          <w:marBottom w:val="160"/>
          <w:divBdr>
            <w:top w:val="none" w:sz="0" w:space="0" w:color="auto"/>
            <w:left w:val="none" w:sz="0" w:space="0" w:color="auto"/>
            <w:bottom w:val="none" w:sz="0" w:space="0" w:color="auto"/>
            <w:right w:val="none" w:sz="0" w:space="0" w:color="auto"/>
          </w:divBdr>
        </w:div>
      </w:divsChild>
    </w:div>
    <w:div w:id="1249732840">
      <w:bodyDiv w:val="1"/>
      <w:marLeft w:val="0"/>
      <w:marRight w:val="0"/>
      <w:marTop w:val="0"/>
      <w:marBottom w:val="0"/>
      <w:divBdr>
        <w:top w:val="none" w:sz="0" w:space="0" w:color="auto"/>
        <w:left w:val="none" w:sz="0" w:space="0" w:color="auto"/>
        <w:bottom w:val="none" w:sz="0" w:space="0" w:color="auto"/>
        <w:right w:val="none" w:sz="0" w:space="0" w:color="auto"/>
      </w:divBdr>
    </w:div>
    <w:div w:id="1315529371">
      <w:bodyDiv w:val="1"/>
      <w:marLeft w:val="0"/>
      <w:marRight w:val="0"/>
      <w:marTop w:val="0"/>
      <w:marBottom w:val="0"/>
      <w:divBdr>
        <w:top w:val="none" w:sz="0" w:space="0" w:color="auto"/>
        <w:left w:val="none" w:sz="0" w:space="0" w:color="auto"/>
        <w:bottom w:val="none" w:sz="0" w:space="0" w:color="auto"/>
        <w:right w:val="none" w:sz="0" w:space="0" w:color="auto"/>
      </w:divBdr>
    </w:div>
    <w:div w:id="1320381461">
      <w:bodyDiv w:val="1"/>
      <w:marLeft w:val="0"/>
      <w:marRight w:val="0"/>
      <w:marTop w:val="0"/>
      <w:marBottom w:val="0"/>
      <w:divBdr>
        <w:top w:val="none" w:sz="0" w:space="0" w:color="auto"/>
        <w:left w:val="none" w:sz="0" w:space="0" w:color="auto"/>
        <w:bottom w:val="none" w:sz="0" w:space="0" w:color="auto"/>
        <w:right w:val="none" w:sz="0" w:space="0" w:color="auto"/>
      </w:divBdr>
    </w:div>
    <w:div w:id="1357541173">
      <w:bodyDiv w:val="1"/>
      <w:marLeft w:val="0"/>
      <w:marRight w:val="0"/>
      <w:marTop w:val="0"/>
      <w:marBottom w:val="0"/>
      <w:divBdr>
        <w:top w:val="none" w:sz="0" w:space="0" w:color="auto"/>
        <w:left w:val="none" w:sz="0" w:space="0" w:color="auto"/>
        <w:bottom w:val="none" w:sz="0" w:space="0" w:color="auto"/>
        <w:right w:val="none" w:sz="0" w:space="0" w:color="auto"/>
      </w:divBdr>
    </w:div>
    <w:div w:id="1415853578">
      <w:bodyDiv w:val="1"/>
      <w:marLeft w:val="0"/>
      <w:marRight w:val="0"/>
      <w:marTop w:val="0"/>
      <w:marBottom w:val="0"/>
      <w:divBdr>
        <w:top w:val="none" w:sz="0" w:space="0" w:color="auto"/>
        <w:left w:val="none" w:sz="0" w:space="0" w:color="auto"/>
        <w:bottom w:val="none" w:sz="0" w:space="0" w:color="auto"/>
        <w:right w:val="none" w:sz="0" w:space="0" w:color="auto"/>
      </w:divBdr>
    </w:div>
    <w:div w:id="1427773055">
      <w:bodyDiv w:val="1"/>
      <w:marLeft w:val="0"/>
      <w:marRight w:val="0"/>
      <w:marTop w:val="0"/>
      <w:marBottom w:val="0"/>
      <w:divBdr>
        <w:top w:val="none" w:sz="0" w:space="0" w:color="auto"/>
        <w:left w:val="none" w:sz="0" w:space="0" w:color="auto"/>
        <w:bottom w:val="none" w:sz="0" w:space="0" w:color="auto"/>
        <w:right w:val="none" w:sz="0" w:space="0" w:color="auto"/>
      </w:divBdr>
      <w:divsChild>
        <w:div w:id="168567826">
          <w:marLeft w:val="274"/>
          <w:marRight w:val="0"/>
          <w:marTop w:val="0"/>
          <w:marBottom w:val="0"/>
          <w:divBdr>
            <w:top w:val="none" w:sz="0" w:space="0" w:color="auto"/>
            <w:left w:val="none" w:sz="0" w:space="0" w:color="auto"/>
            <w:bottom w:val="none" w:sz="0" w:space="0" w:color="auto"/>
            <w:right w:val="none" w:sz="0" w:space="0" w:color="auto"/>
          </w:divBdr>
        </w:div>
        <w:div w:id="808933648">
          <w:marLeft w:val="274"/>
          <w:marRight w:val="0"/>
          <w:marTop w:val="0"/>
          <w:marBottom w:val="0"/>
          <w:divBdr>
            <w:top w:val="none" w:sz="0" w:space="0" w:color="auto"/>
            <w:left w:val="none" w:sz="0" w:space="0" w:color="auto"/>
            <w:bottom w:val="none" w:sz="0" w:space="0" w:color="auto"/>
            <w:right w:val="none" w:sz="0" w:space="0" w:color="auto"/>
          </w:divBdr>
        </w:div>
        <w:div w:id="965698172">
          <w:marLeft w:val="274"/>
          <w:marRight w:val="0"/>
          <w:marTop w:val="0"/>
          <w:marBottom w:val="0"/>
          <w:divBdr>
            <w:top w:val="none" w:sz="0" w:space="0" w:color="auto"/>
            <w:left w:val="none" w:sz="0" w:space="0" w:color="auto"/>
            <w:bottom w:val="none" w:sz="0" w:space="0" w:color="auto"/>
            <w:right w:val="none" w:sz="0" w:space="0" w:color="auto"/>
          </w:divBdr>
        </w:div>
        <w:div w:id="1169325835">
          <w:marLeft w:val="274"/>
          <w:marRight w:val="0"/>
          <w:marTop w:val="0"/>
          <w:marBottom w:val="0"/>
          <w:divBdr>
            <w:top w:val="none" w:sz="0" w:space="0" w:color="auto"/>
            <w:left w:val="none" w:sz="0" w:space="0" w:color="auto"/>
            <w:bottom w:val="none" w:sz="0" w:space="0" w:color="auto"/>
            <w:right w:val="none" w:sz="0" w:space="0" w:color="auto"/>
          </w:divBdr>
        </w:div>
      </w:divsChild>
    </w:div>
    <w:div w:id="1494952867">
      <w:bodyDiv w:val="1"/>
      <w:marLeft w:val="0"/>
      <w:marRight w:val="0"/>
      <w:marTop w:val="0"/>
      <w:marBottom w:val="0"/>
      <w:divBdr>
        <w:top w:val="none" w:sz="0" w:space="0" w:color="auto"/>
        <w:left w:val="none" w:sz="0" w:space="0" w:color="auto"/>
        <w:bottom w:val="none" w:sz="0" w:space="0" w:color="auto"/>
        <w:right w:val="none" w:sz="0" w:space="0" w:color="auto"/>
      </w:divBdr>
    </w:div>
    <w:div w:id="1522402227">
      <w:bodyDiv w:val="1"/>
      <w:marLeft w:val="0"/>
      <w:marRight w:val="0"/>
      <w:marTop w:val="0"/>
      <w:marBottom w:val="0"/>
      <w:divBdr>
        <w:top w:val="none" w:sz="0" w:space="0" w:color="auto"/>
        <w:left w:val="none" w:sz="0" w:space="0" w:color="auto"/>
        <w:bottom w:val="none" w:sz="0" w:space="0" w:color="auto"/>
        <w:right w:val="none" w:sz="0" w:space="0" w:color="auto"/>
      </w:divBdr>
    </w:div>
    <w:div w:id="1537431753">
      <w:bodyDiv w:val="1"/>
      <w:marLeft w:val="0"/>
      <w:marRight w:val="0"/>
      <w:marTop w:val="0"/>
      <w:marBottom w:val="0"/>
      <w:divBdr>
        <w:top w:val="none" w:sz="0" w:space="0" w:color="auto"/>
        <w:left w:val="none" w:sz="0" w:space="0" w:color="auto"/>
        <w:bottom w:val="none" w:sz="0" w:space="0" w:color="auto"/>
        <w:right w:val="none" w:sz="0" w:space="0" w:color="auto"/>
      </w:divBdr>
    </w:div>
    <w:div w:id="1657416057">
      <w:bodyDiv w:val="1"/>
      <w:marLeft w:val="0"/>
      <w:marRight w:val="0"/>
      <w:marTop w:val="0"/>
      <w:marBottom w:val="0"/>
      <w:divBdr>
        <w:top w:val="none" w:sz="0" w:space="0" w:color="auto"/>
        <w:left w:val="none" w:sz="0" w:space="0" w:color="auto"/>
        <w:bottom w:val="none" w:sz="0" w:space="0" w:color="auto"/>
        <w:right w:val="none" w:sz="0" w:space="0" w:color="auto"/>
      </w:divBdr>
    </w:div>
    <w:div w:id="1700231382">
      <w:bodyDiv w:val="1"/>
      <w:marLeft w:val="0"/>
      <w:marRight w:val="0"/>
      <w:marTop w:val="0"/>
      <w:marBottom w:val="0"/>
      <w:divBdr>
        <w:top w:val="none" w:sz="0" w:space="0" w:color="auto"/>
        <w:left w:val="none" w:sz="0" w:space="0" w:color="auto"/>
        <w:bottom w:val="none" w:sz="0" w:space="0" w:color="auto"/>
        <w:right w:val="none" w:sz="0" w:space="0" w:color="auto"/>
      </w:divBdr>
    </w:div>
    <w:div w:id="1789086435">
      <w:bodyDiv w:val="1"/>
      <w:marLeft w:val="0"/>
      <w:marRight w:val="0"/>
      <w:marTop w:val="0"/>
      <w:marBottom w:val="0"/>
      <w:divBdr>
        <w:top w:val="none" w:sz="0" w:space="0" w:color="auto"/>
        <w:left w:val="none" w:sz="0" w:space="0" w:color="auto"/>
        <w:bottom w:val="none" w:sz="0" w:space="0" w:color="auto"/>
        <w:right w:val="none" w:sz="0" w:space="0" w:color="auto"/>
      </w:divBdr>
    </w:div>
    <w:div w:id="1801260356">
      <w:bodyDiv w:val="1"/>
      <w:marLeft w:val="0"/>
      <w:marRight w:val="0"/>
      <w:marTop w:val="0"/>
      <w:marBottom w:val="0"/>
      <w:divBdr>
        <w:top w:val="none" w:sz="0" w:space="0" w:color="auto"/>
        <w:left w:val="none" w:sz="0" w:space="0" w:color="auto"/>
        <w:bottom w:val="none" w:sz="0" w:space="0" w:color="auto"/>
        <w:right w:val="none" w:sz="0" w:space="0" w:color="auto"/>
      </w:divBdr>
      <w:divsChild>
        <w:div w:id="1412850066">
          <w:marLeft w:val="547"/>
          <w:marRight w:val="0"/>
          <w:marTop w:val="0"/>
          <w:marBottom w:val="0"/>
          <w:divBdr>
            <w:top w:val="none" w:sz="0" w:space="0" w:color="auto"/>
            <w:left w:val="none" w:sz="0" w:space="0" w:color="auto"/>
            <w:bottom w:val="none" w:sz="0" w:space="0" w:color="auto"/>
            <w:right w:val="none" w:sz="0" w:space="0" w:color="auto"/>
          </w:divBdr>
        </w:div>
        <w:div w:id="792020538">
          <w:marLeft w:val="1166"/>
          <w:marRight w:val="0"/>
          <w:marTop w:val="0"/>
          <w:marBottom w:val="0"/>
          <w:divBdr>
            <w:top w:val="none" w:sz="0" w:space="0" w:color="auto"/>
            <w:left w:val="none" w:sz="0" w:space="0" w:color="auto"/>
            <w:bottom w:val="none" w:sz="0" w:space="0" w:color="auto"/>
            <w:right w:val="none" w:sz="0" w:space="0" w:color="auto"/>
          </w:divBdr>
        </w:div>
        <w:div w:id="666520629">
          <w:marLeft w:val="1166"/>
          <w:marRight w:val="0"/>
          <w:marTop w:val="0"/>
          <w:marBottom w:val="0"/>
          <w:divBdr>
            <w:top w:val="none" w:sz="0" w:space="0" w:color="auto"/>
            <w:left w:val="none" w:sz="0" w:space="0" w:color="auto"/>
            <w:bottom w:val="none" w:sz="0" w:space="0" w:color="auto"/>
            <w:right w:val="none" w:sz="0" w:space="0" w:color="auto"/>
          </w:divBdr>
        </w:div>
        <w:div w:id="1714303647">
          <w:marLeft w:val="547"/>
          <w:marRight w:val="0"/>
          <w:marTop w:val="0"/>
          <w:marBottom w:val="0"/>
          <w:divBdr>
            <w:top w:val="none" w:sz="0" w:space="0" w:color="auto"/>
            <w:left w:val="none" w:sz="0" w:space="0" w:color="auto"/>
            <w:bottom w:val="none" w:sz="0" w:space="0" w:color="auto"/>
            <w:right w:val="none" w:sz="0" w:space="0" w:color="auto"/>
          </w:divBdr>
        </w:div>
        <w:div w:id="1450472998">
          <w:marLeft w:val="1166"/>
          <w:marRight w:val="0"/>
          <w:marTop w:val="0"/>
          <w:marBottom w:val="0"/>
          <w:divBdr>
            <w:top w:val="none" w:sz="0" w:space="0" w:color="auto"/>
            <w:left w:val="none" w:sz="0" w:space="0" w:color="auto"/>
            <w:bottom w:val="none" w:sz="0" w:space="0" w:color="auto"/>
            <w:right w:val="none" w:sz="0" w:space="0" w:color="auto"/>
          </w:divBdr>
        </w:div>
        <w:div w:id="1434856396">
          <w:marLeft w:val="1166"/>
          <w:marRight w:val="0"/>
          <w:marTop w:val="0"/>
          <w:marBottom w:val="0"/>
          <w:divBdr>
            <w:top w:val="none" w:sz="0" w:space="0" w:color="auto"/>
            <w:left w:val="none" w:sz="0" w:space="0" w:color="auto"/>
            <w:bottom w:val="none" w:sz="0" w:space="0" w:color="auto"/>
            <w:right w:val="none" w:sz="0" w:space="0" w:color="auto"/>
          </w:divBdr>
        </w:div>
        <w:div w:id="1214003367">
          <w:marLeft w:val="1166"/>
          <w:marRight w:val="0"/>
          <w:marTop w:val="0"/>
          <w:marBottom w:val="0"/>
          <w:divBdr>
            <w:top w:val="none" w:sz="0" w:space="0" w:color="auto"/>
            <w:left w:val="none" w:sz="0" w:space="0" w:color="auto"/>
            <w:bottom w:val="none" w:sz="0" w:space="0" w:color="auto"/>
            <w:right w:val="none" w:sz="0" w:space="0" w:color="auto"/>
          </w:divBdr>
        </w:div>
        <w:div w:id="2066104315">
          <w:marLeft w:val="1166"/>
          <w:marRight w:val="0"/>
          <w:marTop w:val="0"/>
          <w:marBottom w:val="0"/>
          <w:divBdr>
            <w:top w:val="none" w:sz="0" w:space="0" w:color="auto"/>
            <w:left w:val="none" w:sz="0" w:space="0" w:color="auto"/>
            <w:bottom w:val="none" w:sz="0" w:space="0" w:color="auto"/>
            <w:right w:val="none" w:sz="0" w:space="0" w:color="auto"/>
          </w:divBdr>
        </w:div>
        <w:div w:id="1421223026">
          <w:marLeft w:val="1166"/>
          <w:marRight w:val="0"/>
          <w:marTop w:val="0"/>
          <w:marBottom w:val="0"/>
          <w:divBdr>
            <w:top w:val="none" w:sz="0" w:space="0" w:color="auto"/>
            <w:left w:val="none" w:sz="0" w:space="0" w:color="auto"/>
            <w:bottom w:val="none" w:sz="0" w:space="0" w:color="auto"/>
            <w:right w:val="none" w:sz="0" w:space="0" w:color="auto"/>
          </w:divBdr>
        </w:div>
        <w:div w:id="30494702">
          <w:marLeft w:val="1166"/>
          <w:marRight w:val="0"/>
          <w:marTop w:val="0"/>
          <w:marBottom w:val="0"/>
          <w:divBdr>
            <w:top w:val="none" w:sz="0" w:space="0" w:color="auto"/>
            <w:left w:val="none" w:sz="0" w:space="0" w:color="auto"/>
            <w:bottom w:val="none" w:sz="0" w:space="0" w:color="auto"/>
            <w:right w:val="none" w:sz="0" w:space="0" w:color="auto"/>
          </w:divBdr>
        </w:div>
        <w:div w:id="653879451">
          <w:marLeft w:val="547"/>
          <w:marRight w:val="0"/>
          <w:marTop w:val="0"/>
          <w:marBottom w:val="0"/>
          <w:divBdr>
            <w:top w:val="none" w:sz="0" w:space="0" w:color="auto"/>
            <w:left w:val="none" w:sz="0" w:space="0" w:color="auto"/>
            <w:bottom w:val="none" w:sz="0" w:space="0" w:color="auto"/>
            <w:right w:val="none" w:sz="0" w:space="0" w:color="auto"/>
          </w:divBdr>
        </w:div>
        <w:div w:id="576599107">
          <w:marLeft w:val="1166"/>
          <w:marRight w:val="0"/>
          <w:marTop w:val="0"/>
          <w:marBottom w:val="0"/>
          <w:divBdr>
            <w:top w:val="none" w:sz="0" w:space="0" w:color="auto"/>
            <w:left w:val="none" w:sz="0" w:space="0" w:color="auto"/>
            <w:bottom w:val="none" w:sz="0" w:space="0" w:color="auto"/>
            <w:right w:val="none" w:sz="0" w:space="0" w:color="auto"/>
          </w:divBdr>
        </w:div>
        <w:div w:id="579216896">
          <w:marLeft w:val="1166"/>
          <w:marRight w:val="0"/>
          <w:marTop w:val="0"/>
          <w:marBottom w:val="0"/>
          <w:divBdr>
            <w:top w:val="none" w:sz="0" w:space="0" w:color="auto"/>
            <w:left w:val="none" w:sz="0" w:space="0" w:color="auto"/>
            <w:bottom w:val="none" w:sz="0" w:space="0" w:color="auto"/>
            <w:right w:val="none" w:sz="0" w:space="0" w:color="auto"/>
          </w:divBdr>
        </w:div>
        <w:div w:id="2074034957">
          <w:marLeft w:val="547"/>
          <w:marRight w:val="0"/>
          <w:marTop w:val="0"/>
          <w:marBottom w:val="0"/>
          <w:divBdr>
            <w:top w:val="none" w:sz="0" w:space="0" w:color="auto"/>
            <w:left w:val="none" w:sz="0" w:space="0" w:color="auto"/>
            <w:bottom w:val="none" w:sz="0" w:space="0" w:color="auto"/>
            <w:right w:val="none" w:sz="0" w:space="0" w:color="auto"/>
          </w:divBdr>
        </w:div>
        <w:div w:id="107094231">
          <w:marLeft w:val="547"/>
          <w:marRight w:val="0"/>
          <w:marTop w:val="0"/>
          <w:marBottom w:val="0"/>
          <w:divBdr>
            <w:top w:val="none" w:sz="0" w:space="0" w:color="auto"/>
            <w:left w:val="none" w:sz="0" w:space="0" w:color="auto"/>
            <w:bottom w:val="none" w:sz="0" w:space="0" w:color="auto"/>
            <w:right w:val="none" w:sz="0" w:space="0" w:color="auto"/>
          </w:divBdr>
        </w:div>
      </w:divsChild>
    </w:div>
    <w:div w:id="1815559904">
      <w:bodyDiv w:val="1"/>
      <w:marLeft w:val="0"/>
      <w:marRight w:val="0"/>
      <w:marTop w:val="0"/>
      <w:marBottom w:val="0"/>
      <w:divBdr>
        <w:top w:val="none" w:sz="0" w:space="0" w:color="auto"/>
        <w:left w:val="none" w:sz="0" w:space="0" w:color="auto"/>
        <w:bottom w:val="none" w:sz="0" w:space="0" w:color="auto"/>
        <w:right w:val="none" w:sz="0" w:space="0" w:color="auto"/>
      </w:divBdr>
      <w:divsChild>
        <w:div w:id="285357498">
          <w:marLeft w:val="360"/>
          <w:marRight w:val="0"/>
          <w:marTop w:val="0"/>
          <w:marBottom w:val="120"/>
          <w:divBdr>
            <w:top w:val="none" w:sz="0" w:space="0" w:color="auto"/>
            <w:left w:val="none" w:sz="0" w:space="0" w:color="auto"/>
            <w:bottom w:val="none" w:sz="0" w:space="0" w:color="auto"/>
            <w:right w:val="none" w:sz="0" w:space="0" w:color="auto"/>
          </w:divBdr>
        </w:div>
        <w:div w:id="627513439">
          <w:marLeft w:val="360"/>
          <w:marRight w:val="0"/>
          <w:marTop w:val="0"/>
          <w:marBottom w:val="120"/>
          <w:divBdr>
            <w:top w:val="none" w:sz="0" w:space="0" w:color="auto"/>
            <w:left w:val="none" w:sz="0" w:space="0" w:color="auto"/>
            <w:bottom w:val="none" w:sz="0" w:space="0" w:color="auto"/>
            <w:right w:val="none" w:sz="0" w:space="0" w:color="auto"/>
          </w:divBdr>
        </w:div>
        <w:div w:id="1116027304">
          <w:marLeft w:val="360"/>
          <w:marRight w:val="0"/>
          <w:marTop w:val="0"/>
          <w:marBottom w:val="120"/>
          <w:divBdr>
            <w:top w:val="none" w:sz="0" w:space="0" w:color="auto"/>
            <w:left w:val="none" w:sz="0" w:space="0" w:color="auto"/>
            <w:bottom w:val="none" w:sz="0" w:space="0" w:color="auto"/>
            <w:right w:val="none" w:sz="0" w:space="0" w:color="auto"/>
          </w:divBdr>
        </w:div>
        <w:div w:id="693921650">
          <w:marLeft w:val="360"/>
          <w:marRight w:val="0"/>
          <w:marTop w:val="0"/>
          <w:marBottom w:val="120"/>
          <w:divBdr>
            <w:top w:val="none" w:sz="0" w:space="0" w:color="auto"/>
            <w:left w:val="none" w:sz="0" w:space="0" w:color="auto"/>
            <w:bottom w:val="none" w:sz="0" w:space="0" w:color="auto"/>
            <w:right w:val="none" w:sz="0" w:space="0" w:color="auto"/>
          </w:divBdr>
        </w:div>
        <w:div w:id="812134317">
          <w:marLeft w:val="360"/>
          <w:marRight w:val="0"/>
          <w:marTop w:val="0"/>
          <w:marBottom w:val="120"/>
          <w:divBdr>
            <w:top w:val="none" w:sz="0" w:space="0" w:color="auto"/>
            <w:left w:val="none" w:sz="0" w:space="0" w:color="auto"/>
            <w:bottom w:val="none" w:sz="0" w:space="0" w:color="auto"/>
            <w:right w:val="none" w:sz="0" w:space="0" w:color="auto"/>
          </w:divBdr>
        </w:div>
        <w:div w:id="610866765">
          <w:marLeft w:val="360"/>
          <w:marRight w:val="0"/>
          <w:marTop w:val="0"/>
          <w:marBottom w:val="120"/>
          <w:divBdr>
            <w:top w:val="none" w:sz="0" w:space="0" w:color="auto"/>
            <w:left w:val="none" w:sz="0" w:space="0" w:color="auto"/>
            <w:bottom w:val="none" w:sz="0" w:space="0" w:color="auto"/>
            <w:right w:val="none" w:sz="0" w:space="0" w:color="auto"/>
          </w:divBdr>
        </w:div>
        <w:div w:id="963802915">
          <w:marLeft w:val="360"/>
          <w:marRight w:val="0"/>
          <w:marTop w:val="0"/>
          <w:marBottom w:val="120"/>
          <w:divBdr>
            <w:top w:val="none" w:sz="0" w:space="0" w:color="auto"/>
            <w:left w:val="none" w:sz="0" w:space="0" w:color="auto"/>
            <w:bottom w:val="none" w:sz="0" w:space="0" w:color="auto"/>
            <w:right w:val="none" w:sz="0" w:space="0" w:color="auto"/>
          </w:divBdr>
        </w:div>
        <w:div w:id="705326905">
          <w:marLeft w:val="360"/>
          <w:marRight w:val="0"/>
          <w:marTop w:val="0"/>
          <w:marBottom w:val="120"/>
          <w:divBdr>
            <w:top w:val="none" w:sz="0" w:space="0" w:color="auto"/>
            <w:left w:val="none" w:sz="0" w:space="0" w:color="auto"/>
            <w:bottom w:val="none" w:sz="0" w:space="0" w:color="auto"/>
            <w:right w:val="none" w:sz="0" w:space="0" w:color="auto"/>
          </w:divBdr>
        </w:div>
        <w:div w:id="1224682922">
          <w:marLeft w:val="360"/>
          <w:marRight w:val="0"/>
          <w:marTop w:val="0"/>
          <w:marBottom w:val="120"/>
          <w:divBdr>
            <w:top w:val="none" w:sz="0" w:space="0" w:color="auto"/>
            <w:left w:val="none" w:sz="0" w:space="0" w:color="auto"/>
            <w:bottom w:val="none" w:sz="0" w:space="0" w:color="auto"/>
            <w:right w:val="none" w:sz="0" w:space="0" w:color="auto"/>
          </w:divBdr>
        </w:div>
      </w:divsChild>
    </w:div>
    <w:div w:id="1822383868">
      <w:bodyDiv w:val="1"/>
      <w:marLeft w:val="0"/>
      <w:marRight w:val="0"/>
      <w:marTop w:val="0"/>
      <w:marBottom w:val="0"/>
      <w:divBdr>
        <w:top w:val="none" w:sz="0" w:space="0" w:color="auto"/>
        <w:left w:val="none" w:sz="0" w:space="0" w:color="auto"/>
        <w:bottom w:val="none" w:sz="0" w:space="0" w:color="auto"/>
        <w:right w:val="none" w:sz="0" w:space="0" w:color="auto"/>
      </w:divBdr>
    </w:div>
    <w:div w:id="1823740660">
      <w:bodyDiv w:val="1"/>
      <w:marLeft w:val="0"/>
      <w:marRight w:val="0"/>
      <w:marTop w:val="0"/>
      <w:marBottom w:val="0"/>
      <w:divBdr>
        <w:top w:val="none" w:sz="0" w:space="0" w:color="auto"/>
        <w:left w:val="none" w:sz="0" w:space="0" w:color="auto"/>
        <w:bottom w:val="none" w:sz="0" w:space="0" w:color="auto"/>
        <w:right w:val="none" w:sz="0" w:space="0" w:color="auto"/>
      </w:divBdr>
    </w:div>
    <w:div w:id="1833763325">
      <w:bodyDiv w:val="1"/>
      <w:marLeft w:val="0"/>
      <w:marRight w:val="0"/>
      <w:marTop w:val="0"/>
      <w:marBottom w:val="0"/>
      <w:divBdr>
        <w:top w:val="none" w:sz="0" w:space="0" w:color="auto"/>
        <w:left w:val="none" w:sz="0" w:space="0" w:color="auto"/>
        <w:bottom w:val="none" w:sz="0" w:space="0" w:color="auto"/>
        <w:right w:val="none" w:sz="0" w:space="0" w:color="auto"/>
      </w:divBdr>
    </w:div>
    <w:div w:id="1834761096">
      <w:bodyDiv w:val="1"/>
      <w:marLeft w:val="0"/>
      <w:marRight w:val="0"/>
      <w:marTop w:val="0"/>
      <w:marBottom w:val="0"/>
      <w:divBdr>
        <w:top w:val="none" w:sz="0" w:space="0" w:color="auto"/>
        <w:left w:val="none" w:sz="0" w:space="0" w:color="auto"/>
        <w:bottom w:val="none" w:sz="0" w:space="0" w:color="auto"/>
        <w:right w:val="none" w:sz="0" w:space="0" w:color="auto"/>
      </w:divBdr>
      <w:divsChild>
        <w:div w:id="339619778">
          <w:marLeft w:val="547"/>
          <w:marRight w:val="0"/>
          <w:marTop w:val="0"/>
          <w:marBottom w:val="0"/>
          <w:divBdr>
            <w:top w:val="none" w:sz="0" w:space="0" w:color="auto"/>
            <w:left w:val="none" w:sz="0" w:space="0" w:color="auto"/>
            <w:bottom w:val="none" w:sz="0" w:space="0" w:color="auto"/>
            <w:right w:val="none" w:sz="0" w:space="0" w:color="auto"/>
          </w:divBdr>
        </w:div>
        <w:div w:id="845747330">
          <w:marLeft w:val="1166"/>
          <w:marRight w:val="0"/>
          <w:marTop w:val="0"/>
          <w:marBottom w:val="0"/>
          <w:divBdr>
            <w:top w:val="none" w:sz="0" w:space="0" w:color="auto"/>
            <w:left w:val="none" w:sz="0" w:space="0" w:color="auto"/>
            <w:bottom w:val="none" w:sz="0" w:space="0" w:color="auto"/>
            <w:right w:val="none" w:sz="0" w:space="0" w:color="auto"/>
          </w:divBdr>
        </w:div>
        <w:div w:id="512382759">
          <w:marLeft w:val="1166"/>
          <w:marRight w:val="0"/>
          <w:marTop w:val="0"/>
          <w:marBottom w:val="0"/>
          <w:divBdr>
            <w:top w:val="none" w:sz="0" w:space="0" w:color="auto"/>
            <w:left w:val="none" w:sz="0" w:space="0" w:color="auto"/>
            <w:bottom w:val="none" w:sz="0" w:space="0" w:color="auto"/>
            <w:right w:val="none" w:sz="0" w:space="0" w:color="auto"/>
          </w:divBdr>
        </w:div>
        <w:div w:id="303197577">
          <w:marLeft w:val="547"/>
          <w:marRight w:val="0"/>
          <w:marTop w:val="0"/>
          <w:marBottom w:val="0"/>
          <w:divBdr>
            <w:top w:val="none" w:sz="0" w:space="0" w:color="auto"/>
            <w:left w:val="none" w:sz="0" w:space="0" w:color="auto"/>
            <w:bottom w:val="none" w:sz="0" w:space="0" w:color="auto"/>
            <w:right w:val="none" w:sz="0" w:space="0" w:color="auto"/>
          </w:divBdr>
        </w:div>
        <w:div w:id="1690642703">
          <w:marLeft w:val="1166"/>
          <w:marRight w:val="0"/>
          <w:marTop w:val="0"/>
          <w:marBottom w:val="0"/>
          <w:divBdr>
            <w:top w:val="none" w:sz="0" w:space="0" w:color="auto"/>
            <w:left w:val="none" w:sz="0" w:space="0" w:color="auto"/>
            <w:bottom w:val="none" w:sz="0" w:space="0" w:color="auto"/>
            <w:right w:val="none" w:sz="0" w:space="0" w:color="auto"/>
          </w:divBdr>
        </w:div>
        <w:div w:id="194660123">
          <w:marLeft w:val="1166"/>
          <w:marRight w:val="0"/>
          <w:marTop w:val="0"/>
          <w:marBottom w:val="0"/>
          <w:divBdr>
            <w:top w:val="none" w:sz="0" w:space="0" w:color="auto"/>
            <w:left w:val="none" w:sz="0" w:space="0" w:color="auto"/>
            <w:bottom w:val="none" w:sz="0" w:space="0" w:color="auto"/>
            <w:right w:val="none" w:sz="0" w:space="0" w:color="auto"/>
          </w:divBdr>
        </w:div>
        <w:div w:id="139230907">
          <w:marLeft w:val="1166"/>
          <w:marRight w:val="0"/>
          <w:marTop w:val="0"/>
          <w:marBottom w:val="0"/>
          <w:divBdr>
            <w:top w:val="none" w:sz="0" w:space="0" w:color="auto"/>
            <w:left w:val="none" w:sz="0" w:space="0" w:color="auto"/>
            <w:bottom w:val="none" w:sz="0" w:space="0" w:color="auto"/>
            <w:right w:val="none" w:sz="0" w:space="0" w:color="auto"/>
          </w:divBdr>
        </w:div>
      </w:divsChild>
    </w:div>
    <w:div w:id="1845701836">
      <w:bodyDiv w:val="1"/>
      <w:marLeft w:val="0"/>
      <w:marRight w:val="0"/>
      <w:marTop w:val="0"/>
      <w:marBottom w:val="0"/>
      <w:divBdr>
        <w:top w:val="none" w:sz="0" w:space="0" w:color="auto"/>
        <w:left w:val="none" w:sz="0" w:space="0" w:color="auto"/>
        <w:bottom w:val="none" w:sz="0" w:space="0" w:color="auto"/>
        <w:right w:val="none" w:sz="0" w:space="0" w:color="auto"/>
      </w:divBdr>
    </w:div>
    <w:div w:id="1871144715">
      <w:bodyDiv w:val="1"/>
      <w:marLeft w:val="0"/>
      <w:marRight w:val="0"/>
      <w:marTop w:val="0"/>
      <w:marBottom w:val="0"/>
      <w:divBdr>
        <w:top w:val="none" w:sz="0" w:space="0" w:color="auto"/>
        <w:left w:val="none" w:sz="0" w:space="0" w:color="auto"/>
        <w:bottom w:val="none" w:sz="0" w:space="0" w:color="auto"/>
        <w:right w:val="none" w:sz="0" w:space="0" w:color="auto"/>
      </w:divBdr>
    </w:div>
    <w:div w:id="1891381120">
      <w:bodyDiv w:val="1"/>
      <w:marLeft w:val="0"/>
      <w:marRight w:val="0"/>
      <w:marTop w:val="0"/>
      <w:marBottom w:val="0"/>
      <w:divBdr>
        <w:top w:val="none" w:sz="0" w:space="0" w:color="auto"/>
        <w:left w:val="none" w:sz="0" w:space="0" w:color="auto"/>
        <w:bottom w:val="none" w:sz="0" w:space="0" w:color="auto"/>
        <w:right w:val="none" w:sz="0" w:space="0" w:color="auto"/>
      </w:divBdr>
    </w:div>
    <w:div w:id="1907449808">
      <w:bodyDiv w:val="1"/>
      <w:marLeft w:val="0"/>
      <w:marRight w:val="0"/>
      <w:marTop w:val="0"/>
      <w:marBottom w:val="0"/>
      <w:divBdr>
        <w:top w:val="none" w:sz="0" w:space="0" w:color="auto"/>
        <w:left w:val="none" w:sz="0" w:space="0" w:color="auto"/>
        <w:bottom w:val="none" w:sz="0" w:space="0" w:color="auto"/>
        <w:right w:val="none" w:sz="0" w:space="0" w:color="auto"/>
      </w:divBdr>
      <w:divsChild>
        <w:div w:id="215626411">
          <w:marLeft w:val="547"/>
          <w:marRight w:val="0"/>
          <w:marTop w:val="0"/>
          <w:marBottom w:val="120"/>
          <w:divBdr>
            <w:top w:val="none" w:sz="0" w:space="0" w:color="auto"/>
            <w:left w:val="none" w:sz="0" w:space="0" w:color="auto"/>
            <w:bottom w:val="none" w:sz="0" w:space="0" w:color="auto"/>
            <w:right w:val="none" w:sz="0" w:space="0" w:color="auto"/>
          </w:divBdr>
        </w:div>
        <w:div w:id="1051346069">
          <w:marLeft w:val="547"/>
          <w:marRight w:val="0"/>
          <w:marTop w:val="0"/>
          <w:marBottom w:val="120"/>
          <w:divBdr>
            <w:top w:val="none" w:sz="0" w:space="0" w:color="auto"/>
            <w:left w:val="none" w:sz="0" w:space="0" w:color="auto"/>
            <w:bottom w:val="none" w:sz="0" w:space="0" w:color="auto"/>
            <w:right w:val="none" w:sz="0" w:space="0" w:color="auto"/>
          </w:divBdr>
        </w:div>
        <w:div w:id="752899733">
          <w:marLeft w:val="547"/>
          <w:marRight w:val="0"/>
          <w:marTop w:val="0"/>
          <w:marBottom w:val="120"/>
          <w:divBdr>
            <w:top w:val="none" w:sz="0" w:space="0" w:color="auto"/>
            <w:left w:val="none" w:sz="0" w:space="0" w:color="auto"/>
            <w:bottom w:val="none" w:sz="0" w:space="0" w:color="auto"/>
            <w:right w:val="none" w:sz="0" w:space="0" w:color="auto"/>
          </w:divBdr>
        </w:div>
        <w:div w:id="54814967">
          <w:marLeft w:val="547"/>
          <w:marRight w:val="0"/>
          <w:marTop w:val="0"/>
          <w:marBottom w:val="120"/>
          <w:divBdr>
            <w:top w:val="none" w:sz="0" w:space="0" w:color="auto"/>
            <w:left w:val="none" w:sz="0" w:space="0" w:color="auto"/>
            <w:bottom w:val="none" w:sz="0" w:space="0" w:color="auto"/>
            <w:right w:val="none" w:sz="0" w:space="0" w:color="auto"/>
          </w:divBdr>
        </w:div>
      </w:divsChild>
    </w:div>
    <w:div w:id="1934900989">
      <w:bodyDiv w:val="1"/>
      <w:marLeft w:val="0"/>
      <w:marRight w:val="0"/>
      <w:marTop w:val="0"/>
      <w:marBottom w:val="0"/>
      <w:divBdr>
        <w:top w:val="none" w:sz="0" w:space="0" w:color="auto"/>
        <w:left w:val="none" w:sz="0" w:space="0" w:color="auto"/>
        <w:bottom w:val="none" w:sz="0" w:space="0" w:color="auto"/>
        <w:right w:val="none" w:sz="0" w:space="0" w:color="auto"/>
      </w:divBdr>
      <w:divsChild>
        <w:div w:id="169955737">
          <w:marLeft w:val="274"/>
          <w:marRight w:val="0"/>
          <w:marTop w:val="0"/>
          <w:marBottom w:val="0"/>
          <w:divBdr>
            <w:top w:val="none" w:sz="0" w:space="0" w:color="auto"/>
            <w:left w:val="none" w:sz="0" w:space="0" w:color="auto"/>
            <w:bottom w:val="none" w:sz="0" w:space="0" w:color="auto"/>
            <w:right w:val="none" w:sz="0" w:space="0" w:color="auto"/>
          </w:divBdr>
        </w:div>
        <w:div w:id="585580566">
          <w:marLeft w:val="274"/>
          <w:marRight w:val="0"/>
          <w:marTop w:val="0"/>
          <w:marBottom w:val="0"/>
          <w:divBdr>
            <w:top w:val="none" w:sz="0" w:space="0" w:color="auto"/>
            <w:left w:val="none" w:sz="0" w:space="0" w:color="auto"/>
            <w:bottom w:val="none" w:sz="0" w:space="0" w:color="auto"/>
            <w:right w:val="none" w:sz="0" w:space="0" w:color="auto"/>
          </w:divBdr>
        </w:div>
      </w:divsChild>
    </w:div>
    <w:div w:id="1943760170">
      <w:bodyDiv w:val="1"/>
      <w:marLeft w:val="0"/>
      <w:marRight w:val="0"/>
      <w:marTop w:val="0"/>
      <w:marBottom w:val="0"/>
      <w:divBdr>
        <w:top w:val="none" w:sz="0" w:space="0" w:color="auto"/>
        <w:left w:val="none" w:sz="0" w:space="0" w:color="auto"/>
        <w:bottom w:val="none" w:sz="0" w:space="0" w:color="auto"/>
        <w:right w:val="none" w:sz="0" w:space="0" w:color="auto"/>
      </w:divBdr>
    </w:div>
    <w:div w:id="1946885151">
      <w:bodyDiv w:val="1"/>
      <w:marLeft w:val="0"/>
      <w:marRight w:val="0"/>
      <w:marTop w:val="0"/>
      <w:marBottom w:val="0"/>
      <w:divBdr>
        <w:top w:val="none" w:sz="0" w:space="0" w:color="auto"/>
        <w:left w:val="none" w:sz="0" w:space="0" w:color="auto"/>
        <w:bottom w:val="none" w:sz="0" w:space="0" w:color="auto"/>
        <w:right w:val="none" w:sz="0" w:space="0" w:color="auto"/>
      </w:divBdr>
    </w:div>
    <w:div w:id="1967857375">
      <w:bodyDiv w:val="1"/>
      <w:marLeft w:val="0"/>
      <w:marRight w:val="0"/>
      <w:marTop w:val="0"/>
      <w:marBottom w:val="0"/>
      <w:divBdr>
        <w:top w:val="none" w:sz="0" w:space="0" w:color="auto"/>
        <w:left w:val="none" w:sz="0" w:space="0" w:color="auto"/>
        <w:bottom w:val="none" w:sz="0" w:space="0" w:color="auto"/>
        <w:right w:val="none" w:sz="0" w:space="0" w:color="auto"/>
      </w:divBdr>
      <w:divsChild>
        <w:div w:id="2055501362">
          <w:marLeft w:val="547"/>
          <w:marRight w:val="0"/>
          <w:marTop w:val="0"/>
          <w:marBottom w:val="0"/>
          <w:divBdr>
            <w:top w:val="none" w:sz="0" w:space="0" w:color="auto"/>
            <w:left w:val="none" w:sz="0" w:space="0" w:color="auto"/>
            <w:bottom w:val="none" w:sz="0" w:space="0" w:color="auto"/>
            <w:right w:val="none" w:sz="0" w:space="0" w:color="auto"/>
          </w:divBdr>
        </w:div>
      </w:divsChild>
    </w:div>
    <w:div w:id="1997800724">
      <w:bodyDiv w:val="1"/>
      <w:marLeft w:val="0"/>
      <w:marRight w:val="0"/>
      <w:marTop w:val="0"/>
      <w:marBottom w:val="0"/>
      <w:divBdr>
        <w:top w:val="none" w:sz="0" w:space="0" w:color="auto"/>
        <w:left w:val="none" w:sz="0" w:space="0" w:color="auto"/>
        <w:bottom w:val="none" w:sz="0" w:space="0" w:color="auto"/>
        <w:right w:val="none" w:sz="0" w:space="0" w:color="auto"/>
      </w:divBdr>
    </w:div>
    <w:div w:id="2017416519">
      <w:bodyDiv w:val="1"/>
      <w:marLeft w:val="0"/>
      <w:marRight w:val="0"/>
      <w:marTop w:val="0"/>
      <w:marBottom w:val="0"/>
      <w:divBdr>
        <w:top w:val="none" w:sz="0" w:space="0" w:color="auto"/>
        <w:left w:val="none" w:sz="0" w:space="0" w:color="auto"/>
        <w:bottom w:val="none" w:sz="0" w:space="0" w:color="auto"/>
        <w:right w:val="none" w:sz="0" w:space="0" w:color="auto"/>
      </w:divBdr>
    </w:div>
    <w:div w:id="2030712963">
      <w:bodyDiv w:val="1"/>
      <w:marLeft w:val="0"/>
      <w:marRight w:val="0"/>
      <w:marTop w:val="0"/>
      <w:marBottom w:val="0"/>
      <w:divBdr>
        <w:top w:val="none" w:sz="0" w:space="0" w:color="auto"/>
        <w:left w:val="none" w:sz="0" w:space="0" w:color="auto"/>
        <w:bottom w:val="none" w:sz="0" w:space="0" w:color="auto"/>
        <w:right w:val="none" w:sz="0" w:space="0" w:color="auto"/>
      </w:divBdr>
    </w:div>
    <w:div w:id="2098018427">
      <w:bodyDiv w:val="1"/>
      <w:marLeft w:val="0"/>
      <w:marRight w:val="0"/>
      <w:marTop w:val="0"/>
      <w:marBottom w:val="0"/>
      <w:divBdr>
        <w:top w:val="none" w:sz="0" w:space="0" w:color="auto"/>
        <w:left w:val="none" w:sz="0" w:space="0" w:color="auto"/>
        <w:bottom w:val="none" w:sz="0" w:space="0" w:color="auto"/>
        <w:right w:val="none" w:sz="0" w:space="0" w:color="auto"/>
      </w:divBdr>
    </w:div>
    <w:div w:id="2104761585">
      <w:bodyDiv w:val="1"/>
      <w:marLeft w:val="0"/>
      <w:marRight w:val="0"/>
      <w:marTop w:val="0"/>
      <w:marBottom w:val="0"/>
      <w:divBdr>
        <w:top w:val="none" w:sz="0" w:space="0" w:color="auto"/>
        <w:left w:val="none" w:sz="0" w:space="0" w:color="auto"/>
        <w:bottom w:val="none" w:sz="0" w:space="0" w:color="auto"/>
        <w:right w:val="none" w:sz="0" w:space="0" w:color="auto"/>
      </w:divBdr>
    </w:div>
    <w:div w:id="2132017173">
      <w:bodyDiv w:val="1"/>
      <w:marLeft w:val="0"/>
      <w:marRight w:val="0"/>
      <w:marTop w:val="0"/>
      <w:marBottom w:val="0"/>
      <w:divBdr>
        <w:top w:val="none" w:sz="0" w:space="0" w:color="auto"/>
        <w:left w:val="none" w:sz="0" w:space="0" w:color="auto"/>
        <w:bottom w:val="none" w:sz="0" w:space="0" w:color="auto"/>
        <w:right w:val="none" w:sz="0" w:space="0" w:color="auto"/>
      </w:divBdr>
      <w:divsChild>
        <w:div w:id="478690215">
          <w:marLeft w:val="0"/>
          <w:marRight w:val="0"/>
          <w:marTop w:val="0"/>
          <w:marBottom w:val="0"/>
          <w:divBdr>
            <w:top w:val="none" w:sz="0" w:space="0" w:color="auto"/>
            <w:left w:val="none" w:sz="0" w:space="0" w:color="auto"/>
            <w:bottom w:val="none" w:sz="0" w:space="0" w:color="auto"/>
            <w:right w:val="none" w:sz="0" w:space="0" w:color="auto"/>
          </w:divBdr>
        </w:div>
      </w:divsChild>
    </w:div>
    <w:div w:id="214299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image003.png@01DC20B1.4C1BE8F0"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cid:image001.png@01DB0E7B.B6F66950" TargetMode="External"/><Relationship Id="rId1"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3C63D9DA05A2A42A671F70AFEE2AF24" ma:contentTypeVersion="3" ma:contentTypeDescription="Creare un nuovo documento." ma:contentTypeScope="" ma:versionID="9a644ee5f7faf93c1c51a684d2ec5ab7">
  <xsd:schema xmlns:xsd="http://www.w3.org/2001/XMLSchema" xmlns:xs="http://www.w3.org/2001/XMLSchema" xmlns:p="http://schemas.microsoft.com/office/2006/metadata/properties" xmlns:ns2="454d2833-355c-463a-9f93-484b89b305aa" targetNamespace="http://schemas.microsoft.com/office/2006/metadata/properties" ma:root="true" ma:fieldsID="77600cea70236788aa619a81e2db70db" ns2:_="">
    <xsd:import namespace="454d2833-355c-463a-9f93-484b89b305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4d2833-355c-463a-9f93-484b89b30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B3745D-9FA4-482D-A44D-666EAC0249D4}">
  <ds:schemaRefs>
    <ds:schemaRef ds:uri="http://schemas.microsoft.com/sharepoint/v3/contenttype/forms"/>
  </ds:schemaRefs>
</ds:datastoreItem>
</file>

<file path=customXml/itemProps2.xml><?xml version="1.0" encoding="utf-8"?>
<ds:datastoreItem xmlns:ds="http://schemas.openxmlformats.org/officeDocument/2006/customXml" ds:itemID="{56C706DB-484A-48BB-A6A0-94E7F9C8E157}"/>
</file>

<file path=customXml/itemProps3.xml><?xml version="1.0" encoding="utf-8"?>
<ds:datastoreItem xmlns:ds="http://schemas.openxmlformats.org/officeDocument/2006/customXml" ds:itemID="{D477406C-9DA9-4FAE-894E-80CA050B4568}">
  <ds:schemaRefs>
    <ds:schemaRef ds:uri="http://schemas.openxmlformats.org/officeDocument/2006/bibliography"/>
  </ds:schemaRefs>
</ds:datastoreItem>
</file>

<file path=customXml/itemProps4.xml><?xml version="1.0" encoding="utf-8"?>
<ds:datastoreItem xmlns:ds="http://schemas.openxmlformats.org/officeDocument/2006/customXml" ds:itemID="{B17F1687-28F5-46B7-A779-7F97A5E63D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22</Pages>
  <Words>5352</Words>
  <Characters>30512</Characters>
  <Application>Microsoft Office Word</Application>
  <DocSecurity>0</DocSecurity>
  <Lines>254</Lines>
  <Paragraphs>71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Peonia</dc:creator>
  <cp:keywords/>
  <dc:description/>
  <cp:lastModifiedBy>Nicolò Bernardelli</cp:lastModifiedBy>
  <cp:revision>41</cp:revision>
  <cp:lastPrinted>2024-10-17T15:21:00Z</cp:lastPrinted>
  <dcterms:created xsi:type="dcterms:W3CDTF">2025-10-21T12:53:00Z</dcterms:created>
  <dcterms:modified xsi:type="dcterms:W3CDTF">2025-10-27T09:31:00Z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0x010100A3C63D9DA05A2A42A671F70AFEE2AF24</vt:lpwstr>
  </property>
</Properties>
</file>