
<file path=[Content_Types].xml><?xml version="1.0" encoding="utf-8"?>
<Types xmlns="http://schemas.openxmlformats.org/package/2006/content-types">
  <Default Extension="jpeg" ContentType="image/jpeg"/>
  <Default Extension="jp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44"/>
        </w:rPr>
        <w:t>Organisation and Management</w:t>
      </w:r>
    </w:p>
    <w:p>
      <w:pPr>
        <w:jc w:val="center"/>
      </w:pPr>
      <w:r>
        <w:rPr>
          <w:sz w:val="28"/>
        </w:rPr>
        <w:t>Study notes, Sessions 1 to 3</w:t>
      </w:r>
    </w:p>
    <w:p>
      <w:pPr>
        <w:jc w:val="center"/>
      </w:pPr>
      <w:r>
        <w:rPr>
          <w:i/>
          <w:sz w:val="22"/>
        </w:rPr>
        <w:t>Course by Olivier Wurtz, ESCP Business School</w:t>
      </w:r>
    </w:p>
    <w:p>
      <w:pPr>
        <w:pStyle w:val="Heading1"/>
      </w:pPr>
      <w:r>
        <w:t>Introduction: how the three sessions connect</w:t>
      </w:r>
    </w:p>
    <w:p>
      <w:r>
        <w:rPr>
          <w:b w:val="0"/>
          <w:i w:val="0"/>
        </w:rPr>
        <w:t>These notes follow the slides of the first three sessions. The assessment is 20% attendance and involvement, 30% in-class closed-book tests (usually not announced; MCQ, short essays or cases) and 50% final exam (a short case with a few questions asking to apply the models, closed book). So the aim is to recognise which concept a situation illustrates and to say why, not to recite definitions.</w:t>
      </w:r>
    </w:p>
    <w:p>
      <w:r>
        <w:rPr>
          <w:b w:val="0"/>
          <w:i w:val="0"/>
        </w:rPr>
        <w:t>The three sessions tell one story:</w:t>
      </w:r>
    </w:p>
    <w:p>
      <w:pPr>
        <w:spacing w:after="40"/>
        <w:ind w:left="510" w:hanging="340"/>
      </w:pPr>
      <w:r>
        <w:t xml:space="preserve">1.  </w:t>
      </w:r>
      <w:r>
        <w:rPr>
          <w:b w:val="0"/>
        </w:rPr>
        <w:t>Session 1: the performance of an organisation is not the sum of the performances of its members. How people are divided and coordinated decides the result.</w:t>
      </w:r>
    </w:p>
    <w:p>
      <w:pPr>
        <w:spacing w:after="40"/>
        <w:ind w:left="510" w:hanging="340"/>
      </w:pPr>
      <w:r>
        <w:t xml:space="preserve">2.  </w:t>
      </w:r>
      <w:r>
        <w:rPr>
          <w:b w:val="0"/>
        </w:rPr>
        <w:t>Session 2: when firms became large (19th century), owners could no longer supervise everyone directly, so managers appeared. Four authors (Taylor, Fayol, Weber, Follett) proposed ways to organise work at scale.</w:t>
      </w:r>
    </w:p>
    <w:p>
      <w:pPr>
        <w:spacing w:after="40"/>
        <w:ind w:left="510" w:hanging="340"/>
      </w:pPr>
      <w:r>
        <w:t xml:space="preserve">3.  </w:t>
      </w:r>
      <w:r>
        <w:rPr>
          <w:b w:val="0"/>
        </w:rPr>
        <w:t>Session 3: every organisation divides work, and divided work has to be coordinated. Structure is the way of grouping people while keeping enough coordination. Mintzberg gives five coordination mechanisms and five resulting configurations.</w:t>
      </w:r>
    </w:p>
    <w:p>
      <w:r>
        <w:rPr>
          <w:b/>
          <w:i/>
        </w:rPr>
        <w:t xml:space="preserve">To remember: </w:t>
      </w:r>
      <w:r>
        <w:rPr>
          <w:i/>
        </w:rPr>
        <w:t>two words come back in every session: divide and coordinate. When a case is confusing, ask what is being divided and what ties it back together.</w:t>
      </w:r>
    </w:p>
    <w:p>
      <w:pPr>
        <w:pStyle w:val="Heading1"/>
      </w:pPr>
      <w:r>
        <w:t>Session 1: Introduction</w:t>
      </w:r>
    </w:p>
    <w:p>
      <w:pPr>
        <w:pStyle w:val="Heading2"/>
      </w:pPr>
      <w:r>
        <w:t>1.1 The central inequality</w:t>
      </w:r>
    </w:p>
    <w:p>
      <w:r>
        <w:rPr>
          <w:b w:val="0"/>
          <w:i w:val="0"/>
        </w:rPr>
        <w:t>Performance of the organisation ≠ sum of the performances of its n individuals. The slides illustrate this with two clouds of arrows: in the first every person pushes in a different direction, in the second all push the same way. The effort is the same, the result is not. A rowing eight is the image: eight people working hard on different rhythms go slower than eight in rhythm.</w:t>
      </w:r>
    </w:p>
    <w:p>
      <w:pPr>
        <w:pStyle w:val="Heading2"/>
      </w:pPr>
      <w:r>
        <w:t>1.2 Why study organisations: five claims</w:t>
      </w:r>
    </w:p>
    <w:tbl>
      <w:tblPr>
        <w:tblStyle w:val="TableGrid"/>
        <w:tblW w:type="auto" w:w="0"/>
        <w:jc w:val="center"/>
        <w:tblLayout w:type="fixed"/>
        <w:tblLook w:firstColumn="1" w:firstRow="1" w:lastColumn="0" w:lastRow="0" w:noHBand="0" w:noVBand="1" w:val="04A0"/>
      </w:tblPr>
      <w:tblGrid>
        <w:gridCol w:w="4535"/>
        <w:gridCol w:w="4535"/>
      </w:tblGrid>
      <w:tr>
        <w:trPr>
          <w:cantSplit/>
          <w:tblHeader/>
        </w:trPr>
        <w:tc>
          <w:tcPr>
            <w:tcW w:type="dxa" w:w="4535"/>
            <w:shd w:val="clear" w:fill="D9D9D9"/>
          </w:tcPr>
          <w:p>
            <w:pPr>
              <w:spacing w:after="20" w:line="240" w:lineRule="auto"/>
            </w:pPr>
            <w:r/>
            <w:r>
              <w:rPr>
                <w:b/>
                <w:sz w:val="21"/>
              </w:rPr>
              <w:t>Claim on the slides</w:t>
            </w:r>
          </w:p>
        </w:tc>
        <w:tc>
          <w:tcPr>
            <w:tcW w:type="dxa" w:w="4535"/>
            <w:shd w:val="clear" w:fill="D9D9D9"/>
          </w:tcPr>
          <w:p>
            <w:pPr>
              <w:spacing w:after="20" w:line="240" w:lineRule="auto"/>
            </w:pPr>
            <w:r/>
            <w:r>
              <w:rPr>
                <w:b/>
                <w:sz w:val="21"/>
              </w:rPr>
              <w:t>Example used in class</w:t>
            </w:r>
          </w:p>
        </w:tc>
      </w:tr>
      <w:tr>
        <w:trPr>
          <w:cantSplit/>
        </w:trPr>
        <w:tc>
          <w:tcPr>
            <w:tcW w:type="dxa" w:w="4535"/>
          </w:tcPr>
          <w:p>
            <w:pPr>
              <w:spacing w:after="20" w:line="240" w:lineRule="auto"/>
            </w:pPr>
            <w:r/>
            <w:r>
              <w:rPr>
                <w:b w:val="0"/>
                <w:sz w:val="21"/>
              </w:rPr>
              <w:t>Organisations play a major role in society; we belong to many of them, more or less formal</w:t>
            </w:r>
          </w:p>
        </w:tc>
        <w:tc>
          <w:tcPr>
            <w:tcW w:type="dxa" w:w="4535"/>
          </w:tcPr>
          <w:p>
            <w:pPr>
              <w:spacing w:after="20" w:line="240" w:lineRule="auto"/>
            </w:pPr>
            <w:r/>
            <w:r>
              <w:rPr>
                <w:b w:val="0"/>
                <w:sz w:val="21"/>
              </w:rPr>
              <w:t>Photos of a factory, an office meeting, a charity</w:t>
            </w:r>
          </w:p>
        </w:tc>
      </w:tr>
      <w:tr>
        <w:trPr>
          <w:cantSplit/>
        </w:trPr>
        <w:tc>
          <w:tcPr>
            <w:tcW w:type="dxa" w:w="4535"/>
          </w:tcPr>
          <w:p>
            <w:pPr>
              <w:spacing w:after="20" w:line="240" w:lineRule="auto"/>
            </w:pPr>
            <w:r/>
            <w:r>
              <w:rPr>
                <w:b w:val="0"/>
                <w:sz w:val="21"/>
              </w:rPr>
              <w:t>They exist in a variety of forms, with different advantages and drawbacks</w:t>
            </w:r>
          </w:p>
        </w:tc>
        <w:tc>
          <w:tcPr>
            <w:tcW w:type="dxa" w:w="4535"/>
          </w:tcPr>
          <w:p>
            <w:pPr>
              <w:spacing w:after="20" w:line="240" w:lineRule="auto"/>
            </w:pPr>
            <w:r/>
            <w:r>
              <w:rPr>
                <w:b w:val="0"/>
                <w:sz w:val="21"/>
              </w:rPr>
              <w:t>Hilton: 93 years to build, 610,000 rooms, 88 countries. Airbnb: 4 years, 650,000 rooms, 192 countries</w:t>
            </w:r>
          </w:p>
        </w:tc>
      </w:tr>
      <w:tr>
        <w:trPr>
          <w:cantSplit/>
        </w:trPr>
        <w:tc>
          <w:tcPr>
            <w:tcW w:type="dxa" w:w="4535"/>
          </w:tcPr>
          <w:p>
            <w:pPr>
              <w:spacing w:after="20" w:line="240" w:lineRule="auto"/>
            </w:pPr>
            <w:r/>
            <w:r>
              <w:rPr>
                <w:b w:val="0"/>
                <w:sz w:val="21"/>
              </w:rPr>
              <w:t>Making the right choices and decisions is key to performance and success</w:t>
            </w:r>
          </w:p>
        </w:tc>
        <w:tc>
          <w:tcPr>
            <w:tcW w:type="dxa" w:w="4535"/>
          </w:tcPr>
          <w:p>
            <w:pPr>
              <w:spacing w:after="20" w:line="240" w:lineRule="auto"/>
            </w:pPr>
            <w:r/>
            <w:r>
              <w:rPr>
                <w:b w:val="0"/>
                <w:sz w:val="21"/>
              </w:rPr>
              <w:t>Rowing eight; Kodak and Nokia; France football 1998 and 2002; France–Tonga rugby 2011 (14–19); PSG with Messi, Mbappé and Neymar</w:t>
            </w:r>
          </w:p>
        </w:tc>
      </w:tr>
      <w:tr>
        <w:trPr>
          <w:cantSplit/>
        </w:trPr>
        <w:tc>
          <w:tcPr>
            <w:tcW w:type="dxa" w:w="4535"/>
          </w:tcPr>
          <w:p>
            <w:pPr>
              <w:spacing w:after="20" w:line="240" w:lineRule="auto"/>
            </w:pPr>
            <w:r/>
            <w:r>
              <w:rPr>
                <w:b w:val="0"/>
                <w:sz w:val="21"/>
              </w:rPr>
              <w:t>Organisations strongly affect individuals and their behaviour</w:t>
            </w:r>
          </w:p>
        </w:tc>
        <w:tc>
          <w:tcPr>
            <w:tcW w:type="dxa" w:w="4535"/>
          </w:tcPr>
          <w:p>
            <w:pPr>
              <w:spacing w:after="20" w:line="240" w:lineRule="auto"/>
            </w:pPr>
            <w:r/>
            <w:r>
              <w:rPr>
                <w:b w:val="0"/>
                <w:sz w:val="21"/>
              </w:rPr>
              <w:t>Zimbardo, Stanford Prison Experiment, 1971</w:t>
            </w:r>
          </w:p>
        </w:tc>
      </w:tr>
      <w:tr>
        <w:trPr>
          <w:cantSplit/>
        </w:trPr>
        <w:tc>
          <w:tcPr>
            <w:tcW w:type="dxa" w:w="4535"/>
          </w:tcPr>
          <w:p>
            <w:pPr>
              <w:spacing w:after="20" w:line="240" w:lineRule="auto"/>
            </w:pPr>
            <w:r/>
            <w:r>
              <w:rPr>
                <w:b w:val="0"/>
                <w:sz w:val="21"/>
              </w:rPr>
              <w:t>Understanding organisational complexity is an asset for managers</w:t>
            </w:r>
          </w:p>
        </w:tc>
        <w:tc>
          <w:tcPr>
            <w:tcW w:type="dxa" w:w="4535"/>
          </w:tcPr>
          <w:p>
            <w:pPr>
              <w:spacing w:after="20" w:line="240" w:lineRule="auto"/>
            </w:pPr>
            <w:r/>
            <w:r>
              <w:rPr>
                <w:b w:val="0"/>
                <w:sz w:val="21"/>
              </w:rPr>
              <w:t>Audencia and Essec (2014) report: around thirty, managers’ potential is no longer driven by technical competence alone</w:t>
            </w:r>
          </w:p>
        </w:tc>
      </w:tr>
    </w:tbl>
    <w:p>
      <w:pPr>
        <w:spacing w:after="40"/>
      </w:pPr>
    </w:p>
    <w:p>
      <w:r>
        <w:rPr>
          <w:b w:val="0"/>
          <w:i w:val="0"/>
        </w:rPr>
        <w:t>The football and rugby examples all make the same point: similar individual talent can lead to very different collective outcomes.</w:t>
      </w:r>
    </w:p>
    <w:p>
      <w:pPr>
        <w:pStyle w:val="Heading2"/>
      </w:pPr>
      <w:r>
        <w:t>1.3 What is an organisation?</w:t>
      </w:r>
    </w:p>
    <w:tbl>
      <w:tblPr>
        <w:tblStyle w:val="TableGrid"/>
        <w:tblW w:type="auto" w:w="0"/>
        <w:jc w:val="center"/>
        <w:tblLayout w:type="fixed"/>
        <w:tblLook w:firstColumn="1" w:firstRow="1" w:lastColumn="0" w:lastRow="0" w:noHBand="0" w:noVBand="1" w:val="04A0"/>
      </w:tblPr>
      <w:tblGrid>
        <w:gridCol w:w="850"/>
        <w:gridCol w:w="1871"/>
        <w:gridCol w:w="1814"/>
        <w:gridCol w:w="4535"/>
      </w:tblGrid>
      <w:tr>
        <w:trPr>
          <w:cantSplit/>
          <w:tblHeader/>
        </w:trPr>
        <w:tc>
          <w:tcPr>
            <w:tcW w:type="dxa" w:w="850"/>
            <w:shd w:val="clear" w:fill="D9D9D9"/>
          </w:tcPr>
          <w:p>
            <w:pPr>
              <w:spacing w:after="20" w:line="240" w:lineRule="auto"/>
            </w:pPr>
            <w:r/>
            <w:r>
              <w:rPr>
                <w:b/>
                <w:sz w:val="21"/>
              </w:rPr>
              <w:t>Year</w:t>
            </w:r>
          </w:p>
        </w:tc>
        <w:tc>
          <w:tcPr>
            <w:tcW w:type="dxa" w:w="1871"/>
            <w:shd w:val="clear" w:fill="D9D9D9"/>
          </w:tcPr>
          <w:p>
            <w:pPr>
              <w:spacing w:after="20" w:line="240" w:lineRule="auto"/>
            </w:pPr>
            <w:r/>
            <w:r>
              <w:rPr>
                <w:b/>
                <w:sz w:val="21"/>
              </w:rPr>
              <w:t>Author</w:t>
            </w:r>
          </w:p>
        </w:tc>
        <w:tc>
          <w:tcPr>
            <w:tcW w:type="dxa" w:w="1814"/>
            <w:shd w:val="clear" w:fill="D9D9D9"/>
          </w:tcPr>
          <w:p>
            <w:pPr>
              <w:spacing w:after="20" w:line="240" w:lineRule="auto"/>
            </w:pPr>
            <w:r/>
            <w:r>
              <w:rPr>
                <w:b/>
                <w:sz w:val="21"/>
              </w:rPr>
              <w:t>Keyword</w:t>
            </w:r>
          </w:p>
        </w:tc>
        <w:tc>
          <w:tcPr>
            <w:tcW w:type="dxa" w:w="4535"/>
            <w:shd w:val="clear" w:fill="D9D9D9"/>
          </w:tcPr>
          <w:p>
            <w:pPr>
              <w:spacing w:after="20" w:line="240" w:lineRule="auto"/>
            </w:pPr>
            <w:r/>
            <w:r>
              <w:rPr>
                <w:b/>
                <w:sz w:val="21"/>
              </w:rPr>
              <w:t>Idea</w:t>
            </w:r>
          </w:p>
        </w:tc>
      </w:tr>
      <w:tr>
        <w:trPr>
          <w:cantSplit/>
        </w:trPr>
        <w:tc>
          <w:tcPr>
            <w:tcW w:type="dxa" w:w="850"/>
          </w:tcPr>
          <w:p>
            <w:pPr>
              <w:spacing w:after="20" w:line="240" w:lineRule="auto"/>
            </w:pPr>
            <w:r/>
            <w:r>
              <w:rPr>
                <w:b w:val="0"/>
                <w:sz w:val="21"/>
              </w:rPr>
              <w:t>1964</w:t>
            </w:r>
          </w:p>
        </w:tc>
        <w:tc>
          <w:tcPr>
            <w:tcW w:type="dxa" w:w="1871"/>
          </w:tcPr>
          <w:p>
            <w:pPr>
              <w:spacing w:after="20" w:line="240" w:lineRule="auto"/>
            </w:pPr>
            <w:r/>
            <w:r>
              <w:rPr>
                <w:b w:val="0"/>
                <w:sz w:val="21"/>
              </w:rPr>
              <w:t>Talcott Parsons</w:t>
            </w:r>
          </w:p>
        </w:tc>
        <w:tc>
          <w:tcPr>
            <w:tcW w:type="dxa" w:w="1814"/>
          </w:tcPr>
          <w:p>
            <w:pPr>
              <w:spacing w:after="20" w:line="240" w:lineRule="auto"/>
            </w:pPr>
            <w:r/>
            <w:r>
              <w:rPr>
                <w:b w:val="0"/>
                <w:sz w:val="21"/>
              </w:rPr>
              <w:t>objectives</w:t>
            </w:r>
          </w:p>
        </w:tc>
        <w:tc>
          <w:tcPr>
            <w:tcW w:type="dxa" w:w="4535"/>
          </w:tcPr>
          <w:p>
            <w:pPr>
              <w:spacing w:after="20" w:line="240" w:lineRule="auto"/>
            </w:pPr>
            <w:r/>
            <w:r>
              <w:rPr>
                <w:b w:val="0"/>
                <w:sz w:val="21"/>
              </w:rPr>
              <w:t>Social units meant to reach specific objectives</w:t>
            </w:r>
          </w:p>
        </w:tc>
      </w:tr>
      <w:tr>
        <w:trPr>
          <w:cantSplit/>
        </w:trPr>
        <w:tc>
          <w:tcPr>
            <w:tcW w:type="dxa" w:w="850"/>
          </w:tcPr>
          <w:p>
            <w:pPr>
              <w:spacing w:after="20" w:line="240" w:lineRule="auto"/>
            </w:pPr>
            <w:r/>
            <w:r>
              <w:rPr>
                <w:b w:val="0"/>
                <w:sz w:val="21"/>
              </w:rPr>
              <w:t>1966</w:t>
            </w:r>
          </w:p>
        </w:tc>
        <w:tc>
          <w:tcPr>
            <w:tcW w:type="dxa" w:w="1871"/>
          </w:tcPr>
          <w:p>
            <w:pPr>
              <w:spacing w:after="20" w:line="240" w:lineRule="auto"/>
            </w:pPr>
            <w:r/>
            <w:r>
              <w:rPr>
                <w:b w:val="0"/>
                <w:sz w:val="21"/>
              </w:rPr>
              <w:t>Katz and Kahn</w:t>
            </w:r>
          </w:p>
        </w:tc>
        <w:tc>
          <w:tcPr>
            <w:tcW w:type="dxa" w:w="1814"/>
          </w:tcPr>
          <w:p>
            <w:pPr>
              <w:spacing w:after="20" w:line="240" w:lineRule="auto"/>
            </w:pPr>
            <w:r/>
            <w:r>
              <w:rPr>
                <w:b w:val="0"/>
                <w:sz w:val="21"/>
              </w:rPr>
              <w:t>open systems</w:t>
            </w:r>
          </w:p>
        </w:tc>
        <w:tc>
          <w:tcPr>
            <w:tcW w:type="dxa" w:w="4535"/>
          </w:tcPr>
          <w:p>
            <w:pPr>
              <w:spacing w:after="20" w:line="240" w:lineRule="auto"/>
            </w:pPr>
            <w:r/>
            <w:r>
              <w:rPr>
                <w:b w:val="0"/>
                <w:sz w:val="21"/>
              </w:rPr>
              <w:t>Open systems of activities interwoven with individuals</w:t>
            </w:r>
          </w:p>
        </w:tc>
      </w:tr>
      <w:tr>
        <w:trPr>
          <w:cantSplit/>
        </w:trPr>
        <w:tc>
          <w:tcPr>
            <w:tcW w:type="dxa" w:w="850"/>
          </w:tcPr>
          <w:p>
            <w:pPr>
              <w:spacing w:after="20" w:line="240" w:lineRule="auto"/>
            </w:pPr>
            <w:r/>
            <w:r>
              <w:rPr>
                <w:b w:val="0"/>
                <w:sz w:val="21"/>
              </w:rPr>
              <w:t>1970</w:t>
            </w:r>
          </w:p>
        </w:tc>
        <w:tc>
          <w:tcPr>
            <w:tcW w:type="dxa" w:w="1871"/>
          </w:tcPr>
          <w:p>
            <w:pPr>
              <w:spacing w:after="20" w:line="240" w:lineRule="auto"/>
            </w:pPr>
            <w:r/>
            <w:r>
              <w:rPr>
                <w:b w:val="0"/>
                <w:sz w:val="21"/>
              </w:rPr>
              <w:t>Edgar Schein</w:t>
            </w:r>
          </w:p>
        </w:tc>
        <w:tc>
          <w:tcPr>
            <w:tcW w:type="dxa" w:w="1814"/>
          </w:tcPr>
          <w:p>
            <w:pPr>
              <w:spacing w:after="20" w:line="240" w:lineRule="auto"/>
            </w:pPr>
            <w:r/>
            <w:r>
              <w:rPr>
                <w:b w:val="0"/>
                <w:sz w:val="21"/>
              </w:rPr>
              <w:t>rational</w:t>
            </w:r>
          </w:p>
        </w:tc>
        <w:tc>
          <w:tcPr>
            <w:tcW w:type="dxa" w:w="4535"/>
          </w:tcPr>
          <w:p>
            <w:pPr>
              <w:spacing w:after="20" w:line="240" w:lineRule="auto"/>
            </w:pPr>
            <w:r/>
            <w:r>
              <w:rPr>
                <w:b w:val="0"/>
                <w:sz w:val="21"/>
              </w:rPr>
              <w:t>Rational coordination of the activities of people, through division of work, hierarchy and responsibilities</w:t>
            </w:r>
          </w:p>
        </w:tc>
      </w:tr>
      <w:tr>
        <w:trPr>
          <w:cantSplit/>
        </w:trPr>
        <w:tc>
          <w:tcPr>
            <w:tcW w:type="dxa" w:w="850"/>
          </w:tcPr>
          <w:p>
            <w:pPr>
              <w:spacing w:after="20" w:line="240" w:lineRule="auto"/>
            </w:pPr>
            <w:r/>
            <w:r>
              <w:rPr>
                <w:b w:val="0"/>
                <w:sz w:val="21"/>
              </w:rPr>
              <w:t>1977</w:t>
            </w:r>
          </w:p>
        </w:tc>
        <w:tc>
          <w:tcPr>
            <w:tcW w:type="dxa" w:w="1871"/>
          </w:tcPr>
          <w:p>
            <w:pPr>
              <w:spacing w:after="20" w:line="240" w:lineRule="auto"/>
            </w:pPr>
            <w:r/>
            <w:r>
              <w:rPr>
                <w:b w:val="0"/>
                <w:sz w:val="21"/>
              </w:rPr>
              <w:t>Michel Crozier</w:t>
            </w:r>
          </w:p>
        </w:tc>
        <w:tc>
          <w:tcPr>
            <w:tcW w:type="dxa" w:w="1814"/>
          </w:tcPr>
          <w:p>
            <w:pPr>
              <w:spacing w:after="20" w:line="240" w:lineRule="auto"/>
            </w:pPr>
            <w:r/>
            <w:r>
              <w:rPr>
                <w:b w:val="0"/>
                <w:sz w:val="21"/>
              </w:rPr>
              <w:t>collective action</w:t>
            </w:r>
          </w:p>
        </w:tc>
        <w:tc>
          <w:tcPr>
            <w:tcW w:type="dxa" w:w="4535"/>
          </w:tcPr>
          <w:p>
            <w:pPr>
              <w:spacing w:after="20" w:line="240" w:lineRule="auto"/>
            </w:pPr>
            <w:r/>
            <w:r>
              <w:rPr>
                <w:b w:val="0"/>
                <w:sz w:val="21"/>
              </w:rPr>
              <w:t>An answer to the problem of collective action</w:t>
            </w:r>
          </w:p>
        </w:tc>
      </w:tr>
      <w:tr>
        <w:trPr>
          <w:cantSplit/>
        </w:trPr>
        <w:tc>
          <w:tcPr>
            <w:tcW w:type="dxa" w:w="850"/>
          </w:tcPr>
          <w:p>
            <w:pPr>
              <w:spacing w:after="20" w:line="240" w:lineRule="auto"/>
            </w:pPr>
            <w:r/>
            <w:r>
              <w:rPr>
                <w:b w:val="0"/>
                <w:sz w:val="21"/>
              </w:rPr>
              <w:t>1979</w:t>
            </w:r>
          </w:p>
        </w:tc>
        <w:tc>
          <w:tcPr>
            <w:tcW w:type="dxa" w:w="1871"/>
          </w:tcPr>
          <w:p>
            <w:pPr>
              <w:spacing w:after="20" w:line="240" w:lineRule="auto"/>
            </w:pPr>
            <w:r/>
            <w:r>
              <w:rPr>
                <w:b w:val="0"/>
                <w:sz w:val="21"/>
              </w:rPr>
              <w:t>Howard Aldrich</w:t>
            </w:r>
          </w:p>
        </w:tc>
        <w:tc>
          <w:tcPr>
            <w:tcW w:type="dxa" w:w="1814"/>
          </w:tcPr>
          <w:p>
            <w:pPr>
              <w:spacing w:after="20" w:line="240" w:lineRule="auto"/>
            </w:pPr>
            <w:r/>
            <w:r>
              <w:rPr>
                <w:b w:val="0"/>
                <w:sz w:val="21"/>
              </w:rPr>
              <w:t>frontiers</w:t>
            </w:r>
          </w:p>
        </w:tc>
        <w:tc>
          <w:tcPr>
            <w:tcW w:type="dxa" w:w="4535"/>
          </w:tcPr>
          <w:p>
            <w:pPr>
              <w:spacing w:after="20" w:line="240" w:lineRule="auto"/>
            </w:pPr>
            <w:r/>
            <w:r>
              <w:rPr>
                <w:b w:val="0"/>
                <w:sz w:val="21"/>
              </w:rPr>
              <w:t>Activity systems oriented toward an end and maintaining their frontiers</w:t>
            </w:r>
          </w:p>
        </w:tc>
      </w:tr>
      <w:tr>
        <w:trPr>
          <w:cantSplit/>
        </w:trPr>
        <w:tc>
          <w:tcPr>
            <w:tcW w:type="dxa" w:w="850"/>
          </w:tcPr>
          <w:p>
            <w:pPr>
              <w:spacing w:after="20" w:line="240" w:lineRule="auto"/>
            </w:pPr>
            <w:r/>
            <w:r>
              <w:rPr>
                <w:b w:val="0"/>
                <w:sz w:val="21"/>
              </w:rPr>
              <w:t>1989</w:t>
            </w:r>
          </w:p>
        </w:tc>
        <w:tc>
          <w:tcPr>
            <w:tcW w:type="dxa" w:w="1871"/>
          </w:tcPr>
          <w:p>
            <w:pPr>
              <w:spacing w:after="20" w:line="240" w:lineRule="auto"/>
            </w:pPr>
            <w:r/>
            <w:r>
              <w:rPr>
                <w:b w:val="0"/>
                <w:sz w:val="21"/>
              </w:rPr>
              <w:t>Henry Mintzberg</w:t>
            </w:r>
          </w:p>
        </w:tc>
        <w:tc>
          <w:tcPr>
            <w:tcW w:type="dxa" w:w="1814"/>
          </w:tcPr>
          <w:p>
            <w:pPr>
              <w:spacing w:after="20" w:line="240" w:lineRule="auto"/>
            </w:pPr>
            <w:r/>
            <w:r>
              <w:rPr>
                <w:b w:val="0"/>
                <w:sz w:val="21"/>
              </w:rPr>
              <w:t>common mission</w:t>
            </w:r>
          </w:p>
        </w:tc>
        <w:tc>
          <w:tcPr>
            <w:tcW w:type="dxa" w:w="4535"/>
          </w:tcPr>
          <w:p>
            <w:pPr>
              <w:spacing w:after="20" w:line="240" w:lineRule="auto"/>
            </w:pPr>
            <w:r/>
            <w:r>
              <w:rPr>
                <w:b w:val="0"/>
                <w:sz w:val="21"/>
              </w:rPr>
              <w:t>Collective action in search of a common mission</w:t>
            </w:r>
          </w:p>
        </w:tc>
      </w:tr>
    </w:tbl>
    <w:p>
      <w:pPr>
        <w:spacing w:after="40"/>
      </w:pPr>
    </w:p>
    <w:p>
      <w:r>
        <w:rPr>
          <w:b w:val="0"/>
          <w:i w:val="0"/>
        </w:rPr>
        <w:t xml:space="preserve">The definition to use in the course: an organisation is a </w:t>
      </w:r>
      <w:r>
        <w:rPr>
          <w:b/>
          <w:i w:val="0"/>
        </w:rPr>
        <w:t>stable collaboration of actors</w:t>
      </w:r>
      <w:r>
        <w:rPr>
          <w:b w:val="0"/>
          <w:i w:val="0"/>
        </w:rPr>
        <w:t xml:space="preserve">, following </w:t>
      </w:r>
      <w:r>
        <w:rPr>
          <w:b/>
          <w:i w:val="0"/>
        </w:rPr>
        <w:t>common general objectives</w:t>
      </w:r>
      <w:r>
        <w:rPr>
          <w:b w:val="0"/>
          <w:i w:val="0"/>
        </w:rPr>
        <w:t xml:space="preserve">, through </w:t>
      </w:r>
      <w:r>
        <w:rPr>
          <w:b/>
          <w:i w:val="0"/>
        </w:rPr>
        <w:t>division of work and functions</w:t>
      </w:r>
      <w:r>
        <w:rPr>
          <w:b w:val="0"/>
          <w:i w:val="0"/>
        </w:rPr>
        <w:t xml:space="preserve"> and through specific </w:t>
      </w:r>
      <w:r>
        <w:rPr>
          <w:b/>
          <w:i w:val="0"/>
        </w:rPr>
        <w:t>coordination mechanisms</w:t>
      </w:r>
      <w:r>
        <w:rPr>
          <w:b w:val="0"/>
          <w:i w:val="0"/>
        </w:rPr>
        <w:t>.</w:t>
      </w:r>
    </w:p>
    <w:p>
      <w:r>
        <w:rPr>
          <w:b/>
          <w:i/>
        </w:rPr>
        <w:t xml:space="preserve">To remember: </w:t>
      </w:r>
      <w:r>
        <w:rPr>
          <w:i/>
        </w:rPr>
        <w:t>the four ingredients are Stable, Common objectives, Division, Coordination. The last two are the pair that returns in sessions 2 and 3. For the authors, link each to one word and one year (64, 66, 70, 77, 79, 89).</w:t>
      </w:r>
    </w:p>
    <w:p>
      <w:r>
        <w:rPr>
          <w:b w:val="0"/>
          <w:i w:val="0"/>
        </w:rPr>
        <w:t>Pairs that are easy to mix up:</w:t>
      </w:r>
    </w:p>
    <w:p>
      <w:pPr>
        <w:pStyle w:val="ListBullet"/>
        <w:spacing w:after="40"/>
      </w:pPr>
      <w:r>
        <w:rPr>
          <w:b w:val="0"/>
        </w:rPr>
        <w:t>Parsons (objectives) vs Mintzberg (common mission): Parsons defines the unit by its goal, Mintzberg by people acting together.</w:t>
      </w:r>
    </w:p>
    <w:p>
      <w:pPr>
        <w:pStyle w:val="ListBullet"/>
        <w:spacing w:after="40"/>
      </w:pPr>
      <w:r>
        <w:rPr>
          <w:b w:val="0"/>
        </w:rPr>
        <w:t>Katz and Kahn (open) vs Aldrich (frontiers): open does not mean without borders; Aldrich insists that the organisation still has an inside and an outside.</w:t>
      </w:r>
    </w:p>
    <w:p>
      <w:pPr>
        <w:pStyle w:val="ListBullet"/>
        <w:spacing w:after="40"/>
      </w:pPr>
      <w:r>
        <w:rPr>
          <w:b w:val="0"/>
        </w:rPr>
        <w:t>Schein (rational coordination) vs Crozier (collective action problem): Schein describes the design, Crozier the problem the design tries to solve.</w:t>
      </w:r>
    </w:p>
    <w:p>
      <w:pPr>
        <w:pStyle w:val="Heading2"/>
      </w:pPr>
      <w:r>
        <w:t>1.4 Case: Operation Souvenir</w:t>
      </w:r>
    </w:p>
    <w:p>
      <w:r>
        <w:rPr>
          <w:b w:val="0"/>
          <w:i w:val="0"/>
        </w:rPr>
        <w:t>A six-month Canadian anti-terrorist investigation by the RCMP. In June 2015 Mr Nuttall and Ms Korody were found guilty of terrorism by a jury. In summer 2016 the Supreme Court of British Columbia overturned the verdict: “The world has enough terrorists. We do not need the police to create more from marginalized people who have neither the capacity nor the motivation to do it themselves” (R. v. Nuttall, 2016 BCSC 1404). The questions were: which organisational features and mindsets may have contributed, and what would you recommend to the RCMP?</w:t>
      </w:r>
    </w:p>
    <w:p>
      <w:r>
        <w:rPr>
          <w:b w:val="0"/>
          <w:i w:val="0"/>
        </w:rPr>
        <w:t>Method for this kind of question (my own approach, not facts about the case): choose a lens from the course (work, structure, incentives, culture, power, decision-making), name a feature, say what behaviour it pushes people toward, and state the consequence. For instance, if success is measured by cases produced, investigators have a reason to produce a case. Blaming “bad investigators” misses the point of the session, which is that features of the organisation shape behaviour.</w:t>
      </w:r>
    </w:p>
    <w:p>
      <w:pPr>
        <w:pStyle w:val="Heading2"/>
      </w:pPr>
      <w:r>
        <w:t>1.5 Course calendar</w:t>
      </w:r>
    </w:p>
    <w:p>
      <w:r>
        <w:rPr>
          <w:b w:val="0"/>
          <w:i w:val="0"/>
        </w:rPr>
        <w:t>Session 1 (16/9) introduction; 2 (23/9) historical perspectives and work; 3 (30/9) structure; 4 (7/10) culture; 5 (14/10) incentives; 6 (21/10) power and legitimacy; 7 (4/11) decision-making; 8 (18/11) conclusion. Sessions 4 to 8 are not covered in these notes.</w:t>
      </w:r>
    </w:p>
    <w:p>
      <w:pPr>
        <w:pStyle w:val="Heading1"/>
      </w:pPr>
      <w:r>
        <w:t>Session 2: Historical perspectives and work</w:t>
      </w:r>
    </w:p>
    <w:p>
      <w:pPr>
        <w:pStyle w:val="Heading2"/>
      </w:pPr>
      <w:r>
        <w:t>2.1 Why management was needed</w:t>
      </w:r>
    </w:p>
    <w:p>
      <w:r>
        <w:rPr>
          <w:b w:val="0"/>
          <w:i w:val="0"/>
        </w:rPr>
        <w:t>In the 19th century companies were small and often family-run, workers were craftspeople, and the owner supervised directly. Companies then grew and people left the countryside for large sites (railways, steelworks, the Chicago slaughterhouses). Three changes created the modern company:</w:t>
      </w:r>
    </w:p>
    <w:p>
      <w:pPr>
        <w:spacing w:after="40"/>
        <w:ind w:left="510" w:hanging="340"/>
      </w:pPr>
      <w:r>
        <w:t xml:space="preserve">1.  </w:t>
      </w:r>
      <w:r>
        <w:rPr>
          <w:b w:val="0"/>
        </w:rPr>
        <w:t>New industries: cars (Renault at Billancourt), the telephone, electricity.</w:t>
      </w:r>
    </w:p>
    <w:p>
      <w:pPr>
        <w:spacing w:after="40"/>
        <w:ind w:left="510" w:hanging="340"/>
      </w:pPr>
      <w:r>
        <w:t xml:space="preserve">2.  </w:t>
      </w:r>
      <w:r>
        <w:rPr>
          <w:b w:val="0"/>
        </w:rPr>
        <w:t>Labour law: the work contract creates a subordination link between worker and employer.</w:t>
      </w:r>
    </w:p>
    <w:p>
      <w:pPr>
        <w:spacing w:after="40"/>
        <w:ind w:left="510" w:hanging="340"/>
      </w:pPr>
      <w:r>
        <w:t xml:space="preserve">3.  </w:t>
      </w:r>
      <w:r>
        <w:rPr>
          <w:b w:val="0"/>
        </w:rPr>
        <w:t>Directors: control passes from owners to managers, and business schools are created (Harvard MBA).</w:t>
      </w:r>
    </w:p>
    <w:p>
      <w:r>
        <w:rPr>
          <w:b w:val="0"/>
          <w:i w:val="0"/>
        </w:rPr>
        <w:t>Direct supervision by the owner could not scale, so a manager or team leader appeared between the owner and the workers. At the same time positivism, a strong trust in science, encouraged the idea that organisations could be designed scientifically.</w:t>
      </w:r>
    </w:p>
    <w:p>
      <w:pPr>
        <w:pStyle w:val="Heading3"/>
      </w:pPr>
      <w:r>
        <w:t>Chicago slaughterhouses and other dates</w:t>
      </w:r>
    </w:p>
    <w:tbl>
      <w:tblPr>
        <w:tblStyle w:val="TableGrid"/>
        <w:tblW w:type="auto" w:w="0"/>
        <w:jc w:val="center"/>
        <w:tblLayout w:type="fixed"/>
        <w:tblLook w:firstColumn="1" w:firstRow="1" w:lastColumn="0" w:lastRow="0" w:noHBand="0" w:noVBand="1" w:val="04A0"/>
      </w:tblPr>
      <w:tblGrid>
        <w:gridCol w:w="1928"/>
        <w:gridCol w:w="7143"/>
      </w:tblGrid>
      <w:tr>
        <w:trPr>
          <w:cantSplit/>
          <w:tblHeader/>
        </w:trPr>
        <w:tc>
          <w:tcPr>
            <w:tcW w:type="dxa" w:w="1928"/>
            <w:shd w:val="clear" w:fill="D9D9D9"/>
          </w:tcPr>
          <w:p>
            <w:pPr>
              <w:spacing w:after="20" w:line="240" w:lineRule="auto"/>
            </w:pPr>
            <w:r/>
            <w:r>
              <w:rPr>
                <w:b/>
                <w:sz w:val="21"/>
              </w:rPr>
              <w:t>Date</w:t>
            </w:r>
          </w:p>
        </w:tc>
        <w:tc>
          <w:tcPr>
            <w:tcW w:type="dxa" w:w="7143"/>
            <w:shd w:val="clear" w:fill="D9D9D9"/>
          </w:tcPr>
          <w:p>
            <w:pPr>
              <w:spacing w:after="20" w:line="240" w:lineRule="auto"/>
            </w:pPr>
            <w:r/>
            <w:r>
              <w:rPr>
                <w:b/>
                <w:sz w:val="21"/>
              </w:rPr>
              <w:t>Event</w:t>
            </w:r>
          </w:p>
        </w:tc>
      </w:tr>
      <w:tr>
        <w:trPr>
          <w:cantSplit/>
        </w:trPr>
        <w:tc>
          <w:tcPr>
            <w:tcW w:type="dxa" w:w="1928"/>
          </w:tcPr>
          <w:p>
            <w:pPr>
              <w:spacing w:after="20" w:line="240" w:lineRule="auto"/>
            </w:pPr>
            <w:r/>
            <w:r>
              <w:rPr>
                <w:b w:val="0"/>
                <w:sz w:val="21"/>
              </w:rPr>
              <w:t>1776</w:t>
            </w:r>
          </w:p>
        </w:tc>
        <w:tc>
          <w:tcPr>
            <w:tcW w:type="dxa" w:w="7143"/>
          </w:tcPr>
          <w:p>
            <w:pPr>
              <w:spacing w:after="20" w:line="240" w:lineRule="auto"/>
            </w:pPr>
            <w:r/>
            <w:r>
              <w:rPr>
                <w:b w:val="0"/>
                <w:sz w:val="21"/>
              </w:rPr>
              <w:t>Adam Smith, Wealth of Nations: the pin factory formalises the economic value of the division of labour</w:t>
            </w:r>
          </w:p>
        </w:tc>
      </w:tr>
      <w:tr>
        <w:trPr>
          <w:cantSplit/>
        </w:trPr>
        <w:tc>
          <w:tcPr>
            <w:tcW w:type="dxa" w:w="1928"/>
          </w:tcPr>
          <w:p>
            <w:pPr>
              <w:spacing w:after="20" w:line="240" w:lineRule="auto"/>
            </w:pPr>
            <w:r/>
            <w:r>
              <w:rPr>
                <w:b w:val="0"/>
                <w:sz w:val="21"/>
              </w:rPr>
              <w:t>1865</w:t>
            </w:r>
          </w:p>
        </w:tc>
        <w:tc>
          <w:tcPr>
            <w:tcW w:type="dxa" w:w="7143"/>
          </w:tcPr>
          <w:p>
            <w:pPr>
              <w:spacing w:after="20" w:line="240" w:lineRule="auto"/>
            </w:pPr>
            <w:r/>
            <w:r>
              <w:rPr>
                <w:b w:val="0"/>
                <w:sz w:val="21"/>
              </w:rPr>
              <w:t>Chicago stockyards open at the crossroads of 12 railway lines</w:t>
            </w:r>
          </w:p>
        </w:tc>
      </w:tr>
      <w:tr>
        <w:trPr>
          <w:cantSplit/>
        </w:trPr>
        <w:tc>
          <w:tcPr>
            <w:tcW w:type="dxa" w:w="1928"/>
          </w:tcPr>
          <w:p>
            <w:pPr>
              <w:spacing w:after="20" w:line="240" w:lineRule="auto"/>
            </w:pPr>
            <w:r/>
            <w:r>
              <w:rPr>
                <w:b w:val="0"/>
                <w:sz w:val="21"/>
              </w:rPr>
              <w:t>1867</w:t>
            </w:r>
          </w:p>
        </w:tc>
        <w:tc>
          <w:tcPr>
            <w:tcW w:type="dxa" w:w="7143"/>
          </w:tcPr>
          <w:p>
            <w:pPr>
              <w:spacing w:after="20" w:line="240" w:lineRule="auto"/>
            </w:pPr>
            <w:r/>
            <w:r>
              <w:rPr>
                <w:b w:val="0"/>
                <w:sz w:val="21"/>
              </w:rPr>
              <w:t>Armour and Cy, the first industrial abattoir</w:t>
            </w:r>
          </w:p>
        </w:tc>
      </w:tr>
      <w:tr>
        <w:trPr>
          <w:cantSplit/>
        </w:trPr>
        <w:tc>
          <w:tcPr>
            <w:tcW w:type="dxa" w:w="1928"/>
          </w:tcPr>
          <w:p>
            <w:pPr>
              <w:spacing w:after="20" w:line="240" w:lineRule="auto"/>
            </w:pPr>
            <w:r/>
            <w:r>
              <w:rPr>
                <w:b w:val="0"/>
                <w:sz w:val="21"/>
              </w:rPr>
              <w:t>1873</w:t>
            </w:r>
          </w:p>
        </w:tc>
        <w:tc>
          <w:tcPr>
            <w:tcW w:type="dxa" w:w="7143"/>
          </w:tcPr>
          <w:p>
            <w:pPr>
              <w:spacing w:after="20" w:line="240" w:lineRule="auto"/>
            </w:pPr>
            <w:r/>
            <w:r>
              <w:rPr>
                <w:b w:val="0"/>
                <w:sz w:val="21"/>
              </w:rPr>
              <w:t>Cincinnati pork packing: only the overhead rail is automated but labour is already divided, each man doing one operation</w:t>
            </w:r>
          </w:p>
        </w:tc>
      </w:tr>
      <w:tr>
        <w:trPr>
          <w:cantSplit/>
        </w:trPr>
        <w:tc>
          <w:tcPr>
            <w:tcW w:type="dxa" w:w="1928"/>
          </w:tcPr>
          <w:p>
            <w:pPr>
              <w:spacing w:after="20" w:line="240" w:lineRule="auto"/>
            </w:pPr>
            <w:r/>
            <w:r>
              <w:rPr>
                <w:b w:val="0"/>
                <w:sz w:val="21"/>
              </w:rPr>
              <w:t>1880</w:t>
            </w:r>
          </w:p>
        </w:tc>
        <w:tc>
          <w:tcPr>
            <w:tcW w:type="dxa" w:w="7143"/>
          </w:tcPr>
          <w:p>
            <w:pPr>
              <w:spacing w:after="20" w:line="240" w:lineRule="auto"/>
            </w:pPr>
            <w:r/>
            <w:r>
              <w:rPr>
                <w:b w:val="0"/>
                <w:sz w:val="21"/>
              </w:rPr>
              <w:t>Chicago: two companies, 25,000 employees, 80% of the meat eaten in the USA</w:t>
            </w:r>
          </w:p>
        </w:tc>
      </w:tr>
      <w:tr>
        <w:trPr>
          <w:cantSplit/>
        </w:trPr>
        <w:tc>
          <w:tcPr>
            <w:tcW w:type="dxa" w:w="1928"/>
          </w:tcPr>
          <w:p>
            <w:pPr>
              <w:spacing w:after="20" w:line="240" w:lineRule="auto"/>
            </w:pPr>
            <w:r/>
            <w:r>
              <w:rPr>
                <w:b w:val="0"/>
                <w:sz w:val="21"/>
              </w:rPr>
              <w:t>1886 / 1892 / 1915</w:t>
            </w:r>
          </w:p>
        </w:tc>
        <w:tc>
          <w:tcPr>
            <w:tcW w:type="dxa" w:w="7143"/>
          </w:tcPr>
          <w:p>
            <w:pPr>
              <w:spacing w:after="20" w:line="240" w:lineRule="auto"/>
            </w:pPr>
            <w:r/>
            <w:r>
              <w:rPr>
                <w:b w:val="0"/>
                <w:sz w:val="21"/>
              </w:rPr>
              <w:t>Coca-Cola: invented by a pharmacist / company founded with aggressive marketing / the bottle</w:t>
            </w:r>
          </w:p>
        </w:tc>
      </w:tr>
      <w:tr>
        <w:trPr>
          <w:cantSplit/>
        </w:trPr>
        <w:tc>
          <w:tcPr>
            <w:tcW w:type="dxa" w:w="1928"/>
          </w:tcPr>
          <w:p>
            <w:pPr>
              <w:spacing w:after="20" w:line="240" w:lineRule="auto"/>
            </w:pPr>
            <w:r/>
            <w:r>
              <w:rPr>
                <w:b w:val="0"/>
                <w:sz w:val="21"/>
              </w:rPr>
              <w:t>1905 / 1906</w:t>
            </w:r>
          </w:p>
        </w:tc>
        <w:tc>
          <w:tcPr>
            <w:tcW w:type="dxa" w:w="7143"/>
          </w:tcPr>
          <w:p>
            <w:pPr>
              <w:spacing w:after="20" w:line="240" w:lineRule="auto"/>
            </w:pPr>
            <w:r/>
            <w:r>
              <w:rPr>
                <w:b w:val="0"/>
                <w:sz w:val="21"/>
              </w:rPr>
              <w:t>Upton Sinclair, The Jungle, denounces the conditions in abattoirs / Pure Food and Drug Act</w:t>
            </w:r>
          </w:p>
        </w:tc>
      </w:tr>
      <w:tr>
        <w:trPr>
          <w:cantSplit/>
        </w:trPr>
        <w:tc>
          <w:tcPr>
            <w:tcW w:type="dxa" w:w="1928"/>
          </w:tcPr>
          <w:p>
            <w:pPr>
              <w:spacing w:after="20" w:line="240" w:lineRule="auto"/>
            </w:pPr>
            <w:r/>
            <w:r>
              <w:rPr>
                <w:b w:val="0"/>
                <w:sz w:val="21"/>
              </w:rPr>
              <w:t>1911</w:t>
            </w:r>
          </w:p>
        </w:tc>
        <w:tc>
          <w:tcPr>
            <w:tcW w:type="dxa" w:w="7143"/>
          </w:tcPr>
          <w:p>
            <w:pPr>
              <w:spacing w:after="20" w:line="240" w:lineRule="auto"/>
            </w:pPr>
            <w:r/>
            <w:r>
              <w:rPr>
                <w:b w:val="0"/>
                <w:sz w:val="21"/>
              </w:rPr>
              <w:t>Taylor, The Principles of Scientific Management</w:t>
            </w:r>
          </w:p>
        </w:tc>
      </w:tr>
      <w:tr>
        <w:trPr>
          <w:cantSplit/>
        </w:trPr>
        <w:tc>
          <w:tcPr>
            <w:tcW w:type="dxa" w:w="1928"/>
          </w:tcPr>
          <w:p>
            <w:pPr>
              <w:spacing w:after="20" w:line="240" w:lineRule="auto"/>
            </w:pPr>
            <w:r/>
            <w:r>
              <w:rPr>
                <w:b w:val="0"/>
                <w:sz w:val="21"/>
              </w:rPr>
              <w:t>1916</w:t>
            </w:r>
          </w:p>
        </w:tc>
        <w:tc>
          <w:tcPr>
            <w:tcW w:type="dxa" w:w="7143"/>
          </w:tcPr>
          <w:p>
            <w:pPr>
              <w:spacing w:after="20" w:line="240" w:lineRule="auto"/>
            </w:pPr>
            <w:r/>
            <w:r>
              <w:rPr>
                <w:b w:val="0"/>
                <w:sz w:val="21"/>
              </w:rPr>
              <w:t>Fayol, Administration industrielle et générale</w:t>
            </w:r>
          </w:p>
        </w:tc>
      </w:tr>
      <w:tr>
        <w:trPr>
          <w:cantSplit/>
        </w:trPr>
        <w:tc>
          <w:tcPr>
            <w:tcW w:type="dxa" w:w="1928"/>
          </w:tcPr>
          <w:p>
            <w:pPr>
              <w:spacing w:after="20" w:line="240" w:lineRule="auto"/>
            </w:pPr>
            <w:r/>
            <w:r>
              <w:rPr>
                <w:b w:val="0"/>
                <w:sz w:val="21"/>
              </w:rPr>
              <w:t>1922</w:t>
            </w:r>
          </w:p>
        </w:tc>
        <w:tc>
          <w:tcPr>
            <w:tcW w:type="dxa" w:w="7143"/>
          </w:tcPr>
          <w:p>
            <w:pPr>
              <w:spacing w:after="20" w:line="240" w:lineRule="auto"/>
            </w:pPr>
            <w:r/>
            <w:r>
              <w:rPr>
                <w:b w:val="0"/>
                <w:sz w:val="21"/>
              </w:rPr>
              <w:t>Weber, Economy and Society (he died in 1920)</w:t>
            </w:r>
          </w:p>
        </w:tc>
      </w:tr>
    </w:tbl>
    <w:p>
      <w:pPr>
        <w:spacing w:after="40"/>
      </w:pPr>
    </w:p>
    <w:p>
      <w:pPr>
        <w:pStyle w:val="Heading2"/>
      </w:pPr>
      <w:r>
        <w:t>2.2 The four authors</w:t>
      </w:r>
    </w:p>
    <w:tbl>
      <w:tblPr>
        <w:tblW w:type="auto" w:w="0"/>
        <w:jc w:val="center"/>
        <w:tblLook w:firstColumn="1" w:firstRow="1" w:lastColumn="0" w:lastRow="0" w:noHBand="0" w:noVBand="1" w:val="04A0"/>
      </w:tblPr>
      <w:tblGrid>
        <w:gridCol w:w="2268"/>
        <w:gridCol w:w="2268"/>
        <w:gridCol w:w="2268"/>
        <w:gridCol w:w="2268"/>
      </w:tblGrid>
      <w:tr>
        <w:tc>
          <w:tcPr>
            <w:tcW w:type="dxa" w:w="2268"/>
          </w:tcPr>
          <w:p>
            <w:pPr>
              <w:jc w:val="center"/>
            </w:pPr>
            <w:r>
              <w:drawing>
                <wp:inline xmlns:a="http://schemas.openxmlformats.org/drawingml/2006/main" xmlns:pic="http://schemas.openxmlformats.org/drawingml/2006/picture">
                  <wp:extent cx="1505032" cy="1296000"/>
                  <wp:docPr id="1" name="Picture 1"/>
                  <wp:cNvGraphicFramePr>
                    <a:graphicFrameLocks noChangeAspect="1"/>
                  </wp:cNvGraphicFramePr>
                  <a:graphic>
                    <a:graphicData uri="http://schemas.openxmlformats.org/drawingml/2006/picture">
                      <pic:pic>
                        <pic:nvPicPr>
                          <pic:cNvPr id="0" name="taylor.jpg"/>
                          <pic:cNvPicPr/>
                        </pic:nvPicPr>
                        <pic:blipFill>
                          <a:blip r:embed="rId10"/>
                          <a:stretch>
                            <a:fillRect/>
                          </a:stretch>
                        </pic:blipFill>
                        <pic:spPr>
                          <a:xfrm>
                            <a:off x="0" y="0"/>
                            <a:ext cx="1505032" cy="1296000"/>
                          </a:xfrm>
                          <a:prstGeom prst="rect"/>
                        </pic:spPr>
                      </pic:pic>
                    </a:graphicData>
                  </a:graphic>
                </wp:inline>
              </w:drawing>
            </w:r>
          </w:p>
        </w:tc>
        <w:tc>
          <w:tcPr>
            <w:tcW w:type="dxa" w:w="2268"/>
          </w:tcPr>
          <w:p>
            <w:pPr>
              <w:jc w:val="center"/>
            </w:pPr>
            <w:r>
              <w:drawing>
                <wp:inline xmlns:a="http://schemas.openxmlformats.org/drawingml/2006/main" xmlns:pic="http://schemas.openxmlformats.org/drawingml/2006/picture">
                  <wp:extent cx="1112215" cy="1296000"/>
                  <wp:docPr id="2" name="Picture 2"/>
                  <wp:cNvGraphicFramePr>
                    <a:graphicFrameLocks noChangeAspect="1"/>
                  </wp:cNvGraphicFramePr>
                  <a:graphic>
                    <a:graphicData uri="http://schemas.openxmlformats.org/drawingml/2006/picture">
                      <pic:pic>
                        <pic:nvPicPr>
                          <pic:cNvPr id="0" name="fayol.jpg"/>
                          <pic:cNvPicPr/>
                        </pic:nvPicPr>
                        <pic:blipFill>
                          <a:blip r:embed="rId11"/>
                          <a:stretch>
                            <a:fillRect/>
                          </a:stretch>
                        </pic:blipFill>
                        <pic:spPr>
                          <a:xfrm>
                            <a:off x="0" y="0"/>
                            <a:ext cx="1112215" cy="1296000"/>
                          </a:xfrm>
                          <a:prstGeom prst="rect"/>
                        </pic:spPr>
                      </pic:pic>
                    </a:graphicData>
                  </a:graphic>
                </wp:inline>
              </w:drawing>
            </w:r>
          </w:p>
        </w:tc>
        <w:tc>
          <w:tcPr>
            <w:tcW w:type="dxa" w:w="2268"/>
          </w:tcPr>
          <w:p>
            <w:pPr>
              <w:jc w:val="center"/>
            </w:pPr>
            <w:r>
              <w:drawing>
                <wp:inline xmlns:a="http://schemas.openxmlformats.org/drawingml/2006/main" xmlns:pic="http://schemas.openxmlformats.org/drawingml/2006/picture">
                  <wp:extent cx="1485860" cy="1296000"/>
                  <wp:docPr id="3" name="Picture 3"/>
                  <wp:cNvGraphicFramePr>
                    <a:graphicFrameLocks noChangeAspect="1"/>
                  </wp:cNvGraphicFramePr>
                  <a:graphic>
                    <a:graphicData uri="http://schemas.openxmlformats.org/drawingml/2006/picture">
                      <pic:pic>
                        <pic:nvPicPr>
                          <pic:cNvPr id="0" name="weber.jpg"/>
                          <pic:cNvPicPr/>
                        </pic:nvPicPr>
                        <pic:blipFill>
                          <a:blip r:embed="rId12"/>
                          <a:stretch>
                            <a:fillRect/>
                          </a:stretch>
                        </pic:blipFill>
                        <pic:spPr>
                          <a:xfrm>
                            <a:off x="0" y="0"/>
                            <a:ext cx="1485860" cy="1296000"/>
                          </a:xfrm>
                          <a:prstGeom prst="rect"/>
                        </pic:spPr>
                      </pic:pic>
                    </a:graphicData>
                  </a:graphic>
                </wp:inline>
              </w:drawing>
            </w:r>
          </w:p>
        </w:tc>
        <w:tc>
          <w:tcPr>
            <w:tcW w:type="dxa" w:w="2268"/>
          </w:tcPr>
          <w:p>
            <w:pPr>
              <w:jc w:val="center"/>
            </w:pPr>
            <w:r>
              <w:drawing>
                <wp:inline xmlns:a="http://schemas.openxmlformats.org/drawingml/2006/main" xmlns:pic="http://schemas.openxmlformats.org/drawingml/2006/picture">
                  <wp:extent cx="1102979" cy="1296000"/>
                  <wp:docPr id="4" name="Picture 4"/>
                  <wp:cNvGraphicFramePr>
                    <a:graphicFrameLocks noChangeAspect="1"/>
                  </wp:cNvGraphicFramePr>
                  <a:graphic>
                    <a:graphicData uri="http://schemas.openxmlformats.org/drawingml/2006/picture">
                      <pic:pic>
                        <pic:nvPicPr>
                          <pic:cNvPr id="0" name="follett.jpg"/>
                          <pic:cNvPicPr/>
                        </pic:nvPicPr>
                        <pic:blipFill>
                          <a:blip r:embed="rId13"/>
                          <a:stretch>
                            <a:fillRect/>
                          </a:stretch>
                        </pic:blipFill>
                        <pic:spPr>
                          <a:xfrm>
                            <a:off x="0" y="0"/>
                            <a:ext cx="1102979" cy="1296000"/>
                          </a:xfrm>
                          <a:prstGeom prst="rect"/>
                        </pic:spPr>
                      </pic:pic>
                    </a:graphicData>
                  </a:graphic>
                </wp:inline>
              </w:drawing>
            </w:r>
          </w:p>
        </w:tc>
      </w:tr>
      <w:tr>
        <w:tc>
          <w:tcPr>
            <w:tcW w:type="dxa" w:w="2268"/>
          </w:tcPr>
          <w:p>
            <w:pPr>
              <w:spacing w:after="0"/>
              <w:jc w:val="center"/>
            </w:pPr>
            <w:r>
              <w:rPr>
                <w:sz w:val="19"/>
              </w:rPr>
              <w:t>F. W. Taylor (1856–1926)</w:t>
            </w:r>
          </w:p>
        </w:tc>
        <w:tc>
          <w:tcPr>
            <w:tcW w:type="dxa" w:w="2268"/>
          </w:tcPr>
          <w:p>
            <w:pPr>
              <w:spacing w:after="0"/>
              <w:jc w:val="center"/>
            </w:pPr>
            <w:r>
              <w:rPr>
                <w:sz w:val="19"/>
              </w:rPr>
              <w:t>Henri Fayol (1841–1925)</w:t>
            </w:r>
          </w:p>
        </w:tc>
        <w:tc>
          <w:tcPr>
            <w:tcW w:type="dxa" w:w="2268"/>
          </w:tcPr>
          <w:p>
            <w:pPr>
              <w:spacing w:after="0"/>
              <w:jc w:val="center"/>
            </w:pPr>
            <w:r>
              <w:rPr>
                <w:sz w:val="19"/>
              </w:rPr>
              <w:t>Max Weber (1864–1920)</w:t>
            </w:r>
          </w:p>
        </w:tc>
        <w:tc>
          <w:tcPr>
            <w:tcW w:type="dxa" w:w="2268"/>
          </w:tcPr>
          <w:p>
            <w:pPr>
              <w:spacing w:after="0"/>
              <w:jc w:val="center"/>
            </w:pPr>
            <w:r>
              <w:rPr>
                <w:sz w:val="19"/>
              </w:rPr>
              <w:t>Mary Parker Follett (1868–1933)</w:t>
            </w:r>
          </w:p>
        </w:tc>
      </w:tr>
    </w:tbl>
    <w:p/>
    <w:p>
      <w:r>
        <w:rPr>
          <w:b/>
          <w:i/>
        </w:rPr>
        <w:t xml:space="preserve">To remember: </w:t>
      </w:r>
      <w:r>
        <w:rPr>
          <w:i/>
        </w:rPr>
        <w:t>birth order is Fayol 1841, Taylor 1856, Weber 1864, Follett 1868 (F-T-W-F). Weber died first (1920), Follett last (1933). The three founding books come in 1911, 1916 and 1922.</w:t>
      </w:r>
    </w:p>
    <w:tbl>
      <w:tblPr>
        <w:tblStyle w:val="TableGrid"/>
        <w:tblW w:type="auto" w:w="0"/>
        <w:jc w:val="center"/>
        <w:tblLayout w:type="fixed"/>
        <w:tblLook w:firstColumn="1" w:firstRow="1" w:lastColumn="0" w:lastRow="0" w:noHBand="0" w:noVBand="1" w:val="04A0"/>
      </w:tblPr>
      <w:tblGrid>
        <w:gridCol w:w="1361"/>
        <w:gridCol w:w="1984"/>
        <w:gridCol w:w="1984"/>
        <w:gridCol w:w="1984"/>
        <w:gridCol w:w="1757"/>
      </w:tblGrid>
      <w:tr>
        <w:trPr>
          <w:cantSplit/>
          <w:tblHeader/>
        </w:trPr>
        <w:tc>
          <w:tcPr>
            <w:tcW w:type="dxa" w:w="1361"/>
            <w:shd w:val="clear" w:fill="D9D9D9"/>
          </w:tcPr>
          <w:p>
            <w:pPr>
              <w:spacing w:after="20" w:line="240" w:lineRule="auto"/>
            </w:pPr>
            <w:r/>
          </w:p>
        </w:tc>
        <w:tc>
          <w:tcPr>
            <w:tcW w:type="dxa" w:w="1984"/>
            <w:shd w:val="clear" w:fill="D9D9D9"/>
          </w:tcPr>
          <w:p>
            <w:pPr>
              <w:spacing w:after="20" w:line="240" w:lineRule="auto"/>
            </w:pPr>
            <w:r/>
            <w:r>
              <w:rPr>
                <w:b/>
                <w:sz w:val="20"/>
              </w:rPr>
              <w:t>Taylor</w:t>
            </w:r>
          </w:p>
        </w:tc>
        <w:tc>
          <w:tcPr>
            <w:tcW w:type="dxa" w:w="1984"/>
            <w:shd w:val="clear" w:fill="D9D9D9"/>
          </w:tcPr>
          <w:p>
            <w:pPr>
              <w:spacing w:after="20" w:line="240" w:lineRule="auto"/>
            </w:pPr>
            <w:r/>
            <w:r>
              <w:rPr>
                <w:b/>
                <w:sz w:val="20"/>
              </w:rPr>
              <w:t>Fayol</w:t>
            </w:r>
          </w:p>
        </w:tc>
        <w:tc>
          <w:tcPr>
            <w:tcW w:type="dxa" w:w="1984"/>
            <w:shd w:val="clear" w:fill="D9D9D9"/>
          </w:tcPr>
          <w:p>
            <w:pPr>
              <w:spacing w:after="20" w:line="240" w:lineRule="auto"/>
            </w:pPr>
            <w:r/>
            <w:r>
              <w:rPr>
                <w:b/>
                <w:sz w:val="20"/>
              </w:rPr>
              <w:t>Weber</w:t>
            </w:r>
          </w:p>
        </w:tc>
        <w:tc>
          <w:tcPr>
            <w:tcW w:type="dxa" w:w="1757"/>
            <w:shd w:val="clear" w:fill="D9D9D9"/>
          </w:tcPr>
          <w:p>
            <w:pPr>
              <w:spacing w:after="20" w:line="240" w:lineRule="auto"/>
            </w:pPr>
            <w:r/>
            <w:r>
              <w:rPr>
                <w:b/>
                <w:sz w:val="20"/>
              </w:rPr>
              <w:t>Follett</w:t>
            </w:r>
          </w:p>
        </w:tc>
      </w:tr>
      <w:tr>
        <w:trPr>
          <w:cantSplit/>
        </w:trPr>
        <w:tc>
          <w:tcPr>
            <w:tcW w:type="dxa" w:w="1361"/>
          </w:tcPr>
          <w:p>
            <w:pPr>
              <w:spacing w:after="20" w:line="240" w:lineRule="auto"/>
            </w:pPr>
            <w:r/>
            <w:r>
              <w:rPr>
                <w:b w:val="0"/>
                <w:sz w:val="20"/>
              </w:rPr>
              <w:t>Looks at</w:t>
            </w:r>
          </w:p>
        </w:tc>
        <w:tc>
          <w:tcPr>
            <w:tcW w:type="dxa" w:w="1984"/>
          </w:tcPr>
          <w:p>
            <w:pPr>
              <w:spacing w:after="20" w:line="240" w:lineRule="auto"/>
            </w:pPr>
            <w:r/>
            <w:r>
              <w:rPr>
                <w:b w:val="0"/>
                <w:sz w:val="20"/>
              </w:rPr>
              <w:t>The task on the shop floor</w:t>
            </w:r>
          </w:p>
        </w:tc>
        <w:tc>
          <w:tcPr>
            <w:tcW w:type="dxa" w:w="1984"/>
          </w:tcPr>
          <w:p>
            <w:pPr>
              <w:spacing w:after="20" w:line="240" w:lineRule="auto"/>
            </w:pPr>
            <w:r/>
            <w:r>
              <w:rPr>
                <w:b w:val="0"/>
                <w:sz w:val="20"/>
              </w:rPr>
              <w:t>The job of the manager and the hierarchy</w:t>
            </w:r>
          </w:p>
        </w:tc>
        <w:tc>
          <w:tcPr>
            <w:tcW w:type="dxa" w:w="1984"/>
          </w:tcPr>
          <w:p>
            <w:pPr>
              <w:spacing w:after="20" w:line="240" w:lineRule="auto"/>
            </w:pPr>
            <w:r/>
            <w:r>
              <w:rPr>
                <w:b w:val="0"/>
                <w:sz w:val="20"/>
              </w:rPr>
              <w:t>The organisation as a whole and why people obey</w:t>
            </w:r>
          </w:p>
        </w:tc>
        <w:tc>
          <w:tcPr>
            <w:tcW w:type="dxa" w:w="1757"/>
          </w:tcPr>
          <w:p>
            <w:pPr>
              <w:spacing w:after="20" w:line="240" w:lineRule="auto"/>
            </w:pPr>
            <w:r/>
            <w:r>
              <w:rPr>
                <w:b w:val="0"/>
                <w:sz w:val="20"/>
              </w:rPr>
              <w:t>The group</w:t>
            </w:r>
          </w:p>
        </w:tc>
      </w:tr>
      <w:tr>
        <w:trPr>
          <w:cantSplit/>
        </w:trPr>
        <w:tc>
          <w:tcPr>
            <w:tcW w:type="dxa" w:w="1361"/>
          </w:tcPr>
          <w:p>
            <w:pPr>
              <w:spacing w:after="20" w:line="240" w:lineRule="auto"/>
            </w:pPr>
            <w:r/>
            <w:r>
              <w:rPr>
                <w:b w:val="0"/>
                <w:sz w:val="20"/>
              </w:rPr>
              <w:t>Main idea</w:t>
            </w:r>
          </w:p>
        </w:tc>
        <w:tc>
          <w:tcPr>
            <w:tcW w:type="dxa" w:w="1984"/>
          </w:tcPr>
          <w:p>
            <w:pPr>
              <w:spacing w:after="20" w:line="240" w:lineRule="auto"/>
            </w:pPr>
            <w:r/>
            <w:r>
              <w:rPr>
                <w:b w:val="0"/>
                <w:sz w:val="20"/>
              </w:rPr>
              <w:t>Separate design from production; specialise and standardise</w:t>
            </w:r>
          </w:p>
        </w:tc>
        <w:tc>
          <w:tcPr>
            <w:tcW w:type="dxa" w:w="1984"/>
          </w:tcPr>
          <w:p>
            <w:pPr>
              <w:spacing w:after="20" w:line="240" w:lineRule="auto"/>
            </w:pPr>
            <w:r/>
            <w:r>
              <w:rPr>
                <w:b w:val="0"/>
                <w:sz w:val="20"/>
              </w:rPr>
              <w:t>Six functions, 14 principles, qualities of the manager</w:t>
            </w:r>
          </w:p>
        </w:tc>
        <w:tc>
          <w:tcPr>
            <w:tcW w:type="dxa" w:w="1984"/>
          </w:tcPr>
          <w:p>
            <w:pPr>
              <w:spacing w:after="20" w:line="240" w:lineRule="auto"/>
            </w:pPr>
            <w:r/>
            <w:r>
              <w:rPr>
                <w:b w:val="0"/>
                <w:sz w:val="20"/>
              </w:rPr>
              <w:t>Rational-legal authority, bureaucracy</w:t>
            </w:r>
          </w:p>
        </w:tc>
        <w:tc>
          <w:tcPr>
            <w:tcW w:type="dxa" w:w="1757"/>
          </w:tcPr>
          <w:p>
            <w:pPr>
              <w:spacing w:after="20" w:line="240" w:lineRule="auto"/>
            </w:pPr>
            <w:r/>
            <w:r>
              <w:rPr>
                <w:b w:val="0"/>
                <w:sz w:val="20"/>
              </w:rPr>
              <w:t>Integration of conflicts, “power with”, groups</w:t>
            </w:r>
          </w:p>
        </w:tc>
      </w:tr>
      <w:tr>
        <w:trPr>
          <w:cantSplit/>
        </w:trPr>
        <w:tc>
          <w:tcPr>
            <w:tcW w:type="dxa" w:w="1361"/>
          </w:tcPr>
          <w:p>
            <w:pPr>
              <w:spacing w:after="20" w:line="240" w:lineRule="auto"/>
            </w:pPr>
            <w:r/>
            <w:r>
              <w:rPr>
                <w:b w:val="0"/>
                <w:sz w:val="20"/>
              </w:rPr>
              <w:t>View of the person</w:t>
            </w:r>
          </w:p>
        </w:tc>
        <w:tc>
          <w:tcPr>
            <w:tcW w:type="dxa" w:w="1984"/>
          </w:tcPr>
          <w:p>
            <w:pPr>
              <w:spacing w:after="20" w:line="240" w:lineRule="auto"/>
            </w:pPr>
            <w:r/>
            <w:r>
              <w:rPr>
                <w:b w:val="0"/>
                <w:sz w:val="20"/>
              </w:rPr>
              <w:t>Rational</w:t>
            </w:r>
          </w:p>
        </w:tc>
        <w:tc>
          <w:tcPr>
            <w:tcW w:type="dxa" w:w="1984"/>
          </w:tcPr>
          <w:p>
            <w:pPr>
              <w:spacing w:after="20" w:line="240" w:lineRule="auto"/>
            </w:pPr>
            <w:r/>
            <w:r>
              <w:rPr>
                <w:b w:val="0"/>
                <w:sz w:val="20"/>
              </w:rPr>
              <w:t>Rational</w:t>
            </w:r>
          </w:p>
        </w:tc>
        <w:tc>
          <w:tcPr>
            <w:tcW w:type="dxa" w:w="1984"/>
          </w:tcPr>
          <w:p>
            <w:pPr>
              <w:spacing w:after="20" w:line="240" w:lineRule="auto"/>
            </w:pPr>
            <w:r/>
            <w:r>
              <w:rPr>
                <w:b w:val="0"/>
                <w:sz w:val="20"/>
              </w:rPr>
              <w:t>Rational</w:t>
            </w:r>
          </w:p>
        </w:tc>
        <w:tc>
          <w:tcPr>
            <w:tcW w:type="dxa" w:w="1757"/>
          </w:tcPr>
          <w:p>
            <w:pPr>
              <w:spacing w:after="20" w:line="240" w:lineRule="auto"/>
            </w:pPr>
            <w:r/>
            <w:r>
              <w:rPr>
                <w:b w:val="0"/>
                <w:sz w:val="20"/>
              </w:rPr>
              <w:t>Social</w:t>
            </w:r>
          </w:p>
        </w:tc>
      </w:tr>
      <w:tr>
        <w:trPr>
          <w:cantSplit/>
        </w:trPr>
        <w:tc>
          <w:tcPr>
            <w:tcW w:type="dxa" w:w="1361"/>
          </w:tcPr>
          <w:p>
            <w:pPr>
              <w:spacing w:after="20" w:line="240" w:lineRule="auto"/>
            </w:pPr>
            <w:r/>
            <w:r>
              <w:rPr>
                <w:b w:val="0"/>
                <w:sz w:val="20"/>
              </w:rPr>
              <w:t>Key words</w:t>
            </w:r>
          </w:p>
        </w:tc>
        <w:tc>
          <w:tcPr>
            <w:tcW w:type="dxa" w:w="1984"/>
          </w:tcPr>
          <w:p>
            <w:pPr>
              <w:spacing w:after="20" w:line="240" w:lineRule="auto"/>
            </w:pPr>
            <w:r/>
            <w:r>
              <w:rPr>
                <w:b w:val="0"/>
                <w:sz w:val="20"/>
              </w:rPr>
              <w:t>One best way, soldiering</w:t>
            </w:r>
          </w:p>
        </w:tc>
        <w:tc>
          <w:tcPr>
            <w:tcW w:type="dxa" w:w="1984"/>
          </w:tcPr>
          <w:p>
            <w:pPr>
              <w:spacing w:after="20" w:line="240" w:lineRule="auto"/>
            </w:pPr>
            <w:r/>
            <w:r>
              <w:rPr>
                <w:b w:val="0"/>
                <w:sz w:val="20"/>
              </w:rPr>
              <w:t>Administration, unity of command</w:t>
            </w:r>
          </w:p>
        </w:tc>
        <w:tc>
          <w:tcPr>
            <w:tcW w:type="dxa" w:w="1984"/>
          </w:tcPr>
          <w:p>
            <w:pPr>
              <w:spacing w:after="20" w:line="240" w:lineRule="auto"/>
            </w:pPr>
            <w:r/>
            <w:r>
              <w:rPr>
                <w:b w:val="0"/>
                <w:sz w:val="20"/>
              </w:rPr>
              <w:t>Ideal type, legitimacy</w:t>
            </w:r>
          </w:p>
        </w:tc>
        <w:tc>
          <w:tcPr>
            <w:tcW w:type="dxa" w:w="1757"/>
          </w:tcPr>
          <w:p>
            <w:pPr>
              <w:spacing w:after="20" w:line="240" w:lineRule="auto"/>
            </w:pPr>
            <w:r/>
            <w:r>
              <w:rPr>
                <w:b w:val="0"/>
                <w:sz w:val="20"/>
              </w:rPr>
              <w:t>Integration, power with</w:t>
            </w:r>
          </w:p>
        </w:tc>
      </w:tr>
    </w:tbl>
    <w:p>
      <w:pPr>
        <w:spacing w:after="40"/>
      </w:pPr>
    </w:p>
    <w:p>
      <w:pPr>
        <w:pStyle w:val="Heading2"/>
      </w:pPr>
      <w:r>
        <w:t>2.3 Taylor and scientific management</w:t>
      </w:r>
    </w:p>
    <w:p>
      <w:r>
        <w:rPr>
          <w:b w:val="0"/>
          <w:i w:val="0"/>
        </w:rPr>
        <w:t>Frederick Winslow Taylor (1856–1926) was born into a wealthy Quaker family in Philadelphia. He passed the Harvard Law entrance examination in 1874 but, allegedly because of his eyesight, chose another path. He started at Midvale Steel Works in 1878 and rose from machine-shop labourer to foreman, shop manager and chief engineer. He authored 42 patents, won a gold medal at the Paris Universal Exposition in 1900, then worked as a consulting engineer. His main work was published in 1911.</w:t>
      </w:r>
    </w:p>
    <w:p>
      <w:r>
        <w:rPr>
          <w:b w:val="0"/>
          <w:i w:val="0"/>
        </w:rPr>
        <w:t>The argument runs as follows.</w:t>
      </w:r>
    </w:p>
    <w:p>
      <w:pPr>
        <w:spacing w:after="40"/>
        <w:ind w:left="510" w:hanging="340"/>
      </w:pPr>
      <w:r>
        <w:t xml:space="preserve">1.  </w:t>
      </w:r>
      <w:r>
        <w:rPr>
          <w:b w:val="0"/>
        </w:rPr>
        <w:t>As shop manager he saw a “powerless hierarchy”: hierarchical control was not an efficient way of coordinating work.</w:t>
      </w:r>
    </w:p>
    <w:p>
      <w:pPr>
        <w:spacing w:after="40"/>
        <w:ind w:left="510" w:hanging="340"/>
      </w:pPr>
      <w:r>
        <w:t xml:space="preserve">2.  </w:t>
      </w:r>
      <w:r>
        <w:rPr>
          <w:b w:val="0"/>
        </w:rPr>
        <w:t>Workers practised “soldiering”: they worked well below their capacity so as not to be caught in a spiral of rising objectives without a proportional rise in pay. The interests of workers and managers were not aligned.</w:t>
      </w:r>
    </w:p>
    <w:p>
      <w:pPr>
        <w:spacing w:after="40"/>
        <w:ind w:left="510" w:hanging="340"/>
      </w:pPr>
      <w:r>
        <w:t xml:space="preserve">3.  </w:t>
      </w:r>
      <w:r>
        <w:rPr>
          <w:b w:val="0"/>
        </w:rPr>
        <w:t>Workers also held technical know-how that managers did not master, so they could choose their own methods whatever the efficiency.</w:t>
      </w:r>
    </w:p>
    <w:p>
      <w:pPr>
        <w:spacing w:after="40"/>
        <w:ind w:left="510" w:hanging="340"/>
      </w:pPr>
      <w:r>
        <w:t xml:space="preserve">4.  </w:t>
      </w:r>
      <w:r>
        <w:rPr>
          <w:b w:val="0"/>
        </w:rPr>
        <w:t>Taylor’s answer was a strict division between design and production, with specialisation and standardisation of tasks.</w:t>
      </w:r>
    </w:p>
    <w:p>
      <w:pPr>
        <w:spacing w:after="40"/>
        <w:ind w:left="510" w:hanging="340"/>
      </w:pPr>
      <w:r>
        <w:t xml:space="preserve">5.  </w:t>
      </w:r>
      <w:r>
        <w:rPr>
          <w:b w:val="0"/>
        </w:rPr>
        <w:t>Method: observe 10 to 15 skilled workers, divide the work into a sequence of tasks, time each task and remove any gesture that does not contribute. The best method, generally the fastest, becomes the “one best way”, a standard every worker must follow.</w:t>
      </w:r>
    </w:p>
    <w:p>
      <w:pPr>
        <w:spacing w:after="40"/>
        <w:ind w:left="510" w:hanging="340"/>
      </w:pPr>
      <w:r>
        <w:t xml:space="preserve">6.  </w:t>
      </w:r>
      <w:r>
        <w:rPr>
          <w:b w:val="0"/>
        </w:rPr>
        <w:t>It is completed by selection (“the right man in the right place”) and pay based on individual performance, with a possible 30% to 100% extra salary.</w:t>
      </w:r>
    </w:p>
    <w:p>
      <w:pPr>
        <w:spacing w:after="40"/>
        <w:ind w:left="510" w:hanging="340"/>
      </w:pPr>
      <w:r>
        <w:t xml:space="preserve">7.  </w:t>
      </w:r>
      <w:r>
        <w:rPr>
          <w:b w:val="0"/>
        </w:rPr>
        <w:t>Supervision is separated from production: four foremen, each in charge of a specific functional task (so each worker has several bosses), and a centralised, powerful department in charge of working methods (preparing work, execution, hiring, pay, discipline).</w:t>
      </w:r>
    </w:p>
    <w:p>
      <w:r>
        <w:rPr>
          <w:b w:val="0"/>
          <w:i w:val="0"/>
        </w:rPr>
        <w:t>The slides speak of a vertical and a horizontal division of labour. My reading: horizontal means cutting the job into specialised tasks; vertical means separating those who think and plan from those who execute.</w:t>
      </w:r>
    </w:p>
    <w:p>
      <w:r>
        <w:rPr>
          <w:b/>
        </w:rPr>
        <w:t xml:space="preserve">Common mistake: </w:t>
      </w:r>
      <w:r>
        <w:t>confusing Taylor’s “one best way” (a method found by timing skilled workers) with Fayol’s “unity of command” (one boss). Taylor in fact gives each worker several bosses.</w:t>
      </w:r>
    </w:p>
    <w:p>
      <w:pPr>
        <w:pStyle w:val="Heading2"/>
      </w:pPr>
      <w:r>
        <w:t>2.4 Fayol and the role of the manager</w:t>
      </w:r>
    </w:p>
    <w:p>
      <w:r>
        <w:rPr>
          <w:b w:val="0"/>
          <w:i w:val="0"/>
        </w:rPr>
        <w:t>Henri Fayol (1841–1925) was a French engineer (École des Mines de Saint-Étienne) and a successful top manager. He published Administration industrielle et générale in 1916, one of the first books on management. His context was mining, which is dangerous (gas, floods, landslides); unity of command and the quality of supervisors were therefore key for him.</w:t>
      </w:r>
    </w:p>
    <w:p>
      <w:pPr>
        <w:pStyle w:val="Heading3"/>
      </w:pPr>
      <w:r>
        <w:t>Six functions of the firm</w:t>
      </w:r>
    </w:p>
    <w:p>
      <w:r>
        <w:rPr>
          <w:b w:val="0"/>
          <w:i w:val="0"/>
        </w:rPr>
        <w:t>Technical (production), commercial (purchases, sales), finance (raising funds, managing assets), security (protecting property and people), accounting (inventory, balance sheet, P&amp;L, statistics) and administration (planning, organising, leading, controlling). The sixth was ignored before Fayol, who stressed its importance. Here “administration” means the management function, not clerical staff.</w:t>
      </w:r>
    </w:p>
    <w:p>
      <w:r>
        <w:rPr>
          <w:b/>
          <w:i/>
        </w:rPr>
        <w:t xml:space="preserve">To remember: </w:t>
      </w:r>
      <w:r>
        <w:rPr>
          <w:i/>
        </w:rPr>
        <w:t>make, sell, fund, guard, count, run.</w:t>
      </w:r>
    </w:p>
    <w:p>
      <w:pPr>
        <w:pStyle w:val="Heading3"/>
      </w:pPr>
      <w:r>
        <w:t>Fourteen principles</w:t>
      </w:r>
    </w:p>
    <w:tbl>
      <w:tblPr>
        <w:tblStyle w:val="TableGrid"/>
        <w:tblW w:type="auto" w:w="0"/>
        <w:jc w:val="center"/>
        <w:tblLayout w:type="fixed"/>
        <w:tblLook w:firstColumn="1" w:firstRow="1" w:lastColumn="0" w:lastRow="0" w:noHBand="0" w:noVBand="1" w:val="04A0"/>
      </w:tblPr>
      <w:tblGrid>
        <w:gridCol w:w="2835"/>
        <w:gridCol w:w="6236"/>
      </w:tblGrid>
      <w:tr>
        <w:trPr>
          <w:cantSplit/>
          <w:tblHeader/>
        </w:trPr>
        <w:tc>
          <w:tcPr>
            <w:tcW w:type="dxa" w:w="2835"/>
            <w:shd w:val="clear" w:fill="D9D9D9"/>
          </w:tcPr>
          <w:p>
            <w:pPr>
              <w:spacing w:after="20" w:line="240" w:lineRule="auto"/>
            </w:pPr>
            <w:r/>
            <w:r>
              <w:rPr>
                <w:b/>
                <w:sz w:val="21"/>
              </w:rPr>
              <w:t>Group</w:t>
            </w:r>
          </w:p>
        </w:tc>
        <w:tc>
          <w:tcPr>
            <w:tcW w:type="dxa" w:w="6236"/>
            <w:shd w:val="clear" w:fill="D9D9D9"/>
          </w:tcPr>
          <w:p>
            <w:pPr>
              <w:spacing w:after="20" w:line="240" w:lineRule="auto"/>
            </w:pPr>
            <w:r/>
            <w:r>
              <w:rPr>
                <w:b/>
                <w:sz w:val="21"/>
              </w:rPr>
              <w:t>Principles</w:t>
            </w:r>
          </w:p>
        </w:tc>
      </w:tr>
      <w:tr>
        <w:trPr>
          <w:cantSplit/>
        </w:trPr>
        <w:tc>
          <w:tcPr>
            <w:tcW w:type="dxa" w:w="2835"/>
          </w:tcPr>
          <w:p>
            <w:pPr>
              <w:spacing w:after="20" w:line="240" w:lineRule="auto"/>
            </w:pPr>
            <w:r/>
            <w:r>
              <w:rPr>
                <w:b w:val="0"/>
                <w:sz w:val="21"/>
              </w:rPr>
              <w:t>Interest of the organisation (1)</w:t>
            </w:r>
          </w:p>
        </w:tc>
        <w:tc>
          <w:tcPr>
            <w:tcW w:type="dxa" w:w="6236"/>
          </w:tcPr>
          <w:p>
            <w:pPr>
              <w:spacing w:after="20" w:line="240" w:lineRule="auto"/>
            </w:pPr>
            <w:r/>
            <w:r>
              <w:rPr>
                <w:b w:val="0"/>
                <w:sz w:val="21"/>
              </w:rPr>
              <w:t>Subordination of individual interest to the interest of the organisation</w:t>
            </w:r>
          </w:p>
        </w:tc>
      </w:tr>
      <w:tr>
        <w:trPr>
          <w:cantSplit/>
        </w:trPr>
        <w:tc>
          <w:tcPr>
            <w:tcW w:type="dxa" w:w="2835"/>
          </w:tcPr>
          <w:p>
            <w:pPr>
              <w:spacing w:after="20" w:line="240" w:lineRule="auto"/>
            </w:pPr>
            <w:r/>
            <w:r>
              <w:rPr>
                <w:b w:val="0"/>
                <w:sz w:val="21"/>
              </w:rPr>
              <w:t>Rationality and efficiency (3)</w:t>
            </w:r>
          </w:p>
        </w:tc>
        <w:tc>
          <w:tcPr>
            <w:tcW w:type="dxa" w:w="6236"/>
          </w:tcPr>
          <w:p>
            <w:pPr>
              <w:spacing w:after="20" w:line="240" w:lineRule="auto"/>
            </w:pPr>
            <w:r/>
            <w:r>
              <w:rPr>
                <w:b w:val="0"/>
                <w:sz w:val="21"/>
              </w:rPr>
              <w:t>Division of labour (specialisation, less waste); order (tasks, processes and behaviour rationalised); discipline (respect for the rules)</w:t>
            </w:r>
          </w:p>
        </w:tc>
      </w:tr>
      <w:tr>
        <w:trPr>
          <w:cantSplit/>
        </w:trPr>
        <w:tc>
          <w:tcPr>
            <w:tcW w:type="dxa" w:w="2835"/>
          </w:tcPr>
          <w:p>
            <w:pPr>
              <w:spacing w:after="20" w:line="240" w:lineRule="auto"/>
            </w:pPr>
            <w:r/>
            <w:r>
              <w:rPr>
                <w:b w:val="0"/>
                <w:sz w:val="21"/>
              </w:rPr>
              <w:t>Top-down authority (5)</w:t>
            </w:r>
          </w:p>
        </w:tc>
        <w:tc>
          <w:tcPr>
            <w:tcW w:type="dxa" w:w="6236"/>
          </w:tcPr>
          <w:p>
            <w:pPr>
              <w:spacing w:after="20" w:line="240" w:lineRule="auto"/>
            </w:pPr>
            <w:r/>
            <w:r>
              <w:rPr>
                <w:b w:val="0"/>
                <w:sz w:val="21"/>
              </w:rPr>
              <w:t>Centralisation (managers keep final responsibility); scalar chain (chain of command from the top to the bottom); unity of command (an employee receives orders from one chief only); unity of direction (similar activities directed to one goal under one manager); authority (power to command, reward and punish)</w:t>
            </w:r>
          </w:p>
        </w:tc>
      </w:tr>
      <w:tr>
        <w:trPr>
          <w:cantSplit/>
        </w:trPr>
        <w:tc>
          <w:tcPr>
            <w:tcW w:type="dxa" w:w="2835"/>
          </w:tcPr>
          <w:p>
            <w:pPr>
              <w:spacing w:after="20" w:line="240" w:lineRule="auto"/>
            </w:pPr>
            <w:r/>
            <w:r>
              <w:rPr>
                <w:b w:val="0"/>
                <w:sz w:val="21"/>
              </w:rPr>
              <w:t>Focus on people (3)</w:t>
            </w:r>
          </w:p>
        </w:tc>
        <w:tc>
          <w:tcPr>
            <w:tcW w:type="dxa" w:w="6236"/>
          </w:tcPr>
          <w:p>
            <w:pPr>
              <w:spacing w:after="20" w:line="240" w:lineRule="auto"/>
            </w:pPr>
            <w:r/>
            <w:r>
              <w:rPr>
                <w:b w:val="0"/>
                <w:sz w:val="21"/>
              </w:rPr>
              <w:t>Stability of tenure of personnel; initiative (employees develop and carry out improvement plans); esprit de corps (teamwork and unity)</w:t>
            </w:r>
          </w:p>
        </w:tc>
      </w:tr>
      <w:tr>
        <w:trPr>
          <w:cantSplit/>
        </w:trPr>
        <w:tc>
          <w:tcPr>
            <w:tcW w:type="dxa" w:w="2835"/>
          </w:tcPr>
          <w:p>
            <w:pPr>
              <w:spacing w:after="20" w:line="240" w:lineRule="auto"/>
            </w:pPr>
            <w:r/>
            <w:r>
              <w:rPr>
                <w:b w:val="0"/>
                <w:sz w:val="21"/>
              </w:rPr>
              <w:t>Rewarding (2)</w:t>
            </w:r>
          </w:p>
        </w:tc>
        <w:tc>
          <w:tcPr>
            <w:tcW w:type="dxa" w:w="6236"/>
          </w:tcPr>
          <w:p>
            <w:pPr>
              <w:spacing w:after="20" w:line="240" w:lineRule="auto"/>
            </w:pPr>
            <w:r/>
            <w:r>
              <w:rPr>
                <w:b w:val="0"/>
                <w:sz w:val="21"/>
              </w:rPr>
              <w:t>Remuneration (fair pay); equity (fair and equal treatment)</w:t>
            </w:r>
          </w:p>
        </w:tc>
      </w:tr>
    </w:tbl>
    <w:p>
      <w:pPr>
        <w:spacing w:after="40"/>
      </w:pPr>
    </w:p>
    <w:p>
      <w:r>
        <w:rPr>
          <w:b/>
          <w:i/>
        </w:rPr>
        <w:t xml:space="preserve">To remember: </w:t>
      </w:r>
      <w:r>
        <w:rPr>
          <w:i/>
        </w:rPr>
        <w:t>the groups are Interest, Rationality, Top-down, People, Rewarding (“I Run The Place Right”), and the counts 1-3-5-3-2 add up to 14.</w:t>
      </w:r>
    </w:p>
    <w:p>
      <w:r>
        <w:rPr>
          <w:b w:val="0"/>
          <w:i w:val="0"/>
        </w:rPr>
        <w:t>Principles that are easily confused:</w:t>
      </w:r>
    </w:p>
    <w:p>
      <w:pPr>
        <w:pStyle w:val="ListBullet"/>
        <w:spacing w:after="40"/>
      </w:pPr>
      <w:r>
        <w:rPr>
          <w:b w:val="0"/>
        </w:rPr>
        <w:t>Unity of command concerns people and bosses (one chief per employee); unity of direction concerns activities and goals (one plan, one manager per group of similar activities).</w:t>
      </w:r>
    </w:p>
    <w:p>
      <w:pPr>
        <w:pStyle w:val="ListBullet"/>
        <w:spacing w:after="40"/>
      </w:pPr>
      <w:r>
        <w:rPr>
          <w:b w:val="0"/>
        </w:rPr>
        <w:t>Scalar chain is the path along which orders travel; authority is the right to give them and to reward or punish.</w:t>
      </w:r>
    </w:p>
    <w:p>
      <w:pPr>
        <w:pStyle w:val="ListBullet"/>
        <w:spacing w:after="40"/>
      </w:pPr>
      <w:r>
        <w:rPr>
          <w:b w:val="0"/>
        </w:rPr>
        <w:t>Remuneration is about pay; equity is about fair treatment in general.</w:t>
      </w:r>
    </w:p>
    <w:p>
      <w:pPr>
        <w:pStyle w:val="ListBullet"/>
        <w:spacing w:after="40"/>
      </w:pPr>
      <w:r>
        <w:rPr>
          <w:b w:val="0"/>
        </w:rPr>
        <w:t>Order concerns things and processes; discipline concerns people respecting rules.</w:t>
      </w:r>
    </w:p>
    <w:p>
      <w:r>
        <w:rPr>
          <w:b w:val="0"/>
          <w:i w:val="0"/>
        </w:rPr>
        <w:t>Fayol also lists six qualities of the manager: physical, mental, moral, education, technical and experience.</w:t>
      </w:r>
    </w:p>
    <w:p>
      <w:pPr>
        <w:pStyle w:val="Heading3"/>
      </w:pPr>
      <w:r>
        <w:t>Taylor and Fayol compared</w:t>
      </w:r>
    </w:p>
    <w:p>
      <w:r>
        <w:rPr>
          <w:b w:val="0"/>
          <w:i w:val="0"/>
        </w:rPr>
        <w:t>Both were engineers who favoured a rational, universal and scientific approach (“one best way”). Taylor starts from the workshop and optimises the task, with several functional bosses per worker. Fayol starts from the manager’s function and works top-down, with one boss per employee.</w:t>
      </w:r>
    </w:p>
    <w:p>
      <w:pPr>
        <w:pStyle w:val="Heading2"/>
      </w:pPr>
      <w:r>
        <w:t>2.5 Weber and bureaucracy</w:t>
      </w:r>
    </w:p>
    <w:p>
      <w:r>
        <w:rPr>
          <w:b w:val="0"/>
          <w:i w:val="0"/>
        </w:rPr>
        <w:t>Max Weber (1864–1920) was a German lawyer, then professor (Berlin, Fribourg), and one of the founding fathers of sociology. His ideas on bureaucracy are in Economy and Society (1922). Where other researchers asked why individuals break rules, he asked what makes them obey. He identifies three types of legitimacy:</w:t>
      </w:r>
    </w:p>
    <w:tbl>
      <w:tblPr>
        <w:tblStyle w:val="TableGrid"/>
        <w:tblW w:type="auto" w:w="0"/>
        <w:jc w:val="center"/>
        <w:tblLayout w:type="fixed"/>
        <w:tblLook w:firstColumn="1" w:firstRow="1" w:lastColumn="0" w:lastRow="0" w:noHBand="0" w:noVBand="1" w:val="04A0"/>
      </w:tblPr>
      <w:tblGrid>
        <w:gridCol w:w="1701"/>
        <w:gridCol w:w="3402"/>
        <w:gridCol w:w="3969"/>
      </w:tblGrid>
      <w:tr>
        <w:trPr>
          <w:cantSplit/>
          <w:tblHeader/>
        </w:trPr>
        <w:tc>
          <w:tcPr>
            <w:tcW w:type="dxa" w:w="1701"/>
            <w:shd w:val="clear" w:fill="D9D9D9"/>
          </w:tcPr>
          <w:p>
            <w:pPr>
              <w:spacing w:after="20" w:line="240" w:lineRule="auto"/>
            </w:pPr>
            <w:r/>
            <w:r>
              <w:rPr>
                <w:b/>
                <w:sz w:val="21"/>
              </w:rPr>
              <w:t>Type</w:t>
            </w:r>
          </w:p>
        </w:tc>
        <w:tc>
          <w:tcPr>
            <w:tcW w:type="dxa" w:w="3402"/>
            <w:shd w:val="clear" w:fill="D9D9D9"/>
          </w:tcPr>
          <w:p>
            <w:pPr>
              <w:spacing w:after="20" w:line="240" w:lineRule="auto"/>
            </w:pPr>
            <w:r/>
            <w:r>
              <w:rPr>
                <w:b/>
                <w:sz w:val="21"/>
              </w:rPr>
              <w:t>People obey because</w:t>
            </w:r>
          </w:p>
        </w:tc>
        <w:tc>
          <w:tcPr>
            <w:tcW w:type="dxa" w:w="3969"/>
            <w:shd w:val="clear" w:fill="D9D9D9"/>
          </w:tcPr>
          <w:p>
            <w:pPr>
              <w:spacing w:after="20" w:line="240" w:lineRule="auto"/>
            </w:pPr>
            <w:r/>
            <w:r>
              <w:rPr>
                <w:b/>
                <w:sz w:val="21"/>
              </w:rPr>
              <w:t>Example from the slide exercise (my classification)</w:t>
            </w:r>
          </w:p>
        </w:tc>
      </w:tr>
      <w:tr>
        <w:trPr>
          <w:cantSplit/>
        </w:trPr>
        <w:tc>
          <w:tcPr>
            <w:tcW w:type="dxa" w:w="1701"/>
          </w:tcPr>
          <w:p>
            <w:pPr>
              <w:spacing w:after="20" w:line="240" w:lineRule="auto"/>
            </w:pPr>
            <w:r/>
            <w:r>
              <w:rPr>
                <w:b w:val="0"/>
                <w:sz w:val="21"/>
              </w:rPr>
              <w:t>Traditional</w:t>
            </w:r>
          </w:p>
        </w:tc>
        <w:tc>
          <w:tcPr>
            <w:tcW w:type="dxa" w:w="3402"/>
          </w:tcPr>
          <w:p>
            <w:pPr>
              <w:spacing w:after="20" w:line="240" w:lineRule="auto"/>
            </w:pPr>
            <w:r/>
            <w:r>
              <w:rPr>
                <w:b w:val="0"/>
                <w:sz w:val="21"/>
              </w:rPr>
              <w:t>“It has always been so”: tradition and customs</w:t>
            </w:r>
          </w:p>
        </w:tc>
        <w:tc>
          <w:tcPr>
            <w:tcW w:type="dxa" w:w="3969"/>
          </w:tcPr>
          <w:p>
            <w:pPr>
              <w:spacing w:after="20" w:line="240" w:lineRule="auto"/>
            </w:pPr>
            <w:r/>
            <w:r>
              <w:rPr>
                <w:b w:val="0"/>
                <w:sz w:val="21"/>
              </w:rPr>
              <w:t>Kennedy’s family; Pope Leo (arguable: authority of an office)</w:t>
            </w:r>
          </w:p>
        </w:tc>
      </w:tr>
      <w:tr>
        <w:trPr>
          <w:cantSplit/>
        </w:trPr>
        <w:tc>
          <w:tcPr>
            <w:tcW w:type="dxa" w:w="1701"/>
          </w:tcPr>
          <w:p>
            <w:pPr>
              <w:spacing w:after="20" w:line="240" w:lineRule="auto"/>
            </w:pPr>
            <w:r/>
            <w:r>
              <w:rPr>
                <w:b w:val="0"/>
                <w:sz w:val="21"/>
              </w:rPr>
              <w:t>Charismatic</w:t>
            </w:r>
          </w:p>
        </w:tc>
        <w:tc>
          <w:tcPr>
            <w:tcW w:type="dxa" w:w="3402"/>
          </w:tcPr>
          <w:p>
            <w:pPr>
              <w:spacing w:after="20" w:line="240" w:lineRule="auto"/>
            </w:pPr>
            <w:r/>
            <w:r>
              <w:rPr>
                <w:b w:val="0"/>
                <w:sz w:val="21"/>
              </w:rPr>
              <w:t>Belief in and devotion to a sacred or heroic leader</w:t>
            </w:r>
          </w:p>
        </w:tc>
        <w:tc>
          <w:tcPr>
            <w:tcW w:type="dxa" w:w="3969"/>
          </w:tcPr>
          <w:p>
            <w:pPr>
              <w:spacing w:after="20" w:line="240" w:lineRule="auto"/>
            </w:pPr>
            <w:r/>
            <w:r>
              <w:rPr>
                <w:b w:val="0"/>
                <w:sz w:val="21"/>
              </w:rPr>
              <w:t>Steve Jobs</w:t>
            </w:r>
          </w:p>
        </w:tc>
      </w:tr>
      <w:tr>
        <w:trPr>
          <w:cantSplit/>
        </w:trPr>
        <w:tc>
          <w:tcPr>
            <w:tcW w:type="dxa" w:w="1701"/>
          </w:tcPr>
          <w:p>
            <w:pPr>
              <w:spacing w:after="20" w:line="240" w:lineRule="auto"/>
            </w:pPr>
            <w:r/>
            <w:r>
              <w:rPr>
                <w:b w:val="0"/>
                <w:sz w:val="21"/>
              </w:rPr>
              <w:t>Rational-legal</w:t>
            </w:r>
          </w:p>
        </w:tc>
        <w:tc>
          <w:tcPr>
            <w:tcW w:type="dxa" w:w="3402"/>
          </w:tcPr>
          <w:p>
            <w:pPr>
              <w:spacing w:after="20" w:line="240" w:lineRule="auto"/>
            </w:pPr>
            <w:r/>
            <w:r>
              <w:rPr>
                <w:b w:val="0"/>
                <w:sz w:val="21"/>
              </w:rPr>
              <w:t>Stable, explicit, fair and impersonal rules; power goes to those most qualified</w:t>
            </w:r>
          </w:p>
        </w:tc>
        <w:tc>
          <w:tcPr>
            <w:tcW w:type="dxa" w:w="3969"/>
          </w:tcPr>
          <w:p>
            <w:pPr>
              <w:spacing w:after="20" w:line="240" w:lineRule="auto"/>
            </w:pPr>
            <w:r/>
            <w:r>
              <w:rPr>
                <w:b w:val="0"/>
                <w:sz w:val="21"/>
              </w:rPr>
              <w:t>Angela Merkel; Didier Deschamps (arguable)</w:t>
            </w:r>
          </w:p>
        </w:tc>
      </w:tr>
    </w:tbl>
    <w:p>
      <w:pPr>
        <w:spacing w:after="40"/>
      </w:pPr>
    </w:p>
    <w:p>
      <w:r>
        <w:rPr>
          <w:b w:val="0"/>
          <w:i w:val="0"/>
        </w:rPr>
        <w:t>The slide does not give the answers. In an exam, any label is acceptable if justified by “people obey because…”.</w:t>
      </w:r>
    </w:p>
    <w:p>
      <w:r>
        <w:rPr>
          <w:b w:val="0"/>
          <w:i w:val="0"/>
        </w:rPr>
        <w:t>Only rational-legal legitimacy replaces discrimination and arbitrary power by a system where people obey rules and the function, not the individual. Organisations built on it are, for Weber, of the bureaucratic type. Bureaucracy is an ideal type that should become the dominant form because of its efficiency (precision, speed, clarity, regularity, reliability). Its principles:</w:t>
      </w:r>
    </w:p>
    <w:p>
      <w:pPr>
        <w:pStyle w:val="ListBullet"/>
        <w:spacing w:after="40"/>
      </w:pPr>
      <w:r>
        <w:rPr>
          <w:b w:val="0"/>
        </w:rPr>
        <w:t>rules result from rationality or mutual agreement;</w:t>
      </w:r>
    </w:p>
    <w:p>
      <w:pPr>
        <w:pStyle w:val="ListBullet"/>
        <w:spacing w:after="40"/>
      </w:pPr>
      <w:r>
        <w:rPr>
          <w:b w:val="0"/>
        </w:rPr>
        <w:t>authority is exercised as an impersonal function, not by individuals;</w:t>
      </w:r>
    </w:p>
    <w:p>
      <w:pPr>
        <w:pStyle w:val="ListBullet"/>
        <w:spacing w:after="40"/>
      </w:pPr>
      <w:r>
        <w:rPr>
          <w:b w:val="0"/>
        </w:rPr>
        <w:t>legal demarcation between roles;</w:t>
      </w:r>
    </w:p>
    <w:p>
      <w:pPr>
        <w:pStyle w:val="ListBullet"/>
        <w:spacing w:after="40"/>
      </w:pPr>
      <w:r>
        <w:rPr>
          <w:b w:val="0"/>
        </w:rPr>
        <w:t>work under a contract, neutral selection based on technical qualifications, appointed rather than elected, fixed salary;</w:t>
      </w:r>
    </w:p>
    <w:p>
      <w:pPr>
        <w:pStyle w:val="ListBullet"/>
        <w:spacing w:after="40"/>
      </w:pPr>
      <w:r>
        <w:rPr>
          <w:b w:val="0"/>
        </w:rPr>
        <w:t>employees can resign but are not likely to be laid off (lifelong careers) unless they commit severe mistakes identified upfront;</w:t>
      </w:r>
    </w:p>
    <w:p>
      <w:pPr>
        <w:pStyle w:val="ListBullet"/>
        <w:spacing w:after="40"/>
      </w:pPr>
      <w:r>
        <w:rPr>
          <w:b w:val="0"/>
        </w:rPr>
        <w:t>strict internal discipline and operating rules.</w:t>
      </w:r>
    </w:p>
    <w:p>
      <w:r>
        <w:rPr>
          <w:b w:val="0"/>
          <w:i w:val="0"/>
        </w:rPr>
        <w:t xml:space="preserve">The word “bureaucratic” later became pejorative (red tape, slowness, waste, rules that defeat their own purpose). Merton called one mechanism </w:t>
      </w:r>
      <w:r>
        <w:rPr>
          <w:b/>
          <w:i w:val="0"/>
        </w:rPr>
        <w:t>goal displacement</w:t>
      </w:r>
      <w:r>
        <w:rPr>
          <w:b w:val="0"/>
          <w:i w:val="0"/>
        </w:rPr>
        <w:t>: attention goes to the rules themselves instead of the objectives behind them.</w:t>
      </w:r>
    </w:p>
    <w:p>
      <w:r>
        <w:rPr>
          <w:b/>
        </w:rPr>
        <w:t xml:space="preserve">Common mistake: </w:t>
      </w:r>
      <w:r>
        <w:t>thinking Weber criticised bureaucracy. He proposed it as an efficient ideal; the criticism comes afterwards.</w:t>
      </w:r>
    </w:p>
    <w:p>
      <w:pPr>
        <w:pStyle w:val="Heading2"/>
      </w:pPr>
      <w:r>
        <w:t>2.6 Follett</w:t>
      </w:r>
    </w:p>
    <w:p>
      <w:r>
        <w:rPr>
          <w:b w:val="0"/>
          <w:i w:val="0"/>
        </w:rPr>
        <w:t>Mary Parker Follett (1868–1933), called the “Mother of Modern Management”, emphasised the human and social side of work and is seen as a forerunner of the human relations movement and a bridge between classical and modern theories. Three contributions: (1) integrative conflict resolution, meaning that perspectives are combined into a solution that benefits both sides, rather than domination or compromise; (2) “power with” (collaborative power) instead of “power over” (coercive power); (3) groups, not individuals, are the primary unit of organisational life, and organisations are dynamic and fluid rather than rigid hierarchies.</w:t>
      </w:r>
    </w:p>
    <w:p>
      <w:pPr>
        <w:pStyle w:val="Heading2"/>
      </w:pPr>
      <w:r>
        <w:t>2.7 Richard Scott’s overview of theories</w:t>
      </w:r>
    </w:p>
    <w:p>
      <w:r>
        <w:rPr>
          <w:b w:val="0"/>
          <w:i w:val="0"/>
        </w:rPr>
        <w:t>Two questions place a theory: is the organisation a closed or an open system, and is the individual a rational or a social agent?</w:t>
      </w:r>
    </w:p>
    <w:tbl>
      <w:tblPr>
        <w:tblStyle w:val="TableGrid"/>
        <w:tblW w:type="auto" w:w="0"/>
        <w:jc w:val="center"/>
        <w:tblLayout w:type="fixed"/>
        <w:tblLook w:firstColumn="1" w:firstRow="1" w:lastColumn="0" w:lastRow="0" w:noHBand="0" w:noVBand="1" w:val="04A0"/>
      </w:tblPr>
      <w:tblGrid>
        <w:gridCol w:w="1247"/>
        <w:gridCol w:w="1701"/>
        <w:gridCol w:w="1474"/>
        <w:gridCol w:w="2381"/>
        <w:gridCol w:w="2268"/>
      </w:tblGrid>
      <w:tr>
        <w:trPr>
          <w:cantSplit/>
          <w:tblHeader/>
        </w:trPr>
        <w:tc>
          <w:tcPr>
            <w:tcW w:type="dxa" w:w="1247"/>
            <w:shd w:val="clear" w:fill="D9D9D9"/>
          </w:tcPr>
          <w:p>
            <w:pPr>
              <w:spacing w:after="20" w:line="240" w:lineRule="auto"/>
            </w:pPr>
            <w:r/>
            <w:r>
              <w:rPr>
                <w:b/>
                <w:sz w:val="19"/>
              </w:rPr>
              <w:t>Period</w:t>
            </w:r>
          </w:p>
        </w:tc>
        <w:tc>
          <w:tcPr>
            <w:tcW w:type="dxa" w:w="1701"/>
            <w:shd w:val="clear" w:fill="D9D9D9"/>
          </w:tcPr>
          <w:p>
            <w:pPr>
              <w:spacing w:after="20" w:line="240" w:lineRule="auto"/>
            </w:pPr>
            <w:r/>
            <w:r>
              <w:rPr>
                <w:b/>
                <w:sz w:val="19"/>
              </w:rPr>
              <w:t>Name</w:t>
            </w:r>
          </w:p>
        </w:tc>
        <w:tc>
          <w:tcPr>
            <w:tcW w:type="dxa" w:w="1474"/>
            <w:shd w:val="clear" w:fill="D9D9D9"/>
          </w:tcPr>
          <w:p>
            <w:pPr>
              <w:spacing w:after="20" w:line="240" w:lineRule="auto"/>
            </w:pPr>
            <w:r/>
            <w:r>
              <w:rPr>
                <w:b/>
                <w:sz w:val="19"/>
              </w:rPr>
              <w:t>System / individual</w:t>
            </w:r>
          </w:p>
        </w:tc>
        <w:tc>
          <w:tcPr>
            <w:tcW w:type="dxa" w:w="2381"/>
            <w:shd w:val="clear" w:fill="D9D9D9"/>
          </w:tcPr>
          <w:p>
            <w:pPr>
              <w:spacing w:after="20" w:line="240" w:lineRule="auto"/>
            </w:pPr>
            <w:r/>
            <w:r>
              <w:rPr>
                <w:b/>
                <w:sz w:val="19"/>
              </w:rPr>
              <w:t>Idea</w:t>
            </w:r>
          </w:p>
        </w:tc>
        <w:tc>
          <w:tcPr>
            <w:tcW w:type="dxa" w:w="2268"/>
            <w:shd w:val="clear" w:fill="D9D9D9"/>
          </w:tcPr>
          <w:p>
            <w:pPr>
              <w:spacing w:after="20" w:line="240" w:lineRule="auto"/>
            </w:pPr>
            <w:r/>
            <w:r>
              <w:rPr>
                <w:b/>
                <w:sz w:val="19"/>
              </w:rPr>
              <w:t>Authors</w:t>
            </w:r>
          </w:p>
        </w:tc>
      </w:tr>
      <w:tr>
        <w:trPr>
          <w:cantSplit/>
        </w:trPr>
        <w:tc>
          <w:tcPr>
            <w:tcW w:type="dxa" w:w="1247"/>
          </w:tcPr>
          <w:p>
            <w:pPr>
              <w:spacing w:after="20" w:line="240" w:lineRule="auto"/>
            </w:pPr>
            <w:r/>
            <w:r>
              <w:rPr>
                <w:b w:val="0"/>
                <w:sz w:val="19"/>
              </w:rPr>
              <w:t>1900–1930</w:t>
            </w:r>
          </w:p>
        </w:tc>
        <w:tc>
          <w:tcPr>
            <w:tcW w:type="dxa" w:w="1701"/>
          </w:tcPr>
          <w:p>
            <w:pPr>
              <w:spacing w:after="20" w:line="240" w:lineRule="auto"/>
            </w:pPr>
            <w:r/>
            <w:r>
              <w:rPr>
                <w:b w:val="0"/>
                <w:sz w:val="19"/>
              </w:rPr>
              <w:t>Directive management</w:t>
            </w:r>
          </w:p>
        </w:tc>
        <w:tc>
          <w:tcPr>
            <w:tcW w:type="dxa" w:w="1474"/>
          </w:tcPr>
          <w:p>
            <w:pPr>
              <w:spacing w:after="20" w:line="240" w:lineRule="auto"/>
            </w:pPr>
            <w:r/>
            <w:r>
              <w:rPr>
                <w:b w:val="0"/>
                <w:sz w:val="19"/>
              </w:rPr>
              <w:t>Closed / rational</w:t>
            </w:r>
          </w:p>
        </w:tc>
        <w:tc>
          <w:tcPr>
            <w:tcW w:type="dxa" w:w="2381"/>
          </w:tcPr>
          <w:p>
            <w:pPr>
              <w:spacing w:after="20" w:line="240" w:lineRule="auto"/>
            </w:pPr>
            <w:r/>
            <w:r>
              <w:rPr>
                <w:b w:val="0"/>
                <w:sz w:val="19"/>
              </w:rPr>
              <w:t>Achieve order through formal rules</w:t>
            </w:r>
          </w:p>
        </w:tc>
        <w:tc>
          <w:tcPr>
            <w:tcW w:type="dxa" w:w="2268"/>
          </w:tcPr>
          <w:p>
            <w:pPr>
              <w:spacing w:after="20" w:line="240" w:lineRule="auto"/>
            </w:pPr>
            <w:r/>
            <w:r>
              <w:rPr>
                <w:b w:val="0"/>
                <w:sz w:val="19"/>
              </w:rPr>
              <w:t>Weber, Taylor, Fayol</w:t>
            </w:r>
          </w:p>
        </w:tc>
      </w:tr>
      <w:tr>
        <w:trPr>
          <w:cantSplit/>
        </w:trPr>
        <w:tc>
          <w:tcPr>
            <w:tcW w:type="dxa" w:w="1247"/>
          </w:tcPr>
          <w:p>
            <w:pPr>
              <w:spacing w:after="20" w:line="240" w:lineRule="auto"/>
            </w:pPr>
            <w:r/>
            <w:r>
              <w:rPr>
                <w:b w:val="0"/>
                <w:sz w:val="19"/>
              </w:rPr>
              <w:t>1930–1960</w:t>
            </w:r>
          </w:p>
        </w:tc>
        <w:tc>
          <w:tcPr>
            <w:tcW w:type="dxa" w:w="1701"/>
          </w:tcPr>
          <w:p>
            <w:pPr>
              <w:spacing w:after="20" w:line="240" w:lineRule="auto"/>
            </w:pPr>
            <w:r/>
            <w:r>
              <w:rPr>
                <w:b w:val="0"/>
                <w:sz w:val="19"/>
              </w:rPr>
              <w:t>Human relations</w:t>
            </w:r>
          </w:p>
        </w:tc>
        <w:tc>
          <w:tcPr>
            <w:tcW w:type="dxa" w:w="1474"/>
          </w:tcPr>
          <w:p>
            <w:pPr>
              <w:spacing w:after="20" w:line="240" w:lineRule="auto"/>
            </w:pPr>
            <w:r/>
            <w:r>
              <w:rPr>
                <w:b w:val="0"/>
                <w:sz w:val="19"/>
              </w:rPr>
              <w:t>Closed / social</w:t>
            </w:r>
          </w:p>
        </w:tc>
        <w:tc>
          <w:tcPr>
            <w:tcW w:type="dxa" w:w="2381"/>
          </w:tcPr>
          <w:p>
            <w:pPr>
              <w:spacing w:after="20" w:line="240" w:lineRule="auto"/>
            </w:pPr>
            <w:r/>
            <w:r>
              <w:rPr>
                <w:b w:val="0"/>
                <w:sz w:val="19"/>
              </w:rPr>
              <w:t>Motivate the individual: group, motivation and work conditions</w:t>
            </w:r>
          </w:p>
        </w:tc>
        <w:tc>
          <w:tcPr>
            <w:tcW w:type="dxa" w:w="2268"/>
          </w:tcPr>
          <w:p>
            <w:pPr>
              <w:spacing w:after="20" w:line="240" w:lineRule="auto"/>
            </w:pPr>
            <w:r/>
            <w:r>
              <w:rPr>
                <w:b w:val="0"/>
                <w:sz w:val="19"/>
              </w:rPr>
              <w:t>Mayo, McGregor, Maslow, Herzberg (Simon near the line)</w:t>
            </w:r>
          </w:p>
        </w:tc>
      </w:tr>
      <w:tr>
        <w:trPr>
          <w:cantSplit/>
        </w:trPr>
        <w:tc>
          <w:tcPr>
            <w:tcW w:type="dxa" w:w="1247"/>
          </w:tcPr>
          <w:p>
            <w:pPr>
              <w:spacing w:after="20" w:line="240" w:lineRule="auto"/>
            </w:pPr>
            <w:r/>
            <w:r>
              <w:rPr>
                <w:b w:val="0"/>
                <w:sz w:val="19"/>
              </w:rPr>
              <w:t>1960–1970</w:t>
            </w:r>
          </w:p>
        </w:tc>
        <w:tc>
          <w:tcPr>
            <w:tcW w:type="dxa" w:w="1701"/>
          </w:tcPr>
          <w:p>
            <w:pPr>
              <w:spacing w:after="20" w:line="240" w:lineRule="auto"/>
            </w:pPr>
            <w:r/>
            <w:r>
              <w:rPr>
                <w:b w:val="0"/>
                <w:sz w:val="19"/>
              </w:rPr>
              <w:t>Contingency and planning</w:t>
            </w:r>
          </w:p>
        </w:tc>
        <w:tc>
          <w:tcPr>
            <w:tcW w:type="dxa" w:w="1474"/>
          </w:tcPr>
          <w:p>
            <w:pPr>
              <w:spacing w:after="20" w:line="240" w:lineRule="auto"/>
            </w:pPr>
            <w:r/>
            <w:r>
              <w:rPr>
                <w:b w:val="0"/>
                <w:sz w:val="19"/>
              </w:rPr>
              <w:t>Open / rational</w:t>
            </w:r>
          </w:p>
        </w:tc>
        <w:tc>
          <w:tcPr>
            <w:tcW w:type="dxa" w:w="2381"/>
          </w:tcPr>
          <w:p>
            <w:pPr>
              <w:spacing w:after="20" w:line="240" w:lineRule="auto"/>
            </w:pPr>
            <w:r/>
            <w:r>
              <w:rPr>
                <w:b w:val="0"/>
                <w:sz w:val="19"/>
              </w:rPr>
              <w:t>The organisation must adapt to external forces</w:t>
            </w:r>
          </w:p>
        </w:tc>
        <w:tc>
          <w:tcPr>
            <w:tcW w:type="dxa" w:w="2268"/>
          </w:tcPr>
          <w:p>
            <w:pPr>
              <w:spacing w:after="20" w:line="240" w:lineRule="auto"/>
            </w:pPr>
            <w:r/>
            <w:r>
              <w:rPr>
                <w:b w:val="0"/>
                <w:sz w:val="19"/>
              </w:rPr>
              <w:t>Chandler, Lawrence and Lorsch, Woodward, Perrow, DiMaggio and Powell</w:t>
            </w:r>
          </w:p>
        </w:tc>
      </w:tr>
      <w:tr>
        <w:trPr>
          <w:cantSplit/>
        </w:trPr>
        <w:tc>
          <w:tcPr>
            <w:tcW w:type="dxa" w:w="1247"/>
          </w:tcPr>
          <w:p>
            <w:pPr>
              <w:spacing w:after="20" w:line="240" w:lineRule="auto"/>
            </w:pPr>
            <w:r/>
            <w:r>
              <w:rPr>
                <w:b w:val="0"/>
                <w:sz w:val="19"/>
              </w:rPr>
              <w:t>1970 onwards</w:t>
            </w:r>
          </w:p>
        </w:tc>
        <w:tc>
          <w:tcPr>
            <w:tcW w:type="dxa" w:w="1701"/>
          </w:tcPr>
          <w:p>
            <w:pPr>
              <w:spacing w:after="20" w:line="240" w:lineRule="auto"/>
            </w:pPr>
            <w:r/>
            <w:r>
              <w:rPr>
                <w:b w:val="0"/>
                <w:sz w:val="19"/>
              </w:rPr>
              <w:t>Participative management</w:t>
            </w:r>
          </w:p>
        </w:tc>
        <w:tc>
          <w:tcPr>
            <w:tcW w:type="dxa" w:w="1474"/>
          </w:tcPr>
          <w:p>
            <w:pPr>
              <w:spacing w:after="20" w:line="240" w:lineRule="auto"/>
            </w:pPr>
            <w:r/>
            <w:r>
              <w:rPr>
                <w:b w:val="0"/>
                <w:sz w:val="19"/>
              </w:rPr>
              <w:t>Open / social</w:t>
            </w:r>
          </w:p>
        </w:tc>
        <w:tc>
          <w:tcPr>
            <w:tcW w:type="dxa" w:w="2381"/>
          </w:tcPr>
          <w:p>
            <w:pPr>
              <w:spacing w:after="20" w:line="240" w:lineRule="auto"/>
            </w:pPr>
            <w:r/>
            <w:r>
              <w:rPr>
                <w:b w:val="0"/>
                <w:sz w:val="19"/>
              </w:rPr>
              <w:t>Managing complexity, change and innovation through culture and leadership</w:t>
            </w:r>
          </w:p>
        </w:tc>
        <w:tc>
          <w:tcPr>
            <w:tcW w:type="dxa" w:w="2268"/>
          </w:tcPr>
          <w:p>
            <w:pPr>
              <w:spacing w:after="20" w:line="240" w:lineRule="auto"/>
            </w:pPr>
            <w:r/>
            <w:r>
              <w:rPr>
                <w:b w:val="0"/>
                <w:sz w:val="19"/>
              </w:rPr>
              <w:t>Weick, March, Ouchi (Crozier near the line)</w:t>
            </w:r>
          </w:p>
        </w:tc>
      </w:tr>
    </w:tbl>
    <w:p>
      <w:pPr>
        <w:spacing w:after="40"/>
      </w:pPr>
    </w:p>
    <w:p>
      <w:r>
        <w:rPr>
          <w:b/>
          <w:i/>
        </w:rPr>
        <w:t xml:space="preserve">To remember: </w:t>
      </w:r>
      <w:r>
        <w:rPr>
          <w:i/>
        </w:rPr>
        <w:t>read in time order, the four boxes of the matrix draw the letter N: down the left side, up to the top right, down the right side. Follett is not on this chart.</w:t>
      </w:r>
    </w:p>
    <w:p>
      <w:pPr>
        <w:pStyle w:val="Heading1"/>
      </w:pPr>
      <w:r>
        <w:t>Session 3: Structure</w:t>
      </w:r>
    </w:p>
    <w:p>
      <w:pPr>
        <w:pStyle w:val="Heading2"/>
      </w:pPr>
      <w:r>
        <w:t>3.1 The dilemma</w:t>
      </w:r>
    </w:p>
    <w:p>
      <w:r>
        <w:rPr>
          <w:b w:val="0"/>
          <w:i w:val="0"/>
        </w:rPr>
        <w:t xml:space="preserve">Work has to be divided (a football team does not play with eleven goalkeepers or eleven strikers); this is </w:t>
      </w:r>
      <w:r>
        <w:rPr>
          <w:b/>
          <w:i w:val="0"/>
        </w:rPr>
        <w:t>differentiation</w:t>
      </w:r>
      <w:r>
        <w:rPr>
          <w:b w:val="0"/>
          <w:i w:val="0"/>
        </w:rPr>
        <w:t xml:space="preserve">. Divided work has to be coordinated; this is </w:t>
      </w:r>
      <w:r>
        <w:rPr>
          <w:b/>
          <w:i w:val="0"/>
        </w:rPr>
        <w:t>integration</w:t>
      </w:r>
      <w:r>
        <w:rPr>
          <w:b w:val="0"/>
          <w:i w:val="0"/>
        </w:rPr>
        <w:t>. Structure is the way of grouping employees into units while ensuring enough coordination to achieve efficiency. An organisation chart (boxes and arrows showing hierarchical relations) is a first description, but it does not show how coordination actually works, which is why Mintzberg’s model is needed.</w:t>
      </w:r>
    </w:p>
    <w:p>
      <w:pPr>
        <w:pStyle w:val="Heading2"/>
      </w:pPr>
      <w:r>
        <w:t>3.2 Three structures on the organisation chart</w:t>
      </w:r>
    </w:p>
    <w:tbl>
      <w:tblPr>
        <w:tblStyle w:val="TableGrid"/>
        <w:tblW w:type="auto" w:w="0"/>
        <w:jc w:val="center"/>
        <w:tblLayout w:type="fixed"/>
        <w:tblLook w:firstColumn="1" w:firstRow="1" w:lastColumn="0" w:lastRow="0" w:noHBand="0" w:noVBand="1" w:val="04A0"/>
      </w:tblPr>
      <w:tblGrid>
        <w:gridCol w:w="1361"/>
        <w:gridCol w:w="2608"/>
        <w:gridCol w:w="2608"/>
        <w:gridCol w:w="2494"/>
      </w:tblGrid>
      <w:tr>
        <w:trPr>
          <w:cantSplit/>
          <w:tblHeader/>
        </w:trPr>
        <w:tc>
          <w:tcPr>
            <w:tcW w:type="dxa" w:w="1361"/>
            <w:shd w:val="clear" w:fill="D9D9D9"/>
          </w:tcPr>
          <w:p>
            <w:pPr>
              <w:spacing w:after="20" w:line="240" w:lineRule="auto"/>
            </w:pPr>
            <w:r/>
          </w:p>
        </w:tc>
        <w:tc>
          <w:tcPr>
            <w:tcW w:type="dxa" w:w="2608"/>
            <w:shd w:val="clear" w:fill="D9D9D9"/>
          </w:tcPr>
          <w:p>
            <w:pPr>
              <w:spacing w:after="20" w:line="240" w:lineRule="auto"/>
            </w:pPr>
            <w:r/>
            <w:r>
              <w:rPr>
                <w:b/>
                <w:sz w:val="19"/>
              </w:rPr>
              <w:t>Functional</w:t>
            </w:r>
          </w:p>
        </w:tc>
        <w:tc>
          <w:tcPr>
            <w:tcW w:type="dxa" w:w="2608"/>
            <w:shd w:val="clear" w:fill="D9D9D9"/>
          </w:tcPr>
          <w:p>
            <w:pPr>
              <w:spacing w:after="20" w:line="240" w:lineRule="auto"/>
            </w:pPr>
            <w:r/>
            <w:r>
              <w:rPr>
                <w:b/>
                <w:sz w:val="19"/>
              </w:rPr>
              <w:t>Divisional</w:t>
            </w:r>
          </w:p>
        </w:tc>
        <w:tc>
          <w:tcPr>
            <w:tcW w:type="dxa" w:w="2494"/>
            <w:shd w:val="clear" w:fill="D9D9D9"/>
          </w:tcPr>
          <w:p>
            <w:pPr>
              <w:spacing w:after="20" w:line="240" w:lineRule="auto"/>
            </w:pPr>
            <w:r/>
            <w:r>
              <w:rPr>
                <w:b/>
                <w:sz w:val="19"/>
              </w:rPr>
              <w:t>Matrix</w:t>
            </w:r>
          </w:p>
        </w:tc>
      </w:tr>
      <w:tr>
        <w:trPr>
          <w:cantSplit/>
        </w:trPr>
        <w:tc>
          <w:tcPr>
            <w:tcW w:type="dxa" w:w="1361"/>
          </w:tcPr>
          <w:p>
            <w:pPr>
              <w:spacing w:after="20" w:line="240" w:lineRule="auto"/>
            </w:pPr>
            <w:r/>
            <w:r>
              <w:rPr>
                <w:b w:val="0"/>
                <w:sz w:val="19"/>
              </w:rPr>
              <w:t>Grouping by</w:t>
            </w:r>
          </w:p>
        </w:tc>
        <w:tc>
          <w:tcPr>
            <w:tcW w:type="dxa" w:w="2608"/>
          </w:tcPr>
          <w:p>
            <w:pPr>
              <w:spacing w:after="20" w:line="240" w:lineRule="auto"/>
            </w:pPr>
            <w:r/>
            <w:r>
              <w:rPr>
                <w:b w:val="0"/>
                <w:sz w:val="19"/>
              </w:rPr>
              <w:t>Work function (engineering, R&amp;D, manufacturing, finance, marketing, purchasing, HR)</w:t>
            </w:r>
          </w:p>
        </w:tc>
        <w:tc>
          <w:tcPr>
            <w:tcW w:type="dxa" w:w="2608"/>
          </w:tcPr>
          <w:p>
            <w:pPr>
              <w:spacing w:after="20" w:line="240" w:lineRule="auto"/>
            </w:pPr>
            <w:r/>
            <w:r>
              <w:rPr>
                <w:b w:val="0"/>
                <w:sz w:val="19"/>
              </w:rPr>
              <w:t>Product, customer type or region; each division has its own functions and is a profit centre</w:t>
            </w:r>
          </w:p>
        </w:tc>
        <w:tc>
          <w:tcPr>
            <w:tcW w:type="dxa" w:w="2494"/>
          </w:tcPr>
          <w:p>
            <w:pPr>
              <w:spacing w:after="20" w:line="240" w:lineRule="auto"/>
            </w:pPr>
            <w:r/>
            <w:r>
              <w:rPr>
                <w:b w:val="0"/>
                <w:sz w:val="19"/>
              </w:rPr>
              <w:t>Two logics at the same time (function and project, or function and division)</w:t>
            </w:r>
          </w:p>
        </w:tc>
      </w:tr>
      <w:tr>
        <w:trPr>
          <w:cantSplit/>
        </w:trPr>
        <w:tc>
          <w:tcPr>
            <w:tcW w:type="dxa" w:w="1361"/>
          </w:tcPr>
          <w:p>
            <w:pPr>
              <w:spacing w:after="20" w:line="240" w:lineRule="auto"/>
            </w:pPr>
            <w:r/>
            <w:r>
              <w:rPr>
                <w:b w:val="0"/>
                <w:sz w:val="19"/>
              </w:rPr>
              <w:t>Coordination</w:t>
            </w:r>
          </w:p>
        </w:tc>
        <w:tc>
          <w:tcPr>
            <w:tcW w:type="dxa" w:w="2608"/>
          </w:tcPr>
          <w:p>
            <w:pPr>
              <w:spacing w:after="20" w:line="240" w:lineRule="auto"/>
            </w:pPr>
            <w:r/>
            <w:r>
              <w:rPr>
                <w:b w:val="0"/>
                <w:sz w:val="19"/>
              </w:rPr>
              <w:t>Mostly by top management</w:t>
            </w:r>
          </w:p>
        </w:tc>
        <w:tc>
          <w:tcPr>
            <w:tcW w:type="dxa" w:w="2608"/>
          </w:tcPr>
          <w:p>
            <w:pPr>
              <w:spacing w:after="20" w:line="240" w:lineRule="auto"/>
            </w:pPr>
            <w:r/>
            <w:r>
              <w:rPr>
                <w:b w:val="0"/>
                <w:sz w:val="19"/>
              </w:rPr>
              <w:t>Headquarters, or standardisation of results (profits)</w:t>
            </w:r>
          </w:p>
        </w:tc>
        <w:tc>
          <w:tcPr>
            <w:tcW w:type="dxa" w:w="2494"/>
          </w:tcPr>
          <w:p>
            <w:pPr>
              <w:spacing w:after="20" w:line="240" w:lineRule="auto"/>
            </w:pPr>
            <w:r/>
            <w:r>
              <w:rPr>
                <w:b w:val="0"/>
                <w:sz w:val="19"/>
              </w:rPr>
              <w:t>Function managers allocate resources, project managers run projects (budget, timeline)</w:t>
            </w:r>
          </w:p>
        </w:tc>
      </w:tr>
      <w:tr>
        <w:trPr>
          <w:cantSplit/>
        </w:trPr>
        <w:tc>
          <w:tcPr>
            <w:tcW w:type="dxa" w:w="1361"/>
          </w:tcPr>
          <w:p>
            <w:pPr>
              <w:spacing w:after="20" w:line="240" w:lineRule="auto"/>
            </w:pPr>
            <w:r/>
            <w:r>
              <w:rPr>
                <w:b w:val="0"/>
                <w:sz w:val="19"/>
              </w:rPr>
              <w:t>Strengths</w:t>
            </w:r>
          </w:p>
        </w:tc>
        <w:tc>
          <w:tcPr>
            <w:tcW w:type="dxa" w:w="2608"/>
          </w:tcPr>
          <w:p>
            <w:pPr>
              <w:spacing w:after="20" w:line="240" w:lineRule="auto"/>
            </w:pPr>
            <w:r/>
            <w:r>
              <w:rPr>
                <w:b w:val="0"/>
                <w:sz w:val="19"/>
              </w:rPr>
              <w:t>Economies of scale, high specialisation; transparent for employees; tight control by top management</w:t>
            </w:r>
          </w:p>
        </w:tc>
        <w:tc>
          <w:tcPr>
            <w:tcW w:type="dxa" w:w="2608"/>
          </w:tcPr>
          <w:p>
            <w:pPr>
              <w:spacing w:after="20" w:line="240" w:lineRule="auto"/>
            </w:pPr>
            <w:r/>
            <w:r>
              <w:rPr>
                <w:b w:val="0"/>
                <w:sz w:val="19"/>
              </w:rPr>
              <w:t>Fits very large organisations; high accountability; responsive to customers</w:t>
            </w:r>
          </w:p>
        </w:tc>
        <w:tc>
          <w:tcPr>
            <w:tcW w:type="dxa" w:w="2494"/>
          </w:tcPr>
          <w:p>
            <w:pPr>
              <w:spacing w:after="20" w:line="240" w:lineRule="auto"/>
            </w:pPr>
            <w:r/>
            <w:r>
              <w:rPr>
                <w:b w:val="0"/>
                <w:sz w:val="19"/>
              </w:rPr>
              <w:t>Great flexibility; advantages of both functional and divisional</w:t>
            </w:r>
          </w:p>
        </w:tc>
      </w:tr>
      <w:tr>
        <w:trPr>
          <w:cantSplit/>
        </w:trPr>
        <w:tc>
          <w:tcPr>
            <w:tcW w:type="dxa" w:w="1361"/>
          </w:tcPr>
          <w:p>
            <w:pPr>
              <w:spacing w:after="20" w:line="240" w:lineRule="auto"/>
            </w:pPr>
            <w:r/>
            <w:r>
              <w:rPr>
                <w:b w:val="0"/>
                <w:sz w:val="19"/>
              </w:rPr>
              <w:t>Weaknesses</w:t>
            </w:r>
          </w:p>
        </w:tc>
        <w:tc>
          <w:tcPr>
            <w:tcW w:type="dxa" w:w="2608"/>
          </w:tcPr>
          <w:p>
            <w:pPr>
              <w:spacing w:after="20" w:line="240" w:lineRule="auto"/>
            </w:pPr>
            <w:r/>
            <w:r>
              <w:rPr>
                <w:b w:val="0"/>
                <w:sz w:val="19"/>
              </w:rPr>
              <w:t>Conflicts between functions; slow adaptation; overload of top management if the firm is big</w:t>
            </w:r>
          </w:p>
        </w:tc>
        <w:tc>
          <w:tcPr>
            <w:tcW w:type="dxa" w:w="2608"/>
          </w:tcPr>
          <w:p>
            <w:pPr>
              <w:spacing w:after="20" w:line="240" w:lineRule="auto"/>
            </w:pPr>
            <w:r/>
            <w:r>
              <w:rPr>
                <w:b w:val="0"/>
                <w:sz w:val="19"/>
              </w:rPr>
              <w:t>Duplication, no economies of scale; high coordination cost; competition between divisions</w:t>
            </w:r>
          </w:p>
        </w:tc>
        <w:tc>
          <w:tcPr>
            <w:tcW w:type="dxa" w:w="2494"/>
          </w:tcPr>
          <w:p>
            <w:pPr>
              <w:spacing w:after="20" w:line="240" w:lineRule="auto"/>
            </w:pPr>
            <w:r/>
            <w:r>
              <w:rPr>
                <w:b w:val="0"/>
                <w:sz w:val="19"/>
              </w:rPr>
              <w:t>Conflicts between the dual lines of authority; hard to implement and manage</w:t>
            </w:r>
          </w:p>
        </w:tc>
      </w:tr>
    </w:tbl>
    <w:p>
      <w:pPr>
        <w:spacing w:after="40"/>
      </w:pPr>
    </w:p>
    <w:p>
      <w:r>
        <w:rPr>
          <w:b w:val="0"/>
          <w:i w:val="0"/>
        </w:rPr>
        <w:t>The slides give Unilever as an example: product segments (personal care, refreshments, food, home care) crossed with functions (marketing, supply chain, R&amp;D, legal, HR) under the CEO, Paul Polman.</w:t>
      </w:r>
    </w:p>
    <w:p>
      <w:r>
        <w:rPr>
          <w:b/>
          <w:i/>
        </w:rPr>
        <w:t xml:space="preserve">To remember: </w:t>
      </w:r>
      <w:r>
        <w:rPr>
          <w:i/>
        </w:rPr>
        <w:t>functional = scale, divisional = focus, matrix = flexibility. The matrix gives an employee two bosses, which is what Fayol’s unity of command forbids (and what Taylor’s four foremen did).</w:t>
      </w:r>
    </w:p>
    <w:p>
      <w:pPr>
        <w:pStyle w:val="Heading2"/>
      </w:pPr>
      <w:r>
        <w:t>3.3 Mintzberg</w:t>
      </w:r>
    </w:p>
    <w:tbl>
      <w:tblPr>
        <w:tblW w:type="auto" w:w="0"/>
        <w:jc w:val="center"/>
        <w:tblLook w:firstColumn="1" w:firstRow="1" w:lastColumn="0" w:lastRow="0" w:noHBand="0" w:noVBand="1" w:val="04A0"/>
      </w:tblPr>
      <w:tblGrid>
        <w:gridCol w:w="9072"/>
      </w:tblGrid>
      <w:tr>
        <w:tc>
          <w:tcPr>
            <w:tcW w:type="dxa" w:w="9072"/>
          </w:tcPr>
          <w:p>
            <w:pPr>
              <w:jc w:val="center"/>
            </w:pPr>
            <w:r>
              <w:drawing>
                <wp:inline xmlns:a="http://schemas.openxmlformats.org/drawingml/2006/main" xmlns:pic="http://schemas.openxmlformats.org/drawingml/2006/picture">
                  <wp:extent cx="914625" cy="1296000"/>
                  <wp:docPr id="5" name="Picture 5"/>
                  <wp:cNvGraphicFramePr>
                    <a:graphicFrameLocks noChangeAspect="1"/>
                  </wp:cNvGraphicFramePr>
                  <a:graphic>
                    <a:graphicData uri="http://schemas.openxmlformats.org/drawingml/2006/picture">
                      <pic:pic>
                        <pic:nvPicPr>
                          <pic:cNvPr id="0" name="mintzberg.jpg"/>
                          <pic:cNvPicPr/>
                        </pic:nvPicPr>
                        <pic:blipFill>
                          <a:blip r:embed="rId14"/>
                          <a:stretch>
                            <a:fillRect/>
                          </a:stretch>
                        </pic:blipFill>
                        <pic:spPr>
                          <a:xfrm>
                            <a:off x="0" y="0"/>
                            <a:ext cx="914625" cy="1296000"/>
                          </a:xfrm>
                          <a:prstGeom prst="rect"/>
                        </pic:spPr>
                      </pic:pic>
                    </a:graphicData>
                  </a:graphic>
                </wp:inline>
              </w:drawing>
            </w:r>
          </w:p>
        </w:tc>
      </w:tr>
      <w:tr>
        <w:tc>
          <w:tcPr>
            <w:tcW w:type="dxa" w:w="9072"/>
          </w:tcPr>
          <w:p>
            <w:pPr>
              <w:spacing w:after="0"/>
              <w:jc w:val="center"/>
            </w:pPr>
            <w:r>
              <w:rPr>
                <w:sz w:val="19"/>
              </w:rPr>
              <w:t>Henry Mintzberg (born 1939, Montréal)</w:t>
            </w:r>
          </w:p>
        </w:tc>
      </w:tr>
    </w:tbl>
    <w:p/>
    <w:p>
      <w:r>
        <w:rPr>
          <w:b w:val="0"/>
          <w:i w:val="0"/>
        </w:rPr>
        <w:t>Mintzberg, born in Montréal in 1939, has written about 20 books on organisations and strategy. An organisation uses all coordination mechanisms but one is usually dominant.</w:t>
      </w:r>
    </w:p>
    <w:p>
      <w:pPr>
        <w:pStyle w:val="Heading3"/>
      </w:pPr>
      <w:r>
        <w:t>Five coordination mechanisms</w:t>
      </w:r>
    </w:p>
    <w:tbl>
      <w:tblPr>
        <w:tblStyle w:val="TableGrid"/>
        <w:tblW w:type="auto" w:w="0"/>
        <w:jc w:val="center"/>
        <w:tblLayout w:type="fixed"/>
        <w:tblLook w:firstColumn="1" w:firstRow="1" w:lastColumn="0" w:lastRow="0" w:noHBand="0" w:noVBand="1" w:val="04A0"/>
      </w:tblPr>
      <w:tblGrid>
        <w:gridCol w:w="3118"/>
        <w:gridCol w:w="1304"/>
        <w:gridCol w:w="4649"/>
      </w:tblGrid>
      <w:tr>
        <w:trPr>
          <w:cantSplit/>
          <w:tblHeader/>
        </w:trPr>
        <w:tc>
          <w:tcPr>
            <w:tcW w:type="dxa" w:w="3118"/>
            <w:shd w:val="clear" w:fill="D9D9D9"/>
          </w:tcPr>
          <w:p>
            <w:pPr>
              <w:spacing w:after="20" w:line="240" w:lineRule="auto"/>
            </w:pPr>
            <w:r/>
            <w:r>
              <w:rPr>
                <w:b/>
                <w:sz w:val="21"/>
              </w:rPr>
              <w:t>Mechanism</w:t>
            </w:r>
          </w:p>
        </w:tc>
        <w:tc>
          <w:tcPr>
            <w:tcW w:type="dxa" w:w="1304"/>
            <w:shd w:val="clear" w:fill="D9D9D9"/>
          </w:tcPr>
          <w:p>
            <w:pPr>
              <w:spacing w:after="20" w:line="240" w:lineRule="auto"/>
            </w:pPr>
            <w:r/>
            <w:r>
              <w:rPr>
                <w:b/>
                <w:sz w:val="21"/>
              </w:rPr>
              <w:t>What is fixed</w:t>
            </w:r>
          </w:p>
        </w:tc>
        <w:tc>
          <w:tcPr>
            <w:tcW w:type="dxa" w:w="4649"/>
            <w:shd w:val="clear" w:fill="D9D9D9"/>
          </w:tcPr>
          <w:p>
            <w:pPr>
              <w:spacing w:after="20" w:line="240" w:lineRule="auto"/>
            </w:pPr>
            <w:r/>
            <w:r>
              <w:rPr>
                <w:b/>
                <w:sz w:val="21"/>
              </w:rPr>
              <w:t>Definition</w:t>
            </w:r>
          </w:p>
        </w:tc>
      </w:tr>
      <w:tr>
        <w:trPr>
          <w:cantSplit/>
        </w:trPr>
        <w:tc>
          <w:tcPr>
            <w:tcW w:type="dxa" w:w="3118"/>
          </w:tcPr>
          <w:p>
            <w:pPr>
              <w:spacing w:after="20" w:line="240" w:lineRule="auto"/>
            </w:pPr>
            <w:r/>
            <w:r>
              <w:rPr>
                <w:b w:val="0"/>
                <w:sz w:val="21"/>
              </w:rPr>
              <w:t>1. Direct supervision</w:t>
            </w:r>
          </w:p>
        </w:tc>
        <w:tc>
          <w:tcPr>
            <w:tcW w:type="dxa" w:w="1304"/>
          </w:tcPr>
          <w:p>
            <w:pPr>
              <w:spacing w:after="20" w:line="240" w:lineRule="auto"/>
            </w:pPr>
            <w:r/>
            <w:r>
              <w:rPr>
                <w:b w:val="0"/>
                <w:sz w:val="21"/>
              </w:rPr>
              <w:t>the boss</w:t>
            </w:r>
          </w:p>
        </w:tc>
        <w:tc>
          <w:tcPr>
            <w:tcW w:type="dxa" w:w="4649"/>
          </w:tcPr>
          <w:p>
            <w:pPr>
              <w:spacing w:after="20" w:line="240" w:lineRule="auto"/>
            </w:pPr>
            <w:r/>
            <w:r>
              <w:rPr>
                <w:b w:val="0"/>
                <w:sz w:val="21"/>
              </w:rPr>
              <w:t>One person takes responsibility for the work of others and gives orders</w:t>
            </w:r>
          </w:p>
        </w:tc>
      </w:tr>
      <w:tr>
        <w:trPr>
          <w:cantSplit/>
        </w:trPr>
        <w:tc>
          <w:tcPr>
            <w:tcW w:type="dxa" w:w="3118"/>
          </w:tcPr>
          <w:p>
            <w:pPr>
              <w:spacing w:after="20" w:line="240" w:lineRule="auto"/>
            </w:pPr>
            <w:r/>
            <w:r>
              <w:rPr>
                <w:b w:val="0"/>
                <w:sz w:val="21"/>
              </w:rPr>
              <w:t>2. Standardisation of work processes</w:t>
            </w:r>
          </w:p>
        </w:tc>
        <w:tc>
          <w:tcPr>
            <w:tcW w:type="dxa" w:w="1304"/>
          </w:tcPr>
          <w:p>
            <w:pPr>
              <w:spacing w:after="20" w:line="240" w:lineRule="auto"/>
            </w:pPr>
            <w:r/>
            <w:r>
              <w:rPr>
                <w:b w:val="0"/>
                <w:sz w:val="21"/>
              </w:rPr>
              <w:t>how</w:t>
            </w:r>
          </w:p>
        </w:tc>
        <w:tc>
          <w:tcPr>
            <w:tcW w:type="dxa" w:w="4649"/>
          </w:tcPr>
          <w:p>
            <w:pPr>
              <w:spacing w:after="20" w:line="240" w:lineRule="auto"/>
            </w:pPr>
            <w:r/>
            <w:r>
              <w:rPr>
                <w:b w:val="0"/>
                <w:sz w:val="21"/>
              </w:rPr>
              <w:t>Work content specified in rules and routines; coordination occurs before the activity</w:t>
            </w:r>
          </w:p>
        </w:tc>
      </w:tr>
      <w:tr>
        <w:trPr>
          <w:cantSplit/>
        </w:trPr>
        <w:tc>
          <w:tcPr>
            <w:tcW w:type="dxa" w:w="3118"/>
          </w:tcPr>
          <w:p>
            <w:pPr>
              <w:spacing w:after="20" w:line="240" w:lineRule="auto"/>
            </w:pPr>
            <w:r/>
            <w:r>
              <w:rPr>
                <w:b w:val="0"/>
                <w:sz w:val="21"/>
              </w:rPr>
              <w:t>3. Standardisation of outputs</w:t>
            </w:r>
          </w:p>
        </w:tc>
        <w:tc>
          <w:tcPr>
            <w:tcW w:type="dxa" w:w="1304"/>
          </w:tcPr>
          <w:p>
            <w:pPr>
              <w:spacing w:after="20" w:line="240" w:lineRule="auto"/>
            </w:pPr>
            <w:r/>
            <w:r>
              <w:rPr>
                <w:b w:val="0"/>
                <w:sz w:val="21"/>
              </w:rPr>
              <w:t>what</w:t>
            </w:r>
          </w:p>
        </w:tc>
        <w:tc>
          <w:tcPr>
            <w:tcW w:type="dxa" w:w="4649"/>
          </w:tcPr>
          <w:p>
            <w:pPr>
              <w:spacing w:after="20" w:line="240" w:lineRule="auto"/>
            </w:pPr>
            <w:r/>
            <w:r>
              <w:rPr>
                <w:b w:val="0"/>
                <w:sz w:val="21"/>
              </w:rPr>
              <w:t>Expected results are communicated; the way to reach them is not prescribed</w:t>
            </w:r>
          </w:p>
        </w:tc>
      </w:tr>
      <w:tr>
        <w:trPr>
          <w:cantSplit/>
        </w:trPr>
        <w:tc>
          <w:tcPr>
            <w:tcW w:type="dxa" w:w="3118"/>
          </w:tcPr>
          <w:p>
            <w:pPr>
              <w:spacing w:after="20" w:line="240" w:lineRule="auto"/>
            </w:pPr>
            <w:r/>
            <w:r>
              <w:rPr>
                <w:b w:val="0"/>
                <w:sz w:val="21"/>
              </w:rPr>
              <w:t>4. Standardisation of skills and knowledge</w:t>
            </w:r>
          </w:p>
        </w:tc>
        <w:tc>
          <w:tcPr>
            <w:tcW w:type="dxa" w:w="1304"/>
          </w:tcPr>
          <w:p>
            <w:pPr>
              <w:spacing w:after="20" w:line="240" w:lineRule="auto"/>
            </w:pPr>
            <w:r/>
            <w:r>
              <w:rPr>
                <w:b w:val="0"/>
                <w:sz w:val="21"/>
              </w:rPr>
              <w:t>who</w:t>
            </w:r>
          </w:p>
        </w:tc>
        <w:tc>
          <w:tcPr>
            <w:tcW w:type="dxa" w:w="4649"/>
          </w:tcPr>
          <w:p>
            <w:pPr>
              <w:spacing w:after="20" w:line="240" w:lineRule="auto"/>
            </w:pPr>
            <w:r/>
            <w:r>
              <w:rPr>
                <w:b w:val="0"/>
                <w:sz w:val="21"/>
              </w:rPr>
              <w:t>Standardised training; people know what to expect of each other and coordinate almost automatically</w:t>
            </w:r>
          </w:p>
        </w:tc>
      </w:tr>
      <w:tr>
        <w:trPr>
          <w:cantSplit/>
        </w:trPr>
        <w:tc>
          <w:tcPr>
            <w:tcW w:type="dxa" w:w="3118"/>
          </w:tcPr>
          <w:p>
            <w:pPr>
              <w:spacing w:after="20" w:line="240" w:lineRule="auto"/>
            </w:pPr>
            <w:r/>
            <w:r>
              <w:rPr>
                <w:b w:val="0"/>
                <w:sz w:val="21"/>
              </w:rPr>
              <w:t>5. Mutual adjustment</w:t>
            </w:r>
          </w:p>
        </w:tc>
        <w:tc>
          <w:tcPr>
            <w:tcW w:type="dxa" w:w="1304"/>
          </w:tcPr>
          <w:p>
            <w:pPr>
              <w:spacing w:after="20" w:line="240" w:lineRule="auto"/>
            </w:pPr>
            <w:r/>
            <w:r>
              <w:rPr>
                <w:b w:val="0"/>
                <w:sz w:val="21"/>
              </w:rPr>
              <w:t>peers</w:t>
            </w:r>
          </w:p>
        </w:tc>
        <w:tc>
          <w:tcPr>
            <w:tcW w:type="dxa" w:w="4649"/>
          </w:tcPr>
          <w:p>
            <w:pPr>
              <w:spacing w:after="20" w:line="240" w:lineRule="auto"/>
            </w:pPr>
            <w:r/>
            <w:r>
              <w:rPr>
                <w:b w:val="0"/>
                <w:sz w:val="21"/>
              </w:rPr>
              <w:t>Informal communication between people doing interdependent work</w:t>
            </w:r>
          </w:p>
        </w:tc>
      </w:tr>
    </w:tbl>
    <w:p>
      <w:pPr>
        <w:spacing w:after="40"/>
      </w:pPr>
    </w:p>
    <w:p>
      <w:r>
        <w:rPr>
          <w:b w:val="0"/>
          <w:i w:val="0"/>
        </w:rPr>
        <w:t>Exercise on the slides, with my answers: a bar where one waiter takes the order and the other serves it, always the same way, is standardisation of work processes; traders who must raise annual gain by 15% no matter how, standardisation of outputs; basketball players during a game, mutual adjustment; the Roman army, direct supervision (with drilled formations), although the slide leaves this open.</w:t>
      </w:r>
    </w:p>
    <w:p>
      <w:r>
        <w:rPr>
          <w:b w:val="0"/>
          <w:i w:val="0"/>
        </w:rPr>
        <w:t>Distinctions: a rule saying how to do the job is processes, a target saying what to achieve is outputs, and training received before the job is skills. A boss telling people what to do is supervision; peers talking among themselves is mutual adjustment.</w:t>
      </w:r>
    </w:p>
    <w:p>
      <w:pPr>
        <w:pStyle w:val="Heading3"/>
      </w:pPr>
      <w:r>
        <w:t>Five components of an organisation</w:t>
      </w:r>
    </w:p>
    <w:tbl>
      <w:tblPr>
        <w:tblStyle w:val="TableGrid"/>
        <w:tblW w:type="auto" w:w="0"/>
        <w:jc w:val="center"/>
        <w:tblLayout w:type="fixed"/>
        <w:tblLook w:firstColumn="1" w:firstRow="1" w:lastColumn="0" w:lastRow="0" w:noHBand="0" w:noVBand="1" w:val="04A0"/>
      </w:tblPr>
      <w:tblGrid>
        <w:gridCol w:w="2268"/>
        <w:gridCol w:w="6803"/>
      </w:tblGrid>
      <w:tr>
        <w:trPr>
          <w:cantSplit/>
          <w:tblHeader/>
        </w:trPr>
        <w:tc>
          <w:tcPr>
            <w:tcW w:type="dxa" w:w="2268"/>
            <w:shd w:val="clear" w:fill="D9D9D9"/>
          </w:tcPr>
          <w:p>
            <w:pPr>
              <w:spacing w:after="20" w:line="240" w:lineRule="auto"/>
            </w:pPr>
            <w:r/>
            <w:r>
              <w:rPr>
                <w:b/>
                <w:sz w:val="21"/>
              </w:rPr>
              <w:t>Component</w:t>
            </w:r>
          </w:p>
        </w:tc>
        <w:tc>
          <w:tcPr>
            <w:tcW w:type="dxa" w:w="6803"/>
            <w:shd w:val="clear" w:fill="D9D9D9"/>
          </w:tcPr>
          <w:p>
            <w:pPr>
              <w:spacing w:after="20" w:line="240" w:lineRule="auto"/>
            </w:pPr>
            <w:r/>
            <w:r>
              <w:rPr>
                <w:b/>
                <w:sz w:val="21"/>
              </w:rPr>
              <w:t>Role</w:t>
            </w:r>
          </w:p>
        </w:tc>
      </w:tr>
      <w:tr>
        <w:trPr>
          <w:cantSplit/>
        </w:trPr>
        <w:tc>
          <w:tcPr>
            <w:tcW w:type="dxa" w:w="2268"/>
          </w:tcPr>
          <w:p>
            <w:pPr>
              <w:spacing w:after="20" w:line="240" w:lineRule="auto"/>
            </w:pPr>
            <w:r/>
            <w:r>
              <w:rPr>
                <w:b w:val="0"/>
                <w:sz w:val="21"/>
              </w:rPr>
              <w:t>Strategic apex</w:t>
            </w:r>
          </w:p>
        </w:tc>
        <w:tc>
          <w:tcPr>
            <w:tcW w:type="dxa" w:w="6803"/>
          </w:tcPr>
          <w:p>
            <w:pPr>
              <w:spacing w:after="20" w:line="240" w:lineRule="auto"/>
            </w:pPr>
            <w:r/>
            <w:r>
              <w:rPr>
                <w:b w:val="0"/>
                <w:sz w:val="21"/>
              </w:rPr>
              <w:t>Top management; ensures the organisation is efficient and serves those who control it</w:t>
            </w:r>
          </w:p>
        </w:tc>
      </w:tr>
      <w:tr>
        <w:trPr>
          <w:cantSplit/>
        </w:trPr>
        <w:tc>
          <w:tcPr>
            <w:tcW w:type="dxa" w:w="2268"/>
          </w:tcPr>
          <w:p>
            <w:pPr>
              <w:spacing w:after="20" w:line="240" w:lineRule="auto"/>
            </w:pPr>
            <w:r/>
            <w:r>
              <w:rPr>
                <w:b w:val="0"/>
                <w:sz w:val="21"/>
              </w:rPr>
              <w:t>Middle line</w:t>
            </w:r>
          </w:p>
        </w:tc>
        <w:tc>
          <w:tcPr>
            <w:tcW w:type="dxa" w:w="6803"/>
          </w:tcPr>
          <w:p>
            <w:pPr>
              <w:spacing w:after="20" w:line="240" w:lineRule="auto"/>
            </w:pPr>
            <w:r/>
            <w:r>
              <w:rPr>
                <w:b w:val="0"/>
                <w:sz w:val="21"/>
              </w:rPr>
              <w:t>Managers who connect the strategic apex with the operating core</w:t>
            </w:r>
          </w:p>
        </w:tc>
      </w:tr>
      <w:tr>
        <w:trPr>
          <w:cantSplit/>
        </w:trPr>
        <w:tc>
          <w:tcPr>
            <w:tcW w:type="dxa" w:w="2268"/>
          </w:tcPr>
          <w:p>
            <w:pPr>
              <w:spacing w:after="20" w:line="240" w:lineRule="auto"/>
            </w:pPr>
            <w:r/>
            <w:r>
              <w:rPr>
                <w:b w:val="0"/>
                <w:sz w:val="21"/>
              </w:rPr>
              <w:t>Operating core</w:t>
            </w:r>
          </w:p>
        </w:tc>
        <w:tc>
          <w:tcPr>
            <w:tcW w:type="dxa" w:w="6803"/>
          </w:tcPr>
          <w:p>
            <w:pPr>
              <w:spacing w:after="20" w:line="240" w:lineRule="auto"/>
            </w:pPr>
            <w:r/>
            <w:r>
              <w:rPr>
                <w:b w:val="0"/>
                <w:sz w:val="21"/>
              </w:rPr>
              <w:t>Performs the basic work directly related to producing products and services</w:t>
            </w:r>
          </w:p>
        </w:tc>
      </w:tr>
      <w:tr>
        <w:trPr>
          <w:cantSplit/>
        </w:trPr>
        <w:tc>
          <w:tcPr>
            <w:tcW w:type="dxa" w:w="2268"/>
          </w:tcPr>
          <w:p>
            <w:pPr>
              <w:spacing w:after="20" w:line="240" w:lineRule="auto"/>
            </w:pPr>
            <w:r/>
            <w:r>
              <w:rPr>
                <w:b w:val="0"/>
                <w:sz w:val="21"/>
              </w:rPr>
              <w:t>Technostructure</w:t>
            </w:r>
          </w:p>
        </w:tc>
        <w:tc>
          <w:tcPr>
            <w:tcW w:type="dxa" w:w="6803"/>
          </w:tcPr>
          <w:p>
            <w:pPr>
              <w:spacing w:after="20" w:line="240" w:lineRule="auto"/>
            </w:pPr>
            <w:r/>
            <w:r>
              <w:rPr>
                <w:b w:val="0"/>
                <w:sz w:val="21"/>
              </w:rPr>
              <w:t>Analysts who design, plan, change or train the operating core</w:t>
            </w:r>
          </w:p>
        </w:tc>
      </w:tr>
      <w:tr>
        <w:trPr>
          <w:cantSplit/>
        </w:trPr>
        <w:tc>
          <w:tcPr>
            <w:tcW w:type="dxa" w:w="2268"/>
          </w:tcPr>
          <w:p>
            <w:pPr>
              <w:spacing w:after="20" w:line="240" w:lineRule="auto"/>
            </w:pPr>
            <w:r/>
            <w:r>
              <w:rPr>
                <w:b w:val="0"/>
                <w:sz w:val="21"/>
              </w:rPr>
              <w:t>Support staff</w:t>
            </w:r>
          </w:p>
        </w:tc>
        <w:tc>
          <w:tcPr>
            <w:tcW w:type="dxa" w:w="6803"/>
          </w:tcPr>
          <w:p>
            <w:pPr>
              <w:spacing w:after="20" w:line="240" w:lineRule="auto"/>
            </w:pPr>
            <w:r/>
            <w:r>
              <w:rPr>
                <w:b w:val="0"/>
                <w:sz w:val="21"/>
              </w:rPr>
              <w:t>Provide support to the organisation outside the operating core’s activities</w:t>
            </w:r>
          </w:p>
        </w:tc>
      </w:tr>
    </w:tbl>
    <w:p>
      <w:pPr>
        <w:spacing w:after="40"/>
      </w:pPr>
    </w:p>
    <w:p>
      <w:r>
        <w:rPr>
          <w:b w:val="0"/>
          <w:i w:val="0"/>
        </w:rPr>
        <w:t>Classification exercise (slide 20), my answers: CEO and board of directors, strategic apex; division director, director of production and foreman, middle line; machine operators and sales force, operating core; training and planning, technostructure; cleaning services, support staff. A useful test between the last two: does the unit change how the operators do their work (technostructure) or does it only serve around them (support staff)?</w:t>
      </w:r>
    </w:p>
    <w:p>
      <w:pPr>
        <w:pStyle w:val="Heading3"/>
      </w:pPr>
      <w:r>
        <w:t>Five configurations</w:t>
      </w:r>
    </w:p>
    <w:tbl>
      <w:tblPr>
        <w:tblStyle w:val="TableGrid"/>
        <w:tblW w:type="auto" w:w="0"/>
        <w:jc w:val="center"/>
        <w:tblLayout w:type="fixed"/>
        <w:tblLook w:firstColumn="1" w:firstRow="1" w:lastColumn="0" w:lastRow="0" w:noHBand="0" w:noVBand="1" w:val="04A0"/>
      </w:tblPr>
      <w:tblGrid>
        <w:gridCol w:w="1814"/>
        <w:gridCol w:w="1814"/>
        <w:gridCol w:w="1531"/>
        <w:gridCol w:w="1531"/>
        <w:gridCol w:w="2381"/>
      </w:tblGrid>
      <w:tr>
        <w:trPr>
          <w:cantSplit/>
          <w:tblHeader/>
        </w:trPr>
        <w:tc>
          <w:tcPr>
            <w:tcW w:type="dxa" w:w="1814"/>
            <w:shd w:val="clear" w:fill="D9D9D9"/>
          </w:tcPr>
          <w:p>
            <w:pPr>
              <w:spacing w:after="20" w:line="240" w:lineRule="auto"/>
            </w:pPr>
            <w:r/>
            <w:r>
              <w:rPr>
                <w:b/>
                <w:sz w:val="19"/>
              </w:rPr>
              <w:t>Configuration</w:t>
            </w:r>
          </w:p>
        </w:tc>
        <w:tc>
          <w:tcPr>
            <w:tcW w:type="dxa" w:w="1814"/>
            <w:shd w:val="clear" w:fill="D9D9D9"/>
          </w:tcPr>
          <w:p>
            <w:pPr>
              <w:spacing w:after="20" w:line="240" w:lineRule="auto"/>
            </w:pPr>
            <w:r/>
            <w:r>
              <w:rPr>
                <w:b/>
                <w:sz w:val="19"/>
              </w:rPr>
              <w:t>Main coordination</w:t>
            </w:r>
          </w:p>
        </w:tc>
        <w:tc>
          <w:tcPr>
            <w:tcW w:type="dxa" w:w="1531"/>
            <w:shd w:val="clear" w:fill="D9D9D9"/>
          </w:tcPr>
          <w:p>
            <w:pPr>
              <w:spacing w:after="20" w:line="240" w:lineRule="auto"/>
            </w:pPr>
            <w:r/>
            <w:r>
              <w:rPr>
                <w:b/>
                <w:sz w:val="19"/>
              </w:rPr>
              <w:t>Key part</w:t>
            </w:r>
          </w:p>
        </w:tc>
        <w:tc>
          <w:tcPr>
            <w:tcW w:type="dxa" w:w="1531"/>
            <w:shd w:val="clear" w:fill="D9D9D9"/>
          </w:tcPr>
          <w:p>
            <w:pPr>
              <w:spacing w:after="20" w:line="240" w:lineRule="auto"/>
            </w:pPr>
            <w:r/>
            <w:r>
              <w:rPr>
                <w:b/>
                <w:sz w:val="19"/>
              </w:rPr>
              <w:t>Main pull</w:t>
            </w:r>
          </w:p>
        </w:tc>
        <w:tc>
          <w:tcPr>
            <w:tcW w:type="dxa" w:w="2381"/>
            <w:shd w:val="clear" w:fill="D9D9D9"/>
          </w:tcPr>
          <w:p>
            <w:pPr>
              <w:spacing w:after="20" w:line="240" w:lineRule="auto"/>
            </w:pPr>
            <w:r/>
            <w:r>
              <w:rPr>
                <w:b/>
                <w:sz w:val="19"/>
              </w:rPr>
              <w:t>Typical context</w:t>
            </w:r>
          </w:p>
        </w:tc>
      </w:tr>
      <w:tr>
        <w:trPr>
          <w:cantSplit/>
        </w:trPr>
        <w:tc>
          <w:tcPr>
            <w:tcW w:type="dxa" w:w="1814"/>
          </w:tcPr>
          <w:p>
            <w:pPr>
              <w:spacing w:after="20" w:line="240" w:lineRule="auto"/>
            </w:pPr>
            <w:r/>
            <w:r>
              <w:rPr>
                <w:b w:val="0"/>
                <w:sz w:val="19"/>
              </w:rPr>
              <w:t>Simple structure</w:t>
            </w:r>
          </w:p>
        </w:tc>
        <w:tc>
          <w:tcPr>
            <w:tcW w:type="dxa" w:w="1814"/>
          </w:tcPr>
          <w:p>
            <w:pPr>
              <w:spacing w:after="20" w:line="240" w:lineRule="auto"/>
            </w:pPr>
            <w:r/>
            <w:r>
              <w:rPr>
                <w:b w:val="0"/>
                <w:sz w:val="19"/>
              </w:rPr>
              <w:t>Direct supervision</w:t>
            </w:r>
          </w:p>
        </w:tc>
        <w:tc>
          <w:tcPr>
            <w:tcW w:type="dxa" w:w="1531"/>
          </w:tcPr>
          <w:p>
            <w:pPr>
              <w:spacing w:after="20" w:line="240" w:lineRule="auto"/>
            </w:pPr>
            <w:r/>
            <w:r>
              <w:rPr>
                <w:b w:val="0"/>
                <w:sz w:val="19"/>
              </w:rPr>
              <w:t>Strategic apex</w:t>
            </w:r>
          </w:p>
        </w:tc>
        <w:tc>
          <w:tcPr>
            <w:tcW w:type="dxa" w:w="1531"/>
          </w:tcPr>
          <w:p>
            <w:pPr>
              <w:spacing w:after="20" w:line="240" w:lineRule="auto"/>
            </w:pPr>
            <w:r/>
            <w:r>
              <w:rPr>
                <w:b w:val="0"/>
                <w:sz w:val="19"/>
              </w:rPr>
              <w:t>Centralisation</w:t>
            </w:r>
          </w:p>
        </w:tc>
        <w:tc>
          <w:tcPr>
            <w:tcW w:type="dxa" w:w="2381"/>
          </w:tcPr>
          <w:p>
            <w:pPr>
              <w:spacing w:after="20" w:line="240" w:lineRule="auto"/>
            </w:pPr>
            <w:r/>
            <w:r>
              <w:rPr>
                <w:b w:val="0"/>
                <w:sz w:val="19"/>
              </w:rPr>
              <w:t>Young or small firm, simple environment; or any firm in a crisis</w:t>
            </w:r>
          </w:p>
        </w:tc>
      </w:tr>
      <w:tr>
        <w:trPr>
          <w:cantSplit/>
        </w:trPr>
        <w:tc>
          <w:tcPr>
            <w:tcW w:type="dxa" w:w="1814"/>
          </w:tcPr>
          <w:p>
            <w:pPr>
              <w:spacing w:after="20" w:line="240" w:lineRule="auto"/>
            </w:pPr>
            <w:r/>
            <w:r>
              <w:rPr>
                <w:b w:val="0"/>
                <w:sz w:val="19"/>
              </w:rPr>
              <w:t>Machine bureaucracy</w:t>
            </w:r>
          </w:p>
        </w:tc>
        <w:tc>
          <w:tcPr>
            <w:tcW w:type="dxa" w:w="1814"/>
          </w:tcPr>
          <w:p>
            <w:pPr>
              <w:spacing w:after="20" w:line="240" w:lineRule="auto"/>
            </w:pPr>
            <w:r/>
            <w:r>
              <w:rPr>
                <w:b w:val="0"/>
                <w:sz w:val="19"/>
              </w:rPr>
              <w:t>Standardisation of work processes</w:t>
            </w:r>
          </w:p>
        </w:tc>
        <w:tc>
          <w:tcPr>
            <w:tcW w:type="dxa" w:w="1531"/>
          </w:tcPr>
          <w:p>
            <w:pPr>
              <w:spacing w:after="20" w:line="240" w:lineRule="auto"/>
            </w:pPr>
            <w:r/>
            <w:r>
              <w:rPr>
                <w:b w:val="0"/>
                <w:sz w:val="19"/>
              </w:rPr>
              <w:t>Technostructure</w:t>
            </w:r>
          </w:p>
        </w:tc>
        <w:tc>
          <w:tcPr>
            <w:tcW w:type="dxa" w:w="1531"/>
          </w:tcPr>
          <w:p>
            <w:pPr>
              <w:spacing w:after="20" w:line="240" w:lineRule="auto"/>
            </w:pPr>
            <w:r/>
            <w:r>
              <w:rPr>
                <w:b w:val="0"/>
                <w:sz w:val="19"/>
              </w:rPr>
              <w:t>Standardisation</w:t>
            </w:r>
          </w:p>
        </w:tc>
        <w:tc>
          <w:tcPr>
            <w:tcW w:type="dxa" w:w="2381"/>
          </w:tcPr>
          <w:p>
            <w:pPr>
              <w:spacing w:after="20" w:line="240" w:lineRule="auto"/>
            </w:pPr>
            <w:r/>
            <w:r>
              <w:rPr>
                <w:b w:val="0"/>
                <w:sz w:val="19"/>
              </w:rPr>
              <w:t>Big, mature, routine mass production, simple and stable environment</w:t>
            </w:r>
          </w:p>
        </w:tc>
      </w:tr>
      <w:tr>
        <w:trPr>
          <w:cantSplit/>
        </w:trPr>
        <w:tc>
          <w:tcPr>
            <w:tcW w:type="dxa" w:w="1814"/>
          </w:tcPr>
          <w:p>
            <w:pPr>
              <w:spacing w:after="20" w:line="240" w:lineRule="auto"/>
            </w:pPr>
            <w:r/>
            <w:r>
              <w:rPr>
                <w:b w:val="0"/>
                <w:sz w:val="19"/>
              </w:rPr>
              <w:t>Divisional structure</w:t>
            </w:r>
          </w:p>
        </w:tc>
        <w:tc>
          <w:tcPr>
            <w:tcW w:type="dxa" w:w="1814"/>
          </w:tcPr>
          <w:p>
            <w:pPr>
              <w:spacing w:after="20" w:line="240" w:lineRule="auto"/>
            </w:pPr>
            <w:r/>
            <w:r>
              <w:rPr>
                <w:b w:val="0"/>
                <w:sz w:val="19"/>
              </w:rPr>
              <w:t>Standardisation of outputs</w:t>
            </w:r>
          </w:p>
        </w:tc>
        <w:tc>
          <w:tcPr>
            <w:tcW w:type="dxa" w:w="1531"/>
          </w:tcPr>
          <w:p>
            <w:pPr>
              <w:spacing w:after="20" w:line="240" w:lineRule="auto"/>
            </w:pPr>
            <w:r/>
            <w:r>
              <w:rPr>
                <w:b w:val="0"/>
                <w:sz w:val="19"/>
              </w:rPr>
              <w:t>Middle line</w:t>
            </w:r>
          </w:p>
        </w:tc>
        <w:tc>
          <w:tcPr>
            <w:tcW w:type="dxa" w:w="1531"/>
          </w:tcPr>
          <w:p>
            <w:pPr>
              <w:spacing w:after="20" w:line="240" w:lineRule="auto"/>
            </w:pPr>
            <w:r/>
            <w:r>
              <w:rPr>
                <w:b w:val="0"/>
                <w:sz w:val="19"/>
              </w:rPr>
              <w:t>Balkanisation</w:t>
            </w:r>
          </w:p>
        </w:tc>
        <w:tc>
          <w:tcPr>
            <w:tcW w:type="dxa" w:w="2381"/>
          </w:tcPr>
          <w:p>
            <w:pPr>
              <w:spacing w:after="20" w:line="240" w:lineRule="auto"/>
            </w:pPr>
            <w:r/>
            <w:r>
              <w:rPr>
                <w:b w:val="0"/>
                <w:sz w:val="19"/>
              </w:rPr>
              <w:t>Big, mature firm in diversified markets</w:t>
            </w:r>
          </w:p>
        </w:tc>
      </w:tr>
      <w:tr>
        <w:trPr>
          <w:cantSplit/>
        </w:trPr>
        <w:tc>
          <w:tcPr>
            <w:tcW w:type="dxa" w:w="1814"/>
          </w:tcPr>
          <w:p>
            <w:pPr>
              <w:spacing w:after="20" w:line="240" w:lineRule="auto"/>
            </w:pPr>
            <w:r/>
            <w:r>
              <w:rPr>
                <w:b w:val="0"/>
                <w:sz w:val="19"/>
              </w:rPr>
              <w:t>Professional bureaucracy</w:t>
            </w:r>
          </w:p>
        </w:tc>
        <w:tc>
          <w:tcPr>
            <w:tcW w:type="dxa" w:w="1814"/>
          </w:tcPr>
          <w:p>
            <w:pPr>
              <w:spacing w:after="20" w:line="240" w:lineRule="auto"/>
            </w:pPr>
            <w:r/>
            <w:r>
              <w:rPr>
                <w:b w:val="0"/>
                <w:sz w:val="19"/>
              </w:rPr>
              <w:t>Standardisation of skills</w:t>
            </w:r>
          </w:p>
        </w:tc>
        <w:tc>
          <w:tcPr>
            <w:tcW w:type="dxa" w:w="1531"/>
          </w:tcPr>
          <w:p>
            <w:pPr>
              <w:spacing w:after="20" w:line="240" w:lineRule="auto"/>
            </w:pPr>
            <w:r/>
            <w:r>
              <w:rPr>
                <w:b w:val="0"/>
                <w:sz w:val="19"/>
              </w:rPr>
              <w:t>Operating core</w:t>
            </w:r>
          </w:p>
        </w:tc>
        <w:tc>
          <w:tcPr>
            <w:tcW w:type="dxa" w:w="1531"/>
          </w:tcPr>
          <w:p>
            <w:pPr>
              <w:spacing w:after="20" w:line="240" w:lineRule="auto"/>
            </w:pPr>
            <w:r/>
            <w:r>
              <w:rPr>
                <w:b w:val="0"/>
                <w:sz w:val="19"/>
              </w:rPr>
              <w:t>Professionalisation</w:t>
            </w:r>
          </w:p>
        </w:tc>
        <w:tc>
          <w:tcPr>
            <w:tcW w:type="dxa" w:w="2381"/>
          </w:tcPr>
          <w:p>
            <w:pPr>
              <w:spacing w:after="20" w:line="240" w:lineRule="auto"/>
            </w:pPr>
            <w:r/>
            <w:r>
              <w:rPr>
                <w:b w:val="0"/>
                <w:sz w:val="19"/>
              </w:rPr>
              <w:t>Complex but stable environment, complex knowledge</w:t>
            </w:r>
          </w:p>
        </w:tc>
      </w:tr>
      <w:tr>
        <w:trPr>
          <w:cantSplit/>
        </w:trPr>
        <w:tc>
          <w:tcPr>
            <w:tcW w:type="dxa" w:w="1814"/>
          </w:tcPr>
          <w:p>
            <w:pPr>
              <w:spacing w:after="20" w:line="240" w:lineRule="auto"/>
            </w:pPr>
            <w:r/>
            <w:r>
              <w:rPr>
                <w:b w:val="0"/>
                <w:sz w:val="19"/>
              </w:rPr>
              <w:t>Adhocracy</w:t>
            </w:r>
          </w:p>
        </w:tc>
        <w:tc>
          <w:tcPr>
            <w:tcW w:type="dxa" w:w="1814"/>
          </w:tcPr>
          <w:p>
            <w:pPr>
              <w:spacing w:after="20" w:line="240" w:lineRule="auto"/>
            </w:pPr>
            <w:r/>
            <w:r>
              <w:rPr>
                <w:b w:val="0"/>
                <w:sz w:val="19"/>
              </w:rPr>
              <w:t>Mutual adjustment</w:t>
            </w:r>
          </w:p>
        </w:tc>
        <w:tc>
          <w:tcPr>
            <w:tcW w:type="dxa" w:w="1531"/>
          </w:tcPr>
          <w:p>
            <w:pPr>
              <w:spacing w:after="20" w:line="240" w:lineRule="auto"/>
            </w:pPr>
            <w:r/>
            <w:r>
              <w:rPr>
                <w:b w:val="0"/>
                <w:sz w:val="19"/>
              </w:rPr>
              <w:t>Support staff</w:t>
            </w:r>
          </w:p>
        </w:tc>
        <w:tc>
          <w:tcPr>
            <w:tcW w:type="dxa" w:w="1531"/>
          </w:tcPr>
          <w:p>
            <w:pPr>
              <w:spacing w:after="20" w:line="240" w:lineRule="auto"/>
            </w:pPr>
            <w:r/>
            <w:r>
              <w:rPr>
                <w:b w:val="0"/>
                <w:sz w:val="19"/>
              </w:rPr>
              <w:t>Collaboration</w:t>
            </w:r>
          </w:p>
        </w:tc>
        <w:tc>
          <w:tcPr>
            <w:tcW w:type="dxa" w:w="2381"/>
          </w:tcPr>
          <w:p>
            <w:pPr>
              <w:spacing w:after="20" w:line="240" w:lineRule="auto"/>
            </w:pPr>
            <w:r/>
            <w:r>
              <w:rPr>
                <w:b w:val="0"/>
                <w:sz w:val="19"/>
              </w:rPr>
              <w:t>Complex, dynamic, unstable environment; innovation is critical</w:t>
            </w:r>
          </w:p>
        </w:tc>
      </w:tr>
    </w:tbl>
    <w:p>
      <w:pPr>
        <w:spacing w:after="40"/>
      </w:pPr>
    </w:p>
    <w:p>
      <w:r>
        <w:rPr>
          <w:b/>
          <w:i/>
        </w:rPr>
        <w:t xml:space="preserve">To remember: </w:t>
      </w:r>
      <w:r>
        <w:rPr>
          <w:i/>
        </w:rPr>
        <w:t>line n uses mechanism n (1 boss, 2 how, 3 what, 4 who, 5 peers). Key parts in order: apex, techno, middle, core, support. Balkanisation: the Balkans broke into separate states, as divisions drift apart.</w:t>
      </w:r>
    </w:p>
    <w:tbl>
      <w:tblPr>
        <w:tblStyle w:val="TableGrid"/>
        <w:tblW w:type="auto" w:w="0"/>
        <w:jc w:val="center"/>
        <w:tblLayout w:type="fixed"/>
        <w:tblLook w:firstColumn="1" w:firstRow="1" w:lastColumn="0" w:lastRow="0" w:noHBand="0" w:noVBand="1" w:val="04A0"/>
      </w:tblPr>
      <w:tblGrid>
        <w:gridCol w:w="1587"/>
        <w:gridCol w:w="2608"/>
        <w:gridCol w:w="2721"/>
        <w:gridCol w:w="2154"/>
      </w:tblGrid>
      <w:tr>
        <w:trPr>
          <w:cantSplit/>
          <w:tblHeader/>
        </w:trPr>
        <w:tc>
          <w:tcPr>
            <w:tcW w:type="dxa" w:w="1587"/>
            <w:shd w:val="clear" w:fill="D9D9D9"/>
          </w:tcPr>
          <w:p>
            <w:pPr>
              <w:spacing w:after="20" w:line="240" w:lineRule="auto"/>
            </w:pPr>
            <w:r/>
          </w:p>
        </w:tc>
        <w:tc>
          <w:tcPr>
            <w:tcW w:type="dxa" w:w="2608"/>
            <w:shd w:val="clear" w:fill="D9D9D9"/>
          </w:tcPr>
          <w:p>
            <w:pPr>
              <w:spacing w:after="20" w:line="240" w:lineRule="auto"/>
            </w:pPr>
            <w:r/>
            <w:r>
              <w:rPr>
                <w:b/>
                <w:sz w:val="19"/>
              </w:rPr>
              <w:t>Strengths</w:t>
            </w:r>
          </w:p>
        </w:tc>
        <w:tc>
          <w:tcPr>
            <w:tcW w:type="dxa" w:w="2721"/>
            <w:shd w:val="clear" w:fill="D9D9D9"/>
          </w:tcPr>
          <w:p>
            <w:pPr>
              <w:spacing w:after="20" w:line="240" w:lineRule="auto"/>
            </w:pPr>
            <w:r/>
            <w:r>
              <w:rPr>
                <w:b/>
                <w:sz w:val="19"/>
              </w:rPr>
              <w:t>Weaknesses</w:t>
            </w:r>
          </w:p>
        </w:tc>
        <w:tc>
          <w:tcPr>
            <w:tcW w:type="dxa" w:w="2154"/>
            <w:shd w:val="clear" w:fill="D9D9D9"/>
          </w:tcPr>
          <w:p>
            <w:pPr>
              <w:spacing w:after="20" w:line="240" w:lineRule="auto"/>
            </w:pPr>
            <w:r/>
            <w:r>
              <w:rPr>
                <w:b/>
                <w:sz w:val="19"/>
              </w:rPr>
              <w:t>Examples</w:t>
            </w:r>
          </w:p>
        </w:tc>
      </w:tr>
      <w:tr>
        <w:trPr>
          <w:cantSplit/>
        </w:trPr>
        <w:tc>
          <w:tcPr>
            <w:tcW w:type="dxa" w:w="1587"/>
          </w:tcPr>
          <w:p>
            <w:pPr>
              <w:spacing w:after="20" w:line="240" w:lineRule="auto"/>
            </w:pPr>
            <w:r/>
            <w:r>
              <w:rPr>
                <w:b w:val="0"/>
                <w:sz w:val="19"/>
              </w:rPr>
              <w:t>Simple structure</w:t>
            </w:r>
          </w:p>
        </w:tc>
        <w:tc>
          <w:tcPr>
            <w:tcW w:type="dxa" w:w="2608"/>
          </w:tcPr>
          <w:p>
            <w:pPr>
              <w:spacing w:after="20" w:line="240" w:lineRule="auto"/>
            </w:pPr>
            <w:r/>
            <w:r>
              <w:rPr>
                <w:b w:val="0"/>
                <w:sz w:val="19"/>
              </w:rPr>
              <w:t>Simple, fast, flexible, cheap, reactive, little goal ambiguity</w:t>
            </w:r>
          </w:p>
        </w:tc>
        <w:tc>
          <w:tcPr>
            <w:tcW w:type="dxa" w:w="2721"/>
          </w:tcPr>
          <w:p>
            <w:pPr>
              <w:spacing w:after="20" w:line="240" w:lineRule="auto"/>
            </w:pPr>
            <w:r/>
            <w:r>
              <w:rPr>
                <w:b w:val="0"/>
                <w:sz w:val="19"/>
              </w:rPr>
              <w:t>Top manager overloaded; inadequate when the firm grows; risk of neglecting strategy; dependence on a strong, charismatic leader</w:t>
            </w:r>
          </w:p>
        </w:tc>
        <w:tc>
          <w:tcPr>
            <w:tcW w:type="dxa" w:w="2154"/>
          </w:tcPr>
          <w:p>
            <w:pPr>
              <w:spacing w:after="20" w:line="240" w:lineRule="auto"/>
            </w:pPr>
            <w:r/>
            <w:r>
              <w:rPr>
                <w:b w:val="0"/>
                <w:sz w:val="19"/>
              </w:rPr>
              <w:t>Start-ups, architect office, small shop, a special army operation</w:t>
            </w:r>
          </w:p>
        </w:tc>
      </w:tr>
      <w:tr>
        <w:trPr>
          <w:cantSplit/>
        </w:trPr>
        <w:tc>
          <w:tcPr>
            <w:tcW w:type="dxa" w:w="1587"/>
          </w:tcPr>
          <w:p>
            <w:pPr>
              <w:spacing w:after="20" w:line="240" w:lineRule="auto"/>
            </w:pPr>
            <w:r/>
            <w:r>
              <w:rPr>
                <w:b w:val="0"/>
                <w:sz w:val="19"/>
              </w:rPr>
              <w:t>Machine bureaucracy</w:t>
            </w:r>
          </w:p>
        </w:tc>
        <w:tc>
          <w:tcPr>
            <w:tcW w:type="dxa" w:w="2608"/>
          </w:tcPr>
          <w:p>
            <w:pPr>
              <w:spacing w:after="20" w:line="240" w:lineRule="auto"/>
            </w:pPr>
            <w:r/>
            <w:r>
              <w:rPr>
                <w:b w:val="0"/>
                <w:sz w:val="19"/>
              </w:rPr>
              <w:t>Highly efficient on standardised activities, economies of scale, no duplication, rules replace discretion</w:t>
            </w:r>
          </w:p>
        </w:tc>
        <w:tc>
          <w:tcPr>
            <w:tcW w:type="dxa" w:w="2721"/>
          </w:tcPr>
          <w:p>
            <w:pPr>
              <w:spacing w:after="20" w:line="240" w:lineRule="auto"/>
            </w:pPr>
            <w:r/>
            <w:r>
              <w:rPr>
                <w:b w:val="0"/>
                <w:sz w:val="19"/>
              </w:rPr>
              <w:t>Mostly vertical communication, obsession with rules, low adaptation, little attention to people in the core</w:t>
            </w:r>
          </w:p>
        </w:tc>
        <w:tc>
          <w:tcPr>
            <w:tcW w:type="dxa" w:w="2154"/>
          </w:tcPr>
          <w:p>
            <w:pPr>
              <w:spacing w:after="20" w:line="240" w:lineRule="auto"/>
            </w:pPr>
            <w:r/>
            <w:r>
              <w:rPr>
                <w:b w:val="0"/>
                <w:sz w:val="19"/>
              </w:rPr>
              <w:t>Heavy industry, public administration</w:t>
            </w:r>
          </w:p>
        </w:tc>
      </w:tr>
      <w:tr>
        <w:trPr>
          <w:cantSplit/>
        </w:trPr>
        <w:tc>
          <w:tcPr>
            <w:tcW w:type="dxa" w:w="1587"/>
          </w:tcPr>
          <w:p>
            <w:pPr>
              <w:spacing w:after="20" w:line="240" w:lineRule="auto"/>
            </w:pPr>
            <w:r/>
            <w:r>
              <w:rPr>
                <w:b w:val="0"/>
                <w:sz w:val="19"/>
              </w:rPr>
              <w:t>Divisional structure</w:t>
            </w:r>
          </w:p>
        </w:tc>
        <w:tc>
          <w:tcPr>
            <w:tcW w:type="dxa" w:w="2608"/>
          </w:tcPr>
          <w:p>
            <w:pPr>
              <w:spacing w:after="20" w:line="240" w:lineRule="auto"/>
            </w:pPr>
            <w:r/>
            <w:r>
              <w:rPr>
                <w:b w:val="0"/>
                <w:sz w:val="19"/>
              </w:rPr>
              <w:t>Accountability, units can be removed with little effect, risks and resources shared</w:t>
            </w:r>
          </w:p>
        </w:tc>
        <w:tc>
          <w:tcPr>
            <w:tcW w:type="dxa" w:w="2721"/>
          </w:tcPr>
          <w:p>
            <w:pPr>
              <w:spacing w:after="20" w:line="240" w:lineRule="auto"/>
            </w:pPr>
            <w:r/>
            <w:r>
              <w:rPr>
                <w:b w:val="0"/>
                <w:sz w:val="19"/>
              </w:rPr>
              <w:t>Duplication, divisional conflict, coordination problems, excessive pressure on results</w:t>
            </w:r>
          </w:p>
        </w:tc>
        <w:tc>
          <w:tcPr>
            <w:tcW w:type="dxa" w:w="2154"/>
          </w:tcPr>
          <w:p>
            <w:pPr>
              <w:spacing w:after="20" w:line="240" w:lineRule="auto"/>
            </w:pPr>
            <w:r/>
            <w:r>
              <w:rPr>
                <w:b w:val="0"/>
                <w:sz w:val="19"/>
              </w:rPr>
              <w:t>More than 60% of the Fortune 500; General Motors (Alfred Sloan, 1875–1966)</w:t>
            </w:r>
          </w:p>
        </w:tc>
      </w:tr>
      <w:tr>
        <w:trPr>
          <w:cantSplit/>
        </w:trPr>
        <w:tc>
          <w:tcPr>
            <w:tcW w:type="dxa" w:w="1587"/>
          </w:tcPr>
          <w:p>
            <w:pPr>
              <w:spacing w:after="20" w:line="240" w:lineRule="auto"/>
            </w:pPr>
            <w:r/>
            <w:r>
              <w:rPr>
                <w:b w:val="0"/>
                <w:sz w:val="19"/>
              </w:rPr>
              <w:t>Professional bureaucracy</w:t>
            </w:r>
          </w:p>
        </w:tc>
        <w:tc>
          <w:tcPr>
            <w:tcW w:type="dxa" w:w="2608"/>
          </w:tcPr>
          <w:p>
            <w:pPr>
              <w:spacing w:after="20" w:line="240" w:lineRule="auto"/>
            </w:pPr>
            <w:r/>
            <w:r>
              <w:rPr>
                <w:b w:val="0"/>
                <w:sz w:val="19"/>
              </w:rPr>
              <w:t>Expertise and autonomy; control by professionals and their associations</w:t>
            </w:r>
          </w:p>
        </w:tc>
        <w:tc>
          <w:tcPr>
            <w:tcW w:type="dxa" w:w="2721"/>
          </w:tcPr>
          <w:p>
            <w:pPr>
              <w:spacing w:after="20" w:line="240" w:lineRule="auto"/>
            </w:pPr>
            <w:r/>
            <w:r>
              <w:rPr>
                <w:b w:val="0"/>
                <w:sz w:val="19"/>
              </w:rPr>
              <w:t>Conflict with support staff; rejects innovations that question professionals’ knowledge; poor with unknown problems</w:t>
            </w:r>
          </w:p>
        </w:tc>
        <w:tc>
          <w:tcPr>
            <w:tcW w:type="dxa" w:w="2154"/>
          </w:tcPr>
          <w:p>
            <w:pPr>
              <w:spacing w:after="20" w:line="240" w:lineRule="auto"/>
            </w:pPr>
            <w:r/>
            <w:r>
              <w:rPr>
                <w:b w:val="0"/>
                <w:sz w:val="19"/>
              </w:rPr>
              <w:t>Hospitals, universities, consulting firms, newspapers, investment banks</w:t>
            </w:r>
          </w:p>
        </w:tc>
      </w:tr>
      <w:tr>
        <w:trPr>
          <w:cantSplit/>
        </w:trPr>
        <w:tc>
          <w:tcPr>
            <w:tcW w:type="dxa" w:w="1587"/>
          </w:tcPr>
          <w:p>
            <w:pPr>
              <w:spacing w:after="20" w:line="240" w:lineRule="auto"/>
            </w:pPr>
            <w:r/>
            <w:r>
              <w:rPr>
                <w:b w:val="0"/>
                <w:sz w:val="19"/>
              </w:rPr>
              <w:t>Adhocracy</w:t>
            </w:r>
          </w:p>
        </w:tc>
        <w:tc>
          <w:tcPr>
            <w:tcW w:type="dxa" w:w="2608"/>
          </w:tcPr>
          <w:p>
            <w:pPr>
              <w:spacing w:after="20" w:line="240" w:lineRule="auto"/>
            </w:pPr>
            <w:r/>
            <w:r>
              <w:rPr>
                <w:b w:val="0"/>
                <w:sz w:val="19"/>
              </w:rPr>
              <w:t>Permanent innovation, flexibility</w:t>
            </w:r>
          </w:p>
        </w:tc>
        <w:tc>
          <w:tcPr>
            <w:tcW w:type="dxa" w:w="2721"/>
          </w:tcPr>
          <w:p>
            <w:pPr>
              <w:spacing w:after="20" w:line="240" w:lineRule="auto"/>
            </w:pPr>
            <w:r/>
            <w:r>
              <w:rPr>
                <w:b w:val="0"/>
                <w:sz w:val="19"/>
              </w:rPr>
              <w:t>Tension and conflict, ambiguity, inefficiency (communication cost), pull toward bureaucratisation</w:t>
            </w:r>
          </w:p>
        </w:tc>
        <w:tc>
          <w:tcPr>
            <w:tcW w:type="dxa" w:w="2154"/>
          </w:tcPr>
          <w:p>
            <w:pPr>
              <w:spacing w:after="20" w:line="240" w:lineRule="auto"/>
            </w:pPr>
            <w:r/>
            <w:r>
              <w:rPr>
                <w:b w:val="0"/>
                <w:sz w:val="19"/>
              </w:rPr>
              <w:t>Task force of the Normandy landing, NASA at its beginning, small consulting firms, research labs</w:t>
            </w:r>
          </w:p>
        </w:tc>
      </w:tr>
    </w:tbl>
    <w:p>
      <w:pPr>
        <w:spacing w:after="40"/>
      </w:pPr>
    </w:p>
    <w:p>
      <w:pPr>
        <w:pStyle w:val="Heading3"/>
      </w:pPr>
      <w:r>
        <w:t>Configurations that look alike</w:t>
      </w:r>
    </w:p>
    <w:p>
      <w:pPr>
        <w:pStyle w:val="ListBullet"/>
        <w:spacing w:after="40"/>
      </w:pPr>
      <w:r>
        <w:rPr>
          <w:b/>
        </w:rPr>
        <w:t>Machine vs professional bureaucracy.</w:t>
      </w:r>
      <w:r>
        <w:rPr>
          <w:b w:val="0"/>
        </w:rPr>
        <w:t xml:space="preserve"> Both are stable and standardised. The machine bureaucracy standardises the work (by analysts inside the firm, centralised); the professional one standardises the person through training received outside (decentralised, controlled by the professionals themselves).</w:t>
      </w:r>
    </w:p>
    <w:p>
      <w:pPr>
        <w:pStyle w:val="ListBullet"/>
        <w:spacing w:after="40"/>
      </w:pPr>
      <w:r>
        <w:rPr>
          <w:b/>
        </w:rPr>
        <w:t>Machine bureaucracy vs divisional.</w:t>
      </w:r>
      <w:r>
        <w:rPr>
          <w:b w:val="0"/>
        </w:rPr>
        <w:t xml:space="preserve"> Inside a division you usually find a machine bureaucracy. Headquarters of a divisional firm does not dictate how, it judges results.</w:t>
      </w:r>
    </w:p>
    <w:p>
      <w:pPr>
        <w:pStyle w:val="ListBullet"/>
        <w:spacing w:after="40"/>
      </w:pPr>
      <w:r>
        <w:rPr>
          <w:b/>
        </w:rPr>
        <w:t>Professional bureaucracy vs adhocracy.</w:t>
      </w:r>
      <w:r>
        <w:rPr>
          <w:b w:val="0"/>
        </w:rPr>
        <w:t xml:space="preserve"> Both rely on experts. In the first the problems are known and each expert applies a trained repertoire; in the second the problems are new and experts team up and adjust to each other.</w:t>
      </w:r>
    </w:p>
    <w:p>
      <w:pPr>
        <w:pStyle w:val="ListBullet"/>
        <w:spacing w:after="40"/>
      </w:pPr>
      <w:r>
        <w:rPr>
          <w:b/>
        </w:rPr>
        <w:t>Simple structure vs adhocracy.</w:t>
      </w:r>
      <w:r>
        <w:rPr>
          <w:b w:val="0"/>
        </w:rPr>
        <w:t xml:space="preserve"> Both are flat and flexible. In the first power sits with one person; in the second it flows to whoever has the expertise.</w:t>
      </w:r>
    </w:p>
    <w:p>
      <w:pPr>
        <w:pStyle w:val="Heading3"/>
      </w:pPr>
      <w:r>
        <w:t>Which environment suits which configuration</w:t>
      </w:r>
    </w:p>
    <w:p>
      <w:r>
        <w:rPr>
          <w:b w:val="0"/>
          <w:i w:val="0"/>
        </w:rPr>
        <w:t>Simple and stable, routine technology: machine bureaucracy. Complex but stable: professional bureaucracy. Complex and dynamic, innovation critical: adhocracy. Diversified markets: divisional structure. Small or young firm, or any firm facing a hostile environment: simple structure (regardless of size).</w:t>
      </w:r>
    </w:p>
    <w:p>
      <w:r>
        <w:rPr>
          <w:b/>
        </w:rPr>
        <w:t xml:space="preserve">Common mistake: </w:t>
      </w:r>
      <w:r>
        <w:t>mixing the two vocabularies. Functional, divisional and matrix describe where lines are drawn on the chart; Mintzberg’s five describe how coordination really works. “Divisional” appears in both: the same idea, with Mintzberg adding that coordination is by outputs. Also, professional bureaucracy is decentralised although it contains the word bureaucracy, and adhocracy’s key part is the support staff, not the top.</w:t>
      </w:r>
    </w:p>
    <w:p>
      <w:pPr>
        <w:pStyle w:val="Heading1"/>
      </w:pPr>
      <w:r>
        <w:t>Links between the sessions</w:t>
      </w:r>
    </w:p>
    <w:tbl>
      <w:tblPr>
        <w:tblStyle w:val="TableGrid"/>
        <w:tblW w:type="auto" w:w="0"/>
        <w:jc w:val="center"/>
        <w:tblLayout w:type="fixed"/>
        <w:tblLook w:firstColumn="1" w:firstRow="1" w:lastColumn="0" w:lastRow="0" w:noHBand="0" w:noVBand="1" w:val="04A0"/>
      </w:tblPr>
      <w:tblGrid>
        <w:gridCol w:w="2835"/>
        <w:gridCol w:w="6236"/>
      </w:tblGrid>
      <w:tr>
        <w:trPr>
          <w:cantSplit/>
          <w:tblHeader/>
        </w:trPr>
        <w:tc>
          <w:tcPr>
            <w:tcW w:type="dxa" w:w="2835"/>
            <w:shd w:val="clear" w:fill="D9D9D9"/>
          </w:tcPr>
          <w:p>
            <w:pPr>
              <w:spacing w:after="20" w:line="240" w:lineRule="auto"/>
            </w:pPr>
            <w:r/>
            <w:r>
              <w:rPr>
                <w:b/>
                <w:sz w:val="21"/>
              </w:rPr>
              <w:t>Link</w:t>
            </w:r>
          </w:p>
        </w:tc>
        <w:tc>
          <w:tcPr>
            <w:tcW w:type="dxa" w:w="6236"/>
            <w:shd w:val="clear" w:fill="D9D9D9"/>
          </w:tcPr>
          <w:p>
            <w:pPr>
              <w:spacing w:after="20" w:line="240" w:lineRule="auto"/>
            </w:pPr>
            <w:r/>
            <w:r>
              <w:rPr>
                <w:b/>
                <w:sz w:val="21"/>
              </w:rPr>
              <w:t>Explanation</w:t>
            </w:r>
          </w:p>
        </w:tc>
      </w:tr>
      <w:tr>
        <w:trPr>
          <w:cantSplit/>
        </w:trPr>
        <w:tc>
          <w:tcPr>
            <w:tcW w:type="dxa" w:w="2835"/>
          </w:tcPr>
          <w:p>
            <w:pPr>
              <w:spacing w:after="20" w:line="240" w:lineRule="auto"/>
            </w:pPr>
            <w:r/>
            <w:r>
              <w:rPr>
                <w:b w:val="0"/>
                <w:sz w:val="21"/>
              </w:rPr>
              <w:t>Division of labour everywhere</w:t>
            </w:r>
          </w:p>
        </w:tc>
        <w:tc>
          <w:tcPr>
            <w:tcW w:type="dxa" w:w="6236"/>
          </w:tcPr>
          <w:p>
            <w:pPr>
              <w:spacing w:after="20" w:line="240" w:lineRule="auto"/>
            </w:pPr>
            <w:r/>
            <w:r>
              <w:rPr>
                <w:b w:val="0"/>
                <w:sz w:val="21"/>
              </w:rPr>
              <w:t>Smith, Taylor and Fayol’s first principle all start with dividing work; Session 3 names the cost, coordination (differentiation and integration)</w:t>
            </w:r>
          </w:p>
        </w:tc>
      </w:tr>
      <w:tr>
        <w:trPr>
          <w:cantSplit/>
        </w:trPr>
        <w:tc>
          <w:tcPr>
            <w:tcW w:type="dxa" w:w="2835"/>
          </w:tcPr>
          <w:p>
            <w:pPr>
              <w:spacing w:after="20" w:line="240" w:lineRule="auto"/>
            </w:pPr>
            <w:r/>
            <w:r>
              <w:rPr>
                <w:b w:val="0"/>
                <w:sz w:val="21"/>
              </w:rPr>
              <w:t>Taylor’s methods department and the technostructure</w:t>
            </w:r>
          </w:p>
        </w:tc>
        <w:tc>
          <w:tcPr>
            <w:tcW w:type="dxa" w:w="6236"/>
          </w:tcPr>
          <w:p>
            <w:pPr>
              <w:spacing w:after="20" w:line="240" w:lineRule="auto"/>
            </w:pPr>
            <w:r/>
            <w:r>
              <w:rPr>
                <w:b w:val="0"/>
                <w:sz w:val="21"/>
              </w:rPr>
              <w:t>Both are analysts who design and standardise other people’s work (my link)</w:t>
            </w:r>
          </w:p>
        </w:tc>
      </w:tr>
      <w:tr>
        <w:trPr>
          <w:cantSplit/>
        </w:trPr>
        <w:tc>
          <w:tcPr>
            <w:tcW w:type="dxa" w:w="2835"/>
          </w:tcPr>
          <w:p>
            <w:pPr>
              <w:spacing w:after="20" w:line="240" w:lineRule="auto"/>
            </w:pPr>
            <w:r/>
            <w:r>
              <w:rPr>
                <w:b w:val="0"/>
                <w:sz w:val="21"/>
              </w:rPr>
              <w:t>Taylor, Weber and machine bureaucracy</w:t>
            </w:r>
          </w:p>
        </w:tc>
        <w:tc>
          <w:tcPr>
            <w:tcW w:type="dxa" w:w="6236"/>
          </w:tcPr>
          <w:p>
            <w:pPr>
              <w:spacing w:after="20" w:line="240" w:lineRule="auto"/>
            </w:pPr>
            <w:r/>
            <w:r>
              <w:rPr>
                <w:b w:val="0"/>
                <w:sz w:val="21"/>
              </w:rPr>
              <w:t>Standardised tasks and rule-based authority applied to a whole organisation give a machine bureaucracy; its weakness, an obsession with rules, is Merton’s goal displacement (my link)</w:t>
            </w:r>
          </w:p>
        </w:tc>
      </w:tr>
      <w:tr>
        <w:trPr>
          <w:cantSplit/>
        </w:trPr>
        <w:tc>
          <w:tcPr>
            <w:tcW w:type="dxa" w:w="2835"/>
          </w:tcPr>
          <w:p>
            <w:pPr>
              <w:spacing w:after="20" w:line="240" w:lineRule="auto"/>
            </w:pPr>
            <w:r/>
            <w:r>
              <w:rPr>
                <w:b w:val="0"/>
                <w:sz w:val="21"/>
              </w:rPr>
              <w:t>Number of bosses</w:t>
            </w:r>
          </w:p>
        </w:tc>
        <w:tc>
          <w:tcPr>
            <w:tcW w:type="dxa" w:w="6236"/>
          </w:tcPr>
          <w:p>
            <w:pPr>
              <w:spacing w:after="20" w:line="240" w:lineRule="auto"/>
            </w:pPr>
            <w:r/>
            <w:r>
              <w:rPr>
                <w:b w:val="0"/>
                <w:sz w:val="21"/>
              </w:rPr>
              <w:t>Fayol: one boss. Taylor’s four foremen and the matrix structure: several bosses, hence conflicts of authority</w:t>
            </w:r>
          </w:p>
        </w:tc>
      </w:tr>
      <w:tr>
        <w:trPr>
          <w:cantSplit/>
        </w:trPr>
        <w:tc>
          <w:tcPr>
            <w:tcW w:type="dxa" w:w="2835"/>
          </w:tcPr>
          <w:p>
            <w:pPr>
              <w:spacing w:after="20" w:line="240" w:lineRule="auto"/>
            </w:pPr>
            <w:r/>
            <w:r>
              <w:rPr>
                <w:b w:val="0"/>
                <w:sz w:val="21"/>
              </w:rPr>
              <w:t>Weber’s legitimacies and structures</w:t>
            </w:r>
          </w:p>
        </w:tc>
        <w:tc>
          <w:tcPr>
            <w:tcW w:type="dxa" w:w="6236"/>
          </w:tcPr>
          <w:p>
            <w:pPr>
              <w:spacing w:after="20" w:line="240" w:lineRule="auto"/>
            </w:pPr>
            <w:r/>
            <w:r>
              <w:rPr>
                <w:b w:val="0"/>
                <w:sz w:val="21"/>
              </w:rPr>
              <w:t>The simple structure depends on a strong charismatic leader; the machine bureaucracy is rational-legal authority turned into a structure; the 19th-century family firm is close to traditional authority (my link)</w:t>
            </w:r>
          </w:p>
        </w:tc>
      </w:tr>
      <w:tr>
        <w:trPr>
          <w:cantSplit/>
        </w:trPr>
        <w:tc>
          <w:tcPr>
            <w:tcW w:type="dxa" w:w="2835"/>
          </w:tcPr>
          <w:p>
            <w:pPr>
              <w:spacing w:after="20" w:line="240" w:lineRule="auto"/>
            </w:pPr>
            <w:r/>
            <w:r>
              <w:rPr>
                <w:b w:val="0"/>
                <w:sz w:val="21"/>
              </w:rPr>
              <w:t>Follett and adhocracy</w:t>
            </w:r>
          </w:p>
        </w:tc>
        <w:tc>
          <w:tcPr>
            <w:tcW w:type="dxa" w:w="6236"/>
          </w:tcPr>
          <w:p>
            <w:pPr>
              <w:spacing w:after="20" w:line="240" w:lineRule="auto"/>
            </w:pPr>
            <w:r/>
            <w:r>
              <w:rPr>
                <w:b w:val="0"/>
                <w:sz w:val="21"/>
              </w:rPr>
              <w:t>Both stress collaboration and shared power; both belong to the open system and social individual quadrant of Scott’s chart (my link)</w:t>
            </w:r>
          </w:p>
        </w:tc>
      </w:tr>
      <w:tr>
        <w:trPr>
          <w:cantSplit/>
        </w:trPr>
        <w:tc>
          <w:tcPr>
            <w:tcW w:type="dxa" w:w="2835"/>
          </w:tcPr>
          <w:p>
            <w:pPr>
              <w:spacing w:after="20" w:line="240" w:lineRule="auto"/>
            </w:pPr>
            <w:r/>
            <w:r>
              <w:rPr>
                <w:b w:val="0"/>
                <w:sz w:val="21"/>
              </w:rPr>
              <w:t>Scott and Mintzberg</w:t>
            </w:r>
          </w:p>
        </w:tc>
        <w:tc>
          <w:tcPr>
            <w:tcW w:type="dxa" w:w="6236"/>
          </w:tcPr>
          <w:p>
            <w:pPr>
              <w:spacing w:after="20" w:line="240" w:lineRule="auto"/>
            </w:pPr>
            <w:r/>
            <w:r>
              <w:rPr>
                <w:b w:val="0"/>
                <w:sz w:val="21"/>
              </w:rPr>
              <w:t>Adapting the structure to the environment (1960–70) is the logic of Mintzberg’s contingency factors</w:t>
            </w:r>
          </w:p>
        </w:tc>
      </w:tr>
      <w:tr>
        <w:trPr>
          <w:cantSplit/>
        </w:trPr>
        <w:tc>
          <w:tcPr>
            <w:tcW w:type="dxa" w:w="2835"/>
          </w:tcPr>
          <w:p>
            <w:pPr>
              <w:spacing w:after="20" w:line="240" w:lineRule="auto"/>
            </w:pPr>
            <w:r/>
            <w:r>
              <w:rPr>
                <w:b w:val="0"/>
                <w:sz w:val="21"/>
              </w:rPr>
              <w:t>Pay and results</w:t>
            </w:r>
          </w:p>
        </w:tc>
        <w:tc>
          <w:tcPr>
            <w:tcW w:type="dxa" w:w="6236"/>
          </w:tcPr>
          <w:p>
            <w:pPr>
              <w:spacing w:after="20" w:line="240" w:lineRule="auto"/>
            </w:pPr>
            <w:r/>
            <w:r>
              <w:rPr>
                <w:b w:val="0"/>
                <w:sz w:val="21"/>
              </w:rPr>
              <w:t>Taylor’s extra pay for extra output and Fayol’s remuneration announce session 5 (incentives); “increase gain by 15%” is standardisation of outputs</w:t>
            </w:r>
          </w:p>
        </w:tc>
      </w:tr>
    </w:tbl>
    <w:p>
      <w:pPr>
        <w:spacing w:after="40"/>
      </w:pPr>
    </w:p>
    <w:p>
      <w:pPr>
        <w:pStyle w:val="Heading1"/>
      </w:pPr>
      <w:r>
        <w:t>Numbers and dates to memorise</w:t>
      </w:r>
    </w:p>
    <w:tbl>
      <w:tblPr>
        <w:tblStyle w:val="TableGrid"/>
        <w:tblW w:type="auto" w:w="0"/>
        <w:jc w:val="center"/>
        <w:tblLayout w:type="fixed"/>
        <w:tblLook w:firstColumn="1" w:firstRow="1" w:lastColumn="0" w:lastRow="0" w:noHBand="0" w:noVBand="1" w:val="04A0"/>
      </w:tblPr>
      <w:tblGrid>
        <w:gridCol w:w="2835"/>
        <w:gridCol w:w="6236"/>
      </w:tblGrid>
      <w:tr>
        <w:trPr>
          <w:cantSplit/>
          <w:tblHeader/>
        </w:trPr>
        <w:tc>
          <w:tcPr>
            <w:tcW w:type="dxa" w:w="2835"/>
            <w:shd w:val="clear" w:fill="D9D9D9"/>
          </w:tcPr>
          <w:p>
            <w:pPr>
              <w:spacing w:after="20" w:line="240" w:lineRule="auto"/>
            </w:pPr>
            <w:r/>
            <w:r>
              <w:rPr>
                <w:b/>
                <w:sz w:val="21"/>
              </w:rPr>
              <w:t>Item</w:t>
            </w:r>
          </w:p>
        </w:tc>
        <w:tc>
          <w:tcPr>
            <w:tcW w:type="dxa" w:w="6236"/>
            <w:shd w:val="clear" w:fill="D9D9D9"/>
          </w:tcPr>
          <w:p>
            <w:pPr>
              <w:spacing w:after="20" w:line="240" w:lineRule="auto"/>
            </w:pPr>
            <w:r/>
            <w:r>
              <w:rPr>
                <w:b/>
                <w:sz w:val="21"/>
              </w:rPr>
              <w:t>Fact</w:t>
            </w:r>
          </w:p>
        </w:tc>
      </w:tr>
      <w:tr>
        <w:trPr>
          <w:cantSplit/>
        </w:trPr>
        <w:tc>
          <w:tcPr>
            <w:tcW w:type="dxa" w:w="2835"/>
          </w:tcPr>
          <w:p>
            <w:pPr>
              <w:spacing w:after="20" w:line="240" w:lineRule="auto"/>
            </w:pPr>
            <w:r/>
            <w:r>
              <w:rPr>
                <w:b w:val="0"/>
                <w:sz w:val="21"/>
              </w:rPr>
              <w:t>Assessment</w:t>
            </w:r>
          </w:p>
        </w:tc>
        <w:tc>
          <w:tcPr>
            <w:tcW w:type="dxa" w:w="6236"/>
          </w:tcPr>
          <w:p>
            <w:pPr>
              <w:spacing w:after="20" w:line="240" w:lineRule="auto"/>
            </w:pPr>
            <w:r/>
            <w:r>
              <w:rPr>
                <w:b w:val="0"/>
                <w:sz w:val="21"/>
              </w:rPr>
              <w:t>20 / 30 / 50</w:t>
            </w:r>
          </w:p>
        </w:tc>
      </w:tr>
      <w:tr>
        <w:trPr>
          <w:cantSplit/>
        </w:trPr>
        <w:tc>
          <w:tcPr>
            <w:tcW w:type="dxa" w:w="2835"/>
          </w:tcPr>
          <w:p>
            <w:pPr>
              <w:spacing w:after="20" w:line="240" w:lineRule="auto"/>
            </w:pPr>
            <w:r/>
            <w:r>
              <w:rPr>
                <w:b w:val="0"/>
                <w:sz w:val="21"/>
              </w:rPr>
              <w:t>Hilton vs Airbnb</w:t>
            </w:r>
          </w:p>
        </w:tc>
        <w:tc>
          <w:tcPr>
            <w:tcW w:type="dxa" w:w="6236"/>
          </w:tcPr>
          <w:p>
            <w:pPr>
              <w:spacing w:after="20" w:line="240" w:lineRule="auto"/>
            </w:pPr>
            <w:r/>
            <w:r>
              <w:rPr>
                <w:b w:val="0"/>
                <w:sz w:val="21"/>
              </w:rPr>
              <w:t>93 years, 610,000 rooms, 88 countries vs 4 years, 650,000 rooms, 192 countries</w:t>
            </w:r>
          </w:p>
        </w:tc>
      </w:tr>
      <w:tr>
        <w:trPr>
          <w:cantSplit/>
        </w:trPr>
        <w:tc>
          <w:tcPr>
            <w:tcW w:type="dxa" w:w="2835"/>
          </w:tcPr>
          <w:p>
            <w:pPr>
              <w:spacing w:after="20" w:line="240" w:lineRule="auto"/>
            </w:pPr>
            <w:r/>
            <w:r>
              <w:rPr>
                <w:b w:val="0"/>
                <w:sz w:val="21"/>
              </w:rPr>
              <w:t>France–Tonga 2011</w:t>
            </w:r>
          </w:p>
        </w:tc>
        <w:tc>
          <w:tcPr>
            <w:tcW w:type="dxa" w:w="6236"/>
          </w:tcPr>
          <w:p>
            <w:pPr>
              <w:spacing w:after="20" w:line="240" w:lineRule="auto"/>
            </w:pPr>
            <w:r/>
            <w:r>
              <w:rPr>
                <w:b w:val="0"/>
                <w:sz w:val="21"/>
              </w:rPr>
              <w:t>14–19</w:t>
            </w:r>
          </w:p>
        </w:tc>
      </w:tr>
      <w:tr>
        <w:trPr>
          <w:cantSplit/>
        </w:trPr>
        <w:tc>
          <w:tcPr>
            <w:tcW w:type="dxa" w:w="2835"/>
          </w:tcPr>
          <w:p>
            <w:pPr>
              <w:spacing w:after="20" w:line="240" w:lineRule="auto"/>
            </w:pPr>
            <w:r/>
            <w:r>
              <w:rPr>
                <w:b w:val="0"/>
                <w:sz w:val="21"/>
              </w:rPr>
              <w:t>Stanford Prison Experiment</w:t>
            </w:r>
          </w:p>
        </w:tc>
        <w:tc>
          <w:tcPr>
            <w:tcW w:type="dxa" w:w="6236"/>
          </w:tcPr>
          <w:p>
            <w:pPr>
              <w:spacing w:after="20" w:line="240" w:lineRule="auto"/>
            </w:pPr>
            <w:r/>
            <w:r>
              <w:rPr>
                <w:b w:val="0"/>
                <w:sz w:val="21"/>
              </w:rPr>
              <w:t>1971</w:t>
            </w:r>
          </w:p>
        </w:tc>
      </w:tr>
      <w:tr>
        <w:trPr>
          <w:cantSplit/>
        </w:trPr>
        <w:tc>
          <w:tcPr>
            <w:tcW w:type="dxa" w:w="2835"/>
          </w:tcPr>
          <w:p>
            <w:pPr>
              <w:spacing w:after="20" w:line="240" w:lineRule="auto"/>
            </w:pPr>
            <w:r/>
            <w:r>
              <w:rPr>
                <w:b w:val="0"/>
                <w:sz w:val="21"/>
              </w:rPr>
              <w:t>Chicago</w:t>
            </w:r>
          </w:p>
        </w:tc>
        <w:tc>
          <w:tcPr>
            <w:tcW w:type="dxa" w:w="6236"/>
          </w:tcPr>
          <w:p>
            <w:pPr>
              <w:spacing w:after="20" w:line="240" w:lineRule="auto"/>
            </w:pPr>
            <w:r/>
            <w:r>
              <w:rPr>
                <w:b w:val="0"/>
                <w:sz w:val="21"/>
              </w:rPr>
              <w:t>1865, 1867, 1880 (2 companies, 25,000 employees, 80% of meat)</w:t>
            </w:r>
          </w:p>
        </w:tc>
      </w:tr>
      <w:tr>
        <w:trPr>
          <w:cantSplit/>
        </w:trPr>
        <w:tc>
          <w:tcPr>
            <w:tcW w:type="dxa" w:w="2835"/>
          </w:tcPr>
          <w:p>
            <w:pPr>
              <w:spacing w:after="20" w:line="240" w:lineRule="auto"/>
            </w:pPr>
            <w:r/>
            <w:r>
              <w:rPr>
                <w:b w:val="0"/>
                <w:sz w:val="21"/>
              </w:rPr>
              <w:t>The Jungle / Pure Food and Drug Act</w:t>
            </w:r>
          </w:p>
        </w:tc>
        <w:tc>
          <w:tcPr>
            <w:tcW w:type="dxa" w:w="6236"/>
          </w:tcPr>
          <w:p>
            <w:pPr>
              <w:spacing w:after="20" w:line="240" w:lineRule="auto"/>
            </w:pPr>
            <w:r/>
            <w:r>
              <w:rPr>
                <w:b w:val="0"/>
                <w:sz w:val="21"/>
              </w:rPr>
              <w:t>1905 / 1906</w:t>
            </w:r>
          </w:p>
        </w:tc>
      </w:tr>
      <w:tr>
        <w:trPr>
          <w:cantSplit/>
        </w:trPr>
        <w:tc>
          <w:tcPr>
            <w:tcW w:type="dxa" w:w="2835"/>
          </w:tcPr>
          <w:p>
            <w:pPr>
              <w:spacing w:after="20" w:line="240" w:lineRule="auto"/>
            </w:pPr>
            <w:r/>
            <w:r>
              <w:rPr>
                <w:b w:val="0"/>
                <w:sz w:val="21"/>
              </w:rPr>
              <w:t>Coca-Cola</w:t>
            </w:r>
          </w:p>
        </w:tc>
        <w:tc>
          <w:tcPr>
            <w:tcW w:type="dxa" w:w="6236"/>
          </w:tcPr>
          <w:p>
            <w:pPr>
              <w:spacing w:after="20" w:line="240" w:lineRule="auto"/>
            </w:pPr>
            <w:r/>
            <w:r>
              <w:rPr>
                <w:b w:val="0"/>
                <w:sz w:val="21"/>
              </w:rPr>
              <w:t>1886, 1892, 1915</w:t>
            </w:r>
          </w:p>
        </w:tc>
      </w:tr>
      <w:tr>
        <w:trPr>
          <w:cantSplit/>
        </w:trPr>
        <w:tc>
          <w:tcPr>
            <w:tcW w:type="dxa" w:w="2835"/>
          </w:tcPr>
          <w:p>
            <w:pPr>
              <w:spacing w:after="20" w:line="240" w:lineRule="auto"/>
            </w:pPr>
            <w:r/>
            <w:r>
              <w:rPr>
                <w:b w:val="0"/>
                <w:sz w:val="21"/>
              </w:rPr>
              <w:t>Lifespans</w:t>
            </w:r>
          </w:p>
        </w:tc>
        <w:tc>
          <w:tcPr>
            <w:tcW w:type="dxa" w:w="6236"/>
          </w:tcPr>
          <w:p>
            <w:pPr>
              <w:spacing w:after="20" w:line="240" w:lineRule="auto"/>
            </w:pPr>
            <w:r/>
            <w:r>
              <w:rPr>
                <w:b w:val="0"/>
                <w:sz w:val="21"/>
              </w:rPr>
              <w:t>Fayol 1841–1925, Taylor 1856–1926, Weber 1864–1920, Follett 1868–1933</w:t>
            </w:r>
          </w:p>
        </w:tc>
      </w:tr>
      <w:tr>
        <w:trPr>
          <w:cantSplit/>
        </w:trPr>
        <w:tc>
          <w:tcPr>
            <w:tcW w:type="dxa" w:w="2835"/>
          </w:tcPr>
          <w:p>
            <w:pPr>
              <w:spacing w:after="20" w:line="240" w:lineRule="auto"/>
            </w:pPr>
            <w:r/>
            <w:r>
              <w:rPr>
                <w:b w:val="0"/>
                <w:sz w:val="21"/>
              </w:rPr>
              <w:t>Books</w:t>
            </w:r>
          </w:p>
        </w:tc>
        <w:tc>
          <w:tcPr>
            <w:tcW w:type="dxa" w:w="6236"/>
          </w:tcPr>
          <w:p>
            <w:pPr>
              <w:spacing w:after="20" w:line="240" w:lineRule="auto"/>
            </w:pPr>
            <w:r/>
            <w:r>
              <w:rPr>
                <w:b w:val="0"/>
                <w:sz w:val="21"/>
              </w:rPr>
              <w:t>Taylor 1911, Fayol 1916, Weber 1922</w:t>
            </w:r>
          </w:p>
        </w:tc>
      </w:tr>
      <w:tr>
        <w:trPr>
          <w:cantSplit/>
        </w:trPr>
        <w:tc>
          <w:tcPr>
            <w:tcW w:type="dxa" w:w="2835"/>
          </w:tcPr>
          <w:p>
            <w:pPr>
              <w:spacing w:after="20" w:line="240" w:lineRule="auto"/>
            </w:pPr>
            <w:r/>
            <w:r>
              <w:rPr>
                <w:b w:val="0"/>
                <w:sz w:val="21"/>
              </w:rPr>
              <w:t>Taylor</w:t>
            </w:r>
          </w:p>
        </w:tc>
        <w:tc>
          <w:tcPr>
            <w:tcW w:type="dxa" w:w="6236"/>
          </w:tcPr>
          <w:p>
            <w:pPr>
              <w:spacing w:after="20" w:line="240" w:lineRule="auto"/>
            </w:pPr>
            <w:r/>
            <w:r>
              <w:rPr>
                <w:b w:val="0"/>
                <w:sz w:val="21"/>
              </w:rPr>
              <w:t>42 patents; Midvale Steel 1878; gold medal Paris 1900; 10–15 workers observed; +30% to +100% pay; 4 foremen</w:t>
            </w:r>
          </w:p>
        </w:tc>
      </w:tr>
      <w:tr>
        <w:trPr>
          <w:cantSplit/>
        </w:trPr>
        <w:tc>
          <w:tcPr>
            <w:tcW w:type="dxa" w:w="2835"/>
          </w:tcPr>
          <w:p>
            <w:pPr>
              <w:spacing w:after="20" w:line="240" w:lineRule="auto"/>
            </w:pPr>
            <w:r/>
            <w:r>
              <w:rPr>
                <w:b w:val="0"/>
                <w:sz w:val="21"/>
              </w:rPr>
              <w:t>Fayol</w:t>
            </w:r>
          </w:p>
        </w:tc>
        <w:tc>
          <w:tcPr>
            <w:tcW w:type="dxa" w:w="6236"/>
          </w:tcPr>
          <w:p>
            <w:pPr>
              <w:spacing w:after="20" w:line="240" w:lineRule="auto"/>
            </w:pPr>
            <w:r/>
            <w:r>
              <w:rPr>
                <w:b w:val="0"/>
                <w:sz w:val="21"/>
              </w:rPr>
              <w:t>6 functions, 14 principles (1-3-5-3-2), 6 manager qualities</w:t>
            </w:r>
          </w:p>
        </w:tc>
      </w:tr>
      <w:tr>
        <w:trPr>
          <w:cantSplit/>
        </w:trPr>
        <w:tc>
          <w:tcPr>
            <w:tcW w:type="dxa" w:w="2835"/>
          </w:tcPr>
          <w:p>
            <w:pPr>
              <w:spacing w:after="20" w:line="240" w:lineRule="auto"/>
            </w:pPr>
            <w:r/>
            <w:r>
              <w:rPr>
                <w:b w:val="0"/>
                <w:sz w:val="21"/>
              </w:rPr>
              <w:t>Weber</w:t>
            </w:r>
          </w:p>
        </w:tc>
        <w:tc>
          <w:tcPr>
            <w:tcW w:type="dxa" w:w="6236"/>
          </w:tcPr>
          <w:p>
            <w:pPr>
              <w:spacing w:after="20" w:line="240" w:lineRule="auto"/>
            </w:pPr>
            <w:r/>
            <w:r>
              <w:rPr>
                <w:b w:val="0"/>
                <w:sz w:val="21"/>
              </w:rPr>
              <w:t>3 types of legitimacy; 6 principles of bureaucracy</w:t>
            </w:r>
          </w:p>
        </w:tc>
      </w:tr>
      <w:tr>
        <w:trPr>
          <w:cantSplit/>
        </w:trPr>
        <w:tc>
          <w:tcPr>
            <w:tcW w:type="dxa" w:w="2835"/>
          </w:tcPr>
          <w:p>
            <w:pPr>
              <w:spacing w:after="20" w:line="240" w:lineRule="auto"/>
            </w:pPr>
            <w:r/>
            <w:r>
              <w:rPr>
                <w:b w:val="0"/>
                <w:sz w:val="21"/>
              </w:rPr>
              <w:t>Scott periods</w:t>
            </w:r>
          </w:p>
        </w:tc>
        <w:tc>
          <w:tcPr>
            <w:tcW w:type="dxa" w:w="6236"/>
          </w:tcPr>
          <w:p>
            <w:pPr>
              <w:spacing w:after="20" w:line="240" w:lineRule="auto"/>
            </w:pPr>
            <w:r/>
            <w:r>
              <w:rPr>
                <w:b w:val="0"/>
                <w:sz w:val="21"/>
              </w:rPr>
              <w:t>1900, 1930, 1960, 1970</w:t>
            </w:r>
          </w:p>
        </w:tc>
      </w:tr>
      <w:tr>
        <w:trPr>
          <w:cantSplit/>
        </w:trPr>
        <w:tc>
          <w:tcPr>
            <w:tcW w:type="dxa" w:w="2835"/>
          </w:tcPr>
          <w:p>
            <w:pPr>
              <w:spacing w:after="20" w:line="240" w:lineRule="auto"/>
            </w:pPr>
            <w:r/>
            <w:r>
              <w:rPr>
                <w:b w:val="0"/>
                <w:sz w:val="21"/>
              </w:rPr>
              <w:t>Mintzberg</w:t>
            </w:r>
          </w:p>
        </w:tc>
        <w:tc>
          <w:tcPr>
            <w:tcW w:type="dxa" w:w="6236"/>
          </w:tcPr>
          <w:p>
            <w:pPr>
              <w:spacing w:after="20" w:line="240" w:lineRule="auto"/>
            </w:pPr>
            <w:r/>
            <w:r>
              <w:rPr>
                <w:b w:val="0"/>
                <w:sz w:val="21"/>
              </w:rPr>
              <w:t>Born 1939; about 20 books; 5 mechanisms, 5 components, 5 configurations; more than 60% of the Fortune 500 are divisional</w:t>
            </w:r>
          </w:p>
        </w:tc>
      </w:tr>
    </w:tbl>
    <w:p>
      <w:pPr>
        <w:spacing w:after="40"/>
      </w:pPr>
    </w:p>
    <w:p>
      <w:pPr>
        <w:pStyle w:val="Heading1"/>
      </w:pPr>
      <w:r>
        <w:t>Quiz</w:t>
      </w:r>
    </w:p>
    <w:p>
      <w:r>
        <w:rPr>
          <w:b w:val="0"/>
          <w:i w:val="0"/>
        </w:rPr>
        <w:t>Answer first, then check the answer key on the last page.</w:t>
      </w:r>
    </w:p>
    <w:p>
      <w:pPr>
        <w:keepNext/>
        <w:spacing w:after="40"/>
      </w:pPr>
      <w:r>
        <w:rPr>
          <w:b/>
        </w:rPr>
        <w:t xml:space="preserve">1. </w:t>
      </w:r>
      <w:r>
        <w:t>A team of strong individuals ships nothing because their efforts clash. Which statement from Session 1 explains this?</w:t>
      </w:r>
    </w:p>
    <w:p>
      <w:pPr>
        <w:keepNext/>
        <w:spacing w:after="0"/>
        <w:ind w:left="567"/>
      </w:pPr>
      <w:r>
        <w:t>a) Performance of the organisation = sum of individual performances</w:t>
      </w:r>
    </w:p>
    <w:p>
      <w:pPr>
        <w:keepNext/>
        <w:spacing w:after="0"/>
        <w:ind w:left="567"/>
      </w:pPr>
      <w:r>
        <w:t>b) Performance of the organisation ≠ sum of individual performances</w:t>
      </w:r>
    </w:p>
    <w:p>
      <w:pPr>
        <w:keepNext/>
        <w:spacing w:after="0"/>
        <w:ind w:left="567"/>
      </w:pPr>
      <w:r>
        <w:t>c) Organisations are closed systems</w:t>
      </w:r>
    </w:p>
    <w:p>
      <w:pPr>
        <w:keepNext w:val="0"/>
        <w:spacing w:after="0"/>
        <w:ind w:left="567"/>
      </w:pPr>
      <w:r>
        <w:t>d) Individuals are rational agents</w:t>
      </w:r>
    </w:p>
    <w:p>
      <w:pPr>
        <w:spacing w:after="0"/>
      </w:pPr>
    </w:p>
    <w:p>
      <w:pPr>
        <w:keepNext/>
        <w:spacing w:after="40"/>
      </w:pPr>
      <w:r>
        <w:rPr>
          <w:b/>
        </w:rPr>
        <w:t xml:space="preserve">2. </w:t>
      </w:r>
      <w:r>
        <w:t>Which is not one of the four ingredients of the course definition of an organisation?</w:t>
      </w:r>
    </w:p>
    <w:p>
      <w:pPr>
        <w:keepNext/>
        <w:spacing w:after="0"/>
        <w:ind w:left="567"/>
      </w:pPr>
      <w:r>
        <w:t>a) Stable collaboration of actors</w:t>
      </w:r>
    </w:p>
    <w:p>
      <w:pPr>
        <w:keepNext/>
        <w:spacing w:after="0"/>
        <w:ind w:left="567"/>
      </w:pPr>
      <w:r>
        <w:t>b) Common general objectives</w:t>
      </w:r>
    </w:p>
    <w:p>
      <w:pPr>
        <w:keepNext/>
        <w:spacing w:after="0"/>
        <w:ind w:left="567"/>
      </w:pPr>
      <w:r>
        <w:t>c) Maximised profit</w:t>
      </w:r>
    </w:p>
    <w:p>
      <w:pPr>
        <w:keepNext w:val="0"/>
        <w:spacing w:after="0"/>
        <w:ind w:left="567"/>
      </w:pPr>
      <w:r>
        <w:t>d) Coordination mechanisms</w:t>
      </w:r>
    </w:p>
    <w:p>
      <w:pPr>
        <w:spacing w:after="0"/>
      </w:pPr>
    </w:p>
    <w:p>
      <w:pPr>
        <w:keepNext/>
        <w:spacing w:after="40"/>
      </w:pPr>
      <w:r>
        <w:rPr>
          <w:b/>
        </w:rPr>
        <w:t xml:space="preserve">3. </w:t>
      </w:r>
      <w:r>
        <w:t>“Activity systems oriented toward an end and maintaining their frontiers” is the definition of:</w:t>
      </w:r>
    </w:p>
    <w:p>
      <w:pPr>
        <w:keepNext/>
        <w:spacing w:after="0"/>
        <w:ind w:left="567"/>
      </w:pPr>
      <w:r>
        <w:t>a) Katz and Kahn</w:t>
      </w:r>
    </w:p>
    <w:p>
      <w:pPr>
        <w:keepNext/>
        <w:spacing w:after="0"/>
        <w:ind w:left="567"/>
      </w:pPr>
      <w:r>
        <w:t>b) Aldrich</w:t>
      </w:r>
    </w:p>
    <w:p>
      <w:pPr>
        <w:keepNext/>
        <w:spacing w:after="0"/>
        <w:ind w:left="567"/>
      </w:pPr>
      <w:r>
        <w:t>c) Parsons</w:t>
      </w:r>
    </w:p>
    <w:p>
      <w:pPr>
        <w:keepNext w:val="0"/>
        <w:spacing w:after="0"/>
        <w:ind w:left="567"/>
      </w:pPr>
      <w:r>
        <w:t>d) Schein</w:t>
      </w:r>
    </w:p>
    <w:p>
      <w:pPr>
        <w:spacing w:after="0"/>
      </w:pPr>
    </w:p>
    <w:p>
      <w:pPr>
        <w:keepNext/>
        <w:spacing w:after="40"/>
      </w:pPr>
      <w:r>
        <w:rPr>
          <w:b/>
        </w:rPr>
        <w:t xml:space="preserve">4. </w:t>
      </w:r>
      <w:r>
        <w:t>“Collective action in search of a common mission” is the definition of:</w:t>
      </w:r>
    </w:p>
    <w:p>
      <w:pPr>
        <w:keepNext/>
        <w:spacing w:after="0"/>
        <w:ind w:left="567"/>
      </w:pPr>
      <w:r>
        <w:t>a) Mintzberg</w:t>
      </w:r>
    </w:p>
    <w:p>
      <w:pPr>
        <w:keepNext/>
        <w:spacing w:after="0"/>
        <w:ind w:left="567"/>
      </w:pPr>
      <w:r>
        <w:t>b) Parsons</w:t>
      </w:r>
    </w:p>
    <w:p>
      <w:pPr>
        <w:keepNext/>
        <w:spacing w:after="0"/>
        <w:ind w:left="567"/>
      </w:pPr>
      <w:r>
        <w:t>c) Crozier</w:t>
      </w:r>
    </w:p>
    <w:p>
      <w:pPr>
        <w:keepNext w:val="0"/>
        <w:spacing w:after="0"/>
        <w:ind w:left="567"/>
      </w:pPr>
      <w:r>
        <w:t>d) Schein</w:t>
      </w:r>
    </w:p>
    <w:p>
      <w:pPr>
        <w:spacing w:after="0"/>
      </w:pPr>
    </w:p>
    <w:p>
      <w:pPr>
        <w:keepNext/>
        <w:spacing w:after="40"/>
      </w:pPr>
      <w:r>
        <w:rPr>
          <w:b/>
        </w:rPr>
        <w:t xml:space="preserve">5. </w:t>
      </w:r>
      <w:r>
        <w:t>The Stanford Prison Experiment supports which claim?</w:t>
      </w:r>
    </w:p>
    <w:p>
      <w:pPr>
        <w:keepNext/>
        <w:spacing w:after="0"/>
        <w:ind w:left="567"/>
      </w:pPr>
      <w:r>
        <w:t>a) Organisations take many forms</w:t>
      </w:r>
    </w:p>
    <w:p>
      <w:pPr>
        <w:keepNext/>
        <w:spacing w:after="0"/>
        <w:ind w:left="567"/>
      </w:pPr>
      <w:r>
        <w:t>b) Organisations strongly affect behaviour</w:t>
      </w:r>
    </w:p>
    <w:p>
      <w:pPr>
        <w:keepNext/>
        <w:spacing w:after="0"/>
        <w:ind w:left="567"/>
      </w:pPr>
      <w:r>
        <w:t>c) Technical competence matters most</w:t>
      </w:r>
    </w:p>
    <w:p>
      <w:pPr>
        <w:keepNext w:val="0"/>
        <w:spacing w:after="0"/>
        <w:ind w:left="567"/>
      </w:pPr>
      <w:r>
        <w:t>d) Organisations are open systems</w:t>
      </w:r>
    </w:p>
    <w:p>
      <w:pPr>
        <w:spacing w:after="0"/>
      </w:pPr>
    </w:p>
    <w:p>
      <w:pPr>
        <w:keepNext/>
        <w:spacing w:after="40"/>
      </w:pPr>
      <w:r>
        <w:rPr>
          <w:b/>
        </w:rPr>
        <w:t xml:space="preserve">6. </w:t>
      </w:r>
      <w:r>
        <w:t>Which came first?</w:t>
      </w:r>
    </w:p>
    <w:p>
      <w:pPr>
        <w:keepNext/>
        <w:spacing w:after="0"/>
        <w:ind w:left="567"/>
      </w:pPr>
      <w:r>
        <w:t>a) Taylor’s Scientific Management</w:t>
      </w:r>
    </w:p>
    <w:p>
      <w:pPr>
        <w:keepNext/>
        <w:spacing w:after="0"/>
        <w:ind w:left="567"/>
      </w:pPr>
      <w:r>
        <w:t>b) Smith’s Wealth of Nations</w:t>
      </w:r>
    </w:p>
    <w:p>
      <w:pPr>
        <w:keepNext/>
        <w:spacing w:after="0"/>
        <w:ind w:left="567"/>
      </w:pPr>
      <w:r>
        <w:t>c) Fayol’s Administration industrielle et générale</w:t>
      </w:r>
    </w:p>
    <w:p>
      <w:pPr>
        <w:keepNext w:val="0"/>
        <w:spacing w:after="0"/>
        <w:ind w:left="567"/>
      </w:pPr>
      <w:r>
        <w:t>d) Weber’s Economy and Society</w:t>
      </w:r>
    </w:p>
    <w:p>
      <w:pPr>
        <w:spacing w:after="0"/>
      </w:pPr>
    </w:p>
    <w:p>
      <w:pPr>
        <w:keepNext/>
        <w:spacing w:after="40"/>
      </w:pPr>
      <w:r>
        <w:rPr>
          <w:b/>
        </w:rPr>
        <w:t xml:space="preserve">7. </w:t>
      </w:r>
      <w:r>
        <w:t>Which is not one of the three changes behind the modern company?</w:t>
      </w:r>
    </w:p>
    <w:p>
      <w:pPr>
        <w:keepNext/>
        <w:spacing w:after="0"/>
        <w:ind w:left="567"/>
      </w:pPr>
      <w:r>
        <w:t>a) New industries</w:t>
      </w:r>
    </w:p>
    <w:p>
      <w:pPr>
        <w:keepNext/>
        <w:spacing w:after="0"/>
        <w:ind w:left="567"/>
      </w:pPr>
      <w:r>
        <w:t>b) Labour law</w:t>
      </w:r>
    </w:p>
    <w:p>
      <w:pPr>
        <w:keepNext/>
        <w:spacing w:after="0"/>
        <w:ind w:left="567"/>
      </w:pPr>
      <w:r>
        <w:t>c) Appearance of directors</w:t>
      </w:r>
    </w:p>
    <w:p>
      <w:pPr>
        <w:keepNext w:val="0"/>
        <w:spacing w:after="0"/>
        <w:ind w:left="567"/>
      </w:pPr>
      <w:r>
        <w:t>d) Rise of trade unions</w:t>
      </w:r>
    </w:p>
    <w:p>
      <w:pPr>
        <w:spacing w:after="0"/>
      </w:pPr>
    </w:p>
    <w:p>
      <w:pPr>
        <w:keepNext/>
        <w:spacing w:after="40"/>
      </w:pPr>
      <w:r>
        <w:rPr>
          <w:b/>
        </w:rPr>
        <w:t xml:space="preserve">8. </w:t>
      </w:r>
      <w:r>
        <w:t>A worker receives instructions from four functional foremen. Whose model is this and which Fayol principle does it break?</w:t>
      </w:r>
    </w:p>
    <w:p>
      <w:pPr>
        <w:keepNext/>
        <w:spacing w:after="0"/>
        <w:ind w:left="567"/>
      </w:pPr>
      <w:r>
        <w:t>a) Taylor; unity of command</w:t>
      </w:r>
    </w:p>
    <w:p>
      <w:pPr>
        <w:keepNext/>
        <w:spacing w:after="0"/>
        <w:ind w:left="567"/>
      </w:pPr>
      <w:r>
        <w:t>b) Weber; discipline</w:t>
      </w:r>
    </w:p>
    <w:p>
      <w:pPr>
        <w:keepNext/>
        <w:spacing w:after="0"/>
        <w:ind w:left="567"/>
      </w:pPr>
      <w:r>
        <w:t>c) Fayol; unity of direction</w:t>
      </w:r>
    </w:p>
    <w:p>
      <w:pPr>
        <w:keepNext w:val="0"/>
        <w:spacing w:after="0"/>
        <w:ind w:left="567"/>
      </w:pPr>
      <w:r>
        <w:t>d) Follett; esprit de corps</w:t>
      </w:r>
    </w:p>
    <w:p>
      <w:pPr>
        <w:spacing w:after="0"/>
      </w:pPr>
    </w:p>
    <w:p>
      <w:pPr>
        <w:keepNext/>
        <w:spacing w:after="40"/>
      </w:pPr>
      <w:r>
        <w:rPr>
          <w:b/>
        </w:rPr>
        <w:t xml:space="preserve">9. </w:t>
      </w:r>
      <w:r>
        <w:t>Which function did Fayol say was ignored before him?</w:t>
      </w:r>
    </w:p>
    <w:p>
      <w:pPr>
        <w:keepNext/>
        <w:spacing w:after="0"/>
        <w:ind w:left="567"/>
      </w:pPr>
      <w:r>
        <w:t>a) Technical</w:t>
      </w:r>
    </w:p>
    <w:p>
      <w:pPr>
        <w:keepNext/>
        <w:spacing w:after="0"/>
        <w:ind w:left="567"/>
      </w:pPr>
      <w:r>
        <w:t>b) Security</w:t>
      </w:r>
    </w:p>
    <w:p>
      <w:pPr>
        <w:keepNext/>
        <w:spacing w:after="0"/>
        <w:ind w:left="567"/>
      </w:pPr>
      <w:r>
        <w:t>c) Accounting</w:t>
      </w:r>
    </w:p>
    <w:p>
      <w:pPr>
        <w:keepNext w:val="0"/>
        <w:spacing w:after="0"/>
        <w:ind w:left="567"/>
      </w:pPr>
      <w:r>
        <w:t>d) Administration</w:t>
      </w:r>
    </w:p>
    <w:p>
      <w:pPr>
        <w:spacing w:after="0"/>
      </w:pPr>
    </w:p>
    <w:p>
      <w:pPr>
        <w:keepNext/>
        <w:spacing w:after="40"/>
      </w:pPr>
      <w:r>
        <w:rPr>
          <w:b/>
        </w:rPr>
        <w:t xml:space="preserve">10. </w:t>
      </w:r>
      <w:r>
        <w:t>“Payment should be fair and satisfactory for employees and for the organisation” is:</w:t>
      </w:r>
    </w:p>
    <w:p>
      <w:pPr>
        <w:keepNext/>
        <w:spacing w:after="0"/>
        <w:ind w:left="567"/>
      </w:pPr>
      <w:r>
        <w:t>a) Equity</w:t>
      </w:r>
    </w:p>
    <w:p>
      <w:pPr>
        <w:keepNext/>
        <w:spacing w:after="0"/>
        <w:ind w:left="567"/>
      </w:pPr>
      <w:r>
        <w:t>b) Remuneration</w:t>
      </w:r>
    </w:p>
    <w:p>
      <w:pPr>
        <w:keepNext/>
        <w:spacing w:after="0"/>
        <w:ind w:left="567"/>
      </w:pPr>
      <w:r>
        <w:t>c) Stability of tenure</w:t>
      </w:r>
    </w:p>
    <w:p>
      <w:pPr>
        <w:keepNext w:val="0"/>
        <w:spacing w:after="0"/>
        <w:ind w:left="567"/>
      </w:pPr>
      <w:r>
        <w:t>d) Discipline</w:t>
      </w:r>
    </w:p>
    <w:p>
      <w:pPr>
        <w:spacing w:after="0"/>
      </w:pPr>
    </w:p>
    <w:p>
      <w:pPr>
        <w:keepNext/>
        <w:spacing w:after="40"/>
      </w:pPr>
      <w:r>
        <w:rPr>
          <w:b/>
        </w:rPr>
        <w:t xml:space="preserve">11. </w:t>
      </w:r>
      <w:r>
        <w:t>Unity of command means:</w:t>
      </w:r>
    </w:p>
    <w:p>
      <w:pPr>
        <w:keepNext/>
        <w:spacing w:after="0"/>
        <w:ind w:left="567"/>
      </w:pPr>
      <w:r>
        <w:t>a) One goal for similar activities</w:t>
      </w:r>
    </w:p>
    <w:p>
      <w:pPr>
        <w:keepNext/>
        <w:spacing w:after="0"/>
        <w:ind w:left="567"/>
      </w:pPr>
      <w:r>
        <w:t>b) One chief for each employee</w:t>
      </w:r>
    </w:p>
    <w:p>
      <w:pPr>
        <w:keepNext/>
        <w:spacing w:after="0"/>
        <w:ind w:left="567"/>
      </w:pPr>
      <w:r>
        <w:t>c) A chain from top to bottom</w:t>
      </w:r>
    </w:p>
    <w:p>
      <w:pPr>
        <w:keepNext w:val="0"/>
        <w:spacing w:after="0"/>
        <w:ind w:left="567"/>
      </w:pPr>
      <w:r>
        <w:t>d) Power to reward and punish</w:t>
      </w:r>
    </w:p>
    <w:p>
      <w:pPr>
        <w:spacing w:after="0"/>
      </w:pPr>
    </w:p>
    <w:p>
      <w:pPr>
        <w:keepNext/>
        <w:spacing w:after="40"/>
      </w:pPr>
      <w:r>
        <w:rPr>
          <w:b/>
        </w:rPr>
        <w:t xml:space="preserve">12. </w:t>
      </w:r>
      <w:r>
        <w:t>“Soldiering” in Taylor’s work is:</w:t>
      </w:r>
    </w:p>
    <w:p>
      <w:pPr>
        <w:keepNext/>
        <w:spacing w:after="0"/>
        <w:ind w:left="567"/>
      </w:pPr>
      <w:r>
        <w:t>a) Military discipline in factories</w:t>
      </w:r>
    </w:p>
    <w:p>
      <w:pPr>
        <w:keepNext/>
        <w:spacing w:after="0"/>
        <w:ind w:left="567"/>
      </w:pPr>
      <w:r>
        <w:t>b) Working below capacity to avoid ever-rising targets without extra pay</w:t>
      </w:r>
    </w:p>
    <w:p>
      <w:pPr>
        <w:keepNext/>
        <w:spacing w:after="0"/>
        <w:ind w:left="567"/>
      </w:pPr>
      <w:r>
        <w:t>c) Foremen punishing slow workers</w:t>
      </w:r>
    </w:p>
    <w:p>
      <w:pPr>
        <w:keepNext w:val="0"/>
        <w:spacing w:after="0"/>
        <w:ind w:left="567"/>
      </w:pPr>
      <w:r>
        <w:t>d) Training workers like soldiers</w:t>
      </w:r>
    </w:p>
    <w:p>
      <w:pPr>
        <w:spacing w:after="0"/>
      </w:pPr>
    </w:p>
    <w:p>
      <w:pPr>
        <w:keepNext/>
        <w:spacing w:after="40"/>
      </w:pPr>
      <w:r>
        <w:rPr>
          <w:b/>
        </w:rPr>
        <w:t xml:space="preserve">13. </w:t>
      </w:r>
      <w:r>
        <w:t>Steve Jobs’s authority at Apple is mostly:</w:t>
      </w:r>
    </w:p>
    <w:p>
      <w:pPr>
        <w:keepNext/>
        <w:spacing w:after="0"/>
        <w:ind w:left="567"/>
      </w:pPr>
      <w:r>
        <w:t>a) Traditional</w:t>
      </w:r>
    </w:p>
    <w:p>
      <w:pPr>
        <w:keepNext/>
        <w:spacing w:after="0"/>
        <w:ind w:left="567"/>
      </w:pPr>
      <w:r>
        <w:t>b) Charismatic</w:t>
      </w:r>
    </w:p>
    <w:p>
      <w:pPr>
        <w:keepNext/>
        <w:spacing w:after="0"/>
        <w:ind w:left="567"/>
      </w:pPr>
      <w:r>
        <w:t>c) Rational-legal</w:t>
      </w:r>
    </w:p>
    <w:p>
      <w:pPr>
        <w:keepNext w:val="0"/>
        <w:spacing w:after="0"/>
        <w:ind w:left="567"/>
      </w:pPr>
      <w:r>
        <w:t>d) A bureaucratic type</w:t>
      </w:r>
    </w:p>
    <w:p>
      <w:pPr>
        <w:spacing w:after="0"/>
      </w:pPr>
    </w:p>
    <w:p>
      <w:pPr>
        <w:keepNext/>
        <w:spacing w:after="40"/>
      </w:pPr>
      <w:r>
        <w:rPr>
          <w:b/>
        </w:rPr>
        <w:t xml:space="preserve">14. </w:t>
      </w:r>
      <w:r>
        <w:t>A hospital refuses an urgent patient because a form is incomplete. This illustrates:</w:t>
      </w:r>
    </w:p>
    <w:p>
      <w:pPr>
        <w:keepNext/>
        <w:spacing w:after="0"/>
        <w:ind w:left="567"/>
      </w:pPr>
      <w:r>
        <w:t>a) Goal displacement</w:t>
      </w:r>
    </w:p>
    <w:p>
      <w:pPr>
        <w:keepNext/>
        <w:spacing w:after="0"/>
        <w:ind w:left="567"/>
      </w:pPr>
      <w:r>
        <w:t>b) Soldiering</w:t>
      </w:r>
    </w:p>
    <w:p>
      <w:pPr>
        <w:keepNext/>
        <w:spacing w:after="0"/>
        <w:ind w:left="567"/>
      </w:pPr>
      <w:r>
        <w:t>c) Unity of command</w:t>
      </w:r>
    </w:p>
    <w:p>
      <w:pPr>
        <w:keepNext w:val="0"/>
        <w:spacing w:after="0"/>
        <w:ind w:left="567"/>
      </w:pPr>
      <w:r>
        <w:t>d) Charismatic legitimacy</w:t>
      </w:r>
    </w:p>
    <w:p>
      <w:pPr>
        <w:spacing w:after="0"/>
      </w:pPr>
    </w:p>
    <w:p>
      <w:pPr>
        <w:keepNext/>
        <w:spacing w:after="40"/>
      </w:pPr>
      <w:r>
        <w:rPr>
          <w:b/>
        </w:rPr>
        <w:t xml:space="preserve">15. </w:t>
      </w:r>
      <w:r>
        <w:t>Which is correct about Weber’s bureaucracy?</w:t>
      </w:r>
    </w:p>
    <w:p>
      <w:pPr>
        <w:keepNext/>
        <w:spacing w:after="0"/>
        <w:ind w:left="567"/>
      </w:pPr>
      <w:r>
        <w:t>a) Officials are elected for fixed terms</w:t>
      </w:r>
    </w:p>
    <w:p>
      <w:pPr>
        <w:keepNext/>
        <w:spacing w:after="0"/>
        <w:ind w:left="567"/>
      </w:pPr>
      <w:r>
        <w:t>b) Authority belongs to the person of the leader</w:t>
      </w:r>
    </w:p>
    <w:p>
      <w:pPr>
        <w:keepNext/>
        <w:spacing w:after="0"/>
        <w:ind w:left="567"/>
      </w:pPr>
      <w:r>
        <w:t>c) It is an ideal type; officials are appointed on qualifications and paid a fixed salary</w:t>
      </w:r>
    </w:p>
    <w:p>
      <w:pPr>
        <w:keepNext w:val="0"/>
        <w:spacing w:after="0"/>
        <w:ind w:left="567"/>
      </w:pPr>
      <w:r>
        <w:t>d) It was designed to maximise red tape</w:t>
      </w:r>
    </w:p>
    <w:p>
      <w:pPr>
        <w:spacing w:after="0"/>
      </w:pPr>
    </w:p>
    <w:p>
      <w:pPr>
        <w:keepNext/>
        <w:spacing w:after="40"/>
      </w:pPr>
      <w:r>
        <w:rPr>
          <w:b/>
        </w:rPr>
        <w:t xml:space="preserve">16. </w:t>
      </w:r>
      <w:r>
        <w:t>“Power with” instead of “power over” is associated with:</w:t>
      </w:r>
    </w:p>
    <w:p>
      <w:pPr>
        <w:keepNext/>
        <w:spacing w:after="0"/>
        <w:ind w:left="567"/>
      </w:pPr>
      <w:r>
        <w:t>a) Taylor</w:t>
      </w:r>
    </w:p>
    <w:p>
      <w:pPr>
        <w:keepNext/>
        <w:spacing w:after="0"/>
        <w:ind w:left="567"/>
      </w:pPr>
      <w:r>
        <w:t>b) Fayol</w:t>
      </w:r>
    </w:p>
    <w:p>
      <w:pPr>
        <w:keepNext/>
        <w:spacing w:after="0"/>
        <w:ind w:left="567"/>
      </w:pPr>
      <w:r>
        <w:t>c) Weber</w:t>
      </w:r>
    </w:p>
    <w:p>
      <w:pPr>
        <w:keepNext w:val="0"/>
        <w:spacing w:after="0"/>
        <w:ind w:left="567"/>
      </w:pPr>
      <w:r>
        <w:t>d) Follett</w:t>
      </w:r>
    </w:p>
    <w:p>
      <w:pPr>
        <w:spacing w:after="0"/>
      </w:pPr>
    </w:p>
    <w:p>
      <w:pPr>
        <w:keepNext/>
        <w:spacing w:after="40"/>
      </w:pPr>
      <w:r>
        <w:rPr>
          <w:b/>
        </w:rPr>
        <w:t xml:space="preserve">17. </w:t>
      </w:r>
      <w:r>
        <w:t>Mayo, McGregor, Maslow and Herzberg belong in Scott’s chart to:</w:t>
      </w:r>
    </w:p>
    <w:p>
      <w:pPr>
        <w:keepNext/>
        <w:spacing w:after="0"/>
        <w:ind w:left="567"/>
      </w:pPr>
      <w:r>
        <w:t>a) Directive management</w:t>
      </w:r>
    </w:p>
    <w:p>
      <w:pPr>
        <w:keepNext/>
        <w:spacing w:after="0"/>
        <w:ind w:left="567"/>
      </w:pPr>
      <w:r>
        <w:t>b) Human relations</w:t>
      </w:r>
    </w:p>
    <w:p>
      <w:pPr>
        <w:keepNext/>
        <w:spacing w:after="0"/>
        <w:ind w:left="567"/>
      </w:pPr>
      <w:r>
        <w:t>c) Contingency and planning</w:t>
      </w:r>
    </w:p>
    <w:p>
      <w:pPr>
        <w:keepNext w:val="0"/>
        <w:spacing w:after="0"/>
        <w:ind w:left="567"/>
      </w:pPr>
      <w:r>
        <w:t>d) Participative management</w:t>
      </w:r>
    </w:p>
    <w:p>
      <w:pPr>
        <w:spacing w:after="0"/>
      </w:pPr>
    </w:p>
    <w:p>
      <w:pPr>
        <w:keepNext/>
        <w:spacing w:after="40"/>
      </w:pPr>
      <w:r>
        <w:rPr>
          <w:b/>
        </w:rPr>
        <w:t xml:space="preserve">18. </w:t>
      </w:r>
      <w:r>
        <w:t>A firm is grouped into Engineering, R&amp;D, Manufacturing, Finance, Sales, HR under the CEO. Structure and typical weakness?</w:t>
      </w:r>
    </w:p>
    <w:p>
      <w:pPr>
        <w:keepNext/>
        <w:spacing w:after="0"/>
        <w:ind w:left="567"/>
      </w:pPr>
      <w:r>
        <w:t>a) Functional; slow adaptation and conflicts between functions</w:t>
      </w:r>
    </w:p>
    <w:p>
      <w:pPr>
        <w:keepNext/>
        <w:spacing w:after="0"/>
        <w:ind w:left="567"/>
      </w:pPr>
      <w:r>
        <w:t>b) Divisional; duplication</w:t>
      </w:r>
    </w:p>
    <w:p>
      <w:pPr>
        <w:keepNext/>
        <w:spacing w:after="0"/>
        <w:ind w:left="567"/>
      </w:pPr>
      <w:r>
        <w:t>c) Matrix; dual authority</w:t>
      </w:r>
    </w:p>
    <w:p>
      <w:pPr>
        <w:keepNext w:val="0"/>
        <w:spacing w:after="0"/>
        <w:ind w:left="567"/>
      </w:pPr>
      <w:r>
        <w:t>d) Simple; overload</w:t>
      </w:r>
    </w:p>
    <w:p>
      <w:pPr>
        <w:spacing w:after="0"/>
      </w:pPr>
    </w:p>
    <w:p>
      <w:pPr>
        <w:keepNext/>
        <w:spacing w:after="40"/>
      </w:pPr>
      <w:r>
        <w:rPr>
          <w:b/>
        </w:rPr>
        <w:t xml:space="preserve">19. </w:t>
      </w:r>
      <w:r>
        <w:t>Two divisions each have their own manufacturing, finance and marketing and each is a profit centre. Structure and typical weakness?</w:t>
      </w:r>
    </w:p>
    <w:p>
      <w:pPr>
        <w:keepNext/>
        <w:spacing w:after="0"/>
        <w:ind w:left="567"/>
      </w:pPr>
      <w:r>
        <w:t>a) Divisional; duplication and competition between divisions</w:t>
      </w:r>
    </w:p>
    <w:p>
      <w:pPr>
        <w:keepNext/>
        <w:spacing w:after="0"/>
        <w:ind w:left="567"/>
      </w:pPr>
      <w:r>
        <w:t>b) Functional; slow response</w:t>
      </w:r>
    </w:p>
    <w:p>
      <w:pPr>
        <w:keepNext/>
        <w:spacing w:after="0"/>
        <w:ind w:left="567"/>
      </w:pPr>
      <w:r>
        <w:t>c) Matrix; dual authority</w:t>
      </w:r>
    </w:p>
    <w:p>
      <w:pPr>
        <w:keepNext w:val="0"/>
        <w:spacing w:after="0"/>
        <w:ind w:left="567"/>
      </w:pPr>
      <w:r>
        <w:t>d) Machine bureaucracy; only vertical communication</w:t>
      </w:r>
    </w:p>
    <w:p>
      <w:pPr>
        <w:spacing w:after="0"/>
      </w:pPr>
    </w:p>
    <w:p>
      <w:pPr>
        <w:keepNext/>
        <w:spacing w:after="40"/>
      </w:pPr>
      <w:r>
        <w:rPr>
          <w:b/>
        </w:rPr>
        <w:t xml:space="preserve">20. </w:t>
      </w:r>
      <w:r>
        <w:t>An engineer reports to the HR function manager and to the manager of Project A. Typical problem?</w:t>
      </w:r>
    </w:p>
    <w:p>
      <w:pPr>
        <w:keepNext/>
        <w:spacing w:after="0"/>
        <w:ind w:left="567"/>
      </w:pPr>
      <w:r>
        <w:t>a) Conflict between two lines of authority</w:t>
      </w:r>
    </w:p>
    <w:p>
      <w:pPr>
        <w:keepNext/>
        <w:spacing w:after="0"/>
        <w:ind w:left="567"/>
      </w:pPr>
      <w:r>
        <w:t>b) Loss of economies of scale</w:t>
      </w:r>
    </w:p>
    <w:p>
      <w:pPr>
        <w:keepNext/>
        <w:spacing w:after="0"/>
        <w:ind w:left="567"/>
      </w:pPr>
      <w:r>
        <w:t>c) Overload of the top manager</w:t>
      </w:r>
    </w:p>
    <w:p>
      <w:pPr>
        <w:keepNext w:val="0"/>
        <w:spacing w:after="0"/>
        <w:ind w:left="567"/>
      </w:pPr>
      <w:r>
        <w:t>d) No profit accountability</w:t>
      </w:r>
    </w:p>
    <w:p>
      <w:pPr>
        <w:spacing w:after="0"/>
      </w:pPr>
    </w:p>
    <w:p>
      <w:pPr>
        <w:keepNext/>
        <w:spacing w:after="40"/>
      </w:pPr>
      <w:r>
        <w:rPr>
          <w:b/>
        </w:rPr>
        <w:t xml:space="preserve">21. </w:t>
      </w:r>
      <w:r>
        <w:t>“Every trader must raise annual gain by 15%, no matter how.” Which mechanism?</w:t>
      </w:r>
    </w:p>
    <w:p>
      <w:pPr>
        <w:keepNext/>
        <w:spacing w:after="0"/>
        <w:ind w:left="567"/>
      </w:pPr>
      <w:r>
        <w:t>a) Standardisation of work processes</w:t>
      </w:r>
    </w:p>
    <w:p>
      <w:pPr>
        <w:keepNext/>
        <w:spacing w:after="0"/>
        <w:ind w:left="567"/>
      </w:pPr>
      <w:r>
        <w:t>b) Standardisation of outputs</w:t>
      </w:r>
    </w:p>
    <w:p>
      <w:pPr>
        <w:keepNext/>
        <w:spacing w:after="0"/>
        <w:ind w:left="567"/>
      </w:pPr>
      <w:r>
        <w:t>c) Mutual adjustment</w:t>
      </w:r>
    </w:p>
    <w:p>
      <w:pPr>
        <w:keepNext w:val="0"/>
        <w:spacing w:after="0"/>
        <w:ind w:left="567"/>
      </w:pPr>
      <w:r>
        <w:t>d) Direct supervision</w:t>
      </w:r>
    </w:p>
    <w:p>
      <w:pPr>
        <w:spacing w:after="0"/>
      </w:pPr>
    </w:p>
    <w:p>
      <w:pPr>
        <w:keepNext/>
        <w:spacing w:after="40"/>
      </w:pPr>
      <w:r>
        <w:rPr>
          <w:b/>
        </w:rPr>
        <w:t xml:space="preserve">22. </w:t>
      </w:r>
      <w:r>
        <w:t>Surgeons coordinate mostly because they received the same training. Which mechanism?</w:t>
      </w:r>
    </w:p>
    <w:p>
      <w:pPr>
        <w:keepNext/>
        <w:spacing w:after="0"/>
        <w:ind w:left="567"/>
      </w:pPr>
      <w:r>
        <w:t>a) Standardisation of skills</w:t>
      </w:r>
    </w:p>
    <w:p>
      <w:pPr>
        <w:keepNext/>
        <w:spacing w:after="0"/>
        <w:ind w:left="567"/>
      </w:pPr>
      <w:r>
        <w:t>b) Standardisation of work processes</w:t>
      </w:r>
    </w:p>
    <w:p>
      <w:pPr>
        <w:keepNext/>
        <w:spacing w:after="0"/>
        <w:ind w:left="567"/>
      </w:pPr>
      <w:r>
        <w:t>c) Direct supervision</w:t>
      </w:r>
    </w:p>
    <w:p>
      <w:pPr>
        <w:keepNext w:val="0"/>
        <w:spacing w:after="0"/>
        <w:ind w:left="567"/>
      </w:pPr>
      <w:r>
        <w:t>d) Standardisation of outputs</w:t>
      </w:r>
    </w:p>
    <w:p>
      <w:pPr>
        <w:spacing w:after="0"/>
      </w:pPr>
    </w:p>
    <w:p>
      <w:pPr>
        <w:keepNext/>
        <w:spacing w:after="40"/>
      </w:pPr>
      <w:r>
        <w:rPr>
          <w:b/>
        </w:rPr>
        <w:t xml:space="preserve">23. </w:t>
      </w:r>
      <w:r>
        <w:t>A ten-person start-up where the founder decides and supervises everything. Configuration and risk?</w:t>
      </w:r>
    </w:p>
    <w:p>
      <w:pPr>
        <w:keepNext/>
        <w:spacing w:after="0"/>
        <w:ind w:left="567"/>
      </w:pPr>
      <w:r>
        <w:t>a) Simple structure; overload of the founder</w:t>
      </w:r>
    </w:p>
    <w:p>
      <w:pPr>
        <w:keepNext/>
        <w:spacing w:after="0"/>
        <w:ind w:left="567"/>
      </w:pPr>
      <w:r>
        <w:t>b) Adhocracy; ambiguity</w:t>
      </w:r>
    </w:p>
    <w:p>
      <w:pPr>
        <w:keepNext/>
        <w:spacing w:after="0"/>
        <w:ind w:left="567"/>
      </w:pPr>
      <w:r>
        <w:t>c) Machine bureaucracy; low adaptation</w:t>
      </w:r>
    </w:p>
    <w:p>
      <w:pPr>
        <w:keepNext w:val="0"/>
        <w:spacing w:after="0"/>
        <w:ind w:left="567"/>
      </w:pPr>
      <w:r>
        <w:t>d) Professional bureaucracy; rejection of innovation</w:t>
      </w:r>
    </w:p>
    <w:p>
      <w:pPr>
        <w:spacing w:after="0"/>
      </w:pPr>
    </w:p>
    <w:p>
      <w:pPr>
        <w:keepNext/>
        <w:spacing w:after="40"/>
      </w:pPr>
      <w:r>
        <w:rPr>
          <w:b/>
        </w:rPr>
        <w:t xml:space="preserve">24. </w:t>
      </w:r>
      <w:r>
        <w:t>Routine mass production with a powerful analysts’ department writing procedures. Configuration and key part?</w:t>
      </w:r>
    </w:p>
    <w:p>
      <w:pPr>
        <w:keepNext/>
        <w:spacing w:after="0"/>
        <w:ind w:left="567"/>
      </w:pPr>
      <w:r>
        <w:t>a) Machine bureaucracy; technostructure</w:t>
      </w:r>
    </w:p>
    <w:p>
      <w:pPr>
        <w:keepNext/>
        <w:spacing w:after="0"/>
        <w:ind w:left="567"/>
      </w:pPr>
      <w:r>
        <w:t>b) Professional bureaucracy; operating core</w:t>
      </w:r>
    </w:p>
    <w:p>
      <w:pPr>
        <w:keepNext/>
        <w:spacing w:after="0"/>
        <w:ind w:left="567"/>
      </w:pPr>
      <w:r>
        <w:t>c) Divisional; middle line</w:t>
      </w:r>
    </w:p>
    <w:p>
      <w:pPr>
        <w:keepNext w:val="0"/>
        <w:spacing w:after="0"/>
        <w:ind w:left="567"/>
      </w:pPr>
      <w:r>
        <w:t>d) Adhocracy; support staff</w:t>
      </w:r>
    </w:p>
    <w:p>
      <w:pPr>
        <w:spacing w:after="0"/>
      </w:pPr>
    </w:p>
    <w:p>
      <w:pPr>
        <w:keepNext/>
        <w:spacing w:after="40"/>
      </w:pPr>
      <w:r>
        <w:rPr>
          <w:b/>
        </w:rPr>
        <w:t xml:space="preserve">25. </w:t>
      </w:r>
      <w:r>
        <w:t>Hospitals and universities rely on staff whose qualifications are standardised outside. Key part and mechanism?</w:t>
      </w:r>
    </w:p>
    <w:p>
      <w:pPr>
        <w:keepNext/>
        <w:spacing w:after="0"/>
        <w:ind w:left="567"/>
      </w:pPr>
      <w:r>
        <w:t>a) Operating core; standardisation of skills</w:t>
      </w:r>
    </w:p>
    <w:p>
      <w:pPr>
        <w:keepNext/>
        <w:spacing w:after="0"/>
        <w:ind w:left="567"/>
      </w:pPr>
      <w:r>
        <w:t>b) Technostructure; standardisation of processes</w:t>
      </w:r>
    </w:p>
    <w:p>
      <w:pPr>
        <w:keepNext/>
        <w:spacing w:after="0"/>
        <w:ind w:left="567"/>
      </w:pPr>
      <w:r>
        <w:t>c) Middle line; standardisation of outputs</w:t>
      </w:r>
    </w:p>
    <w:p>
      <w:pPr>
        <w:keepNext w:val="0"/>
        <w:spacing w:after="0"/>
        <w:ind w:left="567"/>
      </w:pPr>
      <w:r>
        <w:t>d) Support staff; mutual adjustment</w:t>
      </w:r>
    </w:p>
    <w:p>
      <w:pPr>
        <w:spacing w:after="0"/>
      </w:pPr>
    </w:p>
    <w:p>
      <w:pPr>
        <w:keepNext/>
        <w:spacing w:after="40"/>
      </w:pPr>
      <w:r>
        <w:rPr>
          <w:b/>
        </w:rPr>
        <w:t xml:space="preserve">26. </w:t>
      </w:r>
      <w:r>
        <w:t>Headquarters judges each division on profit and leaves it free on how to get it. Mechanism and pull?</w:t>
      </w:r>
    </w:p>
    <w:p>
      <w:pPr>
        <w:keepNext/>
        <w:spacing w:after="0"/>
        <w:ind w:left="567"/>
      </w:pPr>
      <w:r>
        <w:t>a) Standardisation of outputs; balkanisation</w:t>
      </w:r>
    </w:p>
    <w:p>
      <w:pPr>
        <w:keepNext/>
        <w:spacing w:after="0"/>
        <w:ind w:left="567"/>
      </w:pPr>
      <w:r>
        <w:t>b) Standardisation of processes; standardisation</w:t>
      </w:r>
    </w:p>
    <w:p>
      <w:pPr>
        <w:keepNext/>
        <w:spacing w:after="0"/>
        <w:ind w:left="567"/>
      </w:pPr>
      <w:r>
        <w:t>c) Direct supervision; centralisation</w:t>
      </w:r>
    </w:p>
    <w:p>
      <w:pPr>
        <w:keepNext w:val="0"/>
        <w:spacing w:after="0"/>
        <w:ind w:left="567"/>
      </w:pPr>
      <w:r>
        <w:t>d) Mutual adjustment; collaboration</w:t>
      </w:r>
    </w:p>
    <w:p>
      <w:pPr>
        <w:spacing w:after="0"/>
      </w:pPr>
    </w:p>
    <w:p>
      <w:pPr>
        <w:keepNext/>
        <w:spacing w:after="40"/>
      </w:pPr>
      <w:r>
        <w:rPr>
          <w:b/>
        </w:rPr>
        <w:t xml:space="preserve">27. </w:t>
      </w:r>
      <w:r>
        <w:t>A temporary team of experts in a turbulent environment where the expert leads. Configuration?</w:t>
      </w:r>
    </w:p>
    <w:p>
      <w:pPr>
        <w:keepNext/>
        <w:spacing w:after="0"/>
        <w:ind w:left="567"/>
      </w:pPr>
      <w:r>
        <w:t>a) Adhocracy</w:t>
      </w:r>
    </w:p>
    <w:p>
      <w:pPr>
        <w:keepNext/>
        <w:spacing w:after="0"/>
        <w:ind w:left="567"/>
      </w:pPr>
      <w:r>
        <w:t>b) Simple structure</w:t>
      </w:r>
    </w:p>
    <w:p>
      <w:pPr>
        <w:keepNext/>
        <w:spacing w:after="0"/>
        <w:ind w:left="567"/>
      </w:pPr>
      <w:r>
        <w:t>c) Machine bureaucracy</w:t>
      </w:r>
    </w:p>
    <w:p>
      <w:pPr>
        <w:keepNext w:val="0"/>
        <w:spacing w:after="0"/>
        <w:ind w:left="567"/>
      </w:pPr>
      <w:r>
        <w:t>d) Divisional structure</w:t>
      </w:r>
    </w:p>
    <w:p>
      <w:pPr>
        <w:spacing w:after="0"/>
      </w:pPr>
    </w:p>
    <w:p>
      <w:pPr>
        <w:keepNext/>
        <w:spacing w:after="40"/>
      </w:pPr>
      <w:r>
        <w:rPr>
          <w:b/>
        </w:rPr>
        <w:t xml:space="preserve">28. </w:t>
      </w:r>
      <w:r>
        <w:t>What best separates machine and professional bureaucracy?</w:t>
      </w:r>
    </w:p>
    <w:p>
      <w:pPr>
        <w:keepNext/>
        <w:spacing w:after="0"/>
        <w:ind w:left="567"/>
      </w:pPr>
      <w:r>
        <w:t>a) The machine one standardises the work, centralised; the professional one standardises the worker through outside training, decentralised</w:t>
      </w:r>
    </w:p>
    <w:p>
      <w:pPr>
        <w:keepNext/>
        <w:spacing w:after="0"/>
        <w:ind w:left="567"/>
      </w:pPr>
      <w:r>
        <w:t>b) The machine one is small</w:t>
      </w:r>
    </w:p>
    <w:p>
      <w:pPr>
        <w:keepNext/>
        <w:spacing w:after="0"/>
        <w:ind w:left="567"/>
      </w:pPr>
      <w:r>
        <w:t>c) The machine one uses mutual adjustment</w:t>
      </w:r>
    </w:p>
    <w:p>
      <w:pPr>
        <w:keepNext w:val="0"/>
        <w:spacing w:after="0"/>
        <w:ind w:left="567"/>
      </w:pPr>
      <w:r>
        <w:t>d) The professional one has no hierarchy</w:t>
      </w:r>
    </w:p>
    <w:p>
      <w:pPr>
        <w:spacing w:after="0"/>
      </w:pPr>
    </w:p>
    <w:p>
      <w:pPr>
        <w:keepNext/>
        <w:spacing w:after="40"/>
      </w:pPr>
      <w:r>
        <w:rPr>
          <w:b/>
        </w:rPr>
        <w:t xml:space="preserve">29. </w:t>
      </w:r>
      <w:r>
        <w:t>Planning analysts who design procedures for the plant belong to the:</w:t>
      </w:r>
    </w:p>
    <w:p>
      <w:pPr>
        <w:keepNext/>
        <w:spacing w:after="0"/>
        <w:ind w:left="567"/>
      </w:pPr>
      <w:r>
        <w:t>a) Strategic apex</w:t>
      </w:r>
    </w:p>
    <w:p>
      <w:pPr>
        <w:keepNext/>
        <w:spacing w:after="0"/>
        <w:ind w:left="567"/>
      </w:pPr>
      <w:r>
        <w:t>b) Technostructure</w:t>
      </w:r>
    </w:p>
    <w:p>
      <w:pPr>
        <w:keepNext/>
        <w:spacing w:after="0"/>
        <w:ind w:left="567"/>
      </w:pPr>
      <w:r>
        <w:t>c) Support staff</w:t>
      </w:r>
    </w:p>
    <w:p>
      <w:pPr>
        <w:keepNext w:val="0"/>
        <w:spacing w:after="0"/>
        <w:ind w:left="567"/>
      </w:pPr>
      <w:r>
        <w:t>d) Middle line</w:t>
      </w:r>
    </w:p>
    <w:p>
      <w:pPr>
        <w:spacing w:after="0"/>
      </w:pPr>
    </w:p>
    <w:p>
      <w:pPr>
        <w:keepNext/>
        <w:spacing w:after="40"/>
      </w:pPr>
      <w:r>
        <w:rPr>
          <w:b/>
        </w:rPr>
        <w:t xml:space="preserve">30. </w:t>
      </w:r>
      <w:r>
        <w:t>The cafeteria and the legal counsel belong to the:</w:t>
      </w:r>
    </w:p>
    <w:p>
      <w:pPr>
        <w:keepNext/>
        <w:spacing w:after="0"/>
        <w:ind w:left="567"/>
      </w:pPr>
      <w:r>
        <w:t>a) Support staff</w:t>
      </w:r>
    </w:p>
    <w:p>
      <w:pPr>
        <w:keepNext/>
        <w:spacing w:after="0"/>
        <w:ind w:left="567"/>
      </w:pPr>
      <w:r>
        <w:t>b) Technostructure</w:t>
      </w:r>
    </w:p>
    <w:p>
      <w:pPr>
        <w:keepNext/>
        <w:spacing w:after="0"/>
        <w:ind w:left="567"/>
      </w:pPr>
      <w:r>
        <w:t>c) Operating core</w:t>
      </w:r>
    </w:p>
    <w:p>
      <w:pPr>
        <w:keepNext w:val="0"/>
        <w:spacing w:after="0"/>
        <w:ind w:left="567"/>
      </w:pPr>
      <w:r>
        <w:t>d) Middle line</w:t>
      </w:r>
    </w:p>
    <w:p>
      <w:pPr>
        <w:spacing w:after="0"/>
      </w:pPr>
    </w:p>
    <w:p>
      <w:pPr>
        <w:keepNext/>
        <w:spacing w:after="40"/>
      </w:pPr>
      <w:r>
        <w:rPr>
          <w:b/>
        </w:rPr>
        <w:t xml:space="preserve">31. </w:t>
      </w:r>
      <w:r>
        <w:t>Taylor’s centralised methods department corresponds in Mintzberg’s model to the:</w:t>
      </w:r>
    </w:p>
    <w:p>
      <w:pPr>
        <w:keepNext/>
        <w:spacing w:after="0"/>
        <w:ind w:left="567"/>
      </w:pPr>
      <w:r>
        <w:t>a) Technostructure</w:t>
      </w:r>
    </w:p>
    <w:p>
      <w:pPr>
        <w:keepNext/>
        <w:spacing w:after="0"/>
        <w:ind w:left="567"/>
      </w:pPr>
      <w:r>
        <w:t>b) Middle line</w:t>
      </w:r>
    </w:p>
    <w:p>
      <w:pPr>
        <w:keepNext/>
        <w:spacing w:after="0"/>
        <w:ind w:left="567"/>
      </w:pPr>
      <w:r>
        <w:t>c) Support staff</w:t>
      </w:r>
    </w:p>
    <w:p>
      <w:pPr>
        <w:keepNext w:val="0"/>
        <w:spacing w:after="0"/>
        <w:ind w:left="567"/>
      </w:pPr>
      <w:r>
        <w:t>d) Strategic apex</w:t>
      </w:r>
    </w:p>
    <w:p>
      <w:pPr>
        <w:spacing w:after="0"/>
      </w:pPr>
    </w:p>
    <w:p>
      <w:r>
        <w:br w:type="page"/>
      </w:r>
    </w:p>
    <w:p>
      <w:pPr>
        <w:pStyle w:val="Heading2"/>
      </w:pPr>
      <w:r>
        <w:t>Answer key</w:t>
      </w:r>
    </w:p>
    <w:p>
      <w:r>
        <w:rPr>
          <w:b w:val="0"/>
          <w:i w:val="0"/>
        </w:rPr>
        <w:t>1-b  2-c  3-b  4-a  5-b  6-b  7-d  8-a  9-d  10-b  11-b  12-b  13-b  14-a  15-c  16-d  17-b  18-a  19-a  20-a  21-b  22-a  23-a  24-a  25-a  26-a  27-a  28-a  29-b  30-a  31-a</w:t>
      </w:r>
    </w:p>
    <w:p>
      <w:pPr>
        <w:spacing w:after="20"/>
      </w:pPr>
      <w:r>
        <w:rPr>
          <w:b/>
        </w:rPr>
        <w:t xml:space="preserve">1. </w:t>
      </w:r>
      <w:r>
        <w:t>Alignment and coordination can raise or lower the result relative to the sum of the parts.</w:t>
      </w:r>
    </w:p>
    <w:p>
      <w:pPr>
        <w:spacing w:after="20"/>
      </w:pPr>
      <w:r>
        <w:rPr>
          <w:b/>
        </w:rPr>
        <w:t xml:space="preserve">2. </w:t>
      </w:r>
      <w:r>
        <w:t>The four are stable collaboration, common objectives, division of work and functions, and coordination mechanisms.</w:t>
      </w:r>
    </w:p>
    <w:p>
      <w:pPr>
        <w:spacing w:after="20"/>
      </w:pPr>
      <w:r>
        <w:rPr>
          <w:b/>
        </w:rPr>
        <w:t xml:space="preserve">3. </w:t>
      </w:r>
      <w:r>
        <w:t>Aldrich, 1979.</w:t>
      </w:r>
    </w:p>
    <w:p>
      <w:pPr>
        <w:spacing w:after="20"/>
      </w:pPr>
      <w:r>
        <w:rPr>
          <w:b/>
        </w:rPr>
        <w:t xml:space="preserve">4. </w:t>
      </w:r>
      <w:r>
        <w:t>Mintzberg, 1989.</w:t>
      </w:r>
    </w:p>
    <w:p>
      <w:pPr>
        <w:spacing w:after="20"/>
      </w:pPr>
      <w:r>
        <w:rPr>
          <w:b/>
        </w:rPr>
        <w:t xml:space="preserve">5. </w:t>
      </w:r>
      <w:r>
        <w:t>Zimbardo, 1971.</w:t>
      </w:r>
    </w:p>
    <w:p>
      <w:pPr>
        <w:spacing w:after="20"/>
      </w:pPr>
      <w:r>
        <w:rPr>
          <w:b/>
        </w:rPr>
        <w:t xml:space="preserve">6. </w:t>
      </w:r>
      <w:r>
        <w:t>1776, against 1911, 1916 and 1922.</w:t>
      </w:r>
    </w:p>
    <w:p>
      <w:pPr>
        <w:spacing w:after="20"/>
      </w:pPr>
      <w:r>
        <w:rPr>
          <w:b/>
        </w:rPr>
        <w:t xml:space="preserve">7. </w:t>
      </w:r>
      <w:r>
        <w:t>Trade unions are not among the three on the slides.</w:t>
      </w:r>
    </w:p>
    <w:p>
      <w:pPr>
        <w:spacing w:after="20"/>
      </w:pPr>
      <w:r>
        <w:rPr>
          <w:b/>
        </w:rPr>
        <w:t xml:space="preserve">8. </w:t>
      </w:r>
      <w:r>
        <w:t>Taylor’s functional foremen; Fayol requires one chief.</w:t>
      </w:r>
    </w:p>
    <w:p>
      <w:pPr>
        <w:spacing w:after="20"/>
      </w:pPr>
      <w:r>
        <w:rPr>
          <w:b/>
        </w:rPr>
        <w:t xml:space="preserve">9. </w:t>
      </w:r>
      <w:r>
        <w:t>Planning, organising, leading, controlling.</w:t>
      </w:r>
    </w:p>
    <w:p>
      <w:pPr>
        <w:spacing w:after="20"/>
      </w:pPr>
      <w:r>
        <w:rPr>
          <w:b/>
        </w:rPr>
        <w:t xml:space="preserve">10. </w:t>
      </w:r>
      <w:r>
        <w:t>Equity concerns fair treatment in general.</w:t>
      </w:r>
    </w:p>
    <w:p>
      <w:pPr>
        <w:spacing w:after="20"/>
      </w:pPr>
      <w:r>
        <w:rPr>
          <w:b/>
        </w:rPr>
        <w:t xml:space="preserve">11. </w:t>
      </w:r>
      <w:r>
        <w:t>The first is unity of direction, the third the scalar chain, the fourth authority.</w:t>
      </w:r>
    </w:p>
    <w:p>
      <w:pPr>
        <w:spacing w:after="20"/>
      </w:pPr>
      <w:r>
        <w:rPr>
          <w:b/>
        </w:rPr>
        <w:t xml:space="preserve">12. </w:t>
      </w:r>
      <w:r>
        <w:t>It results from non-aligned interests.</w:t>
      </w:r>
    </w:p>
    <w:p>
      <w:pPr>
        <w:spacing w:after="20"/>
      </w:pPr>
      <w:r>
        <w:rPr>
          <w:b/>
        </w:rPr>
        <w:t xml:space="preserve">13. </w:t>
      </w:r>
      <w:r>
        <w:t>Belief and devotion toward a person.</w:t>
      </w:r>
    </w:p>
    <w:p>
      <w:pPr>
        <w:spacing w:after="20"/>
      </w:pPr>
      <w:r>
        <w:rPr>
          <w:b/>
        </w:rPr>
        <w:t xml:space="preserve">14. </w:t>
      </w:r>
      <w:r>
        <w:t>Merton: the rule replaces the objective behind it.</w:t>
      </w:r>
    </w:p>
    <w:p>
      <w:pPr>
        <w:spacing w:after="20"/>
      </w:pPr>
      <w:r>
        <w:rPr>
          <w:b/>
        </w:rPr>
        <w:t xml:space="preserve">15. </w:t>
      </w:r>
      <w:r>
        <w:t>Rational-legal authority.</w:t>
      </w:r>
    </w:p>
    <w:p>
      <w:pPr>
        <w:spacing w:after="20"/>
      </w:pPr>
      <w:r>
        <w:rPr>
          <w:b/>
        </w:rPr>
        <w:t xml:space="preserve">16. </w:t>
      </w:r>
      <w:r>
        <w:t>Mary Parker Follett.</w:t>
      </w:r>
    </w:p>
    <w:p>
      <w:pPr>
        <w:spacing w:after="20"/>
      </w:pPr>
      <w:r>
        <w:rPr>
          <w:b/>
        </w:rPr>
        <w:t xml:space="preserve">17. </w:t>
      </w:r>
      <w:r>
        <w:t>1930–1960, closed system, social individual.</w:t>
      </w:r>
    </w:p>
    <w:p>
      <w:pPr>
        <w:spacing w:after="20"/>
      </w:pPr>
      <w:r>
        <w:rPr>
          <w:b/>
        </w:rPr>
        <w:t xml:space="preserve">20. </w:t>
      </w:r>
      <w:r>
        <w:t>Matrix structure.</w:t>
      </w:r>
    </w:p>
    <w:p>
      <w:pPr>
        <w:spacing w:after="20"/>
      </w:pPr>
      <w:r>
        <w:rPr>
          <w:b/>
        </w:rPr>
        <w:t xml:space="preserve">27. </w:t>
      </w:r>
      <w:r>
        <w:t>Mutual adjustment; power flows to expertise.</w:t>
      </w:r>
    </w:p>
    <w:p>
      <w:pPr>
        <w:spacing w:after="20"/>
      </w:pPr>
      <w:r>
        <w:rPr>
          <w:b/>
        </w:rPr>
        <w:t xml:space="preserve">31. </w:t>
      </w:r>
      <w:r>
        <w:t>My link, not stated on the slides.</w:t>
      </w:r>
    </w:p>
    <w:sectPr w:rsidR="00FC693F" w:rsidRPr="0006063C" w:rsidSect="00034616">
      <w:footerReference w:type="default" r:id="rId9"/>
      <w:pgSz w:w="11906" w:h="16838"/>
      <w:pgMar w:top="1417" w:right="1417" w:bottom="1417"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fldChar w:fldCharType="begin"/>
      <w:instrText xml:space="preserve">PAGE</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76" w:lineRule="auto"/>
    </w:pPr>
    <w:rPr>
      <w:rFonts w:ascii="Times New Roman" w:hAnsi="Times New Roman" w:eastAsia="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80" w:after="80"/>
      <w:outlineLvl w:val="0"/>
    </w:pPr>
    <w:rPr>
      <w:rFonts w:ascii="Times New Roman" w:hAnsi="Times New Roman"/>
      <w:b/>
      <w:bCs/>
      <w:color w:val="000000"/>
      <w:sz w:val="32"/>
      <w:szCs w:val="28"/>
    </w:rPr>
  </w:style>
  <w:style w:type="paragraph" w:styleId="Heading2">
    <w:name w:val="heading 2"/>
    <w:basedOn w:val="Normal"/>
    <w:next w:val="Normal"/>
    <w:link w:val="Heading2Char"/>
    <w:uiPriority w:val="9"/>
    <w:unhideWhenUsed/>
    <w:qFormat/>
    <w:rsid w:val="00FC693F"/>
    <w:pPr>
      <w:keepNext/>
      <w:keepLines/>
      <w:spacing w:before="280" w:after="80"/>
      <w:outlineLvl w:val="1"/>
    </w:pPr>
    <w:rPr>
      <w:rFonts w:ascii="Times New Roman" w:hAnsi="Times New Roman"/>
      <w:b/>
      <w:bCs/>
      <w:color w:val="000000"/>
      <w:sz w:val="26"/>
      <w:szCs w:val="26"/>
    </w:rPr>
  </w:style>
  <w:style w:type="paragraph" w:styleId="Heading3">
    <w:name w:val="heading 3"/>
    <w:basedOn w:val="Normal"/>
    <w:next w:val="Normal"/>
    <w:link w:val="Heading3Char"/>
    <w:uiPriority w:val="9"/>
    <w:unhideWhenUsed/>
    <w:qFormat/>
    <w:rsid w:val="00FC693F"/>
    <w:pPr>
      <w:keepNext/>
      <w:keepLines/>
      <w:spacing w:before="200" w:after="80"/>
      <w:outlineLvl w:val="2"/>
    </w:pPr>
    <w:rPr>
      <w:rFonts w:ascii="Times New Roman" w:hAnsi="Times New Roman"/>
      <w:b/>
      <w:bCs/>
      <w:i/>
      <w:color w:val="000000"/>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image" Target="media/image1.jpg"/><Relationship Id="rId11" Type="http://schemas.openxmlformats.org/officeDocument/2006/relationships/image" Target="media/image2.jpg"/><Relationship Id="rId12" Type="http://schemas.openxmlformats.org/officeDocument/2006/relationships/image" Target="media/image3.jpg"/><Relationship Id="rId13" Type="http://schemas.openxmlformats.org/officeDocument/2006/relationships/image" Target="media/image4.jpg"/><Relationship Id="rId14" Type="http://schemas.openxmlformats.org/officeDocument/2006/relationships/image" Target="media/image5.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