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szCs w:val="22"/>
            </w:rPr>
          </w:pPr>
        </w:p>
        <w:p w14:paraId="10F88A21" w14:textId="77777777" w:rsidR="0020057F" w:rsidRDefault="0020057F" w:rsidP="00994DDB">
          <w:pPr>
            <w:jc w:val="center"/>
            <w:rPr>
              <w:sz w:val="32"/>
              <w:szCs w:val="22"/>
            </w:rPr>
          </w:pPr>
        </w:p>
        <w:p w14:paraId="29D7BD80" w14:textId="77777777" w:rsidR="0020057F" w:rsidRDefault="0020057F" w:rsidP="00994DDB">
          <w:pPr>
            <w:jc w:val="center"/>
            <w:rPr>
              <w:sz w:val="32"/>
              <w:szCs w:val="22"/>
            </w:rPr>
          </w:pPr>
        </w:p>
        <w:p w14:paraId="548DA31A" w14:textId="77777777" w:rsidR="0020057F" w:rsidRDefault="0020057F" w:rsidP="00994DDB">
          <w:pPr>
            <w:jc w:val="center"/>
            <w:rPr>
              <w:sz w:val="32"/>
              <w:szCs w:val="22"/>
            </w:rPr>
          </w:pPr>
        </w:p>
        <w:p w14:paraId="708EE872" w14:textId="77777777" w:rsidR="004B1BA6" w:rsidRDefault="004B1BA6" w:rsidP="00994DDB">
          <w:pPr>
            <w:jc w:val="center"/>
            <w:rPr>
              <w:sz w:val="32"/>
              <w:szCs w:val="22"/>
            </w:rPr>
          </w:pPr>
        </w:p>
        <w:p w14:paraId="62147187" w14:textId="77777777" w:rsidR="004B1BA6" w:rsidRDefault="004B1BA6" w:rsidP="00994DDB">
          <w:pPr>
            <w:jc w:val="center"/>
            <w:rPr>
              <w:sz w:val="32"/>
              <w:szCs w:val="22"/>
            </w:rPr>
          </w:pPr>
        </w:p>
        <w:p w14:paraId="3B58CDD8" w14:textId="357845A4" w:rsidR="004B1BA6" w:rsidRDefault="00E73BB4" w:rsidP="00994DDB">
          <w:pPr>
            <w:jc w:val="center"/>
            <w:rPr>
              <w:sz w:val="32"/>
              <w:szCs w:val="22"/>
            </w:rPr>
          </w:pPr>
          <w:r w:rsidRPr="00994DDB">
            <w:rPr>
              <w:sz w:val="32"/>
              <w:szCs w:val="22"/>
            </w:rPr>
            <w:t xml:space="preserve">Dipartimento di Ingegneria e Scienze dell’Informazione e </w:t>
          </w:r>
        </w:p>
        <w:p w14:paraId="58B700D9" w14:textId="58DD9908" w:rsidR="00E73BB4" w:rsidRPr="00994DDB" w:rsidRDefault="00E73BB4" w:rsidP="00994DDB">
          <w:pPr>
            <w:jc w:val="center"/>
            <w:rPr>
              <w:sz w:val="32"/>
              <w:szCs w:val="22"/>
            </w:rPr>
          </w:pPr>
          <w:r w:rsidRPr="00994DDB">
            <w:rPr>
              <w:sz w:val="32"/>
              <w:szCs w:val="22"/>
            </w:rPr>
            <w:t>Matematica</w:t>
          </w:r>
        </w:p>
        <w:p w14:paraId="7FA86DF4" w14:textId="77777777" w:rsidR="00E73BB4" w:rsidRDefault="00E73BB4" w:rsidP="00E73BB4">
          <w:pPr>
            <w:jc w:val="center"/>
            <w:rPr>
              <w:sz w:val="28"/>
              <w:szCs w:val="28"/>
            </w:rPr>
          </w:pPr>
          <w:r w:rsidRPr="00994DDB">
            <w:rPr>
              <w:sz w:val="28"/>
              <w:szCs w:val="28"/>
            </w:rPr>
            <w:t xml:space="preserve">CORSO DI LAUREA IN INFORMATICA </w:t>
          </w:r>
        </w:p>
        <w:p w14:paraId="7B8F23C5" w14:textId="77777777" w:rsidR="00994DDB" w:rsidRPr="00994DDB" w:rsidRDefault="00994DDB" w:rsidP="00E73BB4">
          <w:pPr>
            <w:jc w:val="center"/>
            <w:rPr>
              <w:sz w:val="28"/>
              <w:szCs w:val="28"/>
            </w:rPr>
          </w:pPr>
          <w:r>
            <w:rPr>
              <w:sz w:val="28"/>
              <w:szCs w:val="28"/>
            </w:rPr>
            <w:t>Insegnamento Laboratorio di programmazione ad oggetti</w:t>
          </w:r>
          <w:r>
            <w:rPr>
              <w:sz w:val="28"/>
              <w:szCs w:val="28"/>
            </w:rPr>
            <w:br/>
          </w:r>
        </w:p>
        <w:p w14:paraId="3D5C3FC4" w14:textId="77777777" w:rsidR="00E73BB4" w:rsidRPr="00994DDB" w:rsidRDefault="00E73BB4" w:rsidP="006E3E85">
          <w:pPr>
            <w:jc w:val="center"/>
            <w:rPr>
              <w:sz w:val="27"/>
              <w:szCs w:val="27"/>
            </w:rPr>
          </w:pPr>
        </w:p>
        <w:p w14:paraId="17071E25" w14:textId="77777777" w:rsidR="00E73BB4" w:rsidRPr="00994DDB" w:rsidRDefault="00CF6D73" w:rsidP="00E73BB4">
          <w:pPr>
            <w:jc w:val="center"/>
            <w:rPr>
              <w:szCs w:val="24"/>
            </w:rPr>
          </w:pPr>
          <w:r w:rsidRPr="00994DDB">
            <w:rPr>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F174B"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szCs w:val="24"/>
            </w:rPr>
          </w:pPr>
        </w:p>
        <w:p w14:paraId="5D064573" w14:textId="77777777" w:rsidR="006E3E85" w:rsidRPr="00994DDB" w:rsidRDefault="006E3E85" w:rsidP="00E73BB4">
          <w:pPr>
            <w:jc w:val="center"/>
            <w:rPr>
              <w:szCs w:val="24"/>
            </w:rPr>
          </w:pPr>
        </w:p>
        <w:p w14:paraId="54A3257E" w14:textId="77777777" w:rsidR="006E3E85" w:rsidRPr="00994DDB" w:rsidRDefault="006E3E85" w:rsidP="006E3E85">
          <w:pPr>
            <w:rPr>
              <w:szCs w:val="24"/>
            </w:rPr>
          </w:pPr>
        </w:p>
        <w:p w14:paraId="11E22F03" w14:textId="1539AA11" w:rsidR="00E73BB4" w:rsidRPr="00292F08" w:rsidRDefault="004E2216" w:rsidP="0020057F">
          <w:pPr>
            <w:pStyle w:val="Nessunaspaziatura"/>
            <w:rPr>
              <w:sz w:val="36"/>
              <w:szCs w:val="48"/>
            </w:rPr>
          </w:pPr>
          <w:r>
            <w:rPr>
              <w:sz w:val="36"/>
              <w:szCs w:val="48"/>
            </w:rPr>
            <w:t>SPACE Music - Unify</w:t>
          </w:r>
        </w:p>
        <w:p w14:paraId="2D325092" w14:textId="77777777" w:rsidR="006E3E85" w:rsidRPr="00994DDB" w:rsidRDefault="006E3E85" w:rsidP="006E3E85"/>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7"/>
            <w:gridCol w:w="1514"/>
            <w:gridCol w:w="750"/>
            <w:gridCol w:w="4178"/>
            <w:gridCol w:w="48"/>
          </w:tblGrid>
          <w:tr w:rsidR="00D74F96" w:rsidRPr="00292F08" w14:paraId="4100EB6F" w14:textId="77777777" w:rsidTr="00D74F96">
            <w:trPr>
              <w:gridAfter w:val="1"/>
              <w:wAfter w:w="70" w:type="dxa"/>
              <w:jc w:val="center"/>
            </w:trPr>
            <w:tc>
              <w:tcPr>
                <w:tcW w:w="8787" w:type="dxa"/>
                <w:gridSpan w:val="4"/>
              </w:tcPr>
              <w:p w14:paraId="2828D1AF" w14:textId="77777777" w:rsidR="00994DDB" w:rsidRPr="00292F08" w:rsidRDefault="00994DDB" w:rsidP="009B4824">
                <w:pPr>
                  <w:autoSpaceDE w:val="0"/>
                  <w:autoSpaceDN w:val="0"/>
                  <w:adjustRightInd w:val="0"/>
                  <w:jc w:val="center"/>
                  <w:rPr>
                    <w:szCs w:val="22"/>
                  </w:rPr>
                </w:pPr>
                <w:r w:rsidRPr="00292F08">
                  <w:rPr>
                    <w:b/>
                    <w:szCs w:val="22"/>
                  </w:rPr>
                  <w:t>Membri del team</w:t>
                </w:r>
              </w:p>
            </w:tc>
          </w:tr>
          <w:tr w:rsidR="00D74F96" w:rsidRPr="00292F08" w14:paraId="0BA4BBEC" w14:textId="77777777" w:rsidTr="00D74F96">
            <w:trPr>
              <w:gridAfter w:val="1"/>
              <w:wAfter w:w="70" w:type="dxa"/>
              <w:jc w:val="center"/>
            </w:trPr>
            <w:tc>
              <w:tcPr>
                <w:tcW w:w="2962" w:type="dxa"/>
              </w:tcPr>
              <w:p w14:paraId="5B54D864" w14:textId="77777777" w:rsidR="00994DDB" w:rsidRPr="00292F08" w:rsidRDefault="002B2DFB" w:rsidP="009B4824">
                <w:pPr>
                  <w:autoSpaceDE w:val="0"/>
                  <w:autoSpaceDN w:val="0"/>
                  <w:adjustRightInd w:val="0"/>
                  <w:jc w:val="center"/>
                  <w:rPr>
                    <w:b/>
                    <w:szCs w:val="22"/>
                  </w:rPr>
                </w:pPr>
                <w:r w:rsidRPr="00292F08">
                  <w:rPr>
                    <w:b/>
                    <w:szCs w:val="22"/>
                  </w:rPr>
                  <w:t>Cognome e n</w:t>
                </w:r>
                <w:r w:rsidR="00994DDB" w:rsidRPr="00292F08">
                  <w:rPr>
                    <w:b/>
                    <w:szCs w:val="22"/>
                  </w:rPr>
                  <w:t>ome</w:t>
                </w:r>
              </w:p>
            </w:tc>
            <w:tc>
              <w:tcPr>
                <w:tcW w:w="2859" w:type="dxa"/>
                <w:gridSpan w:val="2"/>
              </w:tcPr>
              <w:p w14:paraId="60FE50B7" w14:textId="77777777" w:rsidR="00994DDB" w:rsidRPr="00292F08" w:rsidRDefault="00994DDB" w:rsidP="009B4824">
                <w:pPr>
                  <w:autoSpaceDE w:val="0"/>
                  <w:autoSpaceDN w:val="0"/>
                  <w:adjustRightInd w:val="0"/>
                  <w:jc w:val="center"/>
                  <w:rPr>
                    <w:b/>
                    <w:szCs w:val="22"/>
                  </w:rPr>
                </w:pPr>
                <w:r w:rsidRPr="00292F08">
                  <w:rPr>
                    <w:b/>
                    <w:szCs w:val="22"/>
                  </w:rPr>
                  <w:t>Matricola</w:t>
                </w:r>
              </w:p>
            </w:tc>
            <w:tc>
              <w:tcPr>
                <w:tcW w:w="2966" w:type="dxa"/>
              </w:tcPr>
              <w:p w14:paraId="176B54E6" w14:textId="77777777" w:rsidR="00994DDB" w:rsidRPr="00292F08" w:rsidRDefault="00994DDB" w:rsidP="009B4824">
                <w:pPr>
                  <w:autoSpaceDE w:val="0"/>
                  <w:autoSpaceDN w:val="0"/>
                  <w:adjustRightInd w:val="0"/>
                  <w:jc w:val="center"/>
                  <w:rPr>
                    <w:b/>
                    <w:szCs w:val="22"/>
                  </w:rPr>
                </w:pPr>
                <w:r w:rsidRPr="00292F08">
                  <w:rPr>
                    <w:b/>
                    <w:szCs w:val="22"/>
                  </w:rPr>
                  <w:t xml:space="preserve">Indirizzo </w:t>
                </w:r>
                <w:r w:rsidR="002B2DFB" w:rsidRPr="00292F08">
                  <w:rPr>
                    <w:b/>
                    <w:szCs w:val="22"/>
                  </w:rPr>
                  <w:t>e</w:t>
                </w:r>
                <w:r w:rsidRPr="00292F08">
                  <w:rPr>
                    <w:b/>
                    <w:szCs w:val="22"/>
                  </w:rPr>
                  <w:t xml:space="preserve">-mail </w:t>
                </w:r>
              </w:p>
            </w:tc>
          </w:tr>
          <w:tr w:rsidR="00994DDB" w:rsidRPr="00292F08" w14:paraId="7D441FB1" w14:textId="77777777" w:rsidTr="00D74F96">
            <w:trPr>
              <w:gridAfter w:val="1"/>
              <w:wAfter w:w="70" w:type="dxa"/>
              <w:jc w:val="center"/>
            </w:trPr>
            <w:tc>
              <w:tcPr>
                <w:tcW w:w="2962" w:type="dxa"/>
              </w:tcPr>
              <w:p w14:paraId="49CA0155" w14:textId="3C8519AA" w:rsidR="00994DDB" w:rsidRPr="004E2216" w:rsidRDefault="004E2216" w:rsidP="009B4824">
                <w:pPr>
                  <w:autoSpaceDE w:val="0"/>
                  <w:autoSpaceDN w:val="0"/>
                  <w:adjustRightInd w:val="0"/>
                  <w:rPr>
                    <w:bCs/>
                    <w:szCs w:val="22"/>
                  </w:rPr>
                </w:pPr>
                <w:r w:rsidRPr="004E2216">
                  <w:rPr>
                    <w:bCs/>
                    <w:szCs w:val="22"/>
                  </w:rPr>
                  <w:t>Di Benedetto Alessandro</w:t>
                </w:r>
              </w:p>
            </w:tc>
            <w:tc>
              <w:tcPr>
                <w:tcW w:w="2859" w:type="dxa"/>
                <w:gridSpan w:val="2"/>
              </w:tcPr>
              <w:p w14:paraId="65A20759" w14:textId="556FCF83" w:rsidR="00994DDB" w:rsidRPr="004E2216" w:rsidRDefault="004E2216" w:rsidP="009B4824">
                <w:pPr>
                  <w:autoSpaceDE w:val="0"/>
                  <w:autoSpaceDN w:val="0"/>
                  <w:adjustRightInd w:val="0"/>
                  <w:rPr>
                    <w:szCs w:val="22"/>
                  </w:rPr>
                </w:pPr>
                <w:r w:rsidRPr="004E2216">
                  <w:rPr>
                    <w:szCs w:val="22"/>
                  </w:rPr>
                  <w:t>265181</w:t>
                </w:r>
              </w:p>
            </w:tc>
            <w:tc>
              <w:tcPr>
                <w:tcW w:w="2966" w:type="dxa"/>
              </w:tcPr>
              <w:p w14:paraId="1400C9A3" w14:textId="2FCC09D4" w:rsidR="00994DDB" w:rsidRPr="004E2216" w:rsidRDefault="004E2216" w:rsidP="009B4824">
                <w:pPr>
                  <w:autoSpaceDE w:val="0"/>
                  <w:autoSpaceDN w:val="0"/>
                  <w:adjustRightInd w:val="0"/>
                  <w:rPr>
                    <w:szCs w:val="22"/>
                  </w:rPr>
                </w:pPr>
                <w:r>
                  <w:rPr>
                    <w:szCs w:val="22"/>
                  </w:rPr>
                  <w:t>alessandro.dibenedetto1@student.univaq.it</w:t>
                </w:r>
              </w:p>
            </w:tc>
          </w:tr>
          <w:tr w:rsidR="00994DDB" w:rsidRPr="00292F08" w14:paraId="410AD177" w14:textId="77777777" w:rsidTr="00D74F96">
            <w:trPr>
              <w:gridAfter w:val="1"/>
              <w:wAfter w:w="70" w:type="dxa"/>
              <w:jc w:val="center"/>
            </w:trPr>
            <w:tc>
              <w:tcPr>
                <w:tcW w:w="2962" w:type="dxa"/>
              </w:tcPr>
              <w:p w14:paraId="3980D352" w14:textId="694FD79F" w:rsidR="00994DDB" w:rsidRPr="004E2216" w:rsidRDefault="004E2216" w:rsidP="009B4824">
                <w:pPr>
                  <w:autoSpaceDE w:val="0"/>
                  <w:autoSpaceDN w:val="0"/>
                  <w:adjustRightInd w:val="0"/>
                  <w:rPr>
                    <w:szCs w:val="22"/>
                  </w:rPr>
                </w:pPr>
                <w:r w:rsidRPr="004E2216">
                  <w:rPr>
                    <w:szCs w:val="22"/>
                  </w:rPr>
                  <w:t>Pisegna Pietro</w:t>
                </w:r>
              </w:p>
            </w:tc>
            <w:tc>
              <w:tcPr>
                <w:tcW w:w="2859" w:type="dxa"/>
                <w:gridSpan w:val="2"/>
              </w:tcPr>
              <w:p w14:paraId="1E37BABF" w14:textId="6BB68808" w:rsidR="00994DDB" w:rsidRPr="004E2216" w:rsidRDefault="00261716" w:rsidP="009B4824">
                <w:pPr>
                  <w:autoSpaceDE w:val="0"/>
                  <w:autoSpaceDN w:val="0"/>
                  <w:adjustRightInd w:val="0"/>
                  <w:rPr>
                    <w:szCs w:val="22"/>
                  </w:rPr>
                </w:pPr>
                <w:r>
                  <w:rPr>
                    <w:szCs w:val="22"/>
                  </w:rPr>
                  <w:t>265589</w:t>
                </w:r>
              </w:p>
            </w:tc>
            <w:tc>
              <w:tcPr>
                <w:tcW w:w="2966" w:type="dxa"/>
              </w:tcPr>
              <w:p w14:paraId="5B03EF93" w14:textId="0F81B8D4" w:rsidR="00994DDB" w:rsidRPr="004E2216" w:rsidRDefault="004E2216" w:rsidP="009B4824">
                <w:pPr>
                  <w:autoSpaceDE w:val="0"/>
                  <w:autoSpaceDN w:val="0"/>
                  <w:adjustRightInd w:val="0"/>
                  <w:rPr>
                    <w:szCs w:val="22"/>
                  </w:rPr>
                </w:pPr>
                <w:r>
                  <w:rPr>
                    <w:szCs w:val="22"/>
                  </w:rPr>
                  <w:t>pietro.pisegna@student.univaq.it</w:t>
                </w:r>
              </w:p>
            </w:tc>
          </w:tr>
          <w:tr w:rsidR="00994DDB" w:rsidRPr="00292F08" w14:paraId="185E8160" w14:textId="77777777" w:rsidTr="00D74F96">
            <w:trPr>
              <w:gridAfter w:val="1"/>
              <w:wAfter w:w="70" w:type="dxa"/>
              <w:jc w:val="center"/>
            </w:trPr>
            <w:tc>
              <w:tcPr>
                <w:tcW w:w="2962" w:type="dxa"/>
              </w:tcPr>
              <w:p w14:paraId="57128DC2" w14:textId="229DD0C5" w:rsidR="00994DDB" w:rsidRPr="004E2216" w:rsidRDefault="004E2216" w:rsidP="009B4824">
                <w:pPr>
                  <w:autoSpaceDE w:val="0"/>
                  <w:autoSpaceDN w:val="0"/>
                  <w:adjustRightInd w:val="0"/>
                  <w:rPr>
                    <w:szCs w:val="22"/>
                  </w:rPr>
                </w:pPr>
                <w:r w:rsidRPr="004E2216">
                  <w:rPr>
                    <w:szCs w:val="22"/>
                  </w:rPr>
                  <w:t>Morisi Simone</w:t>
                </w:r>
              </w:p>
            </w:tc>
            <w:tc>
              <w:tcPr>
                <w:tcW w:w="2859" w:type="dxa"/>
                <w:gridSpan w:val="2"/>
              </w:tcPr>
              <w:p w14:paraId="7DD528E9" w14:textId="22B852BF" w:rsidR="00994DDB" w:rsidRPr="004E2216" w:rsidRDefault="004E2216" w:rsidP="009B4824">
                <w:pPr>
                  <w:autoSpaceDE w:val="0"/>
                  <w:autoSpaceDN w:val="0"/>
                  <w:adjustRightInd w:val="0"/>
                  <w:rPr>
                    <w:szCs w:val="22"/>
                  </w:rPr>
                </w:pPr>
                <w:r w:rsidRPr="004E2216">
                  <w:rPr>
                    <w:szCs w:val="22"/>
                  </w:rPr>
                  <w:t>265363</w:t>
                </w:r>
              </w:p>
            </w:tc>
            <w:tc>
              <w:tcPr>
                <w:tcW w:w="2966" w:type="dxa"/>
              </w:tcPr>
              <w:p w14:paraId="758F5FE3" w14:textId="6CA04C38" w:rsidR="00994DDB" w:rsidRPr="004E2216" w:rsidRDefault="004E2216" w:rsidP="009B4824">
                <w:pPr>
                  <w:autoSpaceDE w:val="0"/>
                  <w:autoSpaceDN w:val="0"/>
                  <w:adjustRightInd w:val="0"/>
                  <w:rPr>
                    <w:szCs w:val="22"/>
                  </w:rPr>
                </w:pPr>
                <w:r>
                  <w:rPr>
                    <w:szCs w:val="22"/>
                  </w:rPr>
                  <w:t>simone.morisi@student.univaq.it</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292F08" w:rsidRDefault="006E3E85" w:rsidP="0087696C">
                <w:pPr>
                  <w:rPr>
                    <w:rFonts w:ascii="Cambria" w:hAnsi="Cambria"/>
                    <w:szCs w:val="22"/>
                  </w:rPr>
                </w:pPr>
              </w:p>
            </w:tc>
            <w:tc>
              <w:tcPr>
                <w:tcW w:w="403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AC44F2"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158E76D2" w:rsidR="0020057F" w:rsidRPr="00994DDB" w:rsidRDefault="0020057F" w:rsidP="0020057F">
          <w:pPr>
            <w:jc w:val="center"/>
            <w:rPr>
              <w:sz w:val="28"/>
              <w:szCs w:val="28"/>
            </w:rPr>
          </w:pPr>
          <w:r>
            <w:rPr>
              <w:sz w:val="28"/>
              <w:szCs w:val="28"/>
            </w:rPr>
            <w:t>A.A. 20</w:t>
          </w:r>
          <w:r w:rsidR="00DC02F1">
            <w:rPr>
              <w:sz w:val="28"/>
              <w:szCs w:val="28"/>
            </w:rPr>
            <w:t>2</w:t>
          </w:r>
          <w:r w:rsidR="006B1D38">
            <w:rPr>
              <w:sz w:val="28"/>
              <w:szCs w:val="28"/>
            </w:rPr>
            <w:t>1</w:t>
          </w:r>
          <w:r>
            <w:rPr>
              <w:sz w:val="28"/>
              <w:szCs w:val="28"/>
            </w:rPr>
            <w:t>/202</w:t>
          </w:r>
          <w:r w:rsidR="006B1D38">
            <w:rPr>
              <w:sz w:val="28"/>
              <w:szCs w:val="28"/>
            </w:rPr>
            <w:t>2</w:t>
          </w:r>
        </w:p>
        <w:p w14:paraId="76DAE604" w14:textId="77777777" w:rsidR="00D74F96" w:rsidRDefault="00D74F96"/>
        <w:p w14:paraId="46B70C9B" w14:textId="77777777" w:rsidR="00D74F96" w:rsidRDefault="001108C8"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6E046F1F"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452334">
              <w:rPr>
                <w:noProof/>
                <w:webHidden/>
              </w:rPr>
              <w:t>1</w:t>
            </w:r>
            <w:r w:rsidR="002A0FBF">
              <w:rPr>
                <w:noProof/>
                <w:webHidden/>
              </w:rPr>
              <w:fldChar w:fldCharType="end"/>
            </w:r>
          </w:hyperlink>
        </w:p>
        <w:p w14:paraId="1423FC9E" w14:textId="657A8E22" w:rsidR="002A0FBF" w:rsidRDefault="001108C8">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452334">
              <w:rPr>
                <w:noProof/>
                <w:webHidden/>
              </w:rPr>
              <w:t>1</w:t>
            </w:r>
            <w:r w:rsidR="002A0FBF">
              <w:rPr>
                <w:noProof/>
                <w:webHidden/>
              </w:rPr>
              <w:fldChar w:fldCharType="end"/>
            </w:r>
          </w:hyperlink>
        </w:p>
        <w:p w14:paraId="439EF2DE" w14:textId="0352E02B" w:rsidR="002A0FBF" w:rsidRDefault="001108C8">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452334">
              <w:rPr>
                <w:noProof/>
                <w:webHidden/>
              </w:rPr>
              <w:t>2</w:t>
            </w:r>
            <w:r w:rsidR="002A0FBF">
              <w:rPr>
                <w:noProof/>
                <w:webHidden/>
              </w:rPr>
              <w:fldChar w:fldCharType="end"/>
            </w:r>
          </w:hyperlink>
        </w:p>
        <w:p w14:paraId="43D814B3" w14:textId="4699CB86" w:rsidR="002A0FBF" w:rsidRDefault="001108C8">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452334">
              <w:rPr>
                <w:noProof/>
                <w:webHidden/>
              </w:rPr>
              <w:t>4</w:t>
            </w:r>
            <w:r w:rsidR="002A0FBF">
              <w:rPr>
                <w:noProof/>
                <w:webHidden/>
              </w:rPr>
              <w:fldChar w:fldCharType="end"/>
            </w:r>
          </w:hyperlink>
        </w:p>
        <w:p w14:paraId="539F0000" w14:textId="0568D7FC"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7EB95F05" w14:textId="1A44827B" w:rsidR="00B16A64" w:rsidRDefault="00261716" w:rsidP="00261716">
      <w:pPr>
        <w:contextualSpacing/>
      </w:pPr>
      <w:r>
        <w:t xml:space="preserve">Il portale musicale SPACE Music – Unify permette di ascoltare brani musicali tramite un’interfaccia molto semplice ed intuitiva. Tali brani possono essere raggruppati in una coda in modo tale da permettere l’ascolto in sequenza e/o sostituibili con altri brani. All’utente che si registra al nostro sistema permettiamo di navigare </w:t>
      </w:r>
      <w:r w:rsidR="006B6ACF">
        <w:t>nel</w:t>
      </w:r>
      <w:r>
        <w:t xml:space="preserve">l’applicazione scoprendo tutti gli artisti, album e brani presenti ed effettuare ricerche su di essi per titolo/nome e genere. Gli viene inoltre fornita </w:t>
      </w:r>
      <w:r w:rsidR="0002546F">
        <w:t xml:space="preserve">la possibilità di raccogliere i suoi brani preferiti in una o più playlist di sua creazione. </w:t>
      </w:r>
    </w:p>
    <w:p w14:paraId="289E06A7" w14:textId="1A1F43C5" w:rsidR="00261716" w:rsidRDefault="0002546F" w:rsidP="00261716">
      <w:pPr>
        <w:contextualSpacing/>
      </w:pPr>
      <w:r>
        <w:t>L’amministratore del sistema si occupa invece solamente della gestione dei protagonisti dell’applicazione, ovvero: artisti, utenti, album e canzoni</w:t>
      </w:r>
      <w:r w:rsidR="00B16A64">
        <w:t xml:space="preserve"> </w:t>
      </w:r>
      <w:r w:rsidR="006B6ACF">
        <w:t>tramite</w:t>
      </w:r>
      <w:r>
        <w:t xml:space="preserve"> creazione, modifica e cancellazione degli stessi.</w:t>
      </w:r>
    </w:p>
    <w:p w14:paraId="78B6E333" w14:textId="4E162135" w:rsidR="00117F5B" w:rsidRPr="004C0E0F" w:rsidRDefault="004C0E0F" w:rsidP="004C0E0F">
      <w:pPr>
        <w:pStyle w:val="Nessunaspaziatura"/>
        <w:jc w:val="left"/>
        <w:rPr>
          <w:b w:val="0"/>
          <w:bCs w:val="0"/>
        </w:rPr>
      </w:pPr>
      <w:r>
        <w:rPr>
          <w:b w:val="0"/>
          <w:bCs w:val="0"/>
        </w:rPr>
        <w:t>L’utente ha a disposizione un player musicale dove interagisce con i brani presenti nell’applicazione. Con i suddetti è perciò possibile effettuare operazioni di: riproduzione, interruzione, scorrimento in base alla coda di riproduzione e salvataggio su playlist.</w:t>
      </w:r>
    </w:p>
    <w:p w14:paraId="1B37192F" w14:textId="3E35ECD1" w:rsidR="00932750" w:rsidRPr="004C0E0F" w:rsidRDefault="004C0E0F" w:rsidP="00BE5553">
      <w:pPr>
        <w:spacing w:after="120"/>
      </w:pPr>
      <w:r>
        <w:t xml:space="preserve">Visualizzando un </w:t>
      </w:r>
      <w:r w:rsidR="00AB4DA7">
        <w:t>A</w:t>
      </w:r>
      <w:r>
        <w:t>rtista si potrà accedere alle sue foto</w:t>
      </w:r>
      <w:r w:rsidR="00BE5553">
        <w:t xml:space="preserve"> ufficiali</w:t>
      </w:r>
      <w:r>
        <w:t xml:space="preserve">, informazioni e discografia (Album dell’artista); visualizzando un Album di un determinato artista si accederà alle informazioni che lo caratterizzano (es. titolo, data pubblicazione, etc.) e alla lista delle canzoni che lo compongono; visualizzando una </w:t>
      </w:r>
      <w:r w:rsidR="00AB4DA7">
        <w:t>C</w:t>
      </w:r>
      <w:r>
        <w:t>anzone si accederà al dettaglio della canzone con anche il relativo testo.</w:t>
      </w:r>
    </w:p>
    <w:p w14:paraId="2BCDEB14" w14:textId="3DF7C3CB" w:rsidR="00932750" w:rsidRDefault="00BE5553" w:rsidP="00EF4620">
      <w:r>
        <w:t>Dettagli delle componenti dell’applicazione:</w:t>
      </w:r>
    </w:p>
    <w:p w14:paraId="651F0F2C" w14:textId="32231516" w:rsidR="00BE5553" w:rsidRDefault="00BE5553">
      <w:pPr>
        <w:pStyle w:val="Paragrafoelenco"/>
        <w:numPr>
          <w:ilvl w:val="0"/>
          <w:numId w:val="1"/>
        </w:numPr>
      </w:pPr>
      <w:r>
        <w:t xml:space="preserve">Ogni canzone fa parte di un solo ed unico album, non sono </w:t>
      </w:r>
      <w:r w:rsidR="00E25726">
        <w:t>ammessi</w:t>
      </w:r>
      <w:r>
        <w:t xml:space="preserve"> duplicati.</w:t>
      </w:r>
      <w:r w:rsidR="00E25726">
        <w:t xml:space="preserve"> Il controllo viene effettuato tramite il titolo, in quanto sarebbe molto difficile individuare stesse tracce audio tramite il file mp3.</w:t>
      </w:r>
    </w:p>
    <w:p w14:paraId="4B242294" w14:textId="28F6CEA8" w:rsidR="00BE5553" w:rsidRDefault="00BE5553">
      <w:pPr>
        <w:pStyle w:val="Paragrafoelenco"/>
        <w:numPr>
          <w:ilvl w:val="0"/>
          <w:numId w:val="1"/>
        </w:numPr>
      </w:pPr>
      <w:r>
        <w:t>Ogni album ha come minimo una canzone al suo interno ed è prodotto da un componente ‘Artista’</w:t>
      </w:r>
      <w:r w:rsidR="00055E67">
        <w:t xml:space="preserve"> e non sono previsti duplicati</w:t>
      </w:r>
      <w:r>
        <w:t>.</w:t>
      </w:r>
      <w:r w:rsidR="00E25726">
        <w:t xml:space="preserve"> Anche qui il controllo viene effettuato tramite il titolo. Il genere dell’album determina il genere delle canzoni presenti al suo interno. Fa eccezione l’Album con genere ‘singoli’ che ammette l’inserimento di canzoni di vario genere musicale.</w:t>
      </w:r>
    </w:p>
    <w:p w14:paraId="4F27B05C" w14:textId="3377B310" w:rsidR="009C6E49" w:rsidRDefault="00BE5553">
      <w:pPr>
        <w:pStyle w:val="Paragrafoelenco"/>
        <w:numPr>
          <w:ilvl w:val="0"/>
          <w:numId w:val="1"/>
        </w:numPr>
        <w:spacing w:after="120"/>
        <w:ind w:left="714" w:hanging="357"/>
      </w:pPr>
      <w:r>
        <w:t>Un Artista può essere interpretato come singolo o gruppo di artisti</w:t>
      </w:r>
      <w:r w:rsidR="00055E67">
        <w:t xml:space="preserve"> e non sono </w:t>
      </w:r>
      <w:r w:rsidR="00E25726">
        <w:t>ammessi</w:t>
      </w:r>
      <w:r w:rsidR="00055E67">
        <w:t xml:space="preserve"> duplicati</w:t>
      </w:r>
      <w:r>
        <w:t xml:space="preserve">. </w:t>
      </w:r>
      <w:r w:rsidR="00E25726">
        <w:t>Il controllo viene effettuato tramite il nome d’arte.</w:t>
      </w:r>
    </w:p>
    <w:p w14:paraId="0EB37DD1" w14:textId="5B24CB07" w:rsidR="00BE5553" w:rsidRDefault="00BE5553" w:rsidP="009C6E49">
      <w:pPr>
        <w:pStyle w:val="Paragrafoelenco"/>
        <w:spacing w:after="120"/>
        <w:ind w:left="714"/>
      </w:pPr>
      <w:r>
        <w:t xml:space="preserve">Alla creazione, l’artista viene </w:t>
      </w:r>
      <w:r w:rsidR="00E25726">
        <w:t>fornito</w:t>
      </w:r>
      <w:r>
        <w:t xml:space="preserve"> di un album ‘Inediti’ dove </w:t>
      </w:r>
      <w:r w:rsidR="009C6E49">
        <w:t xml:space="preserve">andrà ad </w:t>
      </w:r>
      <w:r>
        <w:t xml:space="preserve">inserire </w:t>
      </w:r>
      <w:r w:rsidR="009C6E49">
        <w:t xml:space="preserve">le proprie canzoni che </w:t>
      </w:r>
      <w:r w:rsidR="00E25726">
        <w:t xml:space="preserve">non hanno </w:t>
      </w:r>
      <w:r w:rsidR="009C6E49">
        <w:t>un</w:t>
      </w:r>
      <w:r w:rsidR="00E25726">
        <w:t xml:space="preserve"> proprio</w:t>
      </w:r>
      <w:r w:rsidR="009C6E49">
        <w:t xml:space="preserve"> album </w:t>
      </w:r>
      <w:r w:rsidR="00E25726">
        <w:t>di appartenenza. Queste canzoni sono definite come singoli.</w:t>
      </w:r>
    </w:p>
    <w:p w14:paraId="3061DC3D" w14:textId="2306FF7F" w:rsidR="00375E77" w:rsidRPr="00BE5553" w:rsidRDefault="00375E77" w:rsidP="00375E77">
      <w:pPr>
        <w:spacing w:after="120"/>
      </w:pPr>
    </w:p>
    <w:p w14:paraId="15C0314A" w14:textId="3B4B1130" w:rsidR="00932750" w:rsidRPr="00375E77" w:rsidRDefault="00932750" w:rsidP="00375E77"/>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7777777" w:rsidR="002C0357" w:rsidRPr="00485B53" w:rsidRDefault="006C634D" w:rsidP="00EF4620">
      <w:pPr>
        <w:pStyle w:val="Titolo2"/>
        <w:rPr>
          <w:rFonts w:cstheme="majorHAnsi"/>
        </w:rPr>
      </w:pPr>
      <w:bookmarkStart w:id="3" w:name="_Toc38393259"/>
      <w:r w:rsidRPr="00485B53">
        <w:rPr>
          <w:rFonts w:cstheme="majorHAnsi"/>
        </w:rPr>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39B327D5" w14:textId="77777777" w:rsidR="00782E3C" w:rsidRPr="00637C10" w:rsidRDefault="00782E3C" w:rsidP="00EF4620">
      <w:pPr>
        <w:rPr>
          <w:rFonts w:asciiTheme="majorHAnsi" w:hAnsiTheme="majorHAnsi" w:cstheme="majorHAnsi"/>
        </w:rPr>
      </w:pPr>
    </w:p>
    <w:p w14:paraId="6E7A7FFD" w14:textId="6C8CF1C3" w:rsidR="00037AC6" w:rsidRPr="00037AC6" w:rsidRDefault="004E0F13" w:rsidP="00037AC6">
      <w:pPr>
        <w:pStyle w:val="Titolo2"/>
        <w:rPr>
          <w:rFonts w:asciiTheme="minorHAnsi" w:hAnsiTheme="minorHAnsi" w:cstheme="minorHAnsi"/>
          <w:color w:val="000000" w:themeColor="text1"/>
        </w:rPr>
      </w:pPr>
      <w:r w:rsidRPr="004E0F13">
        <w:rPr>
          <w:rFonts w:asciiTheme="minorHAnsi" w:hAnsiTheme="minorHAnsi" w:cstheme="minorHAnsi"/>
          <w:color w:val="000000" w:themeColor="text1"/>
        </w:rPr>
        <w:t>Un amministratore può:</w:t>
      </w:r>
    </w:p>
    <w:p w14:paraId="6A407731" w14:textId="77777777" w:rsidR="004E0F13" w:rsidRPr="004E0F13" w:rsidRDefault="004E0F13" w:rsidP="004E0F13">
      <w:pPr>
        <w:pStyle w:val="Titolo2"/>
        <w:ind w:firstLine="720"/>
        <w:rPr>
          <w:rFonts w:asciiTheme="minorHAnsi" w:hAnsiTheme="minorHAnsi" w:cstheme="minorHAnsi"/>
          <w:color w:val="000000" w:themeColor="text1"/>
        </w:rPr>
      </w:pPr>
      <w:r w:rsidRPr="004E0F13">
        <w:rPr>
          <w:rFonts w:asciiTheme="minorHAnsi" w:hAnsiTheme="minorHAnsi" w:cstheme="minorHAnsi"/>
          <w:color w:val="000000" w:themeColor="text1"/>
        </w:rPr>
        <w:t>● Visualizzare, creare, modificare, cancellare un utente</w:t>
      </w:r>
    </w:p>
    <w:p w14:paraId="46297FAC" w14:textId="77777777" w:rsidR="004E0F13" w:rsidRPr="004E0F13" w:rsidRDefault="004E0F13" w:rsidP="004E0F13">
      <w:pPr>
        <w:pStyle w:val="Titolo2"/>
        <w:ind w:left="720"/>
        <w:rPr>
          <w:rFonts w:asciiTheme="minorHAnsi" w:hAnsiTheme="minorHAnsi" w:cstheme="minorHAnsi"/>
          <w:color w:val="000000" w:themeColor="text1"/>
        </w:rPr>
      </w:pPr>
      <w:r w:rsidRPr="004E0F13">
        <w:rPr>
          <w:rFonts w:asciiTheme="minorHAnsi" w:hAnsiTheme="minorHAnsi" w:cstheme="minorHAnsi"/>
          <w:color w:val="000000" w:themeColor="text1"/>
        </w:rPr>
        <w:t>● Visualizzare, creare, modificare, cancellare un artista con la sua biografia e le foto ufficiali</w:t>
      </w:r>
    </w:p>
    <w:p w14:paraId="03972309" w14:textId="7EA77F18" w:rsidR="00452334" w:rsidRDefault="004E0F13" w:rsidP="00452334">
      <w:pPr>
        <w:pStyle w:val="Titolo2"/>
        <w:ind w:left="720"/>
        <w:rPr>
          <w:rFonts w:asciiTheme="minorHAnsi" w:hAnsiTheme="minorHAnsi" w:cstheme="minorHAnsi"/>
          <w:color w:val="000000" w:themeColor="text1"/>
        </w:rPr>
      </w:pPr>
      <w:r w:rsidRPr="004E0F13">
        <w:rPr>
          <w:rFonts w:asciiTheme="minorHAnsi" w:hAnsiTheme="minorHAnsi" w:cstheme="minorHAnsi"/>
          <w:color w:val="000000" w:themeColor="text1"/>
        </w:rPr>
        <w:t>● Visualizzare, creare, modificare, cancellare album di un artista e le relative canzoni,</w:t>
      </w:r>
      <w:r w:rsidR="00055E67">
        <w:rPr>
          <w:rFonts w:asciiTheme="minorHAnsi" w:hAnsiTheme="minorHAnsi" w:cstheme="minorHAnsi"/>
          <w:color w:val="000000" w:themeColor="text1"/>
        </w:rPr>
        <w:t xml:space="preserve"> </w:t>
      </w:r>
      <w:r w:rsidRPr="004E0F13">
        <w:rPr>
          <w:rFonts w:asciiTheme="minorHAnsi" w:hAnsiTheme="minorHAnsi" w:cstheme="minorHAnsi"/>
          <w:color w:val="000000" w:themeColor="text1"/>
        </w:rPr>
        <w:t>assegnando un genere sia all’album che alle canzoni</w:t>
      </w:r>
    </w:p>
    <w:p w14:paraId="7AC3A6DD" w14:textId="77777777" w:rsidR="00452334" w:rsidRPr="00452334" w:rsidRDefault="00452334" w:rsidP="00452334"/>
    <w:p w14:paraId="643C4F49" w14:textId="3753BF84" w:rsidR="00452334" w:rsidRPr="00452334" w:rsidRDefault="00634447">
      <w:pPr>
        <w:pStyle w:val="Paragrafoelenco"/>
        <w:numPr>
          <w:ilvl w:val="0"/>
          <w:numId w:val="5"/>
        </w:numPr>
        <w:rPr>
          <w:sz w:val="28"/>
          <w:szCs w:val="28"/>
        </w:rPr>
      </w:pPr>
      <w:r>
        <w:rPr>
          <w:color w:val="000000" w:themeColor="text1"/>
          <w:sz w:val="28"/>
          <w:szCs w:val="28"/>
        </w:rPr>
        <w:t xml:space="preserve">Effettuare accesso e logout </w:t>
      </w:r>
      <w:r w:rsidR="00452334" w:rsidRPr="00452334">
        <w:rPr>
          <w:color w:val="000000" w:themeColor="text1"/>
          <w:sz w:val="28"/>
          <w:szCs w:val="28"/>
        </w:rPr>
        <w:t>dall’applicazione</w:t>
      </w:r>
    </w:p>
    <w:p w14:paraId="0CEFBD42" w14:textId="77777777" w:rsidR="00452334" w:rsidRPr="00452334" w:rsidRDefault="00452334" w:rsidP="00452334"/>
    <w:p w14:paraId="12C00E4F" w14:textId="77777777" w:rsidR="004E0F13" w:rsidRPr="004E0F13" w:rsidRDefault="004E0F13" w:rsidP="004E0F13">
      <w:pPr>
        <w:pStyle w:val="Titolo2"/>
        <w:rPr>
          <w:rFonts w:asciiTheme="minorHAnsi" w:hAnsiTheme="minorHAnsi" w:cstheme="minorHAnsi"/>
          <w:color w:val="000000" w:themeColor="text1"/>
        </w:rPr>
      </w:pPr>
      <w:r w:rsidRPr="004E0F13">
        <w:rPr>
          <w:rFonts w:asciiTheme="minorHAnsi" w:hAnsiTheme="minorHAnsi" w:cstheme="minorHAnsi"/>
          <w:color w:val="000000" w:themeColor="text1"/>
        </w:rPr>
        <w:t>Un utente può:</w:t>
      </w:r>
    </w:p>
    <w:p w14:paraId="6CF1AC50" w14:textId="7E8AA7DF"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Registrarsi</w:t>
      </w:r>
      <w:r w:rsidR="00037AC6">
        <w:rPr>
          <w:rFonts w:asciiTheme="minorHAnsi" w:hAnsiTheme="minorHAnsi" w:cstheme="minorHAnsi"/>
          <w:color w:val="000000" w:themeColor="text1"/>
        </w:rPr>
        <w:t xml:space="preserve">, </w:t>
      </w:r>
      <w:r w:rsidR="00634447">
        <w:rPr>
          <w:rFonts w:asciiTheme="minorHAnsi" w:hAnsiTheme="minorHAnsi" w:cstheme="minorHAnsi"/>
          <w:color w:val="000000" w:themeColor="text1"/>
        </w:rPr>
        <w:t>accedere</w:t>
      </w:r>
      <w:r w:rsidR="00037AC6">
        <w:rPr>
          <w:rFonts w:asciiTheme="minorHAnsi" w:hAnsiTheme="minorHAnsi" w:cstheme="minorHAnsi"/>
          <w:color w:val="000000" w:themeColor="text1"/>
        </w:rPr>
        <w:t xml:space="preserve"> ed uscire dall’applicazione</w:t>
      </w:r>
    </w:p>
    <w:p w14:paraId="0E6C5B12" w14:textId="26F855A7"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un artista visualizzando la sua biografia, discografia e le foto ufficiali dell’artista</w:t>
      </w:r>
    </w:p>
    <w:p w14:paraId="6DEE8B7E" w14:textId="314F4A02"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riprodurre una canzone per titolo</w:t>
      </w:r>
    </w:p>
    <w:p w14:paraId="736A4553" w14:textId="6EFBAB22"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Visualizzare, cercare, riprodurre un album con relative</w:t>
      </w:r>
      <w:r>
        <w:rPr>
          <w:rFonts w:asciiTheme="minorHAnsi" w:hAnsiTheme="minorHAnsi" w:cstheme="minorHAnsi"/>
          <w:color w:val="000000" w:themeColor="text1"/>
        </w:rPr>
        <w:t xml:space="preserve"> </w:t>
      </w:r>
      <w:r w:rsidRPr="004E0F13">
        <w:rPr>
          <w:rFonts w:asciiTheme="minorHAnsi" w:hAnsiTheme="minorHAnsi" w:cstheme="minorHAnsi"/>
          <w:color w:val="000000" w:themeColor="text1"/>
        </w:rPr>
        <w:t>informazioni</w:t>
      </w:r>
    </w:p>
    <w:p w14:paraId="4EF2785D" w14:textId="47E1280B"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riprodurre una o più canzoni per genere</w:t>
      </w:r>
    </w:p>
    <w:p w14:paraId="47006153" w14:textId="23CA0F08"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riprodurre uno o più album per genere</w:t>
      </w:r>
    </w:p>
    <w:p w14:paraId="3B0F40A4" w14:textId="77777777" w:rsidR="00634447"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 xml:space="preserve">Visualizzare, creare, modificare, cancellare, e riprodurre </w:t>
      </w:r>
      <w:r w:rsidR="001A752B">
        <w:rPr>
          <w:rFonts w:asciiTheme="minorHAnsi" w:hAnsiTheme="minorHAnsi" w:cstheme="minorHAnsi"/>
          <w:color w:val="000000" w:themeColor="text1"/>
        </w:rPr>
        <w:t>le</w:t>
      </w:r>
      <w:r w:rsidRPr="004E0F13">
        <w:rPr>
          <w:rFonts w:asciiTheme="minorHAnsi" w:hAnsiTheme="minorHAnsi" w:cstheme="minorHAnsi"/>
          <w:color w:val="000000" w:themeColor="text1"/>
        </w:rPr>
        <w:t xml:space="preserve"> propri</w:t>
      </w:r>
      <w:r w:rsidR="001A752B">
        <w:rPr>
          <w:rFonts w:asciiTheme="minorHAnsi" w:hAnsiTheme="minorHAnsi" w:cstheme="minorHAnsi"/>
          <w:color w:val="000000" w:themeColor="text1"/>
        </w:rPr>
        <w:t>e</w:t>
      </w:r>
      <w:r w:rsidRPr="004E0F13">
        <w:rPr>
          <w:rFonts w:asciiTheme="minorHAnsi" w:hAnsiTheme="minorHAnsi" w:cstheme="minorHAnsi"/>
          <w:color w:val="000000" w:themeColor="text1"/>
        </w:rPr>
        <w:t xml:space="preserve"> playlist compost</w:t>
      </w:r>
      <w:r w:rsidR="001A752B">
        <w:rPr>
          <w:rFonts w:asciiTheme="minorHAnsi" w:hAnsiTheme="minorHAnsi" w:cstheme="minorHAnsi"/>
          <w:color w:val="000000" w:themeColor="text1"/>
        </w:rPr>
        <w:t>e</w:t>
      </w:r>
      <w:r w:rsidRPr="004E0F13">
        <w:rPr>
          <w:rFonts w:asciiTheme="minorHAnsi" w:hAnsiTheme="minorHAnsi" w:cstheme="minorHAnsi"/>
          <w:color w:val="000000" w:themeColor="text1"/>
        </w:rPr>
        <w:t xml:space="preserve"> d</w:t>
      </w:r>
      <w:r w:rsidR="001A752B">
        <w:rPr>
          <w:rFonts w:asciiTheme="minorHAnsi" w:hAnsiTheme="minorHAnsi" w:cstheme="minorHAnsi"/>
          <w:color w:val="000000" w:themeColor="text1"/>
        </w:rPr>
        <w:t>i</w:t>
      </w:r>
      <w:r w:rsidRPr="004E0F13">
        <w:rPr>
          <w:rFonts w:asciiTheme="minorHAnsi" w:hAnsiTheme="minorHAnsi" w:cstheme="minorHAnsi"/>
          <w:color w:val="000000" w:themeColor="text1"/>
        </w:rPr>
        <w:t xml:space="preserve"> canzoni</w:t>
      </w:r>
      <w:r w:rsidR="001A752B">
        <w:rPr>
          <w:rFonts w:asciiTheme="minorHAnsi" w:hAnsiTheme="minorHAnsi" w:cstheme="minorHAnsi"/>
          <w:color w:val="000000" w:themeColor="text1"/>
        </w:rPr>
        <w:t xml:space="preserve"> da lui aggiunte</w:t>
      </w:r>
      <w:r w:rsidR="00634447">
        <w:rPr>
          <w:rFonts w:asciiTheme="minorHAnsi" w:hAnsiTheme="minorHAnsi" w:cstheme="minorHAnsi"/>
          <w:color w:val="000000" w:themeColor="text1"/>
        </w:rPr>
        <w:t>.</w:t>
      </w:r>
      <w:r w:rsidR="001A752B">
        <w:rPr>
          <w:rFonts w:asciiTheme="minorHAnsi" w:hAnsiTheme="minorHAnsi" w:cstheme="minorHAnsi"/>
          <w:color w:val="000000" w:themeColor="text1"/>
        </w:rPr>
        <w:t xml:space="preserve"> </w:t>
      </w:r>
    </w:p>
    <w:p w14:paraId="7B6084A2" w14:textId="74CFA15A" w:rsidR="001A752B" w:rsidRPr="001A752B" w:rsidRDefault="00634447">
      <w:pPr>
        <w:pStyle w:val="Titolo2"/>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 xml:space="preserve">Aggiungere canzoni alla/e propria/e playlist </w:t>
      </w:r>
      <w:r w:rsidR="001A752B">
        <w:rPr>
          <w:rFonts w:asciiTheme="minorHAnsi" w:hAnsiTheme="minorHAnsi" w:cstheme="minorHAnsi"/>
          <w:color w:val="000000" w:themeColor="text1"/>
        </w:rPr>
        <w:t>dall</w:t>
      </w:r>
      <w:r>
        <w:rPr>
          <w:rFonts w:asciiTheme="minorHAnsi" w:hAnsiTheme="minorHAnsi" w:cstheme="minorHAnsi"/>
          <w:color w:val="000000" w:themeColor="text1"/>
        </w:rPr>
        <w:t>a ricerca delle</w:t>
      </w:r>
      <w:r w:rsidR="001A752B">
        <w:rPr>
          <w:rFonts w:asciiTheme="minorHAnsi" w:hAnsiTheme="minorHAnsi" w:cstheme="minorHAnsi"/>
          <w:color w:val="000000" w:themeColor="text1"/>
        </w:rPr>
        <w:t xml:space="preserve"> canzoni disponibili nell’applicazione</w:t>
      </w:r>
      <w:r w:rsidR="00037AC6">
        <w:rPr>
          <w:rFonts w:asciiTheme="minorHAnsi" w:hAnsiTheme="minorHAnsi" w:cstheme="minorHAnsi"/>
          <w:color w:val="000000" w:themeColor="text1"/>
        </w:rPr>
        <w:t>, sia singole che da album diversi</w:t>
      </w:r>
    </w:p>
    <w:p w14:paraId="23C79F66" w14:textId="60D06934" w:rsidR="001A752B"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 xml:space="preserve">Visualizzare </w:t>
      </w:r>
      <w:r w:rsidR="00037AC6">
        <w:rPr>
          <w:rFonts w:asciiTheme="minorHAnsi" w:hAnsiTheme="minorHAnsi" w:cstheme="minorHAnsi"/>
          <w:color w:val="000000" w:themeColor="text1"/>
        </w:rPr>
        <w:t>il dettaglio della canzone corrente e di tutte le canzoni compreso il testo</w:t>
      </w:r>
    </w:p>
    <w:p w14:paraId="25950C9D" w14:textId="10CA82CF" w:rsidR="0076658F" w:rsidRDefault="00D52B49">
      <w:pPr>
        <w:pStyle w:val="Titolo2"/>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Aggiungere le canzoni</w:t>
      </w:r>
      <w:r w:rsidR="00950BCA">
        <w:rPr>
          <w:rFonts w:asciiTheme="minorHAnsi" w:hAnsiTheme="minorHAnsi" w:cstheme="minorHAnsi"/>
          <w:color w:val="000000" w:themeColor="text1"/>
        </w:rPr>
        <w:t>,</w:t>
      </w:r>
      <w:r>
        <w:rPr>
          <w:rFonts w:asciiTheme="minorHAnsi" w:hAnsiTheme="minorHAnsi" w:cstheme="minorHAnsi"/>
          <w:color w:val="000000" w:themeColor="text1"/>
        </w:rPr>
        <w:t xml:space="preserve"> sia singolarmente che </w:t>
      </w:r>
      <w:r w:rsidR="00037AC6">
        <w:rPr>
          <w:rFonts w:asciiTheme="minorHAnsi" w:hAnsiTheme="minorHAnsi" w:cstheme="minorHAnsi"/>
          <w:color w:val="000000" w:themeColor="text1"/>
        </w:rPr>
        <w:t>da</w:t>
      </w:r>
      <w:r>
        <w:rPr>
          <w:rFonts w:asciiTheme="minorHAnsi" w:hAnsiTheme="minorHAnsi" w:cstheme="minorHAnsi"/>
          <w:color w:val="000000" w:themeColor="text1"/>
        </w:rPr>
        <w:t xml:space="preserve"> album</w:t>
      </w:r>
      <w:r w:rsidR="00950BCA">
        <w:rPr>
          <w:rFonts w:asciiTheme="minorHAnsi" w:hAnsiTheme="minorHAnsi" w:cstheme="minorHAnsi"/>
          <w:color w:val="000000" w:themeColor="text1"/>
        </w:rPr>
        <w:t>,</w:t>
      </w:r>
      <w:r>
        <w:rPr>
          <w:rFonts w:asciiTheme="minorHAnsi" w:hAnsiTheme="minorHAnsi" w:cstheme="minorHAnsi"/>
          <w:color w:val="000000" w:themeColor="text1"/>
        </w:rPr>
        <w:t xml:space="preserve"> ad una propria coda di riproduzione, la cui permette di ascoltare le canzoni inserite in ordine </w:t>
      </w:r>
      <w:r w:rsidR="00950BCA">
        <w:rPr>
          <w:rFonts w:asciiTheme="minorHAnsi" w:hAnsiTheme="minorHAnsi" w:cstheme="minorHAnsi"/>
          <w:color w:val="000000" w:themeColor="text1"/>
        </w:rPr>
        <w:t>progressivo</w:t>
      </w:r>
    </w:p>
    <w:p w14:paraId="777FDD03" w14:textId="77777777" w:rsidR="0076658F" w:rsidRPr="0076658F" w:rsidRDefault="0076658F" w:rsidP="0076658F"/>
    <w:p w14:paraId="51744951" w14:textId="7388F962" w:rsidR="0076658F" w:rsidRPr="0076658F" w:rsidRDefault="0076658F">
      <w:pPr>
        <w:pStyle w:val="Paragrafoelenco"/>
        <w:numPr>
          <w:ilvl w:val="0"/>
          <w:numId w:val="3"/>
        </w:numPr>
      </w:pPr>
      <w:r w:rsidRPr="0076658F">
        <w:rPr>
          <w:sz w:val="28"/>
          <w:szCs w:val="28"/>
        </w:rPr>
        <w:t xml:space="preserve">Interagire con la propria coda di riproduzione compresa di canzoni con l’ausilio di un </w:t>
      </w:r>
      <w:r w:rsidRPr="00452334">
        <w:rPr>
          <w:rStyle w:val="Titolo2Carattere"/>
        </w:rPr>
        <w:t>Media Player musicale</w:t>
      </w:r>
      <w:r w:rsidRPr="0076658F">
        <w:rPr>
          <w:sz w:val="28"/>
          <w:szCs w:val="28"/>
        </w:rPr>
        <w:t xml:space="preserve"> che permette all’utente di:</w:t>
      </w:r>
    </w:p>
    <w:p w14:paraId="22E0A7B6" w14:textId="0950BF45" w:rsidR="0076658F" w:rsidRDefault="004E1856">
      <w:pPr>
        <w:pStyle w:val="Paragrafoelenco"/>
        <w:numPr>
          <w:ilvl w:val="0"/>
          <w:numId w:val="4"/>
        </w:numPr>
        <w:rPr>
          <w:sz w:val="28"/>
          <w:szCs w:val="28"/>
        </w:rPr>
      </w:pPr>
      <w:r w:rsidRPr="0076658F">
        <w:rPr>
          <w:sz w:val="28"/>
          <w:szCs w:val="28"/>
        </w:rPr>
        <w:t>scorrere la coda di riproduzione (canzone precedente e prossima canzone)</w:t>
      </w:r>
    </w:p>
    <w:p w14:paraId="79C66167" w14:textId="77777777" w:rsidR="00452334" w:rsidRDefault="00452334" w:rsidP="00452334">
      <w:pPr>
        <w:pStyle w:val="Paragrafoelenco"/>
        <w:ind w:left="1440"/>
        <w:rPr>
          <w:sz w:val="28"/>
          <w:szCs w:val="28"/>
        </w:rPr>
      </w:pPr>
    </w:p>
    <w:p w14:paraId="1AA62BBA" w14:textId="198FCC50" w:rsidR="00452334" w:rsidRDefault="004E1856">
      <w:pPr>
        <w:pStyle w:val="Paragrafoelenco"/>
        <w:numPr>
          <w:ilvl w:val="0"/>
          <w:numId w:val="4"/>
        </w:numPr>
        <w:rPr>
          <w:sz w:val="28"/>
          <w:szCs w:val="28"/>
        </w:rPr>
      </w:pPr>
      <w:r w:rsidRPr="0076658F">
        <w:rPr>
          <w:sz w:val="28"/>
          <w:szCs w:val="28"/>
        </w:rPr>
        <w:t xml:space="preserve"> visualizzare e modificare la coda di riproduzione</w:t>
      </w:r>
    </w:p>
    <w:p w14:paraId="3C9DD23C" w14:textId="77777777" w:rsidR="00452334" w:rsidRPr="00452334" w:rsidRDefault="00452334" w:rsidP="00452334">
      <w:pPr>
        <w:rPr>
          <w:sz w:val="28"/>
          <w:szCs w:val="28"/>
        </w:rPr>
      </w:pPr>
    </w:p>
    <w:p w14:paraId="5B375339" w14:textId="0895F840" w:rsidR="0076658F" w:rsidRDefault="004E1856">
      <w:pPr>
        <w:pStyle w:val="Paragrafoelenco"/>
        <w:numPr>
          <w:ilvl w:val="0"/>
          <w:numId w:val="4"/>
        </w:numPr>
        <w:rPr>
          <w:sz w:val="28"/>
          <w:szCs w:val="28"/>
        </w:rPr>
      </w:pPr>
      <w:r w:rsidRPr="0076658F">
        <w:rPr>
          <w:sz w:val="28"/>
          <w:szCs w:val="28"/>
        </w:rPr>
        <w:t>interrompere e riprendere l’ascolto della canzone corrente</w:t>
      </w:r>
    </w:p>
    <w:p w14:paraId="7C617528" w14:textId="77777777" w:rsidR="00452334" w:rsidRPr="00452334" w:rsidRDefault="00452334" w:rsidP="00452334">
      <w:pPr>
        <w:rPr>
          <w:sz w:val="28"/>
          <w:szCs w:val="28"/>
        </w:rPr>
      </w:pPr>
    </w:p>
    <w:p w14:paraId="06C71DDF" w14:textId="3FD5EB73" w:rsidR="0076658F" w:rsidRDefault="000F33E8">
      <w:pPr>
        <w:pStyle w:val="Paragrafoelenco"/>
        <w:numPr>
          <w:ilvl w:val="0"/>
          <w:numId w:val="4"/>
        </w:numPr>
        <w:rPr>
          <w:sz w:val="28"/>
          <w:szCs w:val="28"/>
        </w:rPr>
      </w:pPr>
      <w:r w:rsidRPr="0076658F">
        <w:rPr>
          <w:sz w:val="28"/>
          <w:szCs w:val="28"/>
        </w:rPr>
        <w:t>regolare l’audio di riproduzione (diminuendolo o aumentandolo e disattivandolo)</w:t>
      </w:r>
    </w:p>
    <w:p w14:paraId="0CB67512" w14:textId="77777777" w:rsidR="00452334" w:rsidRPr="00452334" w:rsidRDefault="00452334" w:rsidP="00452334">
      <w:pPr>
        <w:rPr>
          <w:sz w:val="28"/>
          <w:szCs w:val="28"/>
        </w:rPr>
      </w:pPr>
    </w:p>
    <w:p w14:paraId="3728155F" w14:textId="77777777" w:rsidR="00452334" w:rsidRDefault="000F33E8">
      <w:pPr>
        <w:pStyle w:val="Paragrafoelenco"/>
        <w:numPr>
          <w:ilvl w:val="0"/>
          <w:numId w:val="4"/>
        </w:numPr>
        <w:rPr>
          <w:sz w:val="28"/>
          <w:szCs w:val="28"/>
        </w:rPr>
      </w:pPr>
      <w:r w:rsidRPr="0076658F">
        <w:rPr>
          <w:sz w:val="28"/>
          <w:szCs w:val="28"/>
        </w:rPr>
        <w:t xml:space="preserve">visualizzare un breve dettaglio della canzone in ascolto con la </w:t>
      </w:r>
    </w:p>
    <w:p w14:paraId="3AC27BAC" w14:textId="43407B55" w:rsidR="00452334" w:rsidRPr="00634447" w:rsidRDefault="000F33E8" w:rsidP="00634447">
      <w:pPr>
        <w:ind w:left="1440"/>
        <w:rPr>
          <w:sz w:val="28"/>
          <w:szCs w:val="28"/>
        </w:rPr>
      </w:pPr>
      <w:r w:rsidRPr="00634447">
        <w:rPr>
          <w:sz w:val="28"/>
          <w:szCs w:val="28"/>
        </w:rPr>
        <w:t xml:space="preserve">possibilità di interagirci per navigare sul </w:t>
      </w:r>
      <w:r w:rsidR="00CB60A5" w:rsidRPr="00634447">
        <w:rPr>
          <w:sz w:val="28"/>
          <w:szCs w:val="28"/>
        </w:rPr>
        <w:t xml:space="preserve">suo </w:t>
      </w:r>
      <w:r w:rsidRPr="00634447">
        <w:rPr>
          <w:sz w:val="28"/>
          <w:szCs w:val="28"/>
        </w:rPr>
        <w:t>dettaglio completo</w:t>
      </w:r>
    </w:p>
    <w:p w14:paraId="1BC8408D" w14:textId="77777777" w:rsidR="00452334" w:rsidRPr="00452334" w:rsidRDefault="00452334" w:rsidP="00452334">
      <w:pPr>
        <w:rPr>
          <w:sz w:val="28"/>
          <w:szCs w:val="28"/>
        </w:rPr>
      </w:pPr>
    </w:p>
    <w:p w14:paraId="6BA9A05E" w14:textId="53943DC8" w:rsidR="004E1856" w:rsidRPr="0076658F" w:rsidRDefault="00CB60A5">
      <w:pPr>
        <w:pStyle w:val="Paragrafoelenco"/>
        <w:numPr>
          <w:ilvl w:val="0"/>
          <w:numId w:val="4"/>
        </w:numPr>
        <w:rPr>
          <w:sz w:val="28"/>
          <w:szCs w:val="28"/>
        </w:rPr>
      </w:pPr>
      <w:r w:rsidRPr="0076658F">
        <w:rPr>
          <w:sz w:val="28"/>
          <w:szCs w:val="28"/>
        </w:rPr>
        <w:t>visualizzare il minutaggio d</w:t>
      </w:r>
      <w:r w:rsidR="00452334">
        <w:rPr>
          <w:sz w:val="28"/>
          <w:szCs w:val="28"/>
        </w:rPr>
        <w:t xml:space="preserve">ella canzone corrente </w:t>
      </w:r>
      <w:r w:rsidRPr="0076658F">
        <w:rPr>
          <w:sz w:val="28"/>
          <w:szCs w:val="28"/>
        </w:rPr>
        <w:t>con la durata totale e una combo di minutaggio corrente e di una barra di avanzamento la cui funzionalità</w:t>
      </w:r>
      <w:r w:rsidR="00B53A86">
        <w:rPr>
          <w:sz w:val="28"/>
          <w:szCs w:val="28"/>
        </w:rPr>
        <w:t>,</w:t>
      </w:r>
      <w:r w:rsidRPr="0076658F">
        <w:rPr>
          <w:sz w:val="28"/>
          <w:szCs w:val="28"/>
        </w:rPr>
        <w:t xml:space="preserve"> oltre a quella di visualizzare la </w:t>
      </w:r>
      <w:r w:rsidR="00452334">
        <w:rPr>
          <w:sz w:val="28"/>
          <w:szCs w:val="28"/>
        </w:rPr>
        <w:t>progressione sulla durata della canzone</w:t>
      </w:r>
      <w:r w:rsidR="00B53A86">
        <w:rPr>
          <w:sz w:val="28"/>
          <w:szCs w:val="28"/>
        </w:rPr>
        <w:t>,</w:t>
      </w:r>
      <w:r w:rsidRPr="0076658F">
        <w:rPr>
          <w:sz w:val="28"/>
          <w:szCs w:val="28"/>
        </w:rPr>
        <w:t xml:space="preserve"> è di permetter</w:t>
      </w:r>
      <w:r w:rsidR="00452334">
        <w:rPr>
          <w:sz w:val="28"/>
          <w:szCs w:val="28"/>
        </w:rPr>
        <w:t>ne</w:t>
      </w:r>
      <w:r w:rsidRPr="0076658F">
        <w:rPr>
          <w:sz w:val="28"/>
          <w:szCs w:val="28"/>
        </w:rPr>
        <w:t xml:space="preserve"> </w:t>
      </w:r>
      <w:r w:rsidR="00311887" w:rsidRPr="0076658F">
        <w:rPr>
          <w:sz w:val="28"/>
          <w:szCs w:val="28"/>
        </w:rPr>
        <w:t>lo scorrimento a</w:t>
      </w:r>
      <w:r w:rsidR="00452334">
        <w:rPr>
          <w:sz w:val="28"/>
          <w:szCs w:val="28"/>
        </w:rPr>
        <w:t xml:space="preserve"> proprio</w:t>
      </w:r>
      <w:r w:rsidR="00311887" w:rsidRPr="0076658F">
        <w:rPr>
          <w:sz w:val="28"/>
          <w:szCs w:val="28"/>
        </w:rPr>
        <w:t xml:space="preserve"> piacimento, per scegliere il punto da cui continuare ad ascoltare</w:t>
      </w:r>
    </w:p>
    <w:p w14:paraId="5415F966" w14:textId="1DCC697C" w:rsidR="00DB383A" w:rsidRDefault="001C5D30">
      <w:pPr>
        <w:pStyle w:val="Titolo2"/>
        <w:numPr>
          <w:ilvl w:val="0"/>
          <w:numId w:val="4"/>
        </w:numPr>
      </w:pPr>
      <w:r w:rsidRPr="0076658F">
        <w:br w:type="page"/>
      </w:r>
      <w:bookmarkStart w:id="4" w:name="_Toc38393260"/>
      <w:r>
        <w:t xml:space="preserve">1.3 </w:t>
      </w:r>
      <w:r w:rsidR="00BA1C19" w:rsidRPr="00485B53">
        <w:rPr>
          <w:rFonts w:cstheme="majorHAnsi"/>
        </w:rPr>
        <w:t xml:space="preserve">– </w:t>
      </w:r>
      <w:r>
        <w:t>Domain Model</w:t>
      </w:r>
      <w:bookmarkEnd w:id="4"/>
    </w:p>
    <w:p w14:paraId="02AE327C" w14:textId="77777777" w:rsidR="0088349D" w:rsidRDefault="0088349D" w:rsidP="00AD5665">
      <w:pPr>
        <w:rPr>
          <w:noProof/>
        </w:rPr>
      </w:pPr>
    </w:p>
    <w:p w14:paraId="7B11D07A" w14:textId="4FDD951C" w:rsidR="001C5D30" w:rsidRPr="001C5D30" w:rsidRDefault="00AD5665" w:rsidP="00AD5665">
      <w:r>
        <w:rPr>
          <w:noProof/>
        </w:rPr>
        <w:drawing>
          <wp:inline distT="0" distB="0" distL="0" distR="0" wp14:anchorId="450FBF93" wp14:editId="2F750C46">
            <wp:extent cx="5746750" cy="253365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9">
                      <a:extLst>
                        <a:ext uri="{28A0092B-C50C-407E-A947-70E740481C1C}">
                          <a14:useLocalDpi xmlns:a14="http://schemas.microsoft.com/office/drawing/2010/main" val="0"/>
                        </a:ext>
                      </a:extLst>
                    </a:blip>
                    <a:srcRect t="1510" b="31528"/>
                    <a:stretch/>
                  </pic:blipFill>
                  <pic:spPr bwMode="auto">
                    <a:xfrm>
                      <a:off x="0" y="0"/>
                      <a:ext cx="5746750" cy="2533650"/>
                    </a:xfrm>
                    <a:prstGeom prst="rect">
                      <a:avLst/>
                    </a:prstGeom>
                    <a:ln>
                      <a:noFill/>
                    </a:ln>
                    <a:extLst>
                      <a:ext uri="{53640926-AAD7-44D8-BBD7-CCE9431645EC}">
                        <a14:shadowObscured xmlns:a14="http://schemas.microsoft.com/office/drawing/2010/main"/>
                      </a:ext>
                    </a:extLst>
                  </pic:spPr>
                </pic:pic>
              </a:graphicData>
            </a:graphic>
          </wp:inline>
        </w:drawing>
      </w:r>
    </w:p>
    <w:sectPr w:rsidR="001C5D30" w:rsidRPr="001C5D30" w:rsidSect="00113175">
      <w:headerReference w:type="default" r:id="rId10"/>
      <w:footerReference w:type="default" r:id="rId11"/>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5894" w14:textId="77777777" w:rsidR="001108C8" w:rsidRDefault="001108C8" w:rsidP="00E15F30">
      <w:r>
        <w:separator/>
      </w:r>
    </w:p>
  </w:endnote>
  <w:endnote w:type="continuationSeparator" w:id="0">
    <w:p w14:paraId="63FB877E" w14:textId="77777777" w:rsidR="001108C8" w:rsidRDefault="001108C8" w:rsidP="00E1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End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731B" w14:textId="77777777" w:rsidR="001108C8" w:rsidRDefault="001108C8" w:rsidP="00E15F30">
      <w:r>
        <w:separator/>
      </w:r>
    </w:p>
  </w:footnote>
  <w:footnote w:type="continuationSeparator" w:id="0">
    <w:p w14:paraId="65AA63D5" w14:textId="77777777" w:rsidR="001108C8" w:rsidRDefault="001108C8" w:rsidP="00E15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BE"/>
    <w:multiLevelType w:val="hybridMultilevel"/>
    <w:tmpl w:val="87E267F4"/>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26E3EAD"/>
    <w:multiLevelType w:val="hybridMultilevel"/>
    <w:tmpl w:val="3CC0F14C"/>
    <w:lvl w:ilvl="0" w:tplc="2C96EB20">
      <w:numFmt w:val="bullet"/>
      <w:lvlText w:val="-"/>
      <w:lvlJc w:val="left"/>
      <w:pPr>
        <w:ind w:left="1440" w:hanging="360"/>
      </w:pPr>
      <w:rPr>
        <w:rFonts w:ascii="Calibri" w:eastAsiaTheme="minorEastAsia"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B524175"/>
    <w:multiLevelType w:val="hybridMultilevel"/>
    <w:tmpl w:val="D1A2BEBC"/>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2E164AA"/>
    <w:multiLevelType w:val="hybridMultilevel"/>
    <w:tmpl w:val="B2482086"/>
    <w:lvl w:ilvl="0" w:tplc="DC3EB3D8">
      <w:numFmt w:val="bullet"/>
      <w:lvlText w:val="•"/>
      <w:lvlJc w:val="left"/>
      <w:pPr>
        <w:ind w:left="1080" w:hanging="360"/>
      </w:pPr>
      <w:rPr>
        <w:rFonts w:ascii="Calibri" w:eastAsiaTheme="maj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80606BE"/>
    <w:multiLevelType w:val="hybridMultilevel"/>
    <w:tmpl w:val="D3308EC2"/>
    <w:lvl w:ilvl="0" w:tplc="2C96EB2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8786723">
    <w:abstractNumId w:val="4"/>
  </w:num>
  <w:num w:numId="2" w16cid:durableId="2021734599">
    <w:abstractNumId w:val="3"/>
  </w:num>
  <w:num w:numId="3" w16cid:durableId="2080205168">
    <w:abstractNumId w:val="0"/>
  </w:num>
  <w:num w:numId="4" w16cid:durableId="1155727563">
    <w:abstractNumId w:val="1"/>
  </w:num>
  <w:num w:numId="5" w16cid:durableId="188960534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2546F"/>
    <w:rsid w:val="00030EFB"/>
    <w:rsid w:val="00037AC6"/>
    <w:rsid w:val="00043F0B"/>
    <w:rsid w:val="00045528"/>
    <w:rsid w:val="00055E67"/>
    <w:rsid w:val="0008130E"/>
    <w:rsid w:val="000A2595"/>
    <w:rsid w:val="000A5A5C"/>
    <w:rsid w:val="000B11D1"/>
    <w:rsid w:val="000D2F89"/>
    <w:rsid w:val="000D3779"/>
    <w:rsid w:val="000E181F"/>
    <w:rsid w:val="000F33E8"/>
    <w:rsid w:val="000F6AD1"/>
    <w:rsid w:val="001046FD"/>
    <w:rsid w:val="001108C8"/>
    <w:rsid w:val="00113175"/>
    <w:rsid w:val="00117EC4"/>
    <w:rsid w:val="00117F5B"/>
    <w:rsid w:val="00126839"/>
    <w:rsid w:val="0013304A"/>
    <w:rsid w:val="00147594"/>
    <w:rsid w:val="00173ECC"/>
    <w:rsid w:val="00176259"/>
    <w:rsid w:val="001824A0"/>
    <w:rsid w:val="00192ADB"/>
    <w:rsid w:val="00194734"/>
    <w:rsid w:val="001A69D6"/>
    <w:rsid w:val="001A752B"/>
    <w:rsid w:val="001B08D3"/>
    <w:rsid w:val="001C07A1"/>
    <w:rsid w:val="001C5D30"/>
    <w:rsid w:val="001F4633"/>
    <w:rsid w:val="0020057F"/>
    <w:rsid w:val="00203C2C"/>
    <w:rsid w:val="00226F38"/>
    <w:rsid w:val="0024441E"/>
    <w:rsid w:val="002504AE"/>
    <w:rsid w:val="00261716"/>
    <w:rsid w:val="00292F08"/>
    <w:rsid w:val="002A0FBF"/>
    <w:rsid w:val="002A17C8"/>
    <w:rsid w:val="002B10A4"/>
    <w:rsid w:val="002B2DFB"/>
    <w:rsid w:val="002C0357"/>
    <w:rsid w:val="002E7F78"/>
    <w:rsid w:val="002F27B8"/>
    <w:rsid w:val="002F5AC5"/>
    <w:rsid w:val="003102DB"/>
    <w:rsid w:val="00311887"/>
    <w:rsid w:val="00317EF1"/>
    <w:rsid w:val="00327854"/>
    <w:rsid w:val="00337C9E"/>
    <w:rsid w:val="0034571F"/>
    <w:rsid w:val="00347AAC"/>
    <w:rsid w:val="00357D8F"/>
    <w:rsid w:val="0037007F"/>
    <w:rsid w:val="003720B2"/>
    <w:rsid w:val="003723A8"/>
    <w:rsid w:val="00375E77"/>
    <w:rsid w:val="003958C4"/>
    <w:rsid w:val="0039784D"/>
    <w:rsid w:val="003A05C6"/>
    <w:rsid w:val="003A5AB8"/>
    <w:rsid w:val="003A6ADD"/>
    <w:rsid w:val="003E6B91"/>
    <w:rsid w:val="003F4813"/>
    <w:rsid w:val="00400076"/>
    <w:rsid w:val="00402AC3"/>
    <w:rsid w:val="00416FB4"/>
    <w:rsid w:val="004414F8"/>
    <w:rsid w:val="00452334"/>
    <w:rsid w:val="004563BA"/>
    <w:rsid w:val="00462C08"/>
    <w:rsid w:val="00485B53"/>
    <w:rsid w:val="004B1BA6"/>
    <w:rsid w:val="004C0E0F"/>
    <w:rsid w:val="004E0F13"/>
    <w:rsid w:val="004E1856"/>
    <w:rsid w:val="004E2216"/>
    <w:rsid w:val="00500A8B"/>
    <w:rsid w:val="005014FB"/>
    <w:rsid w:val="00502258"/>
    <w:rsid w:val="00502EB8"/>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21E42"/>
    <w:rsid w:val="006262CB"/>
    <w:rsid w:val="00627530"/>
    <w:rsid w:val="00634447"/>
    <w:rsid w:val="00635972"/>
    <w:rsid w:val="00637C10"/>
    <w:rsid w:val="006415B6"/>
    <w:rsid w:val="0064687F"/>
    <w:rsid w:val="006648DC"/>
    <w:rsid w:val="0066596F"/>
    <w:rsid w:val="006735A6"/>
    <w:rsid w:val="00680EF5"/>
    <w:rsid w:val="00685750"/>
    <w:rsid w:val="00691648"/>
    <w:rsid w:val="006B1D38"/>
    <w:rsid w:val="006B6ACF"/>
    <w:rsid w:val="006C5023"/>
    <w:rsid w:val="006C634D"/>
    <w:rsid w:val="006E2369"/>
    <w:rsid w:val="006E3E85"/>
    <w:rsid w:val="006F226E"/>
    <w:rsid w:val="006F3577"/>
    <w:rsid w:val="00726326"/>
    <w:rsid w:val="00726DBA"/>
    <w:rsid w:val="00727A40"/>
    <w:rsid w:val="00751435"/>
    <w:rsid w:val="0076245C"/>
    <w:rsid w:val="0076658F"/>
    <w:rsid w:val="00767D85"/>
    <w:rsid w:val="007753B9"/>
    <w:rsid w:val="0077715C"/>
    <w:rsid w:val="00782E3C"/>
    <w:rsid w:val="00784F5F"/>
    <w:rsid w:val="00786C27"/>
    <w:rsid w:val="00790B92"/>
    <w:rsid w:val="007C0352"/>
    <w:rsid w:val="007D0A52"/>
    <w:rsid w:val="007D3C0E"/>
    <w:rsid w:val="007D57A4"/>
    <w:rsid w:val="007E438E"/>
    <w:rsid w:val="007E5FB7"/>
    <w:rsid w:val="007F6D7A"/>
    <w:rsid w:val="00803A5C"/>
    <w:rsid w:val="00805269"/>
    <w:rsid w:val="00805F38"/>
    <w:rsid w:val="00813487"/>
    <w:rsid w:val="00813672"/>
    <w:rsid w:val="00817BF3"/>
    <w:rsid w:val="008324EC"/>
    <w:rsid w:val="00833B91"/>
    <w:rsid w:val="00836E16"/>
    <w:rsid w:val="00847C58"/>
    <w:rsid w:val="00852EB4"/>
    <w:rsid w:val="00854631"/>
    <w:rsid w:val="0085594C"/>
    <w:rsid w:val="00862BCA"/>
    <w:rsid w:val="00875886"/>
    <w:rsid w:val="0087696C"/>
    <w:rsid w:val="0088349D"/>
    <w:rsid w:val="00885EBE"/>
    <w:rsid w:val="00892442"/>
    <w:rsid w:val="00894C66"/>
    <w:rsid w:val="00896F9C"/>
    <w:rsid w:val="008A7D2C"/>
    <w:rsid w:val="008D031C"/>
    <w:rsid w:val="008D5D70"/>
    <w:rsid w:val="008E0DA4"/>
    <w:rsid w:val="008F157E"/>
    <w:rsid w:val="008F40F0"/>
    <w:rsid w:val="00910C32"/>
    <w:rsid w:val="009133C2"/>
    <w:rsid w:val="00922C99"/>
    <w:rsid w:val="00926858"/>
    <w:rsid w:val="00932750"/>
    <w:rsid w:val="00945C3C"/>
    <w:rsid w:val="00950BCA"/>
    <w:rsid w:val="00956F6F"/>
    <w:rsid w:val="00994DDB"/>
    <w:rsid w:val="009A361B"/>
    <w:rsid w:val="009A37BD"/>
    <w:rsid w:val="009C2373"/>
    <w:rsid w:val="009C6E49"/>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B4DA7"/>
    <w:rsid w:val="00AD5665"/>
    <w:rsid w:val="00AE166A"/>
    <w:rsid w:val="00B16A64"/>
    <w:rsid w:val="00B24182"/>
    <w:rsid w:val="00B2530A"/>
    <w:rsid w:val="00B26CB8"/>
    <w:rsid w:val="00B40954"/>
    <w:rsid w:val="00B53A86"/>
    <w:rsid w:val="00B654E8"/>
    <w:rsid w:val="00B77A3D"/>
    <w:rsid w:val="00B8674C"/>
    <w:rsid w:val="00BA1C19"/>
    <w:rsid w:val="00BA223D"/>
    <w:rsid w:val="00BE2C5A"/>
    <w:rsid w:val="00BE34A2"/>
    <w:rsid w:val="00BE5553"/>
    <w:rsid w:val="00BE5658"/>
    <w:rsid w:val="00BE7F3A"/>
    <w:rsid w:val="00C05BD1"/>
    <w:rsid w:val="00C1132D"/>
    <w:rsid w:val="00C270A5"/>
    <w:rsid w:val="00C46F3A"/>
    <w:rsid w:val="00C50BD7"/>
    <w:rsid w:val="00C6182E"/>
    <w:rsid w:val="00C63873"/>
    <w:rsid w:val="00C728D0"/>
    <w:rsid w:val="00C840EC"/>
    <w:rsid w:val="00C90637"/>
    <w:rsid w:val="00C91332"/>
    <w:rsid w:val="00C94EB4"/>
    <w:rsid w:val="00CB3B33"/>
    <w:rsid w:val="00CB60A5"/>
    <w:rsid w:val="00CD49EC"/>
    <w:rsid w:val="00CE6D78"/>
    <w:rsid w:val="00CF653E"/>
    <w:rsid w:val="00CF6D73"/>
    <w:rsid w:val="00D1387B"/>
    <w:rsid w:val="00D174F0"/>
    <w:rsid w:val="00D238A8"/>
    <w:rsid w:val="00D248D6"/>
    <w:rsid w:val="00D24D4A"/>
    <w:rsid w:val="00D463EE"/>
    <w:rsid w:val="00D52B49"/>
    <w:rsid w:val="00D533FD"/>
    <w:rsid w:val="00D72B5D"/>
    <w:rsid w:val="00D74F96"/>
    <w:rsid w:val="00DA7A84"/>
    <w:rsid w:val="00DB383A"/>
    <w:rsid w:val="00DC02F1"/>
    <w:rsid w:val="00DC4B8F"/>
    <w:rsid w:val="00DE5E0C"/>
    <w:rsid w:val="00E02D4D"/>
    <w:rsid w:val="00E11CCC"/>
    <w:rsid w:val="00E15F30"/>
    <w:rsid w:val="00E25726"/>
    <w:rsid w:val="00E50747"/>
    <w:rsid w:val="00E51087"/>
    <w:rsid w:val="00E67E08"/>
    <w:rsid w:val="00E73BB4"/>
    <w:rsid w:val="00E846A3"/>
    <w:rsid w:val="00E85A54"/>
    <w:rsid w:val="00E87EF6"/>
    <w:rsid w:val="00E90CFA"/>
    <w:rsid w:val="00EB7172"/>
    <w:rsid w:val="00EB7FED"/>
    <w:rsid w:val="00EC104A"/>
    <w:rsid w:val="00ED3CFA"/>
    <w:rsid w:val="00EE51EE"/>
    <w:rsid w:val="00EF4620"/>
    <w:rsid w:val="00EF5779"/>
    <w:rsid w:val="00F15FCD"/>
    <w:rsid w:val="00F20020"/>
    <w:rsid w:val="00F233C7"/>
    <w:rsid w:val="00F25E5F"/>
    <w:rsid w:val="00F47F03"/>
    <w:rsid w:val="00F65E74"/>
    <w:rsid w:val="00F7782A"/>
    <w:rsid w:val="00F811C2"/>
    <w:rsid w:val="00F812EC"/>
    <w:rsid w:val="00F87FD1"/>
    <w:rsid w:val="00F94C6C"/>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1"/>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jc w:val="center"/>
    </w:pPr>
    <w:rPr>
      <w:b/>
      <w:bCs/>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825</Words>
  <Characters>4708</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Alessandro Di Benedetto</cp:lastModifiedBy>
  <cp:revision>2</cp:revision>
  <cp:lastPrinted>2019-03-13T16:41:00Z</cp:lastPrinted>
  <dcterms:created xsi:type="dcterms:W3CDTF">2022-09-09T10:47:00Z</dcterms:created>
  <dcterms:modified xsi:type="dcterms:W3CDTF">2022-09-09T10:49:00Z</dcterms:modified>
</cp:coreProperties>
</file>