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BRUNA GABRIELLY COUTO</w:t>
      </w: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PIETRO ANTHONIO PESCADOR KOSAN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ASTORA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BRUNA GABRIELLY COUTO</w:t>
      </w:r>
    </w:p>
    <w:p>
      <w:pPr>
        <w:ind w:firstLine="0"/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PIETRO ANTHONIO PESCADOR KOSAN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ASTORA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BRUNA GABRIELLY COUTO</w:t>
      </w: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PIETRO ANTHONIO PESCADOR KOSAN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ASTORA</w:t>
      </w:r>
    </w:p>
    <w:p>
      <w:pPr>
        <w:jc w:val="center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17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/>
    <w:p/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>
      <w:pPr>
        <w:suppressAutoHyphens/>
        <w:spacing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 proposta do Astora é fazer um site de floricultura online, com produtos da linha paisagismo e jardinagem, o site que conectara os dois mundos as plantas naturais, sementes, flores, com o mundo digital o acesso fácil que os e-commerce proporciona. Para Costa (2012).</w:t>
      </w:r>
    </w:p>
    <w:p>
      <w:pPr>
        <w:suppressAutoHyphens/>
        <w:ind w:left="1455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Durante a última década, o Comércio Eletrônico (CE) tem se mostrado uma área de importância crescente para os pesquisadores de Sistemas de Informação e de Administração de Empresas. Numerosos estudos analisaram o impacto do CE nas organizações, como ele transformou a forma dos negócios operarem e como ele dissemina informação para os clientes e entre eles. (Costa,2012)</w:t>
      </w:r>
    </w:p>
    <w:p>
      <w:pPr>
        <w:suppressAutoHyphens/>
        <w:spacing w:line="360" w:lineRule="auto"/>
        <w:jc w:val="both"/>
        <w:rPr>
          <w:rFonts w:ascii="Arial" w:hAnsi="Arial" w:eastAsia="Arial" w:cs="Arial"/>
        </w:rPr>
      </w:pPr>
    </w:p>
    <w:p>
      <w:pPr>
        <w:suppressAutoHyphens/>
        <w:spacing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 site, vai trabalhar com fornecedores locais, com as opções de entrega e de retirada em loja física de acordo com a preferência e localização do cliente; será um site onde com a opção de as floriculturas serem fornecedoras e colocando seus produtos a venda, aumentando assim seu rol de clientes.  Costa, sita ainda a importância do comércio eletrônico para as pequenas empresas.</w:t>
      </w:r>
    </w:p>
    <w:p>
      <w:pPr>
        <w:suppressAutoHyphens/>
        <w:ind w:left="1455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 internet e suas tecnologias associadas têm mais a oferecer para essas empresas do que os ambientes tradicionais estabelecidos de comunicação e processamento de informação. (Costa,2012)</w:t>
      </w:r>
    </w:p>
    <w:p>
      <w:pPr>
        <w:suppressAutoHyphens/>
        <w:spacing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 jardinagem e o paisagismo de certa forma ainda não são um hobbie muito explorado, principalmente pelas pessoas que não tem muito tempo ou disponibilidade de sair de sua casa para comprar esses itens. A maioria das floriculturas ainda são lojas físicas, mesmo, sendo a jardinagem um dos passatempos mais terapêuticos e que colaboram na melhora em questões psicológicas como estresse, ansiedade entre outros transtornos, devido a grande quantidade de atividades geralmente feitas ao ar livre. Além de ser uma excelente escolha esteticamente. Suas variedades de plantas, cores, flores, que deixam um ambiente mais decorado, leve e harmônico.</w:t>
      </w:r>
    </w:p>
    <w:p>
      <w:r>
        <w:rPr>
          <w:rFonts w:ascii="Arial" w:hAnsi="Arial" w:eastAsia="Arial" w:cs="Arial"/>
        </w:rPr>
        <w:t>Matsunaga (1995), cita que o Brasil tem potencial enorme mercado, para um grande número de plantas como helicônias, bromélias e antúrios, que têm o chamariz de produto tropical. Neste ano era de conhecimento geral que as condições são lastreadas na tecnologia &amp; disposição do produtor: estufas com controle total das condições ambientais internas, propagação vegetativa por meio da biotecnologia, nível de conhecimentos técnicos em fisiologia e nutrição vegetal</w:t>
      </w:r>
    </w:p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</w:pPr>
      <w:r>
        <w:t>.</w:t>
      </w:r>
    </w:p>
    <w:p>
      <w:pPr>
        <w:suppressAutoHyphens/>
        <w:rPr>
          <w:rFonts w:ascii="Arial" w:hAnsi="Arial" w:eastAsia="Arial" w:cs="Arial"/>
          <w:color w:val="000000"/>
        </w:rPr>
      </w:pPr>
      <w:r>
        <w:rPr>
          <w:rFonts w:hint="default" w:ascii="Arial" w:hAnsi="Arial" w:eastAsia="Arial" w:cs="Arial"/>
          <w:color w:val="000000"/>
          <w:lang w:val="pt-PT"/>
        </w:rPr>
        <w:t>T</w:t>
      </w:r>
      <w:r>
        <w:rPr>
          <w:rFonts w:ascii="Arial" w:hAnsi="Arial" w:eastAsia="Arial" w:cs="Arial"/>
          <w:color w:val="000000"/>
        </w:rPr>
        <w:t>emos como objetivo, criar uma plataforma online de comércio para facilitar a acessibilidade dos usuários nas compras de itens de paisagismo e jardinagem.</w:t>
      </w:r>
    </w:p>
    <w:p>
      <w:pPr>
        <w:numPr>
          <w:ilvl w:val="0"/>
          <w:numId w:val="2"/>
        </w:numPr>
        <w:suppressAutoHyphens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Fácil acesso entre o fornecedor e o local de entrega do cliente;</w:t>
      </w:r>
    </w:p>
    <w:p>
      <w:pPr>
        <w:numPr>
          <w:ilvl w:val="0"/>
          <w:numId w:val="2"/>
        </w:numPr>
        <w:suppressAutoHyphens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Busca de lojas mais próximas do cliente para uma entrega mais rápida dos produtos;</w:t>
      </w:r>
    </w:p>
    <w:p>
      <w:pPr>
        <w:numPr>
          <w:ilvl w:val="0"/>
          <w:numId w:val="2"/>
        </w:numPr>
        <w:suppressAutoHyphens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Nicho maior de produtos não sendo focado em apenas um certo ramo da jardinagem;</w:t>
      </w:r>
    </w:p>
    <w:p>
      <w:pPr>
        <w:numPr>
          <w:ilvl w:val="0"/>
          <w:numId w:val="2"/>
        </w:numPr>
        <w:suppressAutoHyphens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Catálogo diversificado com várias espécies de plantas, podendo escolher desde flores, até árvores e arbustos;</w:t>
      </w:r>
    </w:p>
    <w:p>
      <w:pPr>
        <w:numPr>
          <w:ilvl w:val="0"/>
          <w:numId w:val="2"/>
        </w:numPr>
        <w:suppressAutoHyphens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Venda de ferramentas de jardinagem como regadores e tesouras;</w:t>
      </w:r>
    </w:p>
    <w:p>
      <w:pPr>
        <w:suppressAutoHyphens/>
        <w:rPr>
          <w:rFonts w:ascii="Arial" w:hAnsi="Arial" w:eastAsia="Arial" w:cs="Arial"/>
          <w:color w:val="000000"/>
        </w:rPr>
      </w:pP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4" w:name="_Toc119164365"/>
      <w:r>
        <w:t>3</w:t>
      </w:r>
      <w:r>
        <w:tab/>
      </w:r>
      <w:r>
        <w:t>METODOLOGIA</w:t>
      </w:r>
      <w:bookmarkEnd w:id="4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suppressAutoHyphens/>
        <w:spacing w:line="360" w:lineRule="auto"/>
        <w:rPr>
          <w:rFonts w:hint="default" w:ascii="Arial" w:hAnsi="Arial" w:eastAsia="Arial" w:cs="Arial"/>
          <w:lang w:val="pt-PT"/>
        </w:rPr>
      </w:pPr>
      <w:r>
        <w:rPr>
          <w:rFonts w:ascii="Arial" w:hAnsi="Arial" w:eastAsia="Arial" w:cs="Arial"/>
        </w:rPr>
        <w:t>A pesquisa documental se baseia nas fontes primarias, como tabelas estatísticas, relatórios de vendas, documentos oficiais, fotos, pesquisa de mercados, entre outros. Sendo utilizada para compreender uma realidade, podendo complementar a pesquisa bibliográfica</w:t>
      </w:r>
      <w:r>
        <w:rPr>
          <w:rFonts w:hint="default" w:ascii="Arial" w:hAnsi="Arial" w:eastAsia="Arial" w:cs="Arial"/>
          <w:lang w:val="pt-PT"/>
        </w:rPr>
        <w:t>.</w:t>
      </w:r>
    </w:p>
    <w:p>
      <w:pPr>
        <w:suppressAutoHyphens/>
        <w:spacing w:line="360" w:lineRule="auto"/>
        <w:rPr>
          <w:rFonts w:hint="default" w:ascii="Arial" w:hAnsi="Arial" w:eastAsia="Arial" w:cs="Arial"/>
          <w:lang w:val="pt-PT"/>
        </w:rPr>
      </w:pPr>
      <w:r>
        <w:rPr>
          <w:rFonts w:ascii="Arial" w:hAnsi="Arial" w:eastAsia="Arial" w:cs="Arial"/>
        </w:rPr>
        <w:t>Com isso, realizaremos essa pesquisa para descobrir os principais fornecedores de produtos de jardinagem e paisagismo, os tipos de clientes que mais utilizam de lojas virtuais e então compararmos os dados coletados das diferentes fontes, a fim de ver as diferenças e semelhanças, para podermos aprimora-las em nosso projeto</w:t>
      </w:r>
      <w:r>
        <w:rPr>
          <w:rFonts w:hint="default" w:ascii="Arial" w:hAnsi="Arial" w:eastAsia="Arial" w:cs="Arial"/>
          <w:lang w:val="pt-PT"/>
        </w:rPr>
        <w:t>.</w:t>
      </w:r>
      <w:bookmarkStart w:id="33" w:name="_GoBack"/>
      <w:bookmarkEnd w:id="33"/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4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4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4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4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4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4"/>
        </w:numPr>
        <w:ind w:left="0" w:firstLine="0"/>
      </w:pPr>
      <w:bookmarkStart w:id="31" w:name="_Toc119164386"/>
      <w:r>
        <w:t>REFERÊNCIAS</w:t>
      </w:r>
      <w:bookmarkEnd w:id="3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BD0DAB"/>
    <w:multiLevelType w:val="multilevel"/>
    <w:tmpl w:val="12BD0DAB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isplayBackgroundShape w:val="1"/>
  <w:documentProtection w:enforcement="0"/>
  <w:defaultTabStop w:val="720"/>
  <w:hyphenationZone w:val="425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6EF2C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basedOn w:val="1"/>
    <w:link w:val="22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18">
    <w:name w:val="toc 2"/>
    <w:basedOn w:val="1"/>
    <w:next w:val="1"/>
    <w:unhideWhenUsed/>
    <w:uiPriority w:val="39"/>
    <w:pPr>
      <w:spacing w:after="100"/>
      <w:ind w:left="240"/>
    </w:pPr>
  </w:style>
  <w:style w:type="paragraph" w:styleId="19">
    <w:name w:val="toc 3"/>
    <w:basedOn w:val="1"/>
    <w:next w:val="1"/>
    <w:unhideWhenUsed/>
    <w:uiPriority w:val="39"/>
    <w:pPr>
      <w:spacing w:after="100"/>
      <w:ind w:left="480"/>
    </w:pPr>
  </w:style>
  <w:style w:type="table" w:customStyle="1" w:styleId="20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Table Normal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1"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31</TotalTime>
  <ScaleCrop>false</ScaleCrop>
  <LinksUpToDate>false</LinksUpToDate>
  <CharactersWithSpaces>2204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2023-02-12T10:39:00Z</dcterms:created>
  <dc:creator>Microsoft</dc:creator>
  <cp:lastModifiedBy>aluno</cp:lastModifiedBy>
  <dcterms:modified xsi:type="dcterms:W3CDTF">2023-05-10T10:09:39Z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