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>O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>Ś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>WIADCZENIE</w:t>
      </w:r>
      <w:r>
        <w:rPr>
          <w:b w:val="1"/>
          <w:bCs w:val="1"/>
          <w:sz w:val="20"/>
          <w:szCs w:val="20"/>
          <w:rtl w:val="0"/>
        </w:rPr>
        <w:t xml:space="preserve"> </w:t>
      </w:r>
    </w:p>
    <w:p>
      <w:pPr>
        <w:pStyle w:val="Normal.0"/>
        <w:jc w:val="center"/>
        <w:rPr>
          <w:b w:val="1"/>
          <w:bCs w:val="1"/>
          <w:sz w:val="20"/>
          <w:szCs w:val="20"/>
        </w:rPr>
      </w:pPr>
    </w:p>
    <w:p>
      <w:pPr>
        <w:pStyle w:val="Normal.0"/>
        <w:jc w:val="center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</w:rPr>
        <w:t>dla cel</w:t>
      </w:r>
      <w:r>
        <w:rPr>
          <w:rFonts w:ascii="Calibri" w:cs="Calibri" w:hAnsi="Calibri" w:eastAsia="Calibri"/>
          <w:sz w:val="20"/>
          <w:szCs w:val="20"/>
          <w:rtl w:val="0"/>
        </w:rPr>
        <w:t>ó</w:t>
      </w:r>
      <w:r>
        <w:rPr>
          <w:rFonts w:ascii="Calibri" w:cs="Calibri" w:hAnsi="Calibri" w:eastAsia="Calibri"/>
          <w:sz w:val="20"/>
          <w:szCs w:val="20"/>
          <w:rtl w:val="0"/>
        </w:rPr>
        <w:t>w rozliczenia zaliczki z tytu</w:t>
      </w:r>
      <w:r>
        <w:rPr>
          <w:rFonts w:ascii="Calibri" w:cs="Calibri" w:hAnsi="Calibri" w:eastAsia="Calibri"/>
          <w:sz w:val="20"/>
          <w:szCs w:val="20"/>
          <w:rtl w:val="0"/>
        </w:rPr>
        <w:t>ł</w:t>
      </w:r>
      <w:r>
        <w:rPr>
          <w:rFonts w:ascii="Calibri" w:cs="Calibri" w:hAnsi="Calibri" w:eastAsia="Calibri"/>
          <w:sz w:val="20"/>
          <w:szCs w:val="20"/>
          <w:rtl w:val="0"/>
        </w:rPr>
        <w:t>u podatku dochodowego od os</w:t>
      </w:r>
      <w:r>
        <w:rPr>
          <w:rFonts w:ascii="Calibri" w:cs="Calibri" w:hAnsi="Calibri" w:eastAsia="Calibri"/>
          <w:sz w:val="20"/>
          <w:szCs w:val="20"/>
          <w:rtl w:val="0"/>
        </w:rPr>
        <w:t>ó</w:t>
      </w:r>
      <w:r>
        <w:rPr>
          <w:rFonts w:ascii="Calibri" w:cs="Calibri" w:hAnsi="Calibri" w:eastAsia="Calibri"/>
          <w:sz w:val="20"/>
          <w:szCs w:val="20"/>
          <w:rtl w:val="0"/>
        </w:rPr>
        <w:t>b fizycznych / dokonania zg</w:t>
      </w:r>
      <w:r>
        <w:rPr>
          <w:rFonts w:ascii="Calibri" w:cs="Calibri" w:hAnsi="Calibri" w:eastAsia="Calibri"/>
          <w:sz w:val="20"/>
          <w:szCs w:val="20"/>
          <w:rtl w:val="0"/>
        </w:rPr>
        <w:t>ł</w:t>
      </w:r>
      <w:r>
        <w:rPr>
          <w:rFonts w:ascii="Calibri" w:cs="Calibri" w:hAnsi="Calibri" w:eastAsia="Calibri"/>
          <w:sz w:val="20"/>
          <w:szCs w:val="20"/>
          <w:rtl w:val="0"/>
        </w:rPr>
        <w:t>oszenia do ubezpieczenia spo</w:t>
      </w:r>
      <w:r>
        <w:rPr>
          <w:rFonts w:ascii="Calibri" w:cs="Calibri" w:hAnsi="Calibri" w:eastAsia="Calibri"/>
          <w:sz w:val="20"/>
          <w:szCs w:val="20"/>
          <w:rtl w:val="0"/>
        </w:rPr>
        <w:t>ł</w:t>
      </w:r>
      <w:r>
        <w:rPr>
          <w:rFonts w:ascii="Calibri" w:cs="Calibri" w:hAnsi="Calibri" w:eastAsia="Calibri"/>
          <w:sz w:val="20"/>
          <w:szCs w:val="20"/>
          <w:rtl w:val="0"/>
        </w:rPr>
        <w:t>ecznego i/lub zdrowotnego</w:t>
      </w:r>
    </w:p>
    <w:p>
      <w:pPr>
        <w:pStyle w:val="Normal.0"/>
        <w:jc w:val="both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</w:rPr>
        <w:t>O</w:t>
      </w:r>
      <w:r>
        <w:rPr>
          <w:rFonts w:ascii="Calibri" w:cs="Calibri" w:hAnsi="Calibri" w:eastAsia="Calibri"/>
          <w:sz w:val="20"/>
          <w:szCs w:val="20"/>
          <w:rtl w:val="0"/>
        </w:rPr>
        <w:t>ś</w:t>
      </w:r>
      <w:r>
        <w:rPr>
          <w:rFonts w:ascii="Calibri" w:cs="Calibri" w:hAnsi="Calibri" w:eastAsia="Calibri"/>
          <w:sz w:val="20"/>
          <w:szCs w:val="20"/>
          <w:rtl w:val="0"/>
        </w:rPr>
        <w:t xml:space="preserve">wiadczam, </w:t>
      </w:r>
      <w:r>
        <w:rPr>
          <w:rFonts w:ascii="Calibri" w:cs="Calibri" w:hAnsi="Calibri" w:eastAsia="Calibri"/>
          <w:sz w:val="20"/>
          <w:szCs w:val="20"/>
          <w:rtl w:val="0"/>
        </w:rPr>
        <w:t>ż</w:t>
      </w:r>
      <w:r>
        <w:rPr>
          <w:rFonts w:ascii="Calibri" w:cs="Calibri" w:hAnsi="Calibri" w:eastAsia="Calibri"/>
          <w:sz w:val="20"/>
          <w:szCs w:val="20"/>
          <w:rtl w:val="0"/>
        </w:rPr>
        <w:t>e poni</w:t>
      </w:r>
      <w:r>
        <w:rPr>
          <w:rFonts w:ascii="Calibri" w:cs="Calibri" w:hAnsi="Calibri" w:eastAsia="Calibri"/>
          <w:sz w:val="20"/>
          <w:szCs w:val="20"/>
          <w:rtl w:val="0"/>
        </w:rPr>
        <w:t>ż</w:t>
      </w:r>
      <w:r>
        <w:rPr>
          <w:rFonts w:ascii="Calibri" w:cs="Calibri" w:hAnsi="Calibri" w:eastAsia="Calibri"/>
          <w:sz w:val="20"/>
          <w:szCs w:val="20"/>
          <w:rtl w:val="0"/>
        </w:rPr>
        <w:t>sze dane stanowi</w:t>
      </w:r>
      <w:r>
        <w:rPr>
          <w:rFonts w:ascii="Calibri" w:cs="Calibri" w:hAnsi="Calibri" w:eastAsia="Calibri"/>
          <w:sz w:val="20"/>
          <w:szCs w:val="20"/>
          <w:rtl w:val="0"/>
        </w:rPr>
        <w:t xml:space="preserve">ą </w:t>
      </w:r>
      <w:r>
        <w:rPr>
          <w:rFonts w:ascii="Calibri" w:cs="Calibri" w:hAnsi="Calibri" w:eastAsia="Calibri"/>
          <w:sz w:val="20"/>
          <w:szCs w:val="20"/>
          <w:rtl w:val="0"/>
        </w:rPr>
        <w:t>podstaw</w:t>
      </w:r>
      <w:r>
        <w:rPr>
          <w:rFonts w:ascii="Calibri" w:cs="Calibri" w:hAnsi="Calibri" w:eastAsia="Calibri"/>
          <w:sz w:val="20"/>
          <w:szCs w:val="20"/>
          <w:rtl w:val="0"/>
        </w:rPr>
        <w:t xml:space="preserve">ę </w:t>
      </w:r>
      <w:r>
        <w:rPr>
          <w:rFonts w:ascii="Calibri" w:cs="Calibri" w:hAnsi="Calibri" w:eastAsia="Calibri"/>
          <w:sz w:val="20"/>
          <w:szCs w:val="20"/>
          <w:rtl w:val="0"/>
        </w:rPr>
        <w:t>do poboru zaliczki na podatek dochodowy od os</w:t>
      </w:r>
      <w:r>
        <w:rPr>
          <w:rFonts w:ascii="Calibri" w:cs="Calibri" w:hAnsi="Calibri" w:eastAsia="Calibri"/>
          <w:sz w:val="20"/>
          <w:szCs w:val="20"/>
          <w:rtl w:val="0"/>
        </w:rPr>
        <w:t>ó</w:t>
      </w:r>
      <w:r>
        <w:rPr>
          <w:rFonts w:ascii="Calibri" w:cs="Calibri" w:hAnsi="Calibri" w:eastAsia="Calibri"/>
          <w:sz w:val="20"/>
          <w:szCs w:val="20"/>
          <w:rtl w:val="0"/>
        </w:rPr>
        <w:t>b fizycznych zgodnie z zawart</w:t>
      </w:r>
      <w:r>
        <w:rPr>
          <w:rFonts w:ascii="Calibri" w:cs="Calibri" w:hAnsi="Calibri" w:eastAsia="Calibri"/>
          <w:sz w:val="20"/>
          <w:szCs w:val="20"/>
          <w:rtl w:val="0"/>
        </w:rPr>
        <w:t xml:space="preserve">ą </w:t>
      </w:r>
      <w:r>
        <w:rPr>
          <w:rFonts w:ascii="Calibri" w:cs="Calibri" w:hAnsi="Calibri" w:eastAsia="Calibri"/>
          <w:sz w:val="20"/>
          <w:szCs w:val="20"/>
          <w:rtl w:val="0"/>
        </w:rPr>
        <w:t>umow</w:t>
      </w:r>
      <w:r>
        <w:rPr>
          <w:rFonts w:ascii="Calibri" w:cs="Calibri" w:hAnsi="Calibri" w:eastAsia="Calibri"/>
          <w:sz w:val="20"/>
          <w:szCs w:val="20"/>
          <w:rtl w:val="0"/>
        </w:rPr>
        <w:t xml:space="preserve">ą </w:t>
      </w:r>
      <w:r>
        <w:rPr>
          <w:rFonts w:ascii="Calibri" w:cs="Calibri" w:hAnsi="Calibri" w:eastAsia="Calibri"/>
          <w:sz w:val="20"/>
          <w:szCs w:val="20"/>
          <w:rtl w:val="0"/>
        </w:rPr>
        <w:t>z Producentem - AURUM FILM Bodzak Hickinbotham Sp</w:t>
      </w:r>
      <w:r>
        <w:rPr>
          <w:rFonts w:ascii="Calibri" w:cs="Calibri" w:hAnsi="Calibri" w:eastAsia="Calibri"/>
          <w:sz w:val="20"/>
          <w:szCs w:val="20"/>
          <w:rtl w:val="0"/>
        </w:rPr>
        <w:t>ół</w:t>
      </w:r>
      <w:r>
        <w:rPr>
          <w:rFonts w:ascii="Calibri" w:cs="Calibri" w:hAnsi="Calibri" w:eastAsia="Calibri"/>
          <w:sz w:val="20"/>
          <w:szCs w:val="20"/>
          <w:rtl w:val="0"/>
        </w:rPr>
        <w:t>ka Jawna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 xml:space="preserve"> </w:t>
      </w:r>
      <w:r>
        <w:rPr>
          <w:rFonts w:ascii="Calibri" w:cs="Calibri" w:hAnsi="Calibri" w:eastAsia="Calibri"/>
          <w:sz w:val="20"/>
          <w:szCs w:val="20"/>
          <w:rtl w:val="0"/>
        </w:rPr>
        <w:t xml:space="preserve">– </w:t>
      </w:r>
      <w:r>
        <w:rPr>
          <w:rFonts w:ascii="Calibri" w:cs="Calibri" w:hAnsi="Calibri" w:eastAsia="Calibri"/>
          <w:sz w:val="20"/>
          <w:szCs w:val="20"/>
          <w:rtl w:val="0"/>
        </w:rPr>
        <w:t>Kierownictwem Produkcji Serialu (Utworu) pod roboczym tytu</w:t>
      </w:r>
      <w:r>
        <w:rPr>
          <w:rFonts w:ascii="Calibri" w:cs="Calibri" w:hAnsi="Calibri" w:eastAsia="Calibri"/>
          <w:sz w:val="20"/>
          <w:szCs w:val="20"/>
          <w:rtl w:val="0"/>
        </w:rPr>
        <w:t>ł</w:t>
      </w:r>
      <w:r>
        <w:rPr>
          <w:rFonts w:ascii="Calibri" w:cs="Calibri" w:hAnsi="Calibri" w:eastAsia="Calibri"/>
          <w:sz w:val="20"/>
          <w:szCs w:val="20"/>
          <w:rtl w:val="0"/>
        </w:rPr>
        <w:t xml:space="preserve">em </w:t>
      </w:r>
      <w:r>
        <w:rPr>
          <w:rFonts w:ascii="Calibri" w:cs="Calibri" w:hAnsi="Calibri" w:eastAsia="Calibri"/>
          <w:sz w:val="20"/>
          <w:szCs w:val="20"/>
          <w:rtl w:val="0"/>
        </w:rPr>
        <w:t>„</w:t>
      </w:r>
      <w:r>
        <w:rPr>
          <w:rFonts w:ascii="Calibri" w:cs="Calibri" w:hAnsi="Calibri" w:eastAsia="Calibri"/>
          <w:sz w:val="20"/>
          <w:szCs w:val="20"/>
          <w:rtl w:val="0"/>
        </w:rPr>
        <w:t>KR</w:t>
      </w:r>
      <w:r>
        <w:rPr>
          <w:rFonts w:ascii="Calibri" w:cs="Calibri" w:hAnsi="Calibri" w:eastAsia="Calibri"/>
          <w:sz w:val="20"/>
          <w:szCs w:val="20"/>
          <w:rtl w:val="0"/>
        </w:rPr>
        <w:t>Ó</w:t>
      </w:r>
      <w:r>
        <w:rPr>
          <w:rFonts w:ascii="Calibri" w:cs="Calibri" w:hAnsi="Calibri" w:eastAsia="Calibri"/>
          <w:sz w:val="20"/>
          <w:szCs w:val="20"/>
          <w:rtl w:val="0"/>
        </w:rPr>
        <w:t>L</w:t>
      </w:r>
      <w:r>
        <w:rPr>
          <w:rFonts w:ascii="Calibri" w:cs="Calibri" w:hAnsi="Calibri" w:eastAsia="Calibri"/>
          <w:sz w:val="20"/>
          <w:szCs w:val="20"/>
          <w:rtl w:val="0"/>
        </w:rPr>
        <w:t>”</w:t>
      </w:r>
      <w:r>
        <w:rPr>
          <w:rFonts w:ascii="Calibri" w:cs="Calibri" w:hAnsi="Calibri" w:eastAsia="Calibri"/>
          <w:sz w:val="20"/>
          <w:szCs w:val="20"/>
          <w:rtl w:val="0"/>
        </w:rPr>
        <w:t>, przekazania jej na konto odpowiedniego Urz</w:t>
      </w:r>
      <w:r>
        <w:rPr>
          <w:rFonts w:ascii="Calibri" w:cs="Calibri" w:hAnsi="Calibri" w:eastAsia="Calibri"/>
          <w:sz w:val="20"/>
          <w:szCs w:val="20"/>
          <w:rtl w:val="0"/>
        </w:rPr>
        <w:t>ę</w:t>
      </w:r>
      <w:r>
        <w:rPr>
          <w:rFonts w:ascii="Calibri" w:cs="Calibri" w:hAnsi="Calibri" w:eastAsia="Calibri"/>
          <w:sz w:val="20"/>
          <w:szCs w:val="20"/>
          <w:rtl w:val="0"/>
        </w:rPr>
        <w:t>du Skarbowego, sporz</w:t>
      </w:r>
      <w:r>
        <w:rPr>
          <w:rFonts w:ascii="Calibri" w:cs="Calibri" w:hAnsi="Calibri" w:eastAsia="Calibri"/>
          <w:sz w:val="20"/>
          <w:szCs w:val="20"/>
          <w:rtl w:val="0"/>
        </w:rPr>
        <w:t>ą</w:t>
      </w:r>
      <w:r>
        <w:rPr>
          <w:rFonts w:ascii="Calibri" w:cs="Calibri" w:hAnsi="Calibri" w:eastAsia="Calibri"/>
          <w:sz w:val="20"/>
          <w:szCs w:val="20"/>
          <w:rtl w:val="0"/>
        </w:rPr>
        <w:t>dzenia i wys</w:t>
      </w:r>
      <w:r>
        <w:rPr>
          <w:rFonts w:ascii="Calibri" w:cs="Calibri" w:hAnsi="Calibri" w:eastAsia="Calibri"/>
          <w:sz w:val="20"/>
          <w:szCs w:val="20"/>
          <w:rtl w:val="0"/>
        </w:rPr>
        <w:t>ł</w:t>
      </w:r>
      <w:r>
        <w:rPr>
          <w:rFonts w:ascii="Calibri" w:cs="Calibri" w:hAnsi="Calibri" w:eastAsia="Calibri"/>
          <w:sz w:val="20"/>
          <w:szCs w:val="20"/>
          <w:rtl w:val="0"/>
        </w:rPr>
        <w:t>ania deklaracji podatku dochodowego od os</w:t>
      </w:r>
      <w:r>
        <w:rPr>
          <w:rFonts w:ascii="Calibri" w:cs="Calibri" w:hAnsi="Calibri" w:eastAsia="Calibri"/>
          <w:sz w:val="20"/>
          <w:szCs w:val="20"/>
          <w:rtl w:val="0"/>
        </w:rPr>
        <w:t>ó</w:t>
      </w:r>
      <w:r>
        <w:rPr>
          <w:rFonts w:ascii="Calibri" w:cs="Calibri" w:hAnsi="Calibri" w:eastAsia="Calibri"/>
          <w:sz w:val="20"/>
          <w:szCs w:val="20"/>
          <w:rtl w:val="0"/>
        </w:rPr>
        <w:t>b fizycznych oraz dokonania zg</w:t>
      </w:r>
      <w:r>
        <w:rPr>
          <w:rFonts w:ascii="Calibri" w:cs="Calibri" w:hAnsi="Calibri" w:eastAsia="Calibri"/>
          <w:sz w:val="20"/>
          <w:szCs w:val="20"/>
          <w:rtl w:val="0"/>
        </w:rPr>
        <w:t>ł</w:t>
      </w:r>
      <w:r>
        <w:rPr>
          <w:rFonts w:ascii="Calibri" w:cs="Calibri" w:hAnsi="Calibri" w:eastAsia="Calibri"/>
          <w:sz w:val="20"/>
          <w:szCs w:val="20"/>
          <w:rtl w:val="0"/>
        </w:rPr>
        <w:t>oszenia do odpowiedniego ubezpieczenia ZUS i odprowadzenia stosownej sk</w:t>
      </w:r>
      <w:r>
        <w:rPr>
          <w:rFonts w:ascii="Calibri" w:cs="Calibri" w:hAnsi="Calibri" w:eastAsia="Calibri"/>
          <w:sz w:val="20"/>
          <w:szCs w:val="20"/>
          <w:rtl w:val="0"/>
        </w:rPr>
        <w:t>ł</w:t>
      </w:r>
      <w:r>
        <w:rPr>
          <w:rFonts w:ascii="Calibri" w:cs="Calibri" w:hAnsi="Calibri" w:eastAsia="Calibri"/>
          <w:sz w:val="20"/>
          <w:szCs w:val="20"/>
          <w:rtl w:val="0"/>
        </w:rPr>
        <w:t>adki.</w:t>
      </w:r>
    </w:p>
    <w:p>
      <w:pPr>
        <w:pStyle w:val="Normal.0"/>
        <w:spacing w:line="360" w:lineRule="auto"/>
        <w:rPr>
          <w:b w:val="1"/>
          <w:bCs w:val="1"/>
          <w:sz w:val="20"/>
          <w:szCs w:val="20"/>
        </w:rPr>
      </w:pPr>
    </w:p>
    <w:p>
      <w:pPr>
        <w:pStyle w:val="Normal.0"/>
        <w:spacing w:line="360" w:lineRule="auto"/>
        <w:rPr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       1)   Nazwisko : </w:t>
      </w:r>
      <w:r>
        <w:rPr>
          <w:rFonts w:ascii="Calibri" w:cs="Calibri" w:hAnsi="Calibri" w:eastAsia="Calibri"/>
          <w:sz w:val="22"/>
          <w:szCs w:val="22"/>
          <w:rtl w:val="0"/>
        </w:rPr>
        <w:t>Pietrzak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    </w:t>
      </w:r>
    </w:p>
    <w:p>
      <w:pPr>
        <w:pStyle w:val="Normal.0"/>
        <w:numPr>
          <w:ilvl w:val="0"/>
          <w:numId w:val="3"/>
        </w:numPr>
        <w:bidi w:val="0"/>
        <w:spacing w:line="360" w:lineRule="auto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Imiona :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Micha</w:t>
      </w:r>
      <w:r>
        <w:rPr>
          <w:rFonts w:ascii="Calibri" w:cs="Calibri" w:hAnsi="Calibri" w:eastAsia="Calibri" w:hint="default"/>
          <w:b w:val="0"/>
          <w:bCs w:val="0"/>
          <w:sz w:val="22"/>
          <w:szCs w:val="22"/>
          <w:rtl w:val="0"/>
        </w:rPr>
        <w:t xml:space="preserve">ł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Tomasz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Data urodzenia: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18.01.1985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Adres zamieszkania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w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ł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a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ś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ciwy do rozlicze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ń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z Urz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ę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dem Skarbowym :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53-331 Wroc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ł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aw, ul. Oficerska 13/3</w:t>
      </w:r>
    </w:p>
    <w:p>
      <w:pPr>
        <w:pStyle w:val="Normal.0"/>
        <w:ind w:left="720" w:firstLine="0"/>
        <w:rPr>
          <w:rFonts w:ascii="Calibri" w:cs="Calibri" w:hAnsi="Calibri" w:eastAsia="Calibri"/>
          <w:b w:val="1"/>
          <w:bCs w:val="1"/>
          <w:sz w:val="16"/>
          <w:szCs w:val="16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                            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(ulica, nr domu, nr mieszkania, kod, miejscowo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ść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)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 xml:space="preserve">     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 </w:t>
      </w:r>
    </w:p>
    <w:p>
      <w:pPr>
        <w:pStyle w:val="Normal.0"/>
        <w:rPr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           </w:t>
        <w:tab/>
        <w:t>dzielnica/gmina :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Krzyki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   wojew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ó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dztwo: </w:t>
      </w:r>
      <w:r>
        <w:rPr>
          <w:rFonts w:ascii="Calibri" w:cs="Calibri" w:hAnsi="Calibri" w:eastAsia="Calibri"/>
          <w:sz w:val="22"/>
          <w:szCs w:val="22"/>
          <w:rtl w:val="0"/>
        </w:rPr>
        <w:t>Dolno</w:t>
      </w:r>
      <w:r>
        <w:rPr>
          <w:rFonts w:ascii="Calibri" w:cs="Calibri" w:hAnsi="Calibri" w:eastAsia="Calibri"/>
          <w:sz w:val="22"/>
          <w:szCs w:val="22"/>
          <w:rtl w:val="0"/>
        </w:rPr>
        <w:t>ś</w:t>
      </w:r>
      <w:r>
        <w:rPr>
          <w:rFonts w:ascii="Calibri" w:cs="Calibri" w:hAnsi="Calibri" w:eastAsia="Calibri"/>
          <w:sz w:val="22"/>
          <w:szCs w:val="22"/>
          <w:rtl w:val="0"/>
        </w:rPr>
        <w:t>l</w:t>
      </w:r>
      <w:r>
        <w:rPr>
          <w:rFonts w:ascii="Calibri" w:cs="Calibri" w:hAnsi="Calibri" w:eastAsia="Calibri"/>
          <w:sz w:val="22"/>
          <w:szCs w:val="22"/>
          <w:rtl w:val="0"/>
        </w:rPr>
        <w:t>ą</w:t>
      </w:r>
      <w:r>
        <w:rPr>
          <w:rFonts w:ascii="Calibri" w:cs="Calibri" w:hAnsi="Calibri" w:eastAsia="Calibri"/>
          <w:sz w:val="22"/>
          <w:szCs w:val="22"/>
          <w:rtl w:val="0"/>
        </w:rPr>
        <w:t>skie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PESEL :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85011800737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     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Telefon :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602588586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 Obywatelstwo: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Polskie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Urz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ą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d Skarbowy :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Wroc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ł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aw Krzyki ul. Sztabowa 100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Adres mailowy :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pietrzi@op.pl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Adres do korespondencji (</w:t>
      </w:r>
      <w:r>
        <w:rPr>
          <w:rFonts w:ascii="Calibri" w:cs="Calibri" w:hAnsi="Calibri" w:eastAsia="Calibri"/>
          <w:b w:val="1"/>
          <w:bCs w:val="1"/>
          <w:sz w:val="18"/>
          <w:szCs w:val="18"/>
          <w:rtl w:val="0"/>
        </w:rPr>
        <w:t>je</w:t>
      </w:r>
      <w:r>
        <w:rPr>
          <w:rFonts w:ascii="Calibri" w:cs="Calibri" w:hAnsi="Calibri" w:eastAsia="Calibri"/>
          <w:b w:val="1"/>
          <w:bCs w:val="1"/>
          <w:sz w:val="18"/>
          <w:szCs w:val="18"/>
          <w:rtl w:val="0"/>
        </w:rPr>
        <w:t>ś</w:t>
      </w:r>
      <w:r>
        <w:rPr>
          <w:rFonts w:ascii="Calibri" w:cs="Calibri" w:hAnsi="Calibri" w:eastAsia="Calibri"/>
          <w:b w:val="1"/>
          <w:bCs w:val="1"/>
          <w:sz w:val="18"/>
          <w:szCs w:val="18"/>
          <w:rtl w:val="0"/>
        </w:rPr>
        <w:t>li jest inny ni</w:t>
      </w:r>
      <w:r>
        <w:rPr>
          <w:rFonts w:ascii="Calibri" w:cs="Calibri" w:hAnsi="Calibri" w:eastAsia="Calibri"/>
          <w:b w:val="1"/>
          <w:bCs w:val="1"/>
          <w:sz w:val="18"/>
          <w:szCs w:val="18"/>
          <w:rtl w:val="0"/>
        </w:rPr>
        <w:t xml:space="preserve">ż </w:t>
      </w:r>
      <w:r>
        <w:rPr>
          <w:rFonts w:ascii="Calibri" w:cs="Calibri" w:hAnsi="Calibri" w:eastAsia="Calibri"/>
          <w:b w:val="1"/>
          <w:bCs w:val="1"/>
          <w:sz w:val="18"/>
          <w:szCs w:val="18"/>
          <w:rtl w:val="0"/>
        </w:rPr>
        <w:t>zamieszkania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):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…………………………………………………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</w:rPr>
        <w:t>..</w:t>
      </w:r>
    </w:p>
    <w:p>
      <w:pPr>
        <w:pStyle w:val="Normal.0"/>
        <w:ind w:left="360" w:firstLine="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>……………………………………………………………………………………………………………………………………………</w:t>
      </w:r>
      <w:r>
        <w:rPr>
          <w:rFonts w:ascii="Calibri" w:cs="Calibri" w:hAnsi="Calibri" w:eastAsia="Calibri"/>
          <w:sz w:val="22"/>
          <w:szCs w:val="22"/>
          <w:rtl w:val="0"/>
        </w:rPr>
        <w:t>..</w:t>
      </w:r>
    </w:p>
    <w:p>
      <w:pPr>
        <w:pStyle w:val="Normal.0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z w:val="16"/>
          <w:szCs w:val="16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                                       </w:t>
        <w:tab/>
        <w:tab/>
      </w:r>
    </w:p>
    <w:p>
      <w:pPr>
        <w:pStyle w:val="Normal.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>Prosz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 xml:space="preserve">ę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>o przekazywanie wszelkich kwot nale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>ż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>nych z tytu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>ł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</w:rPr>
        <w:t>u zawartej przeze mnie umowy na rachunek bankowy :</w:t>
      </w:r>
    </w:p>
    <w:p>
      <w:pPr>
        <w:pStyle w:val="Normal.0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39 1240 4012 1111 0010 2952 4560</w:t>
      </w:r>
    </w:p>
    <w:p>
      <w:pPr>
        <w:pStyle w:val="Normal.0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.0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cs="Arial" w:hAnsi="Arial" w:eastAsia="Arial"/>
          <w:b w:val="1"/>
          <w:bCs w:val="1"/>
          <w:sz w:val="22"/>
          <w:szCs w:val="22"/>
          <w:rtl w:val="0"/>
        </w:rPr>
        <w:tab/>
        <w:tab/>
        <w:tab/>
        <w:tab/>
        <w:tab/>
        <w:tab/>
        <w:tab/>
        <w:t xml:space="preserve">  </w:t>
      </w:r>
      <w:r>
        <w:rPr>
          <w:sz w:val="22"/>
          <w:szCs w:val="22"/>
          <w:rtl w:val="0"/>
        </w:rPr>
        <w:t>…………………………………………</w:t>
      </w:r>
      <w:r>
        <w:rPr>
          <w:sz w:val="22"/>
          <w:szCs w:val="22"/>
          <w:rtl w:val="0"/>
        </w:rPr>
        <w:t>.</w:t>
      </w:r>
    </w:p>
    <w:p>
      <w:pPr>
        <w:pStyle w:val="Normal.0"/>
        <w:rPr>
          <w:b w:val="1"/>
          <w:bCs w:val="1"/>
          <w:sz w:val="16"/>
          <w:szCs w:val="16"/>
        </w:rPr>
      </w:pPr>
      <w:r>
        <w:rPr>
          <w:rFonts w:ascii="Arial" w:cs="Arial" w:hAnsi="Arial" w:eastAsia="Arial"/>
          <w:b w:val="1"/>
          <w:bCs w:val="1"/>
          <w:sz w:val="22"/>
          <w:szCs w:val="22"/>
          <w:rtl w:val="0"/>
        </w:rPr>
        <w:tab/>
        <w:tab/>
        <w:tab/>
        <w:tab/>
        <w:tab/>
        <w:tab/>
        <w:tab/>
        <w:t xml:space="preserve">       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Data i podpis osoby sk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ł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adaj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ą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cej o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ś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wiadczenie</w:t>
      </w: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 (Web)"/>
        <w:numPr>
          <w:ilvl w:val="0"/>
          <w:numId w:val="5"/>
        </w:numPr>
        <w:shd w:val="clear" w:color="auto" w:fill="fefefe"/>
        <w:bidi w:val="0"/>
        <w:spacing w:before="0" w:after="0"/>
        <w:ind w:right="0"/>
        <w:jc w:val="both"/>
        <w:rPr>
          <w:b w:val="1"/>
          <w:bCs w:val="1"/>
          <w:sz w:val="14"/>
          <w:szCs w:val="14"/>
          <w:rtl w:val="0"/>
        </w:rPr>
      </w:pPr>
      <w:r>
        <w:rPr>
          <w:b w:val="0"/>
          <w:bCs w:val="0"/>
          <w:sz w:val="14"/>
          <w:szCs w:val="14"/>
          <w:rtl w:val="0"/>
        </w:rPr>
        <w:t xml:space="preserve">Informujemy, </w:t>
      </w:r>
      <w:r>
        <w:rPr>
          <w:b w:val="0"/>
          <w:bCs w:val="0"/>
          <w:sz w:val="14"/>
          <w:szCs w:val="14"/>
          <w:rtl w:val="0"/>
        </w:rPr>
        <w:t>ż</w:t>
      </w:r>
      <w:r>
        <w:rPr>
          <w:b w:val="0"/>
          <w:bCs w:val="0"/>
          <w:sz w:val="14"/>
          <w:szCs w:val="14"/>
          <w:rtl w:val="0"/>
        </w:rPr>
        <w:t>e administratorem danych osobowych udost</w:t>
      </w:r>
      <w:r>
        <w:rPr>
          <w:b w:val="0"/>
          <w:bCs w:val="0"/>
          <w:sz w:val="14"/>
          <w:szCs w:val="14"/>
          <w:rtl w:val="0"/>
        </w:rPr>
        <w:t>ę</w:t>
      </w:r>
      <w:r>
        <w:rPr>
          <w:b w:val="0"/>
          <w:bCs w:val="0"/>
          <w:sz w:val="14"/>
          <w:szCs w:val="14"/>
          <w:rtl w:val="0"/>
        </w:rPr>
        <w:t>pnionych PRODUCENTOWI przez Sk</w:t>
      </w:r>
      <w:r>
        <w:rPr>
          <w:b w:val="0"/>
          <w:bCs w:val="0"/>
          <w:sz w:val="14"/>
          <w:szCs w:val="14"/>
          <w:rtl w:val="0"/>
        </w:rPr>
        <w:t>ł</w:t>
      </w:r>
      <w:r>
        <w:rPr>
          <w:b w:val="0"/>
          <w:bCs w:val="0"/>
          <w:sz w:val="14"/>
          <w:szCs w:val="14"/>
          <w:rtl w:val="0"/>
        </w:rPr>
        <w:t>adaj</w:t>
      </w:r>
      <w:r>
        <w:rPr>
          <w:b w:val="0"/>
          <w:bCs w:val="0"/>
          <w:sz w:val="14"/>
          <w:szCs w:val="14"/>
          <w:rtl w:val="0"/>
        </w:rPr>
        <w:t>ą</w:t>
      </w:r>
      <w:r>
        <w:rPr>
          <w:b w:val="0"/>
          <w:bCs w:val="0"/>
          <w:sz w:val="14"/>
          <w:szCs w:val="14"/>
          <w:rtl w:val="0"/>
        </w:rPr>
        <w:t>cego O</w:t>
      </w:r>
      <w:r>
        <w:rPr>
          <w:b w:val="0"/>
          <w:bCs w:val="0"/>
          <w:sz w:val="14"/>
          <w:szCs w:val="14"/>
          <w:rtl w:val="0"/>
        </w:rPr>
        <w:t>ś</w:t>
      </w:r>
      <w:r>
        <w:rPr>
          <w:b w:val="0"/>
          <w:bCs w:val="0"/>
          <w:sz w:val="14"/>
          <w:szCs w:val="14"/>
          <w:rtl w:val="0"/>
        </w:rPr>
        <w:t xml:space="preserve">wiadczenie w czasie realizacji Umowy jest PRODUCENT </w:t>
      </w:r>
      <w:r>
        <w:rPr>
          <w:b w:val="0"/>
          <w:bCs w:val="0"/>
          <w:sz w:val="14"/>
          <w:szCs w:val="14"/>
          <w:rtl w:val="0"/>
        </w:rPr>
        <w:t xml:space="preserve">– </w:t>
      </w:r>
      <w:r>
        <w:rPr>
          <w:b w:val="0"/>
          <w:bCs w:val="0"/>
          <w:sz w:val="14"/>
          <w:szCs w:val="14"/>
          <w:rtl w:val="0"/>
        </w:rPr>
        <w:t xml:space="preserve">Aurum Film </w:t>
      </w:r>
      <w:r>
        <w:rPr>
          <w:b w:val="0"/>
          <w:bCs w:val="0"/>
          <w:sz w:val="14"/>
          <w:szCs w:val="14"/>
          <w:rtl w:val="0"/>
          <w:lang w:val="en-US"/>
        </w:rPr>
        <w:t>Bodzak Hickinbotham Sp</w:t>
      </w:r>
      <w:r>
        <w:rPr>
          <w:b w:val="0"/>
          <w:bCs w:val="0"/>
          <w:sz w:val="14"/>
          <w:szCs w:val="14"/>
          <w:rtl w:val="0"/>
          <w:lang w:val="en-US"/>
        </w:rPr>
        <w:t>ół</w:t>
      </w:r>
      <w:r>
        <w:rPr>
          <w:b w:val="0"/>
          <w:bCs w:val="0"/>
          <w:sz w:val="14"/>
          <w:szCs w:val="14"/>
          <w:rtl w:val="0"/>
          <w:lang w:val="en-US"/>
        </w:rPr>
        <w:t>ka Jawna</w:t>
      </w:r>
      <w:r>
        <w:rPr>
          <w:b w:val="0"/>
          <w:bCs w:val="0"/>
          <w:sz w:val="14"/>
          <w:szCs w:val="14"/>
          <w:rtl w:val="0"/>
        </w:rPr>
        <w:t>) (</w:t>
      </w:r>
      <w:r>
        <w:rPr>
          <w:b w:val="0"/>
          <w:bCs w:val="0"/>
          <w:sz w:val="14"/>
          <w:szCs w:val="14"/>
          <w:rtl w:val="0"/>
        </w:rPr>
        <w:t>„</w:t>
      </w:r>
      <w:r>
        <w:rPr>
          <w:b w:val="1"/>
          <w:bCs w:val="1"/>
          <w:sz w:val="14"/>
          <w:szCs w:val="14"/>
          <w:rtl w:val="0"/>
        </w:rPr>
        <w:t>Administrator</w:t>
      </w:r>
      <w:r>
        <w:rPr>
          <w:b w:val="0"/>
          <w:bCs w:val="0"/>
          <w:sz w:val="14"/>
          <w:szCs w:val="14"/>
          <w:rtl w:val="0"/>
        </w:rPr>
        <w:t>”</w:t>
      </w:r>
      <w:r>
        <w:rPr>
          <w:b w:val="0"/>
          <w:bCs w:val="0"/>
          <w:sz w:val="14"/>
          <w:szCs w:val="14"/>
          <w:rtl w:val="0"/>
        </w:rPr>
        <w:t>). W sprawach danych osobowych istnieje mo</w:t>
      </w:r>
      <w:r>
        <w:rPr>
          <w:b w:val="0"/>
          <w:bCs w:val="0"/>
          <w:sz w:val="14"/>
          <w:szCs w:val="14"/>
          <w:rtl w:val="0"/>
        </w:rPr>
        <w:t>ż</w:t>
      </w:r>
      <w:r>
        <w:rPr>
          <w:b w:val="0"/>
          <w:bCs w:val="0"/>
          <w:sz w:val="14"/>
          <w:szCs w:val="14"/>
          <w:rtl w:val="0"/>
        </w:rPr>
        <w:t>liwo</w:t>
      </w:r>
      <w:r>
        <w:rPr>
          <w:b w:val="0"/>
          <w:bCs w:val="0"/>
          <w:sz w:val="14"/>
          <w:szCs w:val="14"/>
          <w:rtl w:val="0"/>
        </w:rPr>
        <w:t>ść</w:t>
      </w:r>
      <w:r>
        <w:rPr>
          <w:rStyle w:val="Łącze"/>
          <w:b w:val="0"/>
          <w:bCs w:val="0"/>
          <w:color w:val="000000"/>
          <w:sz w:val="14"/>
          <w:szCs w:val="14"/>
          <w:u w:color="000000"/>
          <w:rtl w:val="0"/>
        </w:rPr>
        <w:t xml:space="preserve"> </w:t>
      </w:r>
      <w:r>
        <w:rPr>
          <w:b w:val="0"/>
          <w:bCs w:val="0"/>
          <w:sz w:val="14"/>
          <w:szCs w:val="14"/>
          <w:rtl w:val="0"/>
        </w:rPr>
        <w:t>skontaktowania si</w:t>
      </w:r>
      <w:r>
        <w:rPr>
          <w:b w:val="0"/>
          <w:bCs w:val="0"/>
          <w:sz w:val="14"/>
          <w:szCs w:val="14"/>
          <w:rtl w:val="0"/>
        </w:rPr>
        <w:t xml:space="preserve">ę </w:t>
      </w:r>
      <w:r>
        <w:rPr>
          <w:b w:val="0"/>
          <w:bCs w:val="0"/>
          <w:sz w:val="14"/>
          <w:szCs w:val="14"/>
          <w:rtl w:val="0"/>
        </w:rPr>
        <w:t xml:space="preserve">z </w:t>
      </w:r>
      <w:r>
        <w:rPr>
          <w:b w:val="0"/>
          <w:bCs w:val="0"/>
          <w:color w:val="000000"/>
          <w:sz w:val="14"/>
          <w:szCs w:val="14"/>
          <w:u w:color="000000"/>
          <w:rtl w:val="0"/>
        </w:rPr>
        <w:t xml:space="preserve">inspektorem ochrony </w:t>
      </w:r>
      <w:r>
        <w:rPr>
          <w:b w:val="0"/>
          <w:bCs w:val="0"/>
          <w:sz w:val="14"/>
          <w:szCs w:val="14"/>
          <w:rtl w:val="0"/>
        </w:rPr>
        <w:t>danych Administratora za po</w:t>
      </w:r>
      <w:r>
        <w:rPr>
          <w:b w:val="0"/>
          <w:bCs w:val="0"/>
          <w:sz w:val="14"/>
          <w:szCs w:val="14"/>
          <w:rtl w:val="0"/>
        </w:rPr>
        <w:t>ś</w:t>
      </w:r>
      <w:r>
        <w:rPr>
          <w:b w:val="0"/>
          <w:bCs w:val="0"/>
          <w:sz w:val="14"/>
          <w:szCs w:val="14"/>
          <w:rtl w:val="0"/>
        </w:rPr>
        <w:t xml:space="preserve">rednictwem </w:t>
      </w:r>
      <w:r>
        <w:rPr>
          <w:b w:val="1"/>
          <w:bCs w:val="1"/>
          <w:sz w:val="14"/>
          <w:szCs w:val="14"/>
          <w:rtl w:val="0"/>
        </w:rPr>
        <w:t>adresu e-mail: [</w:t>
      </w:r>
      <w:r>
        <w:rPr>
          <w:rStyle w:val="Hyperlink.0"/>
          <w:b w:val="0"/>
          <w:bCs w:val="0"/>
          <w:sz w:val="14"/>
          <w:szCs w:val="14"/>
          <w:lang w:val="en-US"/>
        </w:rPr>
        <w:fldChar w:fldCharType="begin" w:fldLock="0"/>
      </w:r>
      <w:r>
        <w:rPr>
          <w:rStyle w:val="Hyperlink.0"/>
          <w:b w:val="0"/>
          <w:bCs w:val="0"/>
          <w:sz w:val="14"/>
          <w:szCs w:val="14"/>
          <w:lang w:val="en-US"/>
        </w:rPr>
        <w:instrText xml:space="preserve"> HYPERLINK "mailto:bodzak@aurumfilm.pl"</w:instrText>
      </w:r>
      <w:r>
        <w:rPr>
          <w:rStyle w:val="Hyperlink.0"/>
          <w:b w:val="0"/>
          <w:bCs w:val="0"/>
          <w:sz w:val="14"/>
          <w:szCs w:val="14"/>
          <w:lang w:val="en-US"/>
        </w:rPr>
        <w:fldChar w:fldCharType="separate" w:fldLock="0"/>
      </w:r>
      <w:r>
        <w:rPr>
          <w:rStyle w:val="Hyperlink.0"/>
          <w:b w:val="0"/>
          <w:bCs w:val="0"/>
          <w:sz w:val="14"/>
          <w:szCs w:val="14"/>
          <w:rtl w:val="0"/>
          <w:lang w:val="en-US"/>
        </w:rPr>
        <w:t>bodzak@aurumfilm.pl</w:t>
      </w:r>
      <w:r>
        <w:rPr>
          <w:b w:val="1"/>
          <w:bCs w:val="1"/>
          <w:sz w:val="14"/>
          <w:szCs w:val="14"/>
        </w:rPr>
        <w:fldChar w:fldCharType="end" w:fldLock="0"/>
      </w:r>
      <w:r>
        <w:rPr>
          <w:b w:val="1"/>
          <w:bCs w:val="1"/>
          <w:sz w:val="14"/>
          <w:szCs w:val="14"/>
          <w:rtl w:val="0"/>
          <w:lang w:val="en-US"/>
        </w:rPr>
        <w:t xml:space="preserve">,  </w:t>
      </w:r>
      <w:r>
        <w:rPr>
          <w:rStyle w:val="Hyperlink.0"/>
          <w:b w:val="0"/>
          <w:bCs w:val="0"/>
          <w:sz w:val="14"/>
          <w:szCs w:val="14"/>
          <w:lang w:val="en-US"/>
        </w:rPr>
        <w:fldChar w:fldCharType="begin" w:fldLock="0"/>
      </w:r>
      <w:r>
        <w:rPr>
          <w:rStyle w:val="Hyperlink.0"/>
          <w:b w:val="0"/>
          <w:bCs w:val="0"/>
          <w:sz w:val="14"/>
          <w:szCs w:val="14"/>
          <w:lang w:val="en-US"/>
        </w:rPr>
        <w:instrText xml:space="preserve"> HYPERLINK "mailto:aneta@aurumfilm.pl"</w:instrText>
      </w:r>
      <w:r>
        <w:rPr>
          <w:rStyle w:val="Hyperlink.0"/>
          <w:b w:val="0"/>
          <w:bCs w:val="0"/>
          <w:sz w:val="14"/>
          <w:szCs w:val="14"/>
          <w:lang w:val="en-US"/>
        </w:rPr>
        <w:fldChar w:fldCharType="separate" w:fldLock="0"/>
      </w:r>
      <w:r>
        <w:rPr>
          <w:rStyle w:val="Hyperlink.0"/>
          <w:b w:val="0"/>
          <w:bCs w:val="0"/>
          <w:sz w:val="14"/>
          <w:szCs w:val="14"/>
          <w:rtl w:val="0"/>
          <w:lang w:val="en-US"/>
        </w:rPr>
        <w:t>aneta@aurumfilm.pl</w:t>
      </w:r>
      <w:r>
        <w:rPr>
          <w:b w:val="1"/>
          <w:bCs w:val="1"/>
          <w:sz w:val="14"/>
          <w:szCs w:val="14"/>
        </w:rPr>
        <w:fldChar w:fldCharType="end" w:fldLock="0"/>
      </w:r>
      <w:r>
        <w:rPr>
          <w:b w:val="1"/>
          <w:bCs w:val="1"/>
          <w:sz w:val="14"/>
          <w:szCs w:val="14"/>
          <w:rtl w:val="0"/>
        </w:rPr>
        <w:t>].</w:t>
      </w:r>
    </w:p>
    <w:p>
      <w:pPr>
        <w:pStyle w:val="Normal (Web)"/>
        <w:numPr>
          <w:ilvl w:val="0"/>
          <w:numId w:val="6"/>
        </w:numPr>
        <w:shd w:val="clear" w:color="auto" w:fill="fefefe"/>
        <w:bidi w:val="0"/>
        <w:spacing w:before="120" w:after="0"/>
        <w:ind w:right="0"/>
        <w:jc w:val="both"/>
        <w:rPr>
          <w:sz w:val="14"/>
          <w:szCs w:val="14"/>
          <w:rtl w:val="0"/>
        </w:rPr>
      </w:pPr>
      <w:r>
        <w:rPr>
          <w:color w:val="000000"/>
          <w:sz w:val="14"/>
          <w:szCs w:val="14"/>
          <w:u w:color="000000"/>
          <w:rtl w:val="0"/>
        </w:rPr>
        <w:t>Dane osobowe Sk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adaj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cego O</w:t>
      </w:r>
      <w:r>
        <w:rPr>
          <w:color w:val="000000"/>
          <w:sz w:val="14"/>
          <w:szCs w:val="14"/>
          <w:u w:color="000000"/>
          <w:rtl w:val="0"/>
        </w:rPr>
        <w:t>ś</w:t>
      </w:r>
      <w:r>
        <w:rPr>
          <w:color w:val="000000"/>
          <w:sz w:val="14"/>
          <w:szCs w:val="14"/>
          <w:u w:color="000000"/>
          <w:rtl w:val="0"/>
        </w:rPr>
        <w:t>wiadczenie b</w:t>
      </w:r>
      <w:r>
        <w:rPr>
          <w:color w:val="000000"/>
          <w:sz w:val="14"/>
          <w:szCs w:val="14"/>
          <w:u w:color="000000"/>
          <w:rtl w:val="0"/>
        </w:rPr>
        <w:t>ę</w:t>
      </w:r>
      <w:r>
        <w:rPr>
          <w:color w:val="000000"/>
          <w:sz w:val="14"/>
          <w:szCs w:val="14"/>
          <w:u w:color="000000"/>
          <w:rtl w:val="0"/>
        </w:rPr>
        <w:t>d</w:t>
      </w:r>
      <w:r>
        <w:rPr>
          <w:color w:val="000000"/>
          <w:sz w:val="14"/>
          <w:szCs w:val="14"/>
          <w:u w:color="000000"/>
          <w:rtl w:val="0"/>
        </w:rPr>
        <w:t xml:space="preserve">ą </w:t>
      </w:r>
      <w:r>
        <w:rPr>
          <w:color w:val="000000"/>
          <w:sz w:val="14"/>
          <w:szCs w:val="14"/>
          <w:u w:color="000000"/>
          <w:rtl w:val="0"/>
        </w:rPr>
        <w:t>przetwarzane przez PRODUCENTA w szczeg</w:t>
      </w:r>
      <w:r>
        <w:rPr>
          <w:color w:val="000000"/>
          <w:sz w:val="14"/>
          <w:szCs w:val="14"/>
          <w:u w:color="000000"/>
          <w:rtl w:val="0"/>
        </w:rPr>
        <w:t>ó</w:t>
      </w:r>
      <w:r>
        <w:rPr>
          <w:color w:val="000000"/>
          <w:sz w:val="14"/>
          <w:szCs w:val="14"/>
          <w:u w:color="000000"/>
          <w:rtl w:val="0"/>
        </w:rPr>
        <w:t>lno</w:t>
      </w:r>
      <w:r>
        <w:rPr>
          <w:color w:val="000000"/>
          <w:sz w:val="14"/>
          <w:szCs w:val="14"/>
          <w:u w:color="000000"/>
          <w:rtl w:val="0"/>
        </w:rPr>
        <w:t>ś</w:t>
      </w:r>
      <w:r>
        <w:rPr>
          <w:color w:val="000000"/>
          <w:sz w:val="14"/>
          <w:szCs w:val="14"/>
          <w:u w:color="000000"/>
          <w:rtl w:val="0"/>
        </w:rPr>
        <w:t>ci</w:t>
      </w:r>
      <w:r>
        <w:rPr>
          <w:color w:val="000000"/>
          <w:sz w:val="14"/>
          <w:szCs w:val="14"/>
          <w:u w:val="single" w:color="000000"/>
          <w:rtl w:val="0"/>
        </w:rPr>
        <w:t xml:space="preserve"> na podstawie art. 6 ust. </w:t>
      </w:r>
      <w:r>
        <w:rPr>
          <w:i w:val="1"/>
          <w:iCs w:val="1"/>
          <w:color w:val="0a0a0a"/>
          <w:sz w:val="14"/>
          <w:szCs w:val="14"/>
          <w:u w:val="single" w:color="0a0a0a"/>
          <w:rtl w:val="0"/>
        </w:rPr>
        <w:t xml:space="preserve">1 </w:t>
      </w:r>
      <w:r>
        <w:rPr>
          <w:color w:val="000000"/>
          <w:sz w:val="14"/>
          <w:szCs w:val="14"/>
          <w:u w:val="single" w:color="000000"/>
          <w:rtl w:val="0"/>
        </w:rPr>
        <w:t>lit. b) i lit. c</w:t>
      </w:r>
      <w:r>
        <w:rPr>
          <w:color w:val="000000"/>
          <w:sz w:val="14"/>
          <w:szCs w:val="14"/>
          <w:u w:color="000000"/>
          <w:rtl w:val="0"/>
        </w:rPr>
        <w:t>) Rozporz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dzenia Parlamentu Europejskiego i Rady (UE) 2016/679 z dnia 27 kwietnia 2016 r. w sprawie ochrony os</w:t>
      </w:r>
      <w:r>
        <w:rPr>
          <w:color w:val="000000"/>
          <w:sz w:val="14"/>
          <w:szCs w:val="14"/>
          <w:u w:color="000000"/>
          <w:rtl w:val="0"/>
        </w:rPr>
        <w:t>ó</w:t>
      </w:r>
      <w:r>
        <w:rPr>
          <w:color w:val="000000"/>
          <w:sz w:val="14"/>
          <w:szCs w:val="14"/>
          <w:u w:color="000000"/>
          <w:rtl w:val="0"/>
        </w:rPr>
        <w:t>b fizycznych w zwi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zku z przetwarzaniem danych osobowych i w sprawie swobodnego przep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ywu takich danych oraz uchylenia dyrektywy 95/46/WE (og</w:t>
      </w:r>
      <w:r>
        <w:rPr>
          <w:color w:val="000000"/>
          <w:sz w:val="14"/>
          <w:szCs w:val="14"/>
          <w:u w:color="000000"/>
          <w:rtl w:val="0"/>
        </w:rPr>
        <w:t>ó</w:t>
      </w:r>
      <w:r>
        <w:rPr>
          <w:color w:val="000000"/>
          <w:sz w:val="14"/>
          <w:szCs w:val="14"/>
          <w:u w:color="000000"/>
          <w:rtl w:val="0"/>
        </w:rPr>
        <w:t>lne rozporz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 xml:space="preserve">dzenie o ochronie danych) </w:t>
      </w:r>
      <w:r>
        <w:rPr>
          <w:color w:val="000000"/>
          <w:sz w:val="14"/>
          <w:szCs w:val="14"/>
          <w:u w:color="000000"/>
          <w:rtl w:val="0"/>
        </w:rPr>
        <w:t>–</w:t>
      </w:r>
      <w:r>
        <w:rPr>
          <w:sz w:val="14"/>
          <w:szCs w:val="14"/>
          <w:rtl w:val="0"/>
        </w:rPr>
        <w:t xml:space="preserve"> </w:t>
      </w:r>
      <w:r>
        <w:rPr>
          <w:color w:val="000000"/>
          <w:sz w:val="14"/>
          <w:szCs w:val="14"/>
          <w:u w:val="single" w:color="000000"/>
          <w:rtl w:val="0"/>
        </w:rPr>
        <w:t>RODO</w:t>
      </w:r>
      <w:r>
        <w:rPr>
          <w:color w:val="000000"/>
          <w:sz w:val="14"/>
          <w:szCs w:val="14"/>
          <w:u w:color="000000"/>
          <w:rtl w:val="0"/>
        </w:rPr>
        <w:t xml:space="preserve"> w celu:</w:t>
      </w:r>
    </w:p>
    <w:p>
      <w:pPr>
        <w:pStyle w:val="Normal (Web)"/>
        <w:numPr>
          <w:ilvl w:val="0"/>
          <w:numId w:val="8"/>
        </w:numPr>
        <w:shd w:val="clear" w:color="auto" w:fill="fefefe"/>
        <w:bidi w:val="0"/>
        <w:spacing w:before="0" w:after="0"/>
        <w:ind w:right="0"/>
        <w:jc w:val="both"/>
        <w:rPr>
          <w:color w:val="0a0a0a"/>
          <w:sz w:val="14"/>
          <w:szCs w:val="14"/>
          <w:rtl w:val="0"/>
        </w:rPr>
      </w:pPr>
      <w:r>
        <w:rPr>
          <w:color w:val="000000"/>
          <w:sz w:val="14"/>
          <w:szCs w:val="14"/>
          <w:u w:color="000000"/>
          <w:rtl w:val="0"/>
        </w:rPr>
        <w:t>wykonania przedmiotu Umowy oraz eksploatacji (korzystania i rozporz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dzania) Utworu w spos</w:t>
      </w:r>
      <w:r>
        <w:rPr>
          <w:color w:val="000000"/>
          <w:sz w:val="14"/>
          <w:szCs w:val="14"/>
          <w:u w:color="000000"/>
          <w:rtl w:val="0"/>
        </w:rPr>
        <w:t>ó</w:t>
      </w:r>
      <w:r>
        <w:rPr>
          <w:color w:val="000000"/>
          <w:sz w:val="14"/>
          <w:szCs w:val="14"/>
          <w:u w:color="000000"/>
          <w:rtl w:val="0"/>
        </w:rPr>
        <w:t>b i w zakresie okre</w:t>
      </w:r>
      <w:r>
        <w:rPr>
          <w:color w:val="000000"/>
          <w:sz w:val="14"/>
          <w:szCs w:val="14"/>
          <w:u w:color="000000"/>
          <w:rtl w:val="0"/>
        </w:rPr>
        <w:t>ś</w:t>
      </w:r>
      <w:r>
        <w:rPr>
          <w:color w:val="000000"/>
          <w:sz w:val="14"/>
          <w:szCs w:val="14"/>
          <w:u w:color="000000"/>
          <w:rtl w:val="0"/>
        </w:rPr>
        <w:t xml:space="preserve">lonym w Umowie, </w:t>
      </w:r>
    </w:p>
    <w:p>
      <w:pPr>
        <w:pStyle w:val="Normal (Web)"/>
        <w:numPr>
          <w:ilvl w:val="0"/>
          <w:numId w:val="8"/>
        </w:numPr>
        <w:shd w:val="clear" w:color="auto" w:fill="fefefe"/>
        <w:bidi w:val="0"/>
        <w:spacing w:before="0" w:after="0"/>
        <w:ind w:right="0"/>
        <w:jc w:val="both"/>
        <w:rPr>
          <w:i w:val="1"/>
          <w:iCs w:val="1"/>
          <w:color w:val="0a0a0a"/>
          <w:sz w:val="14"/>
          <w:szCs w:val="14"/>
          <w:rtl w:val="0"/>
        </w:rPr>
      </w:pPr>
      <w:r>
        <w:rPr>
          <w:i w:val="0"/>
          <w:iCs w:val="0"/>
          <w:color w:val="000000"/>
          <w:sz w:val="14"/>
          <w:szCs w:val="14"/>
          <w:rtl w:val="0"/>
        </w:rPr>
        <w:t>wype</w:t>
      </w:r>
      <w:r>
        <w:rPr>
          <w:i w:val="0"/>
          <w:iCs w:val="0"/>
          <w:color w:val="000000"/>
          <w:sz w:val="14"/>
          <w:szCs w:val="14"/>
          <w:rtl w:val="0"/>
        </w:rPr>
        <w:t>ł</w:t>
      </w:r>
      <w:r>
        <w:rPr>
          <w:i w:val="0"/>
          <w:iCs w:val="0"/>
          <w:color w:val="000000"/>
          <w:sz w:val="14"/>
          <w:szCs w:val="14"/>
          <w:rtl w:val="0"/>
        </w:rPr>
        <w:t>nienia obowi</w:t>
      </w:r>
      <w:r>
        <w:rPr>
          <w:i w:val="0"/>
          <w:iCs w:val="0"/>
          <w:color w:val="000000"/>
          <w:sz w:val="14"/>
          <w:szCs w:val="14"/>
          <w:rtl w:val="0"/>
        </w:rPr>
        <w:t>ą</w:t>
      </w:r>
      <w:r>
        <w:rPr>
          <w:i w:val="0"/>
          <w:iCs w:val="0"/>
          <w:color w:val="000000"/>
          <w:sz w:val="14"/>
          <w:szCs w:val="14"/>
          <w:rtl w:val="0"/>
        </w:rPr>
        <w:t>zku prawnego ci</w:t>
      </w:r>
      <w:r>
        <w:rPr>
          <w:i w:val="0"/>
          <w:iCs w:val="0"/>
          <w:color w:val="000000"/>
          <w:sz w:val="14"/>
          <w:szCs w:val="14"/>
          <w:rtl w:val="0"/>
        </w:rPr>
        <w:t>ążą</w:t>
      </w:r>
      <w:r>
        <w:rPr>
          <w:i w:val="0"/>
          <w:iCs w:val="0"/>
          <w:color w:val="000000"/>
          <w:sz w:val="14"/>
          <w:szCs w:val="14"/>
          <w:rtl w:val="0"/>
        </w:rPr>
        <w:t>cego na Administratorze.</w:t>
      </w:r>
    </w:p>
    <w:p>
      <w:pPr>
        <w:pStyle w:val="Normal (Web)"/>
        <w:numPr>
          <w:ilvl w:val="0"/>
          <w:numId w:val="9"/>
        </w:numPr>
        <w:shd w:val="clear" w:color="auto" w:fill="fefefe"/>
        <w:bidi w:val="0"/>
        <w:spacing w:before="120" w:after="0"/>
        <w:ind w:right="0"/>
        <w:jc w:val="both"/>
        <w:rPr>
          <w:sz w:val="14"/>
          <w:szCs w:val="14"/>
          <w:rtl w:val="0"/>
        </w:rPr>
      </w:pPr>
      <w:r>
        <w:rPr>
          <w:sz w:val="14"/>
          <w:szCs w:val="14"/>
          <w:rtl w:val="0"/>
        </w:rPr>
        <w:t>Okres, przez kt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ry dane osobowe Sk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adaj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cego O</w:t>
      </w:r>
      <w:r>
        <w:rPr>
          <w:sz w:val="14"/>
          <w:szCs w:val="14"/>
          <w:rtl w:val="0"/>
        </w:rPr>
        <w:t>ś</w:t>
      </w:r>
      <w:r>
        <w:rPr>
          <w:sz w:val="14"/>
          <w:szCs w:val="14"/>
          <w:rtl w:val="0"/>
        </w:rPr>
        <w:t>wiadczenie b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d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>przetwarzane (w tym przechowywane)</w:t>
      </w:r>
      <w:r>
        <w:rPr>
          <w:color w:val="000000"/>
          <w:sz w:val="14"/>
          <w:szCs w:val="14"/>
          <w:u w:color="000000"/>
          <w:rtl w:val="0"/>
        </w:rPr>
        <w:t xml:space="preserve"> - dane osobowe przetwarzane w celu zawarcia, wykonania Umowy, korzystania i rozporz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dzania Utworem, realizowania uprawnie</w:t>
      </w:r>
      <w:r>
        <w:rPr>
          <w:color w:val="000000"/>
          <w:sz w:val="14"/>
          <w:szCs w:val="14"/>
          <w:u w:color="000000"/>
          <w:rtl w:val="0"/>
        </w:rPr>
        <w:t xml:space="preserve">ń </w:t>
      </w:r>
      <w:r>
        <w:rPr>
          <w:color w:val="000000"/>
          <w:sz w:val="14"/>
          <w:szCs w:val="14"/>
          <w:u w:color="000000"/>
          <w:rtl w:val="0"/>
        </w:rPr>
        <w:t>i zobowi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za</w:t>
      </w:r>
      <w:r>
        <w:rPr>
          <w:color w:val="000000"/>
          <w:sz w:val="14"/>
          <w:szCs w:val="14"/>
          <w:u w:color="000000"/>
          <w:rtl w:val="0"/>
        </w:rPr>
        <w:t xml:space="preserve">ń </w:t>
      </w:r>
      <w:r>
        <w:rPr>
          <w:color w:val="000000"/>
          <w:sz w:val="14"/>
          <w:szCs w:val="14"/>
          <w:u w:color="000000"/>
          <w:rtl w:val="0"/>
        </w:rPr>
        <w:t>kontraktowych, wype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nienia obowi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zk</w:t>
      </w:r>
      <w:r>
        <w:rPr>
          <w:color w:val="000000"/>
          <w:sz w:val="14"/>
          <w:szCs w:val="14"/>
          <w:u w:color="000000"/>
          <w:rtl w:val="0"/>
        </w:rPr>
        <w:t>ó</w:t>
      </w:r>
      <w:r>
        <w:rPr>
          <w:color w:val="000000"/>
          <w:sz w:val="14"/>
          <w:szCs w:val="14"/>
          <w:u w:color="000000"/>
          <w:rtl w:val="0"/>
        </w:rPr>
        <w:t>w prawnych, w tym obowi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zku prawnego Administratora - b</w:t>
      </w:r>
      <w:r>
        <w:rPr>
          <w:color w:val="000000"/>
          <w:sz w:val="14"/>
          <w:szCs w:val="14"/>
          <w:u w:color="000000"/>
          <w:rtl w:val="0"/>
        </w:rPr>
        <w:t>ę</w:t>
      </w:r>
      <w:r>
        <w:rPr>
          <w:color w:val="000000"/>
          <w:sz w:val="14"/>
          <w:szCs w:val="14"/>
          <w:u w:color="000000"/>
          <w:rtl w:val="0"/>
        </w:rPr>
        <w:t>d</w:t>
      </w:r>
      <w:r>
        <w:rPr>
          <w:color w:val="000000"/>
          <w:sz w:val="14"/>
          <w:szCs w:val="14"/>
          <w:u w:color="000000"/>
          <w:rtl w:val="0"/>
        </w:rPr>
        <w:t xml:space="preserve">ą </w:t>
      </w:r>
      <w:r>
        <w:rPr>
          <w:color w:val="000000"/>
          <w:sz w:val="14"/>
          <w:szCs w:val="14"/>
          <w:u w:color="000000"/>
          <w:rtl w:val="0"/>
        </w:rPr>
        <w:t>przetwarzane (w tym przechowywane) przez ca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y okres jakiegokolwiek korzystania i rozporz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dzania Utworem, a po jego up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ywie przez okres niezb</w:t>
      </w:r>
      <w:r>
        <w:rPr>
          <w:color w:val="000000"/>
          <w:sz w:val="14"/>
          <w:szCs w:val="14"/>
          <w:u w:color="000000"/>
          <w:rtl w:val="0"/>
        </w:rPr>
        <w:t>ę</w:t>
      </w:r>
      <w:r>
        <w:rPr>
          <w:color w:val="000000"/>
          <w:sz w:val="14"/>
          <w:szCs w:val="14"/>
          <w:u w:color="000000"/>
          <w:rtl w:val="0"/>
        </w:rPr>
        <w:t>dny do realizowania uprawnie</w:t>
      </w:r>
      <w:r>
        <w:rPr>
          <w:color w:val="000000"/>
          <w:sz w:val="14"/>
          <w:szCs w:val="14"/>
          <w:u w:color="000000"/>
          <w:rtl w:val="0"/>
        </w:rPr>
        <w:t xml:space="preserve">ń </w:t>
      </w:r>
      <w:r>
        <w:rPr>
          <w:color w:val="000000"/>
          <w:sz w:val="14"/>
          <w:szCs w:val="14"/>
          <w:u w:color="000000"/>
          <w:rtl w:val="0"/>
        </w:rPr>
        <w:t>i zobowi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za</w:t>
      </w:r>
      <w:r>
        <w:rPr>
          <w:color w:val="000000"/>
          <w:sz w:val="14"/>
          <w:szCs w:val="14"/>
          <w:u w:color="000000"/>
          <w:rtl w:val="0"/>
        </w:rPr>
        <w:t xml:space="preserve">ń </w:t>
      </w:r>
      <w:r>
        <w:rPr>
          <w:color w:val="000000"/>
          <w:sz w:val="14"/>
          <w:szCs w:val="14"/>
          <w:u w:color="000000"/>
          <w:rtl w:val="0"/>
        </w:rPr>
        <w:t>kontraktowych, a tak</w:t>
      </w:r>
      <w:r>
        <w:rPr>
          <w:color w:val="000000"/>
          <w:sz w:val="14"/>
          <w:szCs w:val="14"/>
          <w:u w:color="000000"/>
          <w:rtl w:val="0"/>
        </w:rPr>
        <w:t>ż</w:t>
      </w:r>
      <w:r>
        <w:rPr>
          <w:color w:val="000000"/>
          <w:sz w:val="14"/>
          <w:szCs w:val="14"/>
          <w:u w:color="000000"/>
          <w:rtl w:val="0"/>
        </w:rPr>
        <w:t>e do ustalenia, zabezpieczenia, dochodzenia lub obrony ewentualnych roszcze</w:t>
      </w:r>
      <w:r>
        <w:rPr>
          <w:color w:val="000000"/>
          <w:sz w:val="14"/>
          <w:szCs w:val="14"/>
          <w:u w:color="000000"/>
          <w:rtl w:val="0"/>
        </w:rPr>
        <w:t>ń</w:t>
      </w:r>
      <w:r>
        <w:rPr>
          <w:color w:val="000000"/>
          <w:sz w:val="14"/>
          <w:szCs w:val="14"/>
          <w:u w:color="000000"/>
          <w:rtl w:val="0"/>
        </w:rPr>
        <w:t>, jak r</w:t>
      </w:r>
      <w:r>
        <w:rPr>
          <w:color w:val="000000"/>
          <w:sz w:val="14"/>
          <w:szCs w:val="14"/>
          <w:u w:color="000000"/>
          <w:rtl w:val="0"/>
        </w:rPr>
        <w:t>ó</w:t>
      </w:r>
      <w:r>
        <w:rPr>
          <w:color w:val="000000"/>
          <w:sz w:val="14"/>
          <w:szCs w:val="14"/>
          <w:u w:color="000000"/>
          <w:rtl w:val="0"/>
        </w:rPr>
        <w:t>wnie</w:t>
      </w:r>
      <w:r>
        <w:rPr>
          <w:color w:val="000000"/>
          <w:sz w:val="14"/>
          <w:szCs w:val="14"/>
          <w:u w:color="000000"/>
          <w:rtl w:val="0"/>
        </w:rPr>
        <w:t xml:space="preserve">ż </w:t>
      </w:r>
      <w:r>
        <w:rPr>
          <w:color w:val="000000"/>
          <w:sz w:val="14"/>
          <w:szCs w:val="14"/>
          <w:u w:color="000000"/>
          <w:rtl w:val="0"/>
        </w:rPr>
        <w:t>wype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nienia wszelkich obowi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zk</w:t>
      </w:r>
      <w:r>
        <w:rPr>
          <w:color w:val="000000"/>
          <w:sz w:val="14"/>
          <w:szCs w:val="14"/>
          <w:u w:color="000000"/>
          <w:rtl w:val="0"/>
        </w:rPr>
        <w:t>ó</w:t>
      </w:r>
      <w:r>
        <w:rPr>
          <w:color w:val="000000"/>
          <w:sz w:val="14"/>
          <w:szCs w:val="14"/>
          <w:u w:color="000000"/>
          <w:rtl w:val="0"/>
        </w:rPr>
        <w:t>w prawnych, w tym obowi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zku prawnego Administratora (np. wynikaj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cego z przepis</w:t>
      </w:r>
      <w:r>
        <w:rPr>
          <w:color w:val="000000"/>
          <w:sz w:val="14"/>
          <w:szCs w:val="14"/>
          <w:u w:color="000000"/>
          <w:rtl w:val="0"/>
        </w:rPr>
        <w:t>ó</w:t>
      </w:r>
      <w:r>
        <w:rPr>
          <w:color w:val="000000"/>
          <w:sz w:val="14"/>
          <w:szCs w:val="14"/>
          <w:u w:color="000000"/>
          <w:rtl w:val="0"/>
        </w:rPr>
        <w:t>w podatkowych lub rachunkowych).</w:t>
      </w:r>
    </w:p>
    <w:p>
      <w:pPr>
        <w:pStyle w:val="Normal (Web)"/>
        <w:numPr>
          <w:ilvl w:val="0"/>
          <w:numId w:val="6"/>
        </w:numPr>
        <w:shd w:val="clear" w:color="auto" w:fill="fefefe"/>
        <w:bidi w:val="0"/>
        <w:spacing w:before="120" w:after="0"/>
        <w:ind w:right="0"/>
        <w:jc w:val="both"/>
        <w:rPr>
          <w:sz w:val="14"/>
          <w:szCs w:val="14"/>
          <w:rtl w:val="0"/>
        </w:rPr>
      </w:pPr>
      <w:r>
        <w:rPr>
          <w:sz w:val="14"/>
          <w:szCs w:val="14"/>
          <w:rtl w:val="0"/>
        </w:rPr>
        <w:t>Prawa osoby, kt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rej dotycz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 xml:space="preserve">dane osobowe: </w:t>
      </w:r>
    </w:p>
    <w:p>
      <w:pPr>
        <w:pStyle w:val="Normal (Web)"/>
        <w:numPr>
          <w:ilvl w:val="0"/>
          <w:numId w:val="11"/>
        </w:numPr>
        <w:shd w:val="clear" w:color="auto" w:fill="fefefe"/>
        <w:bidi w:val="0"/>
        <w:spacing w:before="0" w:after="0"/>
        <w:ind w:right="0"/>
        <w:jc w:val="both"/>
        <w:rPr>
          <w:sz w:val="14"/>
          <w:szCs w:val="14"/>
          <w:rtl w:val="0"/>
        </w:rPr>
      </w:pPr>
      <w:r>
        <w:rPr>
          <w:color w:val="000000"/>
          <w:sz w:val="14"/>
          <w:szCs w:val="14"/>
          <w:u w:color="000000"/>
          <w:rtl w:val="0"/>
        </w:rPr>
        <w:t>prawo dost</w:t>
      </w:r>
      <w:r>
        <w:rPr>
          <w:color w:val="000000"/>
          <w:sz w:val="14"/>
          <w:szCs w:val="14"/>
          <w:u w:color="000000"/>
          <w:rtl w:val="0"/>
        </w:rPr>
        <w:t>ę</w:t>
      </w:r>
      <w:r>
        <w:rPr>
          <w:color w:val="000000"/>
          <w:sz w:val="14"/>
          <w:szCs w:val="14"/>
          <w:u w:color="000000"/>
          <w:rtl w:val="0"/>
        </w:rPr>
        <w:t>pu do tre</w:t>
      </w:r>
      <w:r>
        <w:rPr>
          <w:color w:val="000000"/>
          <w:sz w:val="14"/>
          <w:szCs w:val="14"/>
          <w:u w:color="000000"/>
          <w:rtl w:val="0"/>
        </w:rPr>
        <w:t>ś</w:t>
      </w:r>
      <w:r>
        <w:rPr>
          <w:color w:val="000000"/>
          <w:sz w:val="14"/>
          <w:szCs w:val="14"/>
          <w:u w:color="000000"/>
          <w:rtl w:val="0"/>
        </w:rPr>
        <w:t>ci swoich danych osobowych, czyli prawo do uzyskania potwierdzenia czy Administrator przetwarza dane oraz informacji dotycz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 xml:space="preserve">cych takiego przetwarzania; </w:t>
      </w:r>
    </w:p>
    <w:p>
      <w:pPr>
        <w:pStyle w:val="Normal (Web)"/>
        <w:numPr>
          <w:ilvl w:val="0"/>
          <w:numId w:val="11"/>
        </w:numPr>
        <w:shd w:val="clear" w:color="auto" w:fill="fefefe"/>
        <w:bidi w:val="0"/>
        <w:spacing w:before="0" w:after="0"/>
        <w:ind w:right="0"/>
        <w:jc w:val="both"/>
        <w:rPr>
          <w:sz w:val="14"/>
          <w:szCs w:val="14"/>
          <w:rtl w:val="0"/>
        </w:rPr>
      </w:pPr>
      <w:r>
        <w:rPr>
          <w:color w:val="000000"/>
          <w:sz w:val="14"/>
          <w:szCs w:val="14"/>
          <w:u w:color="000000"/>
          <w:rtl w:val="0"/>
        </w:rPr>
        <w:t>prawo do sprostowania danych, je</w:t>
      </w:r>
      <w:r>
        <w:rPr>
          <w:color w:val="000000"/>
          <w:sz w:val="14"/>
          <w:szCs w:val="14"/>
          <w:u w:color="000000"/>
          <w:rtl w:val="0"/>
        </w:rPr>
        <w:t>ż</w:t>
      </w:r>
      <w:r>
        <w:rPr>
          <w:color w:val="000000"/>
          <w:sz w:val="14"/>
          <w:szCs w:val="14"/>
          <w:u w:color="000000"/>
          <w:rtl w:val="0"/>
        </w:rPr>
        <w:t>eli dane przetwarzane przez Administratora s</w:t>
      </w:r>
      <w:r>
        <w:rPr>
          <w:color w:val="000000"/>
          <w:sz w:val="14"/>
          <w:szCs w:val="14"/>
          <w:u w:color="000000"/>
          <w:rtl w:val="0"/>
        </w:rPr>
        <w:t xml:space="preserve">ą </w:t>
      </w:r>
      <w:r>
        <w:rPr>
          <w:color w:val="000000"/>
          <w:sz w:val="14"/>
          <w:szCs w:val="14"/>
          <w:u w:color="000000"/>
          <w:rtl w:val="0"/>
        </w:rPr>
        <w:t>nieprawid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owe lub niekompletne;</w:t>
      </w:r>
    </w:p>
    <w:p>
      <w:pPr>
        <w:pStyle w:val="Normal (Web)"/>
        <w:numPr>
          <w:ilvl w:val="0"/>
          <w:numId w:val="11"/>
        </w:numPr>
        <w:shd w:val="clear" w:color="auto" w:fill="fefefe"/>
        <w:bidi w:val="0"/>
        <w:spacing w:before="0" w:after="0"/>
        <w:ind w:right="0"/>
        <w:jc w:val="both"/>
        <w:rPr>
          <w:sz w:val="14"/>
          <w:szCs w:val="14"/>
          <w:rtl w:val="0"/>
        </w:rPr>
      </w:pPr>
      <w:r>
        <w:rPr>
          <w:color w:val="000000"/>
          <w:sz w:val="14"/>
          <w:szCs w:val="14"/>
          <w:u w:color="000000"/>
          <w:rtl w:val="0"/>
        </w:rPr>
        <w:t xml:space="preserve">prawo </w:t>
      </w:r>
      <w:r>
        <w:rPr>
          <w:color w:val="000000"/>
          <w:sz w:val="14"/>
          <w:szCs w:val="14"/>
          <w:u w:color="000000"/>
          <w:rtl w:val="0"/>
        </w:rPr>
        <w:t>żą</w:t>
      </w:r>
      <w:r>
        <w:rPr>
          <w:color w:val="000000"/>
          <w:sz w:val="14"/>
          <w:szCs w:val="14"/>
          <w:u w:color="000000"/>
          <w:rtl w:val="0"/>
        </w:rPr>
        <w:t>dania od Administratora usuni</w:t>
      </w:r>
      <w:r>
        <w:rPr>
          <w:color w:val="000000"/>
          <w:sz w:val="14"/>
          <w:szCs w:val="14"/>
          <w:u w:color="000000"/>
          <w:rtl w:val="0"/>
        </w:rPr>
        <w:t>ę</w:t>
      </w:r>
      <w:r>
        <w:rPr>
          <w:color w:val="000000"/>
          <w:sz w:val="14"/>
          <w:szCs w:val="14"/>
          <w:u w:color="000000"/>
          <w:rtl w:val="0"/>
        </w:rPr>
        <w:t xml:space="preserve">cia danych; </w:t>
      </w:r>
    </w:p>
    <w:p>
      <w:pPr>
        <w:pStyle w:val="Normal (Web)"/>
        <w:numPr>
          <w:ilvl w:val="0"/>
          <w:numId w:val="11"/>
        </w:numPr>
        <w:shd w:val="clear" w:color="auto" w:fill="fefefe"/>
        <w:bidi w:val="0"/>
        <w:spacing w:before="0" w:after="0"/>
        <w:ind w:right="0"/>
        <w:jc w:val="both"/>
        <w:rPr>
          <w:sz w:val="14"/>
          <w:szCs w:val="14"/>
          <w:rtl w:val="0"/>
        </w:rPr>
      </w:pPr>
      <w:r>
        <w:rPr>
          <w:color w:val="000000"/>
          <w:sz w:val="14"/>
          <w:szCs w:val="14"/>
          <w:u w:color="000000"/>
          <w:rtl w:val="0"/>
        </w:rPr>
        <w:t xml:space="preserve">prawo </w:t>
      </w:r>
      <w:r>
        <w:rPr>
          <w:color w:val="000000"/>
          <w:sz w:val="14"/>
          <w:szCs w:val="14"/>
          <w:u w:color="000000"/>
          <w:rtl w:val="0"/>
        </w:rPr>
        <w:t>żą</w:t>
      </w:r>
      <w:r>
        <w:rPr>
          <w:color w:val="000000"/>
          <w:sz w:val="14"/>
          <w:szCs w:val="14"/>
          <w:u w:color="000000"/>
          <w:rtl w:val="0"/>
        </w:rPr>
        <w:t>dania od Administratora ograniczenia przetwarzania danych;</w:t>
      </w:r>
    </w:p>
    <w:p>
      <w:pPr>
        <w:pStyle w:val="Normal (Web)"/>
        <w:numPr>
          <w:ilvl w:val="0"/>
          <w:numId w:val="11"/>
        </w:numPr>
        <w:shd w:val="clear" w:color="auto" w:fill="fefefe"/>
        <w:bidi w:val="0"/>
        <w:spacing w:before="0" w:after="0"/>
        <w:ind w:right="0"/>
        <w:jc w:val="both"/>
        <w:rPr>
          <w:sz w:val="14"/>
          <w:szCs w:val="14"/>
          <w:rtl w:val="0"/>
        </w:rPr>
      </w:pPr>
      <w:r>
        <w:rPr>
          <w:color w:val="000000"/>
          <w:sz w:val="14"/>
          <w:szCs w:val="14"/>
          <w:u w:color="000000"/>
          <w:rtl w:val="0"/>
        </w:rPr>
        <w:t>prawo do przenoszenia danych, czyli prawo do otrzymania dostarczonych Administratorowi danych osobowych oraz przes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 xml:space="preserve">ania ich innemu administratorowi; </w:t>
      </w:r>
    </w:p>
    <w:p>
      <w:pPr>
        <w:pStyle w:val="Normal (Web)"/>
        <w:numPr>
          <w:ilvl w:val="0"/>
          <w:numId w:val="11"/>
        </w:numPr>
        <w:shd w:val="clear" w:color="auto" w:fill="fefefe"/>
        <w:bidi w:val="0"/>
        <w:spacing w:before="0" w:after="0"/>
        <w:ind w:right="0"/>
        <w:jc w:val="both"/>
        <w:rPr>
          <w:sz w:val="14"/>
          <w:szCs w:val="14"/>
          <w:rtl w:val="0"/>
        </w:rPr>
      </w:pPr>
      <w:r>
        <w:rPr>
          <w:color w:val="000000"/>
          <w:sz w:val="14"/>
          <w:szCs w:val="14"/>
          <w:u w:color="000000"/>
          <w:rtl w:val="0"/>
        </w:rPr>
        <w:t>prawo wniesienia sprzeciwu wobec przetwarzania danych na podstawie uzasadnionego interesu Administratora lub wobec przetwarzania w celu marketingu bezpo</w:t>
      </w:r>
      <w:r>
        <w:rPr>
          <w:color w:val="000000"/>
          <w:sz w:val="14"/>
          <w:szCs w:val="14"/>
          <w:u w:color="000000"/>
          <w:rtl w:val="0"/>
        </w:rPr>
        <w:t>ś</w:t>
      </w:r>
      <w:r>
        <w:rPr>
          <w:color w:val="000000"/>
          <w:sz w:val="14"/>
          <w:szCs w:val="14"/>
          <w:u w:color="000000"/>
          <w:rtl w:val="0"/>
        </w:rPr>
        <w:t xml:space="preserve">redniego; </w:t>
      </w:r>
    </w:p>
    <w:p>
      <w:pPr>
        <w:pStyle w:val="Normal (Web)"/>
        <w:numPr>
          <w:ilvl w:val="0"/>
          <w:numId w:val="11"/>
        </w:numPr>
        <w:shd w:val="clear" w:color="auto" w:fill="fefefe"/>
        <w:bidi w:val="0"/>
        <w:spacing w:before="0" w:after="0"/>
        <w:ind w:right="0"/>
        <w:jc w:val="both"/>
        <w:rPr>
          <w:sz w:val="14"/>
          <w:szCs w:val="14"/>
          <w:rtl w:val="0"/>
        </w:rPr>
      </w:pPr>
      <w:r>
        <w:rPr>
          <w:color w:val="000000"/>
          <w:sz w:val="14"/>
          <w:szCs w:val="14"/>
          <w:u w:color="000000"/>
          <w:rtl w:val="0"/>
        </w:rPr>
        <w:t>prawo do cofni</w:t>
      </w:r>
      <w:r>
        <w:rPr>
          <w:color w:val="000000"/>
          <w:sz w:val="14"/>
          <w:szCs w:val="14"/>
          <w:u w:color="000000"/>
          <w:rtl w:val="0"/>
        </w:rPr>
        <w:t>ę</w:t>
      </w:r>
      <w:r>
        <w:rPr>
          <w:color w:val="000000"/>
          <w:sz w:val="14"/>
          <w:szCs w:val="14"/>
          <w:u w:color="000000"/>
          <w:rtl w:val="0"/>
        </w:rPr>
        <w:t>cia zgody w dowolnym momencie (bez wp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ywu na zgodno</w:t>
      </w:r>
      <w:r>
        <w:rPr>
          <w:color w:val="000000"/>
          <w:sz w:val="14"/>
          <w:szCs w:val="14"/>
          <w:u w:color="000000"/>
          <w:rtl w:val="0"/>
        </w:rPr>
        <w:t xml:space="preserve">ść </w:t>
      </w:r>
      <w:r>
        <w:rPr>
          <w:color w:val="000000"/>
          <w:sz w:val="14"/>
          <w:szCs w:val="14"/>
          <w:u w:color="000000"/>
          <w:rtl w:val="0"/>
        </w:rPr>
        <w:t>z prawem przetwarzania, kt</w:t>
      </w:r>
      <w:r>
        <w:rPr>
          <w:color w:val="000000"/>
          <w:sz w:val="14"/>
          <w:szCs w:val="14"/>
          <w:u w:color="000000"/>
          <w:rtl w:val="0"/>
        </w:rPr>
        <w:t>ó</w:t>
      </w:r>
      <w:r>
        <w:rPr>
          <w:color w:val="000000"/>
          <w:sz w:val="14"/>
          <w:szCs w:val="14"/>
          <w:u w:color="000000"/>
          <w:rtl w:val="0"/>
        </w:rPr>
        <w:t>rego dokonano na podstawie zgody przed jej cofni</w:t>
      </w:r>
      <w:r>
        <w:rPr>
          <w:color w:val="000000"/>
          <w:sz w:val="14"/>
          <w:szCs w:val="14"/>
          <w:u w:color="000000"/>
          <w:rtl w:val="0"/>
        </w:rPr>
        <w:t>ę</w:t>
      </w:r>
      <w:r>
        <w:rPr>
          <w:color w:val="000000"/>
          <w:sz w:val="14"/>
          <w:szCs w:val="14"/>
          <w:u w:color="000000"/>
          <w:rtl w:val="0"/>
        </w:rPr>
        <w:t>ciem);</w:t>
      </w:r>
    </w:p>
    <w:p>
      <w:pPr>
        <w:pStyle w:val="Normal (Web)"/>
        <w:numPr>
          <w:ilvl w:val="0"/>
          <w:numId w:val="11"/>
        </w:numPr>
        <w:shd w:val="clear" w:color="auto" w:fill="fefefe"/>
        <w:bidi w:val="0"/>
        <w:spacing w:before="0" w:after="0"/>
        <w:ind w:right="0"/>
        <w:jc w:val="both"/>
        <w:rPr>
          <w:sz w:val="14"/>
          <w:szCs w:val="14"/>
          <w:rtl w:val="0"/>
        </w:rPr>
      </w:pPr>
      <w:r>
        <w:rPr>
          <w:color w:val="000000"/>
          <w:sz w:val="14"/>
          <w:szCs w:val="14"/>
          <w:u w:color="000000"/>
          <w:rtl w:val="0"/>
        </w:rPr>
        <w:t xml:space="preserve">prawo wniesienia skargi do polskiego organu nadzorczego </w:t>
      </w:r>
      <w:r>
        <w:rPr>
          <w:color w:val="000000"/>
          <w:sz w:val="14"/>
          <w:szCs w:val="14"/>
          <w:u w:color="000000"/>
          <w:rtl w:val="0"/>
        </w:rPr>
        <w:t xml:space="preserve">– </w:t>
      </w:r>
      <w:r>
        <w:rPr>
          <w:color w:val="000000"/>
          <w:sz w:val="14"/>
          <w:szCs w:val="14"/>
          <w:u w:color="000000"/>
          <w:rtl w:val="0"/>
        </w:rPr>
        <w:t>Prezesa Urz</w:t>
      </w:r>
      <w:r>
        <w:rPr>
          <w:color w:val="000000"/>
          <w:sz w:val="14"/>
          <w:szCs w:val="14"/>
          <w:u w:color="000000"/>
          <w:rtl w:val="0"/>
        </w:rPr>
        <w:t>ę</w:t>
      </w:r>
      <w:r>
        <w:rPr>
          <w:color w:val="000000"/>
          <w:sz w:val="14"/>
          <w:szCs w:val="14"/>
          <w:u w:color="000000"/>
          <w:rtl w:val="0"/>
        </w:rPr>
        <w:t>du Ochrony Danych Osobowych (</w:t>
      </w:r>
      <w:r>
        <w:rPr>
          <w:rStyle w:val="Hyperlink.1"/>
          <w:sz w:val="14"/>
          <w:szCs w:val="14"/>
        </w:rPr>
        <w:fldChar w:fldCharType="begin" w:fldLock="0"/>
      </w:r>
      <w:r>
        <w:rPr>
          <w:rStyle w:val="Hyperlink.1"/>
          <w:sz w:val="14"/>
          <w:szCs w:val="14"/>
        </w:rPr>
        <w:instrText xml:space="preserve"> HYPERLINK "http://www.uodo.gov.pl"</w:instrText>
      </w:r>
      <w:r>
        <w:rPr>
          <w:rStyle w:val="Hyperlink.1"/>
          <w:sz w:val="14"/>
          <w:szCs w:val="14"/>
        </w:rPr>
        <w:fldChar w:fldCharType="separate" w:fldLock="0"/>
      </w:r>
      <w:r>
        <w:rPr>
          <w:rStyle w:val="Hyperlink.1"/>
          <w:sz w:val="14"/>
          <w:szCs w:val="14"/>
          <w:rtl w:val="0"/>
        </w:rPr>
        <w:t>www.uodo.gov.pl</w:t>
      </w:r>
      <w:r>
        <w:rPr>
          <w:sz w:val="14"/>
          <w:szCs w:val="14"/>
        </w:rPr>
        <w:fldChar w:fldCharType="end" w:fldLock="0"/>
      </w:r>
      <w:r>
        <w:rPr>
          <w:color w:val="000000"/>
          <w:sz w:val="14"/>
          <w:szCs w:val="14"/>
          <w:u w:color="000000"/>
          <w:rtl w:val="0"/>
        </w:rPr>
        <w:t>) lub organu nadzorczego innego pa</w:t>
      </w:r>
      <w:r>
        <w:rPr>
          <w:color w:val="000000"/>
          <w:sz w:val="14"/>
          <w:szCs w:val="14"/>
          <w:u w:color="000000"/>
          <w:rtl w:val="0"/>
        </w:rPr>
        <w:t>ń</w:t>
      </w:r>
      <w:r>
        <w:rPr>
          <w:color w:val="000000"/>
          <w:sz w:val="14"/>
          <w:szCs w:val="14"/>
          <w:u w:color="000000"/>
          <w:rtl w:val="0"/>
        </w:rPr>
        <w:t>stwa cz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onkowskiego Unii Europejskiej, w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a</w:t>
      </w:r>
      <w:r>
        <w:rPr>
          <w:color w:val="000000"/>
          <w:sz w:val="14"/>
          <w:szCs w:val="14"/>
          <w:u w:color="000000"/>
          <w:rtl w:val="0"/>
        </w:rPr>
        <w:t>ś</w:t>
      </w:r>
      <w:r>
        <w:rPr>
          <w:color w:val="000000"/>
          <w:sz w:val="14"/>
          <w:szCs w:val="14"/>
          <w:u w:color="000000"/>
          <w:rtl w:val="0"/>
        </w:rPr>
        <w:t>ciwego ze wzgl</w:t>
      </w:r>
      <w:r>
        <w:rPr>
          <w:color w:val="000000"/>
          <w:sz w:val="14"/>
          <w:szCs w:val="14"/>
          <w:u w:color="000000"/>
          <w:rtl w:val="0"/>
        </w:rPr>
        <w:t>ę</w:t>
      </w:r>
      <w:r>
        <w:rPr>
          <w:color w:val="000000"/>
          <w:sz w:val="14"/>
          <w:szCs w:val="14"/>
          <w:u w:color="000000"/>
          <w:rtl w:val="0"/>
        </w:rPr>
        <w:t>du na miejsce zwyk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ego pobytu lub pracy osoby, kt</w:t>
      </w:r>
      <w:r>
        <w:rPr>
          <w:color w:val="000000"/>
          <w:sz w:val="14"/>
          <w:szCs w:val="14"/>
          <w:u w:color="000000"/>
          <w:rtl w:val="0"/>
        </w:rPr>
        <w:t>ó</w:t>
      </w:r>
      <w:r>
        <w:rPr>
          <w:color w:val="000000"/>
          <w:sz w:val="14"/>
          <w:szCs w:val="14"/>
          <w:u w:color="000000"/>
          <w:rtl w:val="0"/>
        </w:rPr>
        <w:t>rej dane dotycz</w:t>
      </w:r>
      <w:r>
        <w:rPr>
          <w:color w:val="000000"/>
          <w:sz w:val="14"/>
          <w:szCs w:val="14"/>
          <w:u w:color="000000"/>
          <w:rtl w:val="0"/>
        </w:rPr>
        <w:t xml:space="preserve">ą </w:t>
      </w:r>
      <w:r>
        <w:rPr>
          <w:color w:val="000000"/>
          <w:sz w:val="14"/>
          <w:szCs w:val="14"/>
          <w:u w:color="000000"/>
          <w:rtl w:val="0"/>
        </w:rPr>
        <w:t>lub ze wzgl</w:t>
      </w:r>
      <w:r>
        <w:rPr>
          <w:color w:val="000000"/>
          <w:sz w:val="14"/>
          <w:szCs w:val="14"/>
          <w:u w:color="000000"/>
          <w:rtl w:val="0"/>
        </w:rPr>
        <w:t>ę</w:t>
      </w:r>
      <w:r>
        <w:rPr>
          <w:color w:val="000000"/>
          <w:sz w:val="14"/>
          <w:szCs w:val="14"/>
          <w:u w:color="000000"/>
          <w:rtl w:val="0"/>
        </w:rPr>
        <w:t xml:space="preserve">du na miejsce domniemanego naruszenia RODO; </w:t>
      </w:r>
    </w:p>
    <w:p>
      <w:pPr>
        <w:pStyle w:val="Normal (Web)"/>
        <w:numPr>
          <w:ilvl w:val="0"/>
          <w:numId w:val="12"/>
        </w:numPr>
        <w:shd w:val="clear" w:color="auto" w:fill="fefefe"/>
        <w:bidi w:val="0"/>
        <w:spacing w:before="0" w:after="0"/>
        <w:ind w:right="0"/>
        <w:jc w:val="both"/>
        <w:rPr>
          <w:sz w:val="14"/>
          <w:szCs w:val="14"/>
          <w:rtl w:val="0"/>
        </w:rPr>
      </w:pPr>
      <w:r>
        <w:rPr>
          <w:color w:val="000000"/>
          <w:sz w:val="14"/>
          <w:szCs w:val="14"/>
          <w:u w:color="000000"/>
          <w:rtl w:val="0"/>
        </w:rPr>
        <w:t>prawo do uzyskania interwencji ludzkiej ze strony Administratora, wyra</w:t>
      </w:r>
      <w:r>
        <w:rPr>
          <w:color w:val="000000"/>
          <w:sz w:val="14"/>
          <w:szCs w:val="14"/>
          <w:u w:color="000000"/>
          <w:rtl w:val="0"/>
        </w:rPr>
        <w:t>ż</w:t>
      </w:r>
      <w:r>
        <w:rPr>
          <w:color w:val="000000"/>
          <w:sz w:val="14"/>
          <w:szCs w:val="14"/>
          <w:u w:color="000000"/>
          <w:rtl w:val="0"/>
        </w:rPr>
        <w:t>enia w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>asnego stanowiska i do zakwestionowania decyzji opartej na zautomatyzowanym przetwarzaniu danych.</w:t>
      </w:r>
    </w:p>
    <w:p>
      <w:pPr>
        <w:pStyle w:val="Normal (Web)"/>
        <w:shd w:val="clear" w:color="auto" w:fill="fefefe"/>
        <w:tabs>
          <w:tab w:val="left" w:pos="851"/>
        </w:tabs>
        <w:spacing w:before="0" w:after="0"/>
        <w:ind w:left="850" w:firstLine="0"/>
        <w:jc w:val="both"/>
        <w:rPr>
          <w:color w:val="000000"/>
          <w:sz w:val="14"/>
          <w:szCs w:val="14"/>
          <w:u w:color="000000"/>
        </w:rPr>
      </w:pPr>
    </w:p>
    <w:p>
      <w:pPr>
        <w:pStyle w:val="Normal (Web)"/>
        <w:shd w:val="clear" w:color="auto" w:fill="fefefe"/>
        <w:tabs>
          <w:tab w:val="left" w:pos="851"/>
        </w:tabs>
        <w:spacing w:before="0" w:after="0"/>
        <w:ind w:left="850" w:hanging="425"/>
        <w:jc w:val="both"/>
        <w:rPr>
          <w:b w:val="1"/>
          <w:bCs w:val="1"/>
          <w:sz w:val="14"/>
          <w:szCs w:val="14"/>
        </w:rPr>
      </w:pPr>
      <w:r>
        <w:rPr>
          <w:color w:val="000000"/>
          <w:sz w:val="14"/>
          <w:szCs w:val="14"/>
          <w:u w:color="000000"/>
          <w:rtl w:val="0"/>
        </w:rPr>
        <w:tab/>
        <w:t xml:space="preserve">Prawa wymienione w pkt 1) </w:t>
      </w:r>
      <w:r>
        <w:rPr>
          <w:color w:val="000000"/>
          <w:sz w:val="14"/>
          <w:szCs w:val="14"/>
          <w:u w:color="000000"/>
          <w:rtl w:val="0"/>
        </w:rPr>
        <w:t xml:space="preserve">– </w:t>
      </w:r>
      <w:r>
        <w:rPr>
          <w:color w:val="000000"/>
          <w:sz w:val="14"/>
          <w:szCs w:val="14"/>
          <w:u w:color="000000"/>
          <w:rtl w:val="0"/>
        </w:rPr>
        <w:t>pkt 8) powy</w:t>
      </w:r>
      <w:r>
        <w:rPr>
          <w:color w:val="000000"/>
          <w:sz w:val="14"/>
          <w:szCs w:val="14"/>
          <w:u w:color="000000"/>
          <w:rtl w:val="0"/>
        </w:rPr>
        <w:t>ż</w:t>
      </w:r>
      <w:r>
        <w:rPr>
          <w:color w:val="000000"/>
          <w:sz w:val="14"/>
          <w:szCs w:val="14"/>
          <w:u w:color="000000"/>
          <w:rtl w:val="0"/>
        </w:rPr>
        <w:t>ej mo</w:t>
      </w:r>
      <w:r>
        <w:rPr>
          <w:color w:val="000000"/>
          <w:sz w:val="14"/>
          <w:szCs w:val="14"/>
          <w:u w:color="000000"/>
          <w:rtl w:val="0"/>
        </w:rPr>
        <w:t>ż</w:t>
      </w:r>
      <w:r>
        <w:rPr>
          <w:color w:val="000000"/>
          <w:sz w:val="14"/>
          <w:szCs w:val="14"/>
          <w:u w:color="000000"/>
          <w:rtl w:val="0"/>
        </w:rPr>
        <w:t>na zrealizowa</w:t>
      </w:r>
      <w:r>
        <w:rPr>
          <w:color w:val="000000"/>
          <w:sz w:val="14"/>
          <w:szCs w:val="14"/>
          <w:u w:color="000000"/>
          <w:rtl w:val="0"/>
        </w:rPr>
        <w:t xml:space="preserve">ć </w:t>
      </w:r>
      <w:r>
        <w:rPr>
          <w:color w:val="000000"/>
          <w:sz w:val="14"/>
          <w:szCs w:val="14"/>
          <w:u w:color="000000"/>
          <w:rtl w:val="0"/>
        </w:rPr>
        <w:t>m.in. poprzez kontakt z inspektorem ochrony danych (adres podany w ust. 1 powy</w:t>
      </w:r>
      <w:r>
        <w:rPr>
          <w:color w:val="000000"/>
          <w:sz w:val="14"/>
          <w:szCs w:val="14"/>
          <w:u w:color="000000"/>
          <w:rtl w:val="0"/>
        </w:rPr>
        <w:t>ż</w:t>
      </w:r>
      <w:r>
        <w:rPr>
          <w:color w:val="000000"/>
          <w:sz w:val="14"/>
          <w:szCs w:val="14"/>
          <w:u w:color="000000"/>
          <w:rtl w:val="0"/>
        </w:rPr>
        <w:t>ej) lub poprzez kontakt z ITI Neovison (adres podany w ust. 6 poni</w:t>
      </w:r>
      <w:r>
        <w:rPr>
          <w:color w:val="000000"/>
          <w:sz w:val="14"/>
          <w:szCs w:val="14"/>
          <w:u w:color="000000"/>
          <w:rtl w:val="0"/>
        </w:rPr>
        <w:t>ż</w:t>
      </w:r>
      <w:r>
        <w:rPr>
          <w:color w:val="000000"/>
          <w:sz w:val="14"/>
          <w:szCs w:val="14"/>
          <w:u w:color="000000"/>
          <w:rtl w:val="0"/>
        </w:rPr>
        <w:t xml:space="preserve">ej, z dopiskiem: </w:t>
      </w:r>
      <w:r>
        <w:rPr>
          <w:color w:val="000000"/>
          <w:sz w:val="14"/>
          <w:szCs w:val="14"/>
          <w:u w:color="000000"/>
          <w:rtl w:val="0"/>
        </w:rPr>
        <w:t>„</w:t>
      </w:r>
      <w:r>
        <w:rPr>
          <w:color w:val="000000"/>
          <w:sz w:val="14"/>
          <w:szCs w:val="14"/>
          <w:u w:color="000000"/>
          <w:rtl w:val="0"/>
        </w:rPr>
        <w:t>Ochrona danych osobowych</w:t>
      </w:r>
      <w:r>
        <w:rPr>
          <w:color w:val="000000"/>
          <w:sz w:val="14"/>
          <w:szCs w:val="14"/>
          <w:u w:color="000000"/>
          <w:rtl w:val="0"/>
        </w:rPr>
        <w:t>”</w:t>
      </w:r>
      <w:r>
        <w:rPr>
          <w:color w:val="000000"/>
          <w:sz w:val="14"/>
          <w:szCs w:val="14"/>
          <w:u w:color="000000"/>
          <w:rtl w:val="0"/>
        </w:rPr>
        <w:t xml:space="preserve">). </w:t>
      </w:r>
    </w:p>
    <w:p>
      <w:pPr>
        <w:pStyle w:val="Normal (Web)"/>
        <w:numPr>
          <w:ilvl w:val="0"/>
          <w:numId w:val="13"/>
        </w:numPr>
        <w:shd w:val="clear" w:color="auto" w:fill="fefefe"/>
        <w:bidi w:val="0"/>
        <w:spacing w:before="120" w:after="120"/>
        <w:ind w:right="0"/>
        <w:jc w:val="both"/>
        <w:rPr>
          <w:sz w:val="14"/>
          <w:szCs w:val="14"/>
          <w:rtl w:val="0"/>
        </w:rPr>
      </w:pPr>
      <w:r>
        <w:rPr>
          <w:sz w:val="14"/>
          <w:szCs w:val="14"/>
          <w:rtl w:val="0"/>
        </w:rPr>
        <w:t>Kategorie odbiorc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w danych</w:t>
      </w:r>
      <w:r>
        <w:rPr>
          <w:color w:val="000000"/>
          <w:sz w:val="14"/>
          <w:szCs w:val="14"/>
          <w:u w:color="000000"/>
          <w:rtl w:val="0"/>
        </w:rPr>
        <w:t>:</w:t>
      </w:r>
      <w:r>
        <w:rPr>
          <w:b w:val="1"/>
          <w:bCs w:val="1"/>
          <w:color w:val="000000"/>
          <w:sz w:val="14"/>
          <w:szCs w:val="14"/>
          <w:u w:color="000000"/>
          <w:rtl w:val="0"/>
        </w:rPr>
        <w:t xml:space="preserve"> </w:t>
      </w:r>
      <w:r>
        <w:rPr>
          <w:color w:val="000000"/>
          <w:sz w:val="14"/>
          <w:szCs w:val="14"/>
          <w:u w:color="000000"/>
          <w:rtl w:val="0"/>
        </w:rPr>
        <w:t xml:space="preserve">partnerzy handlowi oraz biznesowi (np. </w:t>
      </w:r>
      <w:r>
        <w:rPr>
          <w:color w:val="000000"/>
          <w:sz w:val="14"/>
          <w:szCs w:val="14"/>
          <w:u w:color="000000"/>
          <w:rtl w:val="0"/>
        </w:rPr>
        <w:t>ś</w:t>
      </w:r>
      <w:r>
        <w:rPr>
          <w:color w:val="000000"/>
          <w:sz w:val="14"/>
          <w:szCs w:val="14"/>
          <w:u w:color="000000"/>
          <w:rtl w:val="0"/>
        </w:rPr>
        <w:t>wiatowi agenci sprzeda</w:t>
      </w:r>
      <w:r>
        <w:rPr>
          <w:color w:val="000000"/>
          <w:sz w:val="14"/>
          <w:szCs w:val="14"/>
          <w:u w:color="000000"/>
          <w:rtl w:val="0"/>
        </w:rPr>
        <w:t>ż</w:t>
      </w:r>
      <w:r>
        <w:rPr>
          <w:color w:val="000000"/>
          <w:sz w:val="14"/>
          <w:szCs w:val="14"/>
          <w:u w:color="000000"/>
          <w:rtl w:val="0"/>
        </w:rPr>
        <w:t>y, sponsorzy, reklamodawcy, podmioty lokuj</w:t>
      </w:r>
      <w:r>
        <w:rPr>
          <w:color w:val="000000"/>
          <w:sz w:val="14"/>
          <w:szCs w:val="14"/>
          <w:u w:color="000000"/>
          <w:rtl w:val="0"/>
        </w:rPr>
        <w:t>ą</w:t>
      </w:r>
      <w:r>
        <w:rPr>
          <w:color w:val="000000"/>
          <w:sz w:val="14"/>
          <w:szCs w:val="14"/>
          <w:u w:color="000000"/>
          <w:rtl w:val="0"/>
        </w:rPr>
        <w:t>ce produkty/us</w:t>
      </w:r>
      <w:r>
        <w:rPr>
          <w:color w:val="000000"/>
          <w:sz w:val="14"/>
          <w:szCs w:val="14"/>
          <w:u w:color="000000"/>
          <w:rtl w:val="0"/>
        </w:rPr>
        <w:t>ł</w:t>
      </w:r>
      <w:r>
        <w:rPr>
          <w:color w:val="000000"/>
          <w:sz w:val="14"/>
          <w:szCs w:val="14"/>
          <w:u w:color="000000"/>
          <w:rtl w:val="0"/>
        </w:rPr>
        <w:t xml:space="preserve">ugi w audycjach), dystrybutorzy </w:t>
      </w:r>
      <w:r>
        <w:rPr>
          <w:sz w:val="14"/>
          <w:szCs w:val="14"/>
          <w:rtl w:val="0"/>
        </w:rPr>
        <w:t>nadawcy, producenci wykonawczy, operatorzy sieci kablowych, operatorzy OTT, VOD, wydawcy p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yt, wydawcy ksi</w:t>
      </w:r>
      <w:r>
        <w:rPr>
          <w:sz w:val="14"/>
          <w:szCs w:val="14"/>
          <w:rtl w:val="0"/>
        </w:rPr>
        <w:t>ąż</w:t>
      </w:r>
      <w:r>
        <w:rPr>
          <w:sz w:val="14"/>
          <w:szCs w:val="14"/>
          <w:rtl w:val="0"/>
        </w:rPr>
        <w:t>ek jak r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wnie</w:t>
      </w:r>
      <w:r>
        <w:rPr>
          <w:sz w:val="14"/>
          <w:szCs w:val="14"/>
          <w:rtl w:val="0"/>
        </w:rPr>
        <w:t xml:space="preserve">ż </w:t>
      </w:r>
      <w:r>
        <w:rPr>
          <w:sz w:val="14"/>
          <w:szCs w:val="14"/>
          <w:rtl w:val="0"/>
        </w:rPr>
        <w:t>wszelkie podmioty dystrybuuj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ce lub wykorzystuj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ce w jakikolwiek spos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b utwory audiowizualne lub jakikolwiek inny kontent.</w:t>
      </w:r>
    </w:p>
    <w:p>
      <w:pPr>
        <w:pStyle w:val="Normal (Web)"/>
        <w:shd w:val="clear" w:color="auto" w:fill="fefefe"/>
        <w:spacing w:before="0" w:after="0"/>
        <w:ind w:left="426" w:firstLine="0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Odbiorcy danych b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d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>je przetwarza</w:t>
      </w:r>
      <w:r>
        <w:rPr>
          <w:sz w:val="14"/>
          <w:szCs w:val="14"/>
          <w:rtl w:val="0"/>
        </w:rPr>
        <w:t xml:space="preserve">ć </w:t>
      </w:r>
      <w:r>
        <w:rPr>
          <w:sz w:val="14"/>
          <w:szCs w:val="14"/>
          <w:rtl w:val="0"/>
        </w:rPr>
        <w:t>w imieniu Administratora lub we w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asnym imieniu - w celu realizacji obowi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zku prawnego lub prawnie uzasadnionego interesu odbiorcy danych, polegaj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cego m.in. na korzystaniu z Utworu.</w:t>
      </w:r>
    </w:p>
    <w:p>
      <w:pPr>
        <w:pStyle w:val="Normal (Web)"/>
        <w:numPr>
          <w:ilvl w:val="0"/>
          <w:numId w:val="6"/>
        </w:numPr>
        <w:shd w:val="clear" w:color="auto" w:fill="fefefe"/>
        <w:bidi w:val="0"/>
        <w:spacing w:before="120" w:after="0"/>
        <w:ind w:right="0"/>
        <w:jc w:val="both"/>
        <w:rPr>
          <w:sz w:val="14"/>
          <w:szCs w:val="14"/>
          <w:rtl w:val="0"/>
        </w:rPr>
      </w:pPr>
      <w:r>
        <w:rPr>
          <w:sz w:val="14"/>
          <w:szCs w:val="14"/>
          <w:rtl w:val="0"/>
        </w:rPr>
        <w:t>Dane osobowe zostan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>udost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pnione przez PRODUCENTA do ITI Neovision S.A. z siedzib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>w Warszawie, Al. Gen. W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 xml:space="preserve">. Sikorskiego 9, 02-758 Warszawa, </w:t>
      </w:r>
      <w:r>
        <w:rPr>
          <w:kern w:val="1"/>
          <w:sz w:val="14"/>
          <w:szCs w:val="14"/>
          <w:u w:color="000000"/>
          <w:rtl w:val="0"/>
        </w:rPr>
        <w:t>wpisan</w:t>
      </w:r>
      <w:r>
        <w:rPr>
          <w:kern w:val="1"/>
          <w:sz w:val="14"/>
          <w:szCs w:val="14"/>
          <w:u w:color="000000"/>
          <w:rtl w:val="0"/>
        </w:rPr>
        <w:t xml:space="preserve">ą </w:t>
      </w:r>
      <w:r>
        <w:rPr>
          <w:kern w:val="1"/>
          <w:sz w:val="14"/>
          <w:szCs w:val="14"/>
          <w:u w:color="000000"/>
          <w:rtl w:val="0"/>
        </w:rPr>
        <w:t>do rejestru przedsi</w:t>
      </w:r>
      <w:r>
        <w:rPr>
          <w:kern w:val="1"/>
          <w:sz w:val="14"/>
          <w:szCs w:val="14"/>
          <w:u w:color="000000"/>
          <w:rtl w:val="0"/>
        </w:rPr>
        <w:t>ę</w:t>
      </w:r>
      <w:r>
        <w:rPr>
          <w:kern w:val="1"/>
          <w:sz w:val="14"/>
          <w:szCs w:val="14"/>
          <w:u w:color="000000"/>
          <w:rtl w:val="0"/>
        </w:rPr>
        <w:t>biorc</w:t>
      </w:r>
      <w:r>
        <w:rPr>
          <w:kern w:val="1"/>
          <w:sz w:val="14"/>
          <w:szCs w:val="14"/>
          <w:u w:color="000000"/>
          <w:rtl w:val="0"/>
        </w:rPr>
        <w:t>ó</w:t>
      </w:r>
      <w:r>
        <w:rPr>
          <w:kern w:val="1"/>
          <w:sz w:val="14"/>
          <w:szCs w:val="14"/>
          <w:u w:color="000000"/>
          <w:rtl w:val="0"/>
        </w:rPr>
        <w:t>w Krajowego Rejestru S</w:t>
      </w:r>
      <w:r>
        <w:rPr>
          <w:kern w:val="1"/>
          <w:sz w:val="14"/>
          <w:szCs w:val="14"/>
          <w:u w:color="000000"/>
          <w:rtl w:val="0"/>
        </w:rPr>
        <w:t>ą</w:t>
      </w:r>
      <w:r>
        <w:rPr>
          <w:kern w:val="1"/>
          <w:sz w:val="14"/>
          <w:szCs w:val="14"/>
          <w:u w:color="000000"/>
          <w:rtl w:val="0"/>
        </w:rPr>
        <w:t>dowego przez S</w:t>
      </w:r>
      <w:r>
        <w:rPr>
          <w:kern w:val="1"/>
          <w:sz w:val="14"/>
          <w:szCs w:val="14"/>
          <w:u w:color="000000"/>
          <w:rtl w:val="0"/>
        </w:rPr>
        <w:t>ą</w:t>
      </w:r>
      <w:r>
        <w:rPr>
          <w:kern w:val="1"/>
          <w:sz w:val="14"/>
          <w:szCs w:val="14"/>
          <w:u w:color="000000"/>
          <w:rtl w:val="0"/>
        </w:rPr>
        <w:t>d Rejonowy dla m.st. Warszawy w Warszawie, XIII Wydzia</w:t>
      </w:r>
      <w:r>
        <w:rPr>
          <w:kern w:val="1"/>
          <w:sz w:val="14"/>
          <w:szCs w:val="14"/>
          <w:u w:color="000000"/>
          <w:rtl w:val="0"/>
        </w:rPr>
        <w:t xml:space="preserve">ł </w:t>
      </w:r>
      <w:r>
        <w:rPr>
          <w:kern w:val="1"/>
          <w:sz w:val="14"/>
          <w:szCs w:val="14"/>
          <w:u w:color="000000"/>
          <w:rtl w:val="0"/>
        </w:rPr>
        <w:t>Gospodarczy Krajowego Rejestru S</w:t>
      </w:r>
      <w:r>
        <w:rPr>
          <w:kern w:val="1"/>
          <w:sz w:val="14"/>
          <w:szCs w:val="14"/>
          <w:u w:color="000000"/>
          <w:rtl w:val="0"/>
        </w:rPr>
        <w:t>ą</w:t>
      </w:r>
      <w:r>
        <w:rPr>
          <w:kern w:val="1"/>
          <w:sz w:val="14"/>
          <w:szCs w:val="14"/>
          <w:u w:color="000000"/>
          <w:rtl w:val="0"/>
        </w:rPr>
        <w:t>dowego pod numerem KRS 0000469644, NIP: 521-00-82-774</w:t>
      </w:r>
      <w:r>
        <w:rPr>
          <w:sz w:val="14"/>
          <w:szCs w:val="14"/>
          <w:rtl w:val="0"/>
        </w:rPr>
        <w:t>KRS (adres do korespondencji: ITI Neovision S.A. z siedzib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>w Warszawie, Al. Gen. W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. Sikorskiego 9, 02-758 Warszawa). Istnieje mo</w:t>
      </w:r>
      <w:r>
        <w:rPr>
          <w:sz w:val="14"/>
          <w:szCs w:val="14"/>
          <w:rtl w:val="0"/>
        </w:rPr>
        <w:t>ż</w:t>
      </w:r>
      <w:r>
        <w:rPr>
          <w:sz w:val="14"/>
          <w:szCs w:val="14"/>
          <w:rtl w:val="0"/>
        </w:rPr>
        <w:t>liwo</w:t>
      </w:r>
      <w:r>
        <w:rPr>
          <w:sz w:val="14"/>
          <w:szCs w:val="14"/>
          <w:rtl w:val="0"/>
        </w:rPr>
        <w:t xml:space="preserve">ść </w:t>
      </w:r>
      <w:r>
        <w:rPr>
          <w:sz w:val="14"/>
          <w:szCs w:val="14"/>
          <w:rtl w:val="0"/>
        </w:rPr>
        <w:t>skontaktowania si</w:t>
      </w:r>
      <w:r>
        <w:rPr>
          <w:sz w:val="14"/>
          <w:szCs w:val="14"/>
          <w:rtl w:val="0"/>
        </w:rPr>
        <w:t xml:space="preserve">ę </w:t>
      </w:r>
      <w:r>
        <w:rPr>
          <w:sz w:val="14"/>
          <w:szCs w:val="14"/>
          <w:rtl w:val="0"/>
        </w:rPr>
        <w:t>z inspektorem ochrony danych ITI Neovision za po</w:t>
      </w:r>
      <w:r>
        <w:rPr>
          <w:sz w:val="14"/>
          <w:szCs w:val="14"/>
          <w:rtl w:val="0"/>
        </w:rPr>
        <w:t>ś</w:t>
      </w:r>
      <w:r>
        <w:rPr>
          <w:sz w:val="14"/>
          <w:szCs w:val="14"/>
          <w:rtl w:val="0"/>
        </w:rPr>
        <w:t>rednictwem adresu: iodo@ncplus.pl. Z chwil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>udost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pnienia ITI Neovision ww. danych osobowych przez Producenta, ITI Neovision stanie si</w:t>
      </w:r>
      <w:r>
        <w:rPr>
          <w:sz w:val="14"/>
          <w:szCs w:val="14"/>
          <w:rtl w:val="0"/>
        </w:rPr>
        <w:t xml:space="preserve">ę </w:t>
      </w:r>
      <w:r>
        <w:rPr>
          <w:sz w:val="14"/>
          <w:szCs w:val="14"/>
          <w:rtl w:val="0"/>
        </w:rPr>
        <w:t>ich administratorem i b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dzie je przetwarza</w:t>
      </w:r>
      <w:r>
        <w:rPr>
          <w:sz w:val="14"/>
          <w:szCs w:val="14"/>
          <w:rtl w:val="0"/>
        </w:rPr>
        <w:t xml:space="preserve">ł </w:t>
      </w:r>
      <w:r>
        <w:rPr>
          <w:sz w:val="14"/>
          <w:szCs w:val="14"/>
          <w:rtl w:val="0"/>
        </w:rPr>
        <w:t>w szczeg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lno</w:t>
      </w:r>
      <w:r>
        <w:rPr>
          <w:sz w:val="14"/>
          <w:szCs w:val="14"/>
          <w:rtl w:val="0"/>
        </w:rPr>
        <w:t>ś</w:t>
      </w:r>
      <w:r>
        <w:rPr>
          <w:sz w:val="14"/>
          <w:szCs w:val="14"/>
          <w:rtl w:val="0"/>
        </w:rPr>
        <w:t>ci:</w:t>
      </w:r>
    </w:p>
    <w:p>
      <w:pPr>
        <w:pStyle w:val="Normal (Web)"/>
        <w:shd w:val="clear" w:color="auto" w:fill="fefefe"/>
        <w:spacing w:after="0"/>
        <w:ind w:left="851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1)</w:t>
        <w:tab/>
        <w:t>na podstawie art. 6 ust. 1 lit. c) RODO w celu wype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nienia obowi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zku prawnego ITI Neovision, m.in. w zakresie raportowania do organizacji zbiorowego zarz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dzania;</w:t>
      </w:r>
    </w:p>
    <w:p>
      <w:pPr>
        <w:pStyle w:val="Normal (Web)"/>
        <w:shd w:val="clear" w:color="auto" w:fill="fefefe"/>
        <w:spacing w:after="0"/>
        <w:ind w:left="851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2)</w:t>
        <w:tab/>
        <w:t>na podstawie prawnie uzasadnionego interesu ITI Neovision [tj. na podstawie art. 6 ust. 1 lit. f) RODO] w celu stworzenia Utworu oraz w celu jego eksploatowania w spos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b okre</w:t>
      </w:r>
      <w:r>
        <w:rPr>
          <w:sz w:val="14"/>
          <w:szCs w:val="14"/>
          <w:rtl w:val="0"/>
        </w:rPr>
        <w:t>ś</w:t>
      </w:r>
      <w:r>
        <w:rPr>
          <w:sz w:val="14"/>
          <w:szCs w:val="14"/>
          <w:rtl w:val="0"/>
        </w:rPr>
        <w:t>lony w Umowie, w tym w celu korzystania i rozporz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dzania Utworem (w tym realizowania uprawnie</w:t>
      </w:r>
      <w:r>
        <w:rPr>
          <w:sz w:val="14"/>
          <w:szCs w:val="14"/>
          <w:rtl w:val="0"/>
        </w:rPr>
        <w:t xml:space="preserve">ń </w:t>
      </w:r>
      <w:r>
        <w:rPr>
          <w:sz w:val="14"/>
          <w:szCs w:val="14"/>
          <w:rtl w:val="0"/>
        </w:rPr>
        <w:t>i zobowi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za</w:t>
      </w:r>
      <w:r>
        <w:rPr>
          <w:sz w:val="14"/>
          <w:szCs w:val="14"/>
          <w:rtl w:val="0"/>
        </w:rPr>
        <w:t xml:space="preserve">ń </w:t>
      </w:r>
      <w:r>
        <w:rPr>
          <w:sz w:val="14"/>
          <w:szCs w:val="14"/>
          <w:rtl w:val="0"/>
        </w:rPr>
        <w:t>kontraktowych);</w:t>
      </w:r>
    </w:p>
    <w:p>
      <w:pPr>
        <w:pStyle w:val="Normal (Web)"/>
        <w:shd w:val="clear" w:color="auto" w:fill="fefefe"/>
        <w:spacing w:after="0"/>
        <w:ind w:left="851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3)</w:t>
        <w:tab/>
        <w:t>przez ca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y okres jakiegokolwiek korzystania i rozporz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dzania Utworem, a po jego up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ywie przez okres niezb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dny do realizowania uprawnie</w:t>
      </w:r>
      <w:r>
        <w:rPr>
          <w:sz w:val="14"/>
          <w:szCs w:val="14"/>
          <w:rtl w:val="0"/>
        </w:rPr>
        <w:t xml:space="preserve">ń </w:t>
      </w:r>
      <w:r>
        <w:rPr>
          <w:sz w:val="14"/>
          <w:szCs w:val="14"/>
          <w:rtl w:val="0"/>
        </w:rPr>
        <w:t>i zobowi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za</w:t>
      </w:r>
      <w:r>
        <w:rPr>
          <w:sz w:val="14"/>
          <w:szCs w:val="14"/>
          <w:rtl w:val="0"/>
        </w:rPr>
        <w:t xml:space="preserve">ń </w:t>
      </w:r>
      <w:r>
        <w:rPr>
          <w:sz w:val="14"/>
          <w:szCs w:val="14"/>
          <w:rtl w:val="0"/>
        </w:rPr>
        <w:t>kontraktowych, a tak</w:t>
      </w:r>
      <w:r>
        <w:rPr>
          <w:sz w:val="14"/>
          <w:szCs w:val="14"/>
          <w:rtl w:val="0"/>
        </w:rPr>
        <w:t>ż</w:t>
      </w:r>
      <w:r>
        <w:rPr>
          <w:sz w:val="14"/>
          <w:szCs w:val="14"/>
          <w:rtl w:val="0"/>
        </w:rPr>
        <w:t>e do ustalenia, zabezpieczania, dochodzenia lub obrony ewentualnych roszcze</w:t>
      </w:r>
      <w:r>
        <w:rPr>
          <w:sz w:val="14"/>
          <w:szCs w:val="14"/>
          <w:rtl w:val="0"/>
        </w:rPr>
        <w:t>ń</w:t>
      </w:r>
      <w:r>
        <w:rPr>
          <w:sz w:val="14"/>
          <w:szCs w:val="14"/>
          <w:rtl w:val="0"/>
        </w:rPr>
        <w:t>, jak r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wnie</w:t>
      </w:r>
      <w:r>
        <w:rPr>
          <w:sz w:val="14"/>
          <w:szCs w:val="14"/>
          <w:rtl w:val="0"/>
        </w:rPr>
        <w:t xml:space="preserve">ż </w:t>
      </w:r>
      <w:r>
        <w:rPr>
          <w:sz w:val="14"/>
          <w:szCs w:val="14"/>
          <w:rtl w:val="0"/>
        </w:rPr>
        <w:t>wype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nienia wszelkich obowi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zk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w prawnych, w tym obowi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zk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w prawnych ITI Neovision (np. wynikaj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cych z przepis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w podatkowych lub rachunkowych).</w:t>
      </w:r>
    </w:p>
    <w:p>
      <w:pPr>
        <w:pStyle w:val="Normal (Web)"/>
        <w:shd w:val="clear" w:color="auto" w:fill="fefefe"/>
        <w:ind w:left="425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 xml:space="preserve">7. </w:t>
        <w:tab/>
        <w:t>ITI Neovision udost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pni dane osobowe nast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puj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cym kategoriom odbiorc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w danych w zakresie niezb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 xml:space="preserve">dnym do realizacji Umowy: partnerzy handlowi oraz biznesowi (np. </w:t>
      </w:r>
      <w:r>
        <w:rPr>
          <w:sz w:val="14"/>
          <w:szCs w:val="14"/>
          <w:rtl w:val="0"/>
        </w:rPr>
        <w:t>ś</w:t>
      </w:r>
      <w:r>
        <w:rPr>
          <w:sz w:val="14"/>
          <w:szCs w:val="14"/>
          <w:rtl w:val="0"/>
        </w:rPr>
        <w:t>wiatowi agenci sprzeda</w:t>
      </w:r>
      <w:r>
        <w:rPr>
          <w:sz w:val="14"/>
          <w:szCs w:val="14"/>
          <w:rtl w:val="0"/>
        </w:rPr>
        <w:t>ż</w:t>
      </w:r>
      <w:r>
        <w:rPr>
          <w:sz w:val="14"/>
          <w:szCs w:val="14"/>
          <w:rtl w:val="0"/>
        </w:rPr>
        <w:t>y, agencje reklamowe, sponsorzy, reklamodawcy, podmioty lokuj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ce produkty/us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ugi w audycjach), dystrybutorzy, nadawcy, producenci wykonawczy, operatorzy sieci kablowych, operatorzy OTT, VOD, wydawcy p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yt, wydawcy ksi</w:t>
      </w:r>
      <w:r>
        <w:rPr>
          <w:sz w:val="14"/>
          <w:szCs w:val="14"/>
          <w:rtl w:val="0"/>
        </w:rPr>
        <w:t>ąż</w:t>
      </w:r>
      <w:r>
        <w:rPr>
          <w:sz w:val="14"/>
          <w:szCs w:val="14"/>
          <w:rtl w:val="0"/>
        </w:rPr>
        <w:t>ek jak r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wnie</w:t>
      </w:r>
      <w:r>
        <w:rPr>
          <w:sz w:val="14"/>
          <w:szCs w:val="14"/>
          <w:rtl w:val="0"/>
        </w:rPr>
        <w:t xml:space="preserve">ż </w:t>
      </w:r>
      <w:r>
        <w:rPr>
          <w:sz w:val="14"/>
          <w:szCs w:val="14"/>
          <w:rtl w:val="0"/>
        </w:rPr>
        <w:t>wszelkie podmioty dystrybuuj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ce lub wykorzystuj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ce w jakikolwiek spos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b utwory audiowizualne lub jakikolwiek inny kontent.</w:t>
      </w:r>
    </w:p>
    <w:p>
      <w:pPr>
        <w:pStyle w:val="Normal (Web)"/>
        <w:shd w:val="clear" w:color="auto" w:fill="fefefe"/>
        <w:spacing w:before="120" w:after="0"/>
        <w:ind w:left="425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 xml:space="preserve">8. </w:t>
        <w:tab/>
        <w:t>Odbiorcy danych b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d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>je przetwarza</w:t>
      </w:r>
      <w:r>
        <w:rPr>
          <w:sz w:val="14"/>
          <w:szCs w:val="14"/>
          <w:rtl w:val="0"/>
        </w:rPr>
        <w:t xml:space="preserve">ć </w:t>
      </w:r>
      <w:r>
        <w:rPr>
          <w:sz w:val="14"/>
          <w:szCs w:val="14"/>
          <w:rtl w:val="0"/>
        </w:rPr>
        <w:t>w imieniu ITI Neovision lub we w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asnym imieniu - w celu realizacji obowi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zku prawnego lub prawnie uzasadnionego interesu odbiorcy danych, polegaj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>cego m.in. na korzystaniu z Utworu wraz z:</w:t>
      </w:r>
    </w:p>
    <w:p>
      <w:pPr>
        <w:pStyle w:val="Normal (Web)"/>
        <w:shd w:val="clear" w:color="auto" w:fill="fefefe"/>
        <w:spacing w:before="0" w:after="0"/>
        <w:ind w:left="851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 xml:space="preserve">1) </w:t>
        <w:tab/>
        <w:t>podaniem informacji, i</w:t>
      </w:r>
      <w:r>
        <w:rPr>
          <w:sz w:val="14"/>
          <w:szCs w:val="14"/>
          <w:rtl w:val="0"/>
        </w:rPr>
        <w:t xml:space="preserve">ż </w:t>
      </w:r>
      <w:r>
        <w:rPr>
          <w:sz w:val="14"/>
          <w:szCs w:val="14"/>
          <w:rtl w:val="0"/>
        </w:rPr>
        <w:t>osobie, kt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rej dotycz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>dane osobowe przys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uguj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>wobec ITI Neovision nast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puj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 xml:space="preserve">ce uprawnienia: 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a)</w:t>
        <w:tab/>
        <w:t>prawo dost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pu do tre</w:t>
      </w:r>
      <w:r>
        <w:rPr>
          <w:sz w:val="14"/>
          <w:szCs w:val="14"/>
          <w:rtl w:val="0"/>
        </w:rPr>
        <w:t>ś</w:t>
      </w:r>
      <w:r>
        <w:rPr>
          <w:sz w:val="14"/>
          <w:szCs w:val="14"/>
          <w:rtl w:val="0"/>
        </w:rPr>
        <w:t>ci swoich danych osobowych, czyli prawo do uzyskania potwierdzenia czy ITI Neovision przetwarza dane oraz informacji dotycz</w:t>
      </w:r>
      <w:r>
        <w:rPr>
          <w:sz w:val="14"/>
          <w:szCs w:val="14"/>
          <w:rtl w:val="0"/>
        </w:rPr>
        <w:t>ą</w:t>
      </w:r>
      <w:r>
        <w:rPr>
          <w:sz w:val="14"/>
          <w:szCs w:val="14"/>
          <w:rtl w:val="0"/>
        </w:rPr>
        <w:t xml:space="preserve">cych takiego przetwarzania; 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b)</w:t>
        <w:tab/>
        <w:t>prawo do sprostowania danych, je</w:t>
      </w:r>
      <w:r>
        <w:rPr>
          <w:sz w:val="14"/>
          <w:szCs w:val="14"/>
          <w:rtl w:val="0"/>
        </w:rPr>
        <w:t>ż</w:t>
      </w:r>
      <w:r>
        <w:rPr>
          <w:sz w:val="14"/>
          <w:szCs w:val="14"/>
          <w:rtl w:val="0"/>
        </w:rPr>
        <w:t>eli dane przetwarzane przez ITI Neovision s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>nieprawid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owe lub niekompletne;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c)</w:t>
        <w:tab/>
        <w:t xml:space="preserve">prawo </w:t>
      </w:r>
      <w:r>
        <w:rPr>
          <w:sz w:val="14"/>
          <w:szCs w:val="14"/>
          <w:rtl w:val="0"/>
        </w:rPr>
        <w:t>żą</w:t>
      </w:r>
      <w:r>
        <w:rPr>
          <w:sz w:val="14"/>
          <w:szCs w:val="14"/>
          <w:rtl w:val="0"/>
        </w:rPr>
        <w:t>dania od ITI Neovision usuni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 xml:space="preserve">cia danych; 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d)</w:t>
        <w:tab/>
        <w:t xml:space="preserve">prawo </w:t>
      </w:r>
      <w:r>
        <w:rPr>
          <w:sz w:val="14"/>
          <w:szCs w:val="14"/>
          <w:rtl w:val="0"/>
        </w:rPr>
        <w:t>żą</w:t>
      </w:r>
      <w:r>
        <w:rPr>
          <w:sz w:val="14"/>
          <w:szCs w:val="14"/>
          <w:rtl w:val="0"/>
        </w:rPr>
        <w:t>dania od ITI Neovision ograniczenia przetwarzania danych;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e)</w:t>
        <w:tab/>
        <w:t>prawo do przenoszenia danych, czyli prawo do otrzymania dostarczonych ITI Neovision danych osobowych oraz przes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 xml:space="preserve">ania ich innemu administratorowi; 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f)</w:t>
        <w:tab/>
        <w:t>prawo wniesienia sprzeciwu wobec przetwarzania danych na podstawie uzasadnionego interesu ITI Neovision lub wobec przetwarzania w celu marketingu bezpo</w:t>
      </w:r>
      <w:r>
        <w:rPr>
          <w:sz w:val="14"/>
          <w:szCs w:val="14"/>
          <w:rtl w:val="0"/>
        </w:rPr>
        <w:t>ś</w:t>
      </w:r>
      <w:r>
        <w:rPr>
          <w:sz w:val="14"/>
          <w:szCs w:val="14"/>
          <w:rtl w:val="0"/>
        </w:rPr>
        <w:t xml:space="preserve">redniego; 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g)</w:t>
        <w:tab/>
        <w:t>prawo do uzyskania interwencji ludzkiej ze strony ITI Neovision, wyra</w:t>
      </w:r>
      <w:r>
        <w:rPr>
          <w:sz w:val="14"/>
          <w:szCs w:val="14"/>
          <w:rtl w:val="0"/>
        </w:rPr>
        <w:t>ż</w:t>
      </w:r>
      <w:r>
        <w:rPr>
          <w:sz w:val="14"/>
          <w:szCs w:val="14"/>
          <w:rtl w:val="0"/>
        </w:rPr>
        <w:t>enia w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asnego stanowiska i do zakwestionowania decyzji opartej na zautomatyzowanym przetwarzaniu danych;</w:t>
      </w:r>
    </w:p>
    <w:p>
      <w:pPr>
        <w:pStyle w:val="Normal (Web)"/>
        <w:shd w:val="clear" w:color="auto" w:fill="fefefe"/>
        <w:spacing w:before="0" w:after="0"/>
        <w:ind w:left="1276" w:hanging="425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>h)</w:t>
        <w:tab/>
        <w:t xml:space="preserve">prawo wniesienia skargi do polskiego organu nadzorczego </w:t>
      </w:r>
      <w:r>
        <w:rPr>
          <w:sz w:val="14"/>
          <w:szCs w:val="14"/>
          <w:rtl w:val="0"/>
        </w:rPr>
        <w:t xml:space="preserve">– </w:t>
      </w:r>
      <w:r>
        <w:rPr>
          <w:sz w:val="14"/>
          <w:szCs w:val="14"/>
          <w:rtl w:val="0"/>
        </w:rPr>
        <w:t>Prezesa Urz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du Ochrony Danych Osobowych (www.uodo.gov.pl) lub organu nadzorczego innego pa</w:t>
      </w:r>
      <w:r>
        <w:rPr>
          <w:sz w:val="14"/>
          <w:szCs w:val="14"/>
          <w:rtl w:val="0"/>
        </w:rPr>
        <w:t>ń</w:t>
      </w:r>
      <w:r>
        <w:rPr>
          <w:sz w:val="14"/>
          <w:szCs w:val="14"/>
          <w:rtl w:val="0"/>
        </w:rPr>
        <w:t>stwa cz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onkowskiego Unii Europejskiej, w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a</w:t>
      </w:r>
      <w:r>
        <w:rPr>
          <w:sz w:val="14"/>
          <w:szCs w:val="14"/>
          <w:rtl w:val="0"/>
        </w:rPr>
        <w:t>ś</w:t>
      </w:r>
      <w:r>
        <w:rPr>
          <w:sz w:val="14"/>
          <w:szCs w:val="14"/>
          <w:rtl w:val="0"/>
        </w:rPr>
        <w:t>ciwego ze wzgl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>du na miejsce zwyk</w:t>
      </w:r>
      <w:r>
        <w:rPr>
          <w:sz w:val="14"/>
          <w:szCs w:val="14"/>
          <w:rtl w:val="0"/>
        </w:rPr>
        <w:t>ł</w:t>
      </w:r>
      <w:r>
        <w:rPr>
          <w:sz w:val="14"/>
          <w:szCs w:val="14"/>
          <w:rtl w:val="0"/>
        </w:rPr>
        <w:t>ego pobytu lub pracy osoby, kt</w:t>
      </w:r>
      <w:r>
        <w:rPr>
          <w:sz w:val="14"/>
          <w:szCs w:val="14"/>
          <w:rtl w:val="0"/>
        </w:rPr>
        <w:t>ó</w:t>
      </w:r>
      <w:r>
        <w:rPr>
          <w:sz w:val="14"/>
          <w:szCs w:val="14"/>
          <w:rtl w:val="0"/>
        </w:rPr>
        <w:t>rej dane dotycz</w:t>
      </w:r>
      <w:r>
        <w:rPr>
          <w:sz w:val="14"/>
          <w:szCs w:val="14"/>
          <w:rtl w:val="0"/>
        </w:rPr>
        <w:t xml:space="preserve">ą </w:t>
      </w:r>
      <w:r>
        <w:rPr>
          <w:sz w:val="14"/>
          <w:szCs w:val="14"/>
          <w:rtl w:val="0"/>
        </w:rPr>
        <w:t>lub ze wzgl</w:t>
      </w:r>
      <w:r>
        <w:rPr>
          <w:sz w:val="14"/>
          <w:szCs w:val="14"/>
          <w:rtl w:val="0"/>
        </w:rPr>
        <w:t>ę</w:t>
      </w:r>
      <w:r>
        <w:rPr>
          <w:sz w:val="14"/>
          <w:szCs w:val="14"/>
          <w:rtl w:val="0"/>
        </w:rPr>
        <w:t xml:space="preserve">du na miejsce domniemanego naruszenia RODO; </w:t>
      </w:r>
    </w:p>
    <w:p>
      <w:pPr>
        <w:pStyle w:val="Normal (Web)"/>
        <w:shd w:val="clear" w:color="auto" w:fill="fefefe"/>
        <w:spacing w:before="0" w:after="0"/>
        <w:ind w:left="1276" w:firstLine="0"/>
        <w:jc w:val="both"/>
        <w:rPr>
          <w:sz w:val="14"/>
          <w:szCs w:val="14"/>
        </w:rPr>
      </w:pPr>
    </w:p>
    <w:p>
      <w:pPr>
        <w:pStyle w:val="Normal (Web)"/>
        <w:shd w:val="clear" w:color="auto" w:fill="fefefe"/>
        <w:spacing w:before="0" w:after="0"/>
        <w:ind w:left="1276" w:firstLine="0"/>
        <w:jc w:val="both"/>
        <w:rPr>
          <w:sz w:val="14"/>
          <w:szCs w:val="14"/>
        </w:rPr>
      </w:pPr>
      <w:r>
        <w:rPr>
          <w:sz w:val="14"/>
          <w:szCs w:val="14"/>
          <w:rtl w:val="0"/>
        </w:rPr>
        <w:t xml:space="preserve">Prawa wymienione w pkt a) </w:t>
      </w:r>
      <w:r>
        <w:rPr>
          <w:sz w:val="14"/>
          <w:szCs w:val="14"/>
          <w:rtl w:val="0"/>
        </w:rPr>
        <w:t xml:space="preserve">– </w:t>
      </w:r>
      <w:r>
        <w:rPr>
          <w:sz w:val="14"/>
          <w:szCs w:val="14"/>
          <w:rtl w:val="0"/>
        </w:rPr>
        <w:t>g) mo</w:t>
      </w:r>
      <w:r>
        <w:rPr>
          <w:sz w:val="14"/>
          <w:szCs w:val="14"/>
          <w:rtl w:val="0"/>
        </w:rPr>
        <w:t>ż</w:t>
      </w:r>
      <w:r>
        <w:rPr>
          <w:sz w:val="14"/>
          <w:szCs w:val="14"/>
          <w:rtl w:val="0"/>
        </w:rPr>
        <w:t>na zrealizowa</w:t>
      </w:r>
      <w:r>
        <w:rPr>
          <w:sz w:val="14"/>
          <w:szCs w:val="14"/>
          <w:rtl w:val="0"/>
        </w:rPr>
        <w:t xml:space="preserve">ć </w:t>
      </w:r>
      <w:r>
        <w:rPr>
          <w:sz w:val="14"/>
          <w:szCs w:val="14"/>
          <w:rtl w:val="0"/>
        </w:rPr>
        <w:t>m.in. poprzez kontakt z inspektorem ochrony danych (adres podany w ust. 6 powy</w:t>
      </w:r>
      <w:r>
        <w:rPr>
          <w:sz w:val="14"/>
          <w:szCs w:val="14"/>
          <w:rtl w:val="0"/>
        </w:rPr>
        <w:t>ż</w:t>
      </w:r>
      <w:r>
        <w:rPr>
          <w:sz w:val="14"/>
          <w:szCs w:val="14"/>
          <w:rtl w:val="0"/>
        </w:rPr>
        <w:t>ej) lub poprzez kontakt z ITI Neovision (adres korespondencyjny podany w ust. 6 powy</w:t>
      </w:r>
      <w:r>
        <w:rPr>
          <w:sz w:val="14"/>
          <w:szCs w:val="14"/>
          <w:rtl w:val="0"/>
        </w:rPr>
        <w:t>ż</w:t>
      </w:r>
      <w:r>
        <w:rPr>
          <w:sz w:val="14"/>
          <w:szCs w:val="14"/>
          <w:rtl w:val="0"/>
        </w:rPr>
        <w:t xml:space="preserve">ej, z dopiskiem: </w:t>
      </w:r>
      <w:r>
        <w:rPr>
          <w:sz w:val="14"/>
          <w:szCs w:val="14"/>
          <w:rtl w:val="0"/>
        </w:rPr>
        <w:t>„</w:t>
      </w:r>
      <w:r>
        <w:rPr>
          <w:sz w:val="14"/>
          <w:szCs w:val="14"/>
          <w:rtl w:val="0"/>
        </w:rPr>
        <w:t>Ochrona danych osobowych</w:t>
      </w:r>
      <w:r>
        <w:rPr>
          <w:sz w:val="14"/>
          <w:szCs w:val="14"/>
          <w:rtl w:val="0"/>
        </w:rPr>
        <w:t>”</w:t>
      </w:r>
      <w:r>
        <w:rPr>
          <w:sz w:val="14"/>
          <w:szCs w:val="14"/>
          <w:rtl w:val="0"/>
        </w:rPr>
        <w:t xml:space="preserve">); </w:t>
      </w:r>
    </w:p>
    <w:p>
      <w:pPr>
        <w:pStyle w:val="Normal (Web)"/>
        <w:shd w:val="clear" w:color="auto" w:fill="fefefe"/>
        <w:spacing w:before="0" w:after="0"/>
        <w:ind w:left="1276" w:firstLine="0"/>
        <w:jc w:val="both"/>
        <w:rPr>
          <w:sz w:val="14"/>
          <w:szCs w:val="14"/>
        </w:rPr>
      </w:pPr>
    </w:p>
    <w:p>
      <w:pPr>
        <w:pStyle w:val="Normal (Web)"/>
        <w:numPr>
          <w:ilvl w:val="0"/>
          <w:numId w:val="16"/>
        </w:numPr>
        <w:shd w:val="clear" w:color="auto" w:fill="fefefe"/>
        <w:bidi w:val="0"/>
        <w:spacing w:before="0" w:after="0"/>
        <w:ind w:right="0"/>
        <w:jc w:val="both"/>
        <w:rPr>
          <w:b w:val="1"/>
          <w:bCs w:val="1"/>
          <w:color w:val="1f497d"/>
          <w:sz w:val="14"/>
          <w:szCs w:val="14"/>
          <w:rtl w:val="0"/>
        </w:rPr>
      </w:pPr>
      <w:r>
        <w:rPr>
          <w:b w:val="0"/>
          <w:bCs w:val="0"/>
          <w:color w:val="000000"/>
          <w:sz w:val="14"/>
          <w:szCs w:val="14"/>
          <w:rtl w:val="0"/>
        </w:rPr>
        <w:t xml:space="preserve">podaniem informacji o tym, </w:t>
      </w:r>
      <w:r>
        <w:rPr>
          <w:b w:val="0"/>
          <w:bCs w:val="0"/>
          <w:color w:val="000000"/>
          <w:sz w:val="14"/>
          <w:szCs w:val="14"/>
          <w:rtl w:val="0"/>
        </w:rPr>
        <w:t>ż</w:t>
      </w:r>
      <w:r>
        <w:rPr>
          <w:b w:val="0"/>
          <w:bCs w:val="0"/>
          <w:color w:val="000000"/>
          <w:sz w:val="14"/>
          <w:szCs w:val="14"/>
          <w:rtl w:val="0"/>
        </w:rPr>
        <w:t>e ITI Neovision zamierza przekaza</w:t>
      </w:r>
      <w:r>
        <w:rPr>
          <w:b w:val="0"/>
          <w:bCs w:val="0"/>
          <w:color w:val="000000"/>
          <w:sz w:val="14"/>
          <w:szCs w:val="14"/>
          <w:rtl w:val="0"/>
        </w:rPr>
        <w:t xml:space="preserve">ć </w:t>
      </w:r>
      <w:r>
        <w:rPr>
          <w:b w:val="0"/>
          <w:bCs w:val="0"/>
          <w:color w:val="000000"/>
          <w:sz w:val="14"/>
          <w:szCs w:val="14"/>
          <w:rtl w:val="0"/>
        </w:rPr>
        <w:t>dane osobowe odbiorcom danych (w tym kategoriom odbiorc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w danych wskazanym w ust. 6 pkt 3) powy</w:t>
      </w:r>
      <w:r>
        <w:rPr>
          <w:b w:val="0"/>
          <w:bCs w:val="0"/>
          <w:color w:val="000000"/>
          <w:sz w:val="14"/>
          <w:szCs w:val="14"/>
          <w:rtl w:val="0"/>
        </w:rPr>
        <w:t>ż</w:t>
      </w:r>
      <w:r>
        <w:rPr>
          <w:b w:val="0"/>
          <w:bCs w:val="0"/>
          <w:color w:val="000000"/>
          <w:sz w:val="14"/>
          <w:szCs w:val="14"/>
          <w:rtl w:val="0"/>
        </w:rPr>
        <w:t>ej) poza Europejski Obszar Gospodarczy (EOG), kt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ry zosta</w:t>
      </w:r>
      <w:r>
        <w:rPr>
          <w:b w:val="0"/>
          <w:bCs w:val="0"/>
          <w:color w:val="000000"/>
          <w:sz w:val="14"/>
          <w:szCs w:val="14"/>
          <w:rtl w:val="0"/>
        </w:rPr>
        <w:t xml:space="preserve">ł </w:t>
      </w:r>
      <w:r>
        <w:rPr>
          <w:b w:val="0"/>
          <w:bCs w:val="0"/>
          <w:color w:val="000000"/>
          <w:sz w:val="14"/>
          <w:szCs w:val="14"/>
          <w:rtl w:val="0"/>
        </w:rPr>
        <w:t>zdefiniowany w Porozumieniu o Europejskim Obszarze Gospodarczym (Dz.U. UE L z dnia 3 stycznia 1994 r. ze zm.), co jest niezb</w:t>
      </w:r>
      <w:r>
        <w:rPr>
          <w:b w:val="0"/>
          <w:bCs w:val="0"/>
          <w:color w:val="000000"/>
          <w:sz w:val="14"/>
          <w:szCs w:val="14"/>
          <w:rtl w:val="0"/>
        </w:rPr>
        <w:t>ę</w:t>
      </w:r>
      <w:r>
        <w:rPr>
          <w:b w:val="0"/>
          <w:bCs w:val="0"/>
          <w:color w:val="000000"/>
          <w:sz w:val="14"/>
          <w:szCs w:val="14"/>
          <w:rtl w:val="0"/>
        </w:rPr>
        <w:t>dne do realizacji cel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w przetwarzania danych osobowych, o kt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rych mowa w ust. 2), na co Sk</w:t>
      </w:r>
      <w:r>
        <w:rPr>
          <w:b w:val="0"/>
          <w:bCs w:val="0"/>
          <w:color w:val="000000"/>
          <w:sz w:val="14"/>
          <w:szCs w:val="14"/>
          <w:rtl w:val="0"/>
        </w:rPr>
        <w:t>ł</w:t>
      </w:r>
      <w:r>
        <w:rPr>
          <w:b w:val="0"/>
          <w:bCs w:val="0"/>
          <w:color w:val="000000"/>
          <w:sz w:val="14"/>
          <w:szCs w:val="14"/>
          <w:rtl w:val="0"/>
        </w:rPr>
        <w:t>adaj</w:t>
      </w:r>
      <w:r>
        <w:rPr>
          <w:b w:val="0"/>
          <w:bCs w:val="0"/>
          <w:color w:val="000000"/>
          <w:sz w:val="14"/>
          <w:szCs w:val="14"/>
          <w:rtl w:val="0"/>
        </w:rPr>
        <w:t>ą</w:t>
      </w:r>
      <w:r>
        <w:rPr>
          <w:b w:val="0"/>
          <w:bCs w:val="0"/>
          <w:color w:val="000000"/>
          <w:sz w:val="14"/>
          <w:szCs w:val="14"/>
          <w:rtl w:val="0"/>
        </w:rPr>
        <w:t>cy o</w:t>
      </w:r>
      <w:r>
        <w:rPr>
          <w:b w:val="0"/>
          <w:bCs w:val="0"/>
          <w:color w:val="000000"/>
          <w:sz w:val="14"/>
          <w:szCs w:val="14"/>
          <w:rtl w:val="0"/>
        </w:rPr>
        <w:t>ś</w:t>
      </w:r>
      <w:r>
        <w:rPr>
          <w:b w:val="0"/>
          <w:bCs w:val="0"/>
          <w:color w:val="000000"/>
          <w:sz w:val="14"/>
          <w:szCs w:val="14"/>
          <w:rtl w:val="0"/>
        </w:rPr>
        <w:t>wiadczenie wyra</w:t>
      </w:r>
      <w:r>
        <w:rPr>
          <w:b w:val="0"/>
          <w:bCs w:val="0"/>
          <w:color w:val="000000"/>
          <w:sz w:val="14"/>
          <w:szCs w:val="14"/>
          <w:rtl w:val="0"/>
        </w:rPr>
        <w:t>ż</w:t>
      </w:r>
      <w:r>
        <w:rPr>
          <w:b w:val="0"/>
          <w:bCs w:val="0"/>
          <w:color w:val="000000"/>
          <w:sz w:val="14"/>
          <w:szCs w:val="14"/>
          <w:rtl w:val="0"/>
        </w:rPr>
        <w:t>a zgod</w:t>
      </w:r>
      <w:r>
        <w:rPr>
          <w:b w:val="0"/>
          <w:bCs w:val="0"/>
          <w:color w:val="000000"/>
          <w:sz w:val="14"/>
          <w:szCs w:val="14"/>
          <w:rtl w:val="0"/>
        </w:rPr>
        <w:t>ę</w:t>
      </w:r>
      <w:r>
        <w:rPr>
          <w:b w:val="0"/>
          <w:bCs w:val="0"/>
          <w:color w:val="000000"/>
          <w:sz w:val="14"/>
          <w:szCs w:val="14"/>
          <w:rtl w:val="0"/>
        </w:rPr>
        <w:t>. Przekazanie danych osobowych, o kt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rym mowa w poprzednim zdaniu nast</w:t>
      </w:r>
      <w:r>
        <w:rPr>
          <w:b w:val="0"/>
          <w:bCs w:val="0"/>
          <w:color w:val="000000"/>
          <w:sz w:val="14"/>
          <w:szCs w:val="14"/>
          <w:rtl w:val="0"/>
        </w:rPr>
        <w:t>ą</w:t>
      </w:r>
      <w:r>
        <w:rPr>
          <w:b w:val="0"/>
          <w:bCs w:val="0"/>
          <w:color w:val="000000"/>
          <w:sz w:val="14"/>
          <w:szCs w:val="14"/>
          <w:rtl w:val="0"/>
        </w:rPr>
        <w:t>pi po spe</w:t>
      </w:r>
      <w:r>
        <w:rPr>
          <w:b w:val="0"/>
          <w:bCs w:val="0"/>
          <w:color w:val="000000"/>
          <w:sz w:val="14"/>
          <w:szCs w:val="14"/>
          <w:rtl w:val="0"/>
        </w:rPr>
        <w:t>ł</w:t>
      </w:r>
      <w:r>
        <w:rPr>
          <w:b w:val="0"/>
          <w:bCs w:val="0"/>
          <w:color w:val="000000"/>
          <w:sz w:val="14"/>
          <w:szCs w:val="14"/>
          <w:rtl w:val="0"/>
        </w:rPr>
        <w:t>nieniu warunk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w okre</w:t>
      </w:r>
      <w:r>
        <w:rPr>
          <w:b w:val="0"/>
          <w:bCs w:val="0"/>
          <w:color w:val="000000"/>
          <w:sz w:val="14"/>
          <w:szCs w:val="14"/>
          <w:rtl w:val="0"/>
        </w:rPr>
        <w:t>ś</w:t>
      </w:r>
      <w:r>
        <w:rPr>
          <w:b w:val="0"/>
          <w:bCs w:val="0"/>
          <w:color w:val="000000"/>
          <w:sz w:val="14"/>
          <w:szCs w:val="14"/>
          <w:rtl w:val="0"/>
        </w:rPr>
        <w:t>lonych w Rozdziale V RODO.ITI Neovision zamierza przekaza</w:t>
      </w:r>
      <w:r>
        <w:rPr>
          <w:b w:val="0"/>
          <w:bCs w:val="0"/>
          <w:color w:val="000000"/>
          <w:sz w:val="14"/>
          <w:szCs w:val="14"/>
          <w:rtl w:val="0"/>
        </w:rPr>
        <w:t xml:space="preserve">ć </w:t>
      </w:r>
      <w:r>
        <w:rPr>
          <w:b w:val="0"/>
          <w:bCs w:val="0"/>
          <w:color w:val="000000"/>
          <w:sz w:val="14"/>
          <w:szCs w:val="14"/>
          <w:rtl w:val="0"/>
        </w:rPr>
        <w:t>dane osobowe odbiorcom danych (w tym kategoriom odbiorc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w danych wskazanym w ust. 5 powy</w:t>
      </w:r>
      <w:r>
        <w:rPr>
          <w:b w:val="0"/>
          <w:bCs w:val="0"/>
          <w:color w:val="000000"/>
          <w:sz w:val="14"/>
          <w:szCs w:val="14"/>
          <w:rtl w:val="0"/>
        </w:rPr>
        <w:t>ż</w:t>
      </w:r>
      <w:r>
        <w:rPr>
          <w:b w:val="0"/>
          <w:bCs w:val="0"/>
          <w:color w:val="000000"/>
          <w:sz w:val="14"/>
          <w:szCs w:val="14"/>
          <w:rtl w:val="0"/>
        </w:rPr>
        <w:t>ej) poza Europejski Obszar Gospodarczy (EOG), kt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ry zosta</w:t>
      </w:r>
      <w:r>
        <w:rPr>
          <w:b w:val="0"/>
          <w:bCs w:val="0"/>
          <w:color w:val="000000"/>
          <w:sz w:val="14"/>
          <w:szCs w:val="14"/>
          <w:rtl w:val="0"/>
        </w:rPr>
        <w:t xml:space="preserve">ł </w:t>
      </w:r>
      <w:r>
        <w:rPr>
          <w:b w:val="0"/>
          <w:bCs w:val="0"/>
          <w:color w:val="000000"/>
          <w:sz w:val="14"/>
          <w:szCs w:val="14"/>
          <w:rtl w:val="0"/>
        </w:rPr>
        <w:t>zdefiniowany w Porozumieniu o Europejskim Obszarze Gospodarczym (Dz.U. UE L z dnia 3 stycznia 1994 r. ze zm.), co jest niezb</w:t>
      </w:r>
      <w:r>
        <w:rPr>
          <w:b w:val="0"/>
          <w:bCs w:val="0"/>
          <w:color w:val="000000"/>
          <w:sz w:val="14"/>
          <w:szCs w:val="14"/>
          <w:rtl w:val="0"/>
        </w:rPr>
        <w:t>ę</w:t>
      </w:r>
      <w:r>
        <w:rPr>
          <w:b w:val="0"/>
          <w:bCs w:val="0"/>
          <w:color w:val="000000"/>
          <w:sz w:val="14"/>
          <w:szCs w:val="14"/>
          <w:rtl w:val="0"/>
        </w:rPr>
        <w:t>dne do realizacji cel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w przetwarzania danych osobowych, o kt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rych mowa w ust. 2 powy</w:t>
      </w:r>
      <w:r>
        <w:rPr>
          <w:b w:val="0"/>
          <w:bCs w:val="0"/>
          <w:color w:val="000000"/>
          <w:sz w:val="14"/>
          <w:szCs w:val="14"/>
          <w:rtl w:val="0"/>
        </w:rPr>
        <w:t>ż</w:t>
      </w:r>
      <w:r>
        <w:rPr>
          <w:b w:val="0"/>
          <w:bCs w:val="0"/>
          <w:color w:val="000000"/>
          <w:sz w:val="14"/>
          <w:szCs w:val="14"/>
          <w:rtl w:val="0"/>
        </w:rPr>
        <w:t>ej, na co Sk</w:t>
      </w:r>
      <w:r>
        <w:rPr>
          <w:b w:val="0"/>
          <w:bCs w:val="0"/>
          <w:color w:val="000000"/>
          <w:sz w:val="14"/>
          <w:szCs w:val="14"/>
          <w:rtl w:val="0"/>
        </w:rPr>
        <w:t>ł</w:t>
      </w:r>
      <w:r>
        <w:rPr>
          <w:b w:val="0"/>
          <w:bCs w:val="0"/>
          <w:color w:val="000000"/>
          <w:sz w:val="14"/>
          <w:szCs w:val="14"/>
          <w:rtl w:val="0"/>
        </w:rPr>
        <w:t>adaj</w:t>
      </w:r>
      <w:r>
        <w:rPr>
          <w:b w:val="0"/>
          <w:bCs w:val="0"/>
          <w:color w:val="000000"/>
          <w:sz w:val="14"/>
          <w:szCs w:val="14"/>
          <w:rtl w:val="0"/>
        </w:rPr>
        <w:t>ą</w:t>
      </w:r>
      <w:r>
        <w:rPr>
          <w:b w:val="0"/>
          <w:bCs w:val="0"/>
          <w:color w:val="000000"/>
          <w:sz w:val="14"/>
          <w:szCs w:val="14"/>
          <w:rtl w:val="0"/>
        </w:rPr>
        <w:t>cy O</w:t>
      </w:r>
      <w:r>
        <w:rPr>
          <w:b w:val="0"/>
          <w:bCs w:val="0"/>
          <w:color w:val="000000"/>
          <w:sz w:val="14"/>
          <w:szCs w:val="14"/>
          <w:rtl w:val="0"/>
        </w:rPr>
        <w:t>ś</w:t>
      </w:r>
      <w:r>
        <w:rPr>
          <w:b w:val="0"/>
          <w:bCs w:val="0"/>
          <w:color w:val="000000"/>
          <w:sz w:val="14"/>
          <w:szCs w:val="14"/>
          <w:rtl w:val="0"/>
        </w:rPr>
        <w:t>wiadczenie wyra</w:t>
      </w:r>
      <w:r>
        <w:rPr>
          <w:b w:val="0"/>
          <w:bCs w:val="0"/>
          <w:color w:val="000000"/>
          <w:sz w:val="14"/>
          <w:szCs w:val="14"/>
          <w:rtl w:val="0"/>
        </w:rPr>
        <w:t>ż</w:t>
      </w:r>
      <w:r>
        <w:rPr>
          <w:b w:val="0"/>
          <w:bCs w:val="0"/>
          <w:color w:val="000000"/>
          <w:sz w:val="14"/>
          <w:szCs w:val="14"/>
          <w:rtl w:val="0"/>
        </w:rPr>
        <w:t>a zgod</w:t>
      </w:r>
      <w:r>
        <w:rPr>
          <w:b w:val="0"/>
          <w:bCs w:val="0"/>
          <w:color w:val="000000"/>
          <w:sz w:val="14"/>
          <w:szCs w:val="14"/>
          <w:rtl w:val="0"/>
        </w:rPr>
        <w:t>ę</w:t>
      </w:r>
      <w:r>
        <w:rPr>
          <w:b w:val="0"/>
          <w:bCs w:val="0"/>
          <w:color w:val="000000"/>
          <w:sz w:val="14"/>
          <w:szCs w:val="14"/>
          <w:rtl w:val="0"/>
        </w:rPr>
        <w:t>. Przekazanie danych osobowych, o kt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rych mowa w poprzednim zdaniu nast</w:t>
      </w:r>
      <w:r>
        <w:rPr>
          <w:b w:val="0"/>
          <w:bCs w:val="0"/>
          <w:color w:val="000000"/>
          <w:sz w:val="14"/>
          <w:szCs w:val="14"/>
          <w:rtl w:val="0"/>
        </w:rPr>
        <w:t>ą</w:t>
      </w:r>
      <w:r>
        <w:rPr>
          <w:b w:val="0"/>
          <w:bCs w:val="0"/>
          <w:color w:val="000000"/>
          <w:sz w:val="14"/>
          <w:szCs w:val="14"/>
          <w:rtl w:val="0"/>
        </w:rPr>
        <w:t>pi po spe</w:t>
      </w:r>
      <w:r>
        <w:rPr>
          <w:b w:val="0"/>
          <w:bCs w:val="0"/>
          <w:color w:val="000000"/>
          <w:sz w:val="14"/>
          <w:szCs w:val="14"/>
          <w:rtl w:val="0"/>
        </w:rPr>
        <w:t>ł</w:t>
      </w:r>
      <w:r>
        <w:rPr>
          <w:b w:val="0"/>
          <w:bCs w:val="0"/>
          <w:color w:val="000000"/>
          <w:sz w:val="14"/>
          <w:szCs w:val="14"/>
          <w:rtl w:val="0"/>
        </w:rPr>
        <w:t>nieniu warunk</w:t>
      </w:r>
      <w:r>
        <w:rPr>
          <w:b w:val="0"/>
          <w:bCs w:val="0"/>
          <w:color w:val="000000"/>
          <w:sz w:val="14"/>
          <w:szCs w:val="14"/>
          <w:rtl w:val="0"/>
        </w:rPr>
        <w:t>ó</w:t>
      </w:r>
      <w:r>
        <w:rPr>
          <w:b w:val="0"/>
          <w:bCs w:val="0"/>
          <w:color w:val="000000"/>
          <w:sz w:val="14"/>
          <w:szCs w:val="14"/>
          <w:rtl w:val="0"/>
        </w:rPr>
        <w:t>w okre</w:t>
      </w:r>
      <w:r>
        <w:rPr>
          <w:b w:val="0"/>
          <w:bCs w:val="0"/>
          <w:color w:val="000000"/>
          <w:sz w:val="14"/>
          <w:szCs w:val="14"/>
          <w:rtl w:val="0"/>
        </w:rPr>
        <w:t>ś</w:t>
      </w:r>
      <w:r>
        <w:rPr>
          <w:b w:val="0"/>
          <w:bCs w:val="0"/>
          <w:color w:val="000000"/>
          <w:sz w:val="14"/>
          <w:szCs w:val="14"/>
          <w:rtl w:val="0"/>
        </w:rPr>
        <w:t>lonych w Rozdziale V RODO.</w:t>
      </w:r>
    </w:p>
    <w:p>
      <w:pPr>
        <w:pStyle w:val="Normal (Web)"/>
        <w:numPr>
          <w:ilvl w:val="0"/>
          <w:numId w:val="19"/>
        </w:numPr>
        <w:shd w:val="clear" w:color="auto" w:fill="fefefe"/>
        <w:bidi w:val="0"/>
        <w:spacing w:before="120" w:after="0"/>
        <w:ind w:right="0"/>
        <w:jc w:val="both"/>
        <w:rPr>
          <w:b w:val="1"/>
          <w:bCs w:val="1"/>
          <w:color w:val="1f497d"/>
          <w:sz w:val="14"/>
          <w:szCs w:val="14"/>
          <w:rtl w:val="0"/>
        </w:rPr>
      </w:pPr>
      <w:r>
        <w:rPr>
          <w:b w:val="0"/>
          <w:bCs w:val="0"/>
          <w:color w:val="000000"/>
          <w:sz w:val="14"/>
          <w:szCs w:val="14"/>
          <w:rtl w:val="0"/>
        </w:rPr>
        <w:t>Podanie danych osobowych jest niezb</w:t>
      </w:r>
      <w:r>
        <w:rPr>
          <w:b w:val="0"/>
          <w:bCs w:val="0"/>
          <w:color w:val="000000"/>
          <w:sz w:val="14"/>
          <w:szCs w:val="14"/>
          <w:rtl w:val="0"/>
        </w:rPr>
        <w:t>ę</w:t>
      </w:r>
      <w:r>
        <w:rPr>
          <w:b w:val="0"/>
          <w:bCs w:val="0"/>
          <w:color w:val="000000"/>
          <w:sz w:val="14"/>
          <w:szCs w:val="14"/>
          <w:rtl w:val="0"/>
        </w:rPr>
        <w:t>dne do zawarcia i realizacji postanowie</w:t>
      </w:r>
      <w:r>
        <w:rPr>
          <w:b w:val="0"/>
          <w:bCs w:val="0"/>
          <w:color w:val="000000"/>
          <w:sz w:val="14"/>
          <w:szCs w:val="14"/>
          <w:rtl w:val="0"/>
        </w:rPr>
        <w:t xml:space="preserve">ń </w:t>
      </w:r>
      <w:r>
        <w:rPr>
          <w:b w:val="0"/>
          <w:bCs w:val="0"/>
          <w:color w:val="000000"/>
          <w:sz w:val="14"/>
          <w:szCs w:val="14"/>
          <w:rtl w:val="0"/>
        </w:rPr>
        <w:t xml:space="preserve">Umowy. </w:t>
      </w:r>
    </w:p>
    <w:p>
      <w:pPr>
        <w:pStyle w:val="Normal (Web)"/>
        <w:shd w:val="clear" w:color="auto" w:fill="fefefe"/>
        <w:spacing w:before="120" w:after="0"/>
        <w:jc w:val="both"/>
        <w:rPr>
          <w:sz w:val="14"/>
          <w:szCs w:val="14"/>
        </w:rPr>
      </w:pPr>
    </w:p>
    <w:p>
      <w:pPr>
        <w:pStyle w:val="Normal (Web)"/>
        <w:shd w:val="clear" w:color="auto" w:fill="fefefe"/>
        <w:spacing w:before="120" w:after="0"/>
        <w:jc w:val="both"/>
        <w:rPr>
          <w:sz w:val="14"/>
          <w:szCs w:val="14"/>
        </w:rPr>
      </w:pPr>
    </w:p>
    <w:p>
      <w:pPr>
        <w:pStyle w:val="Normal (Web)"/>
        <w:shd w:val="clear" w:color="auto" w:fill="fefefe"/>
        <w:spacing w:before="120" w:after="0"/>
        <w:jc w:val="both"/>
        <w:rPr>
          <w:sz w:val="14"/>
          <w:szCs w:val="14"/>
        </w:rPr>
      </w:pPr>
    </w:p>
    <w:p>
      <w:pPr>
        <w:pStyle w:val="Normal.0"/>
        <w:jc w:val="right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sz w:val="22"/>
          <w:szCs w:val="22"/>
          <w:rtl w:val="0"/>
        </w:rPr>
        <w:t>…………………………………………</w:t>
      </w:r>
      <w:r>
        <w:rPr>
          <w:sz w:val="22"/>
          <w:szCs w:val="22"/>
          <w:rtl w:val="0"/>
        </w:rPr>
        <w:t>.</w:t>
      </w:r>
    </w:p>
    <w:p>
      <w:pPr>
        <w:pStyle w:val="Normal.0"/>
      </w:pPr>
      <w:r>
        <w:rPr>
          <w:rFonts w:ascii="Arial" w:cs="Arial" w:hAnsi="Arial" w:eastAsia="Arial"/>
          <w:b w:val="1"/>
          <w:bCs w:val="1"/>
          <w:sz w:val="22"/>
          <w:szCs w:val="22"/>
          <w:rtl w:val="0"/>
        </w:rPr>
        <w:tab/>
        <w:tab/>
        <w:tab/>
        <w:tab/>
        <w:tab/>
        <w:tab/>
        <w:tab/>
        <w:t xml:space="preserve">      </w:t>
        <w:tab/>
        <w:t xml:space="preserve"> 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Data i podpis osoby sk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ł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adaj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ą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cej o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ś</w:t>
      </w:r>
      <w:r>
        <w:rPr>
          <w:rFonts w:ascii="Calibri" w:cs="Calibri" w:hAnsi="Calibri" w:eastAsia="Calibri"/>
          <w:b w:val="1"/>
          <w:bCs w:val="1"/>
          <w:sz w:val="16"/>
          <w:szCs w:val="16"/>
          <w:rtl w:val="0"/>
        </w:rPr>
        <w:t>wiadczenie</w:t>
      </w:r>
      <w:r>
        <w:rPr>
          <w:b w:val="1"/>
          <w:bCs w:val="1"/>
          <w:sz w:val="16"/>
          <w:szCs w:val="16"/>
        </w:rPr>
      </w:r>
    </w:p>
    <w:sectPr>
      <w:headerReference w:type="default" r:id="rId4"/>
      <w:footerReference w:type="default" r:id="rId5"/>
      <w:pgSz w:w="11900" w:h="16840" w:orient="portrait"/>
      <w:pgMar w:top="851" w:right="1417" w:bottom="851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decimal"/>
      <w:suff w:val="tab"/>
      <w:lvlText w:val="%1."/>
      <w:lvlJc w:val="left"/>
      <w:pPr>
        <w:ind w:left="42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lowerLetter"/>
      <w:suff w:val="tab"/>
      <w:lvlText w:val="%1)"/>
      <w:lvlJc w:val="left"/>
      <w:pPr>
        <w:tabs>
          <w:tab w:val="num" w:pos="708"/>
        </w:tabs>
        <w:ind w:left="851" w:hanging="4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559" w:hanging="41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267" w:hanging="29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975" w:hanging="3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683" w:hanging="37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391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5099" w:hanging="3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807" w:hanging="34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6515" w:hanging="21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decimal"/>
      <w:suff w:val="tab"/>
      <w:lvlText w:val="%1)"/>
      <w:lvlJc w:val="left"/>
      <w:pPr>
        <w:ind w:left="851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851"/>
        </w:tabs>
        <w:ind w:left="1416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851"/>
        </w:tabs>
        <w:ind w:left="2124" w:hanging="1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851"/>
        </w:tabs>
        <w:ind w:left="2832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851"/>
        </w:tabs>
        <w:ind w:left="3540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851"/>
        </w:tabs>
        <w:ind w:left="4248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851"/>
        </w:tabs>
        <w:ind w:left="4956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851"/>
        </w:tabs>
        <w:ind w:left="5664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851"/>
        </w:tabs>
        <w:ind w:left="6372" w:hanging="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5"/>
  </w:abstractNum>
  <w:abstractNum w:abstractNumId="9">
    <w:multiLevelType w:val="hybridMultilevel"/>
    <w:styleLink w:val="Zaimportowany styl 5"/>
    <w:lvl w:ilvl="0">
      <w:start w:val="1"/>
      <w:numFmt w:val="decimal"/>
      <w:suff w:val="tab"/>
      <w:lvlText w:val="%1)"/>
      <w:lvlJc w:val="left"/>
      <w:pPr>
        <w:tabs>
          <w:tab w:val="num" w:pos="708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1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15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6"/>
  </w:abstractNum>
  <w:abstractNum w:abstractNumId="11">
    <w:multiLevelType w:val="hybridMultilevel"/>
    <w:styleLink w:val="Zaimportowany styl 6"/>
    <w:lvl w:ilvl="0">
      <w:start w:val="1"/>
      <w:numFmt w:val="decimal"/>
      <w:suff w:val="tab"/>
      <w:lvlText w:val="%1."/>
      <w:lvlJc w:val="left"/>
      <w:pPr>
        <w:ind w:left="42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6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2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86" w:hanging="3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6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2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8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2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6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2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8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ind w:left="85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851"/>
          </w:tabs>
          <w:ind w:left="1416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851"/>
          </w:tabs>
          <w:ind w:left="2124" w:hanging="1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851"/>
          </w:tabs>
          <w:ind w:left="2832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851"/>
          </w:tabs>
          <w:ind w:left="3540" w:hanging="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851"/>
          </w:tabs>
          <w:ind w:left="4248" w:hanging="1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851"/>
          </w:tabs>
          <w:ind w:left="4956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851"/>
          </w:tabs>
          <w:ind w:left="5664" w:hanging="1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851"/>
          </w:tabs>
          <w:ind w:left="6372" w:hanging="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6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2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8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8"/>
    <w:lvlOverride w:ilvl="0">
      <w:startOverride w:val="2"/>
    </w:lvlOverride>
  </w:num>
  <w:num w:numId="17">
    <w:abstractNumId w:val="11"/>
  </w:num>
  <w:num w:numId="18">
    <w:abstractNumId w:val="10"/>
  </w:num>
  <w:num w:numId="19">
    <w:abstractNumId w:val="1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Zaimportowany styl 2">
    <w:name w:val="Zaimportowany styl 2"/>
    <w:pPr>
      <w:numPr>
        <w:numId w:val="4"/>
      </w:numPr>
    </w:pPr>
  </w:style>
  <w:style w:type="character" w:styleId="Łącze">
    <w:name w:val="Łącze"/>
    <w:rPr>
      <w:color w:val="0000ff"/>
      <w:u w:val="single" w:color="0000ff"/>
    </w:rPr>
  </w:style>
  <w:style w:type="character" w:styleId="Hyperlink.0">
    <w:name w:val="Hyperlink.0"/>
    <w:basedOn w:val="Łącze"/>
    <w:next w:val="Hyperlink.0"/>
    <w:rPr>
      <w:rFonts w:ascii="Times New Roman" w:cs="Times New Roman" w:hAnsi="Times New Roman" w:eastAsia="Times New Roman"/>
      <w:lang w:val="en-US"/>
    </w:rPr>
  </w:style>
  <w:style w:type="numbering" w:styleId="Zaimportowany styl 3">
    <w:name w:val="Zaimportowany styl 3"/>
    <w:pPr>
      <w:numPr>
        <w:numId w:val="7"/>
      </w:numPr>
    </w:pPr>
  </w:style>
  <w:style w:type="numbering" w:styleId="Zaimportowany styl 4">
    <w:name w:val="Zaimportowany styl 4"/>
    <w:pPr>
      <w:numPr>
        <w:numId w:val="10"/>
      </w:numPr>
    </w:pPr>
  </w:style>
  <w:style w:type="character" w:styleId="Hyperlink.1">
    <w:name w:val="Hyperlink.1"/>
    <w:basedOn w:val="Łącze"/>
    <w:next w:val="Hyperlink.1"/>
    <w:rPr/>
  </w:style>
  <w:style w:type="numbering" w:styleId="Zaimportowany styl 5">
    <w:name w:val="Zaimportowany styl 5"/>
    <w:pPr>
      <w:numPr>
        <w:numId w:val="14"/>
      </w:numPr>
    </w:pPr>
  </w:style>
  <w:style w:type="numbering" w:styleId="Zaimportowany styl 6">
    <w:name w:val="Zaimportowany styl 6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