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300" w:lineRule="auto" w:after="240" w:before="0"/>
        <w:jc w:val="center"/>
      </w:pPr>
      <w:r>
        <w:rPr>
          <w:rFonts w:ascii="Songti SC" w:hAnsi="Songti SC" w:eastAsia="Songti SC"/>
          <w:b/>
          <w:color w:val="000000"/>
          <w:sz w:val="34"/>
        </w:rPr>
        <w:t>关于征询粤东—云峰 500kV 输电线路工程</w:t>
        <w:br/>
        <w:t>路径方案意见的函</w:t>
      </w:r>
    </w:p>
    <w:p>
      <w:pPr>
        <w:spacing w:line="300" w:lineRule="auto" w:before="0" w:after="120"/>
      </w:pPr>
      <w:r>
        <w:t>示例林业主管部门：</w:t>
      </w:r>
    </w:p>
    <w:p>
      <w:pPr>
        <w:spacing w:line="300" w:lineRule="auto" w:before="0" w:after="120"/>
        <w:ind w:firstLine="482"/>
      </w:pPr>
      <w:r>
        <w:t>为进一步完善区域电网结构，粤东—云峰 500kV 输电线路工程拟按程序推进前期工作。现将工程背景说明如下：粤东—云峰 500kV 输电线路工程目前处于可行性研究阶段，本次就选定路径涉及林地的区段征询主管部门意见。</w:t>
      </w:r>
    </w:p>
    <w:p>
      <w:pPr>
        <w:spacing w:line="300" w:lineRule="auto" w:before="0" w:after="120"/>
        <w:ind w:firstLine="482"/>
      </w:pPr>
      <w:r>
        <w:t>根据初步方案，本工程路径情况为：方案 A · 北线方案起于粤东变电站，止于云峰变电站，途经清溪镇、青山林地、北江支流、云峰镇，路径长度约42.6 km。</w:t>
      </w:r>
    </w:p>
    <w:p>
      <w:pPr>
        <w:spacing w:line="300" w:lineRule="auto" w:before="0" w:after="120"/>
        <w:ind w:firstLine="482"/>
      </w:pPr>
      <w:r>
        <w:t>现就选定路径涉及林地的情况征询贵单位意见，请贵单位反馈路径意见、管理要求及需补充的资料。</w:t>
      </w:r>
    </w:p>
    <w:p>
      <w:pPr>
        <w:spacing w:line="300" w:lineRule="auto" w:before="0" w:after="120"/>
        <w:ind w:firstLine="482"/>
      </w:pPr>
      <w:r>
        <w:t>请贵单位结合职能和管理要求，对上述事项提出书面意见，以便后续按程序深化完善。感谢支持。</w:t>
      </w:r>
    </w:p>
    <w:p>
      <w:pPr>
        <w:spacing w:line="300" w:lineRule="auto" w:before="0" w:after="120"/>
        <w:ind w:firstLine="482"/>
      </w:pPr>
      <w:r>
        <w:t>请贵单位就需补充的资料和后续协调要求一并反馈。</w:t>
      </w:r>
    </w:p>
    <w:p>
      <w:pPr>
        <w:spacing w:line="300" w:lineRule="auto" w:before="0" w:after="120"/>
      </w:pPr>
      <w:r>
        <w:t>附件：</w:t>
      </w:r>
    </w:p>
    <w:p>
      <w:pPr>
        <w:spacing w:line="300" w:lineRule="auto" w:before="0" w:after="120"/>
      </w:pPr>
      <w:r>
        <w:t>1. 路径图_教学示意.png</w:t>
      </w:r>
    </w:p>
    <w:p>
      <w:pPr>
        <w:spacing w:line="300" w:lineRule="auto" w:before="0" w:after="120"/>
      </w:pPr>
      <w:r>
        <w:t>2. 林地区段与征询事项清单_教学样例.docx</w:t>
      </w:r>
    </w:p>
    <w:p>
      <w:pPr>
        <w:keepNext/>
        <w:spacing w:line="300" w:lineRule="auto" w:before="0" w:after="120"/>
        <w:jc w:val="right"/>
      </w:pPr>
      <w:r>
        <w:t>示例电力设计院</w:t>
      </w:r>
    </w:p>
    <w:p>
      <w:pPr>
        <w:keepNext/>
        <w:spacing w:line="300" w:lineRule="auto" w:before="0" w:after="120"/>
        <w:jc w:val="right"/>
      </w:pPr>
      <w:r>
        <w:t>2026-10-23</w:t>
      </w:r>
    </w:p>
    <w:p>
      <w:pPr>
        <w:keepNext/>
        <w:spacing w:line="300" w:lineRule="auto" w:before="0" w:after="120"/>
      </w:pPr>
      <w:r>
        <w:t>联系人：演示联系人    电话：演示号码 请替换实际工作电话</w:t>
      </w:r>
    </w:p>
    <w:p>
      <w:pPr>
        <w:keepNext w:val="0"/>
        <w:spacing w:line="300" w:lineRule="auto" w:before="0" w:after="120"/>
      </w:pPr>
      <w:r>
        <w:t>复函地址：示例电力设计院线路设计部</w:t>
      </w:r>
    </w:p>
    <w:sectPr w:rsidR="00FC693F" w:rsidRPr="0006063C" w:rsidSect="00034616">
      <w:pgSz w:w="11906" w:h="16838"/>
      <w:pgMar w:top="1417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ongti SC" w:hAnsi="Songti SC" w:eastAsia="Songti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