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b/>
          <w:bCs/>
          <w:sz w:val="44"/>
          <w:szCs w:val="44"/>
        </w:rPr>
      </w:pPr>
      <w:r>
        <w:rPr>
          <w:rFonts w:ascii="Calibri" w:hAnsi="Calibri" w:eastAsia="宋体" w:cs="宋体"/>
          <w:kern w:val="2"/>
          <w:sz w:val="32"/>
          <w:szCs w:val="32"/>
          <w:lang w:val="en-US" w:eastAsia="zh-CN" w:bidi="ar-SA"/>
        </w:rPr>
        <w:pict>
          <v:shape id="图片 2" o:spid="_x0000_s1026" type="#_x0000_t75" style="height:159pt;width:159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rFonts w:ascii="宋体" w:hAnsi="宋体"/>
          <w:b/>
          <w:bCs/>
          <w:sz w:val="44"/>
          <w:szCs w:val="44"/>
        </w:rPr>
      </w:pPr>
      <w:r>
        <w:rPr>
          <w:rFonts w:ascii="Calibri" w:hAnsi="Calibri" w:eastAsia="宋体" w:cs="宋体"/>
          <w:kern w:val="2"/>
          <w:sz w:val="21"/>
          <w:szCs w:val="21"/>
          <w:lang w:val="en-US" w:eastAsia="zh-CN" w:bidi="ar-SA"/>
        </w:rPr>
        <w:pict>
          <v:shape id="图片 4" o:spid="_x0000_s1027" type="#_x0000_t75" style="height:277.2pt;width:23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宋体" w:hAnsi="宋体"/>
          <w:b/>
          <w:bCs/>
          <w:sz w:val="44"/>
          <w:szCs w:val="44"/>
        </w:rPr>
      </w:pPr>
    </w:p>
    <w:p>
      <w:pPr>
        <w:jc w:val="center"/>
        <w:rPr>
          <w:rFonts w:ascii="宋体" w:hAnsi="宋体"/>
          <w:b/>
          <w:bCs/>
          <w:sz w:val="44"/>
          <w:szCs w:val="44"/>
        </w:rPr>
      </w:pPr>
      <w:r>
        <w:rPr>
          <w:rFonts w:hint="eastAsia" w:ascii="宋体" w:hAnsi="宋体"/>
          <w:b/>
          <w:bCs/>
          <w:sz w:val="44"/>
          <w:szCs w:val="44"/>
        </w:rPr>
        <w:t>软件工程系列课程教学辅助网站</w:t>
      </w:r>
    </w:p>
    <w:p>
      <w:pPr>
        <w:jc w:val="center"/>
        <w:rPr>
          <w:rFonts w:ascii="宋体" w:hAnsi="宋体"/>
          <w:b/>
          <w:bCs/>
          <w:sz w:val="28"/>
          <w:szCs w:val="28"/>
        </w:rPr>
      </w:pPr>
      <w:r>
        <w:rPr>
          <w:rFonts w:hint="eastAsia" w:ascii="宋体" w:hAnsi="宋体"/>
          <w:b/>
          <w:bCs/>
          <w:sz w:val="28"/>
          <w:szCs w:val="28"/>
        </w:rPr>
        <w:t>项目开发计划（正式）</w:t>
      </w:r>
    </w:p>
    <w:tbl>
      <w:tblPr>
        <w:tblStyle w:val="12"/>
        <w:tblW w:w="83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720"/>
        <w:gridCol w:w="500"/>
        <w:gridCol w:w="840"/>
        <w:gridCol w:w="4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9" w:hRule="atLeast"/>
        </w:trPr>
        <w:tc>
          <w:tcPr>
            <w:tcW w:w="2720" w:type="dxa"/>
            <w:tcBorders>
              <w:top w:val="single" w:color="auto" w:sz="8" w:space="0"/>
              <w:left w:val="single" w:color="auto" w:sz="8" w:space="0"/>
              <w:bottom w:val="nil"/>
              <w:right w:val="single" w:color="auto" w:sz="8" w:space="0"/>
            </w:tcBorders>
            <w:shd w:val="clear" w:color="auto" w:fill="auto"/>
            <w:vAlign w:val="bottom"/>
          </w:tcPr>
          <w:p>
            <w:pPr>
              <w:spacing w:line="239" w:lineRule="exact"/>
              <w:ind w:left="120"/>
              <w:rPr>
                <w:rFonts w:ascii="宋体" w:hAnsi="宋体"/>
              </w:rPr>
            </w:pPr>
            <w:r>
              <w:rPr>
                <w:rFonts w:hint="eastAsia" w:ascii="宋体" w:hAnsi="宋体"/>
              </w:rPr>
              <w:t>文件状态：</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highlight w:val="lightGray"/>
              </w:rPr>
            </w:pPr>
            <w:r>
              <w:rPr>
                <w:rFonts w:hint="eastAsia" w:ascii="宋体" w:hAnsi="宋体"/>
                <w:highlight w:val="lightGray"/>
              </w:rPr>
              <w:t>文件标识：</w:t>
            </w:r>
          </w:p>
        </w:tc>
        <w:tc>
          <w:tcPr>
            <w:tcW w:w="4241" w:type="dxa"/>
            <w:tcBorders>
              <w:top w:val="single" w:color="auto" w:sz="8" w:space="0"/>
              <w:left w:val="nil"/>
              <w:bottom w:val="nil"/>
              <w:right w:val="single" w:color="auto" w:sz="8" w:space="0"/>
            </w:tcBorders>
            <w:vAlign w:val="bottom"/>
          </w:tcPr>
          <w:p>
            <w:pPr>
              <w:spacing w:line="0" w:lineRule="atLeast"/>
              <w:ind w:left="80"/>
            </w:pPr>
            <w:r>
              <w:rPr>
                <w:rFonts w:hint="eastAsia"/>
              </w:rPr>
              <w:t>PRD-</w:t>
            </w:r>
            <w:r>
              <w:t>2017-G05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9" w:hRule="atLeast"/>
        </w:trPr>
        <w:tc>
          <w:tcPr>
            <w:tcW w:w="2720" w:type="dxa"/>
            <w:tcBorders>
              <w:top w:val="nil"/>
              <w:left w:val="single" w:color="auto" w:sz="8" w:space="0"/>
              <w:bottom w:val="nil"/>
              <w:right w:val="single" w:color="auto" w:sz="8" w:space="0"/>
            </w:tcBorders>
            <w:shd w:val="clear" w:color="auto" w:fill="auto"/>
            <w:vAlign w:val="bottom"/>
          </w:tcPr>
          <w:p>
            <w:pPr>
              <w:spacing w:line="234" w:lineRule="exact"/>
              <w:rPr>
                <w:rFonts w:ascii="宋体" w:hAnsi="宋体"/>
              </w:rPr>
            </w:pPr>
            <w:r>
              <w:rPr>
                <w:rFonts w:hint="eastAsia" w:ascii="宋体" w:hAnsi="宋体"/>
              </w:rPr>
              <w:t xml:space="preserve">   [  ] 草稿</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rPr>
            </w:pPr>
            <w:r>
              <w:rPr>
                <w:rFonts w:hint="eastAsia" w:ascii="宋体" w:hAnsi="宋体"/>
              </w:rPr>
              <w:t>当前版本：</w:t>
            </w:r>
          </w:p>
        </w:tc>
        <w:tc>
          <w:tcPr>
            <w:tcW w:w="4241" w:type="dxa"/>
            <w:tcBorders>
              <w:top w:val="single" w:color="auto" w:sz="8" w:space="0"/>
              <w:left w:val="nil"/>
              <w:bottom w:val="nil"/>
              <w:right w:val="single" w:color="auto" w:sz="8" w:space="0"/>
            </w:tcBorders>
            <w:vAlign w:val="bottom"/>
          </w:tcPr>
          <w:p>
            <w:pPr>
              <w:spacing w:line="0" w:lineRule="atLeast"/>
              <w:ind w:left="80"/>
            </w:pPr>
            <w:r>
              <w:rPr>
                <w:rFonts w:hint="eastAsi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3" w:hRule="atLeast"/>
        </w:trPr>
        <w:tc>
          <w:tcPr>
            <w:tcW w:w="2720" w:type="dxa"/>
            <w:tcBorders>
              <w:top w:val="nil"/>
              <w:left w:val="single" w:color="auto" w:sz="8" w:space="0"/>
              <w:bottom w:val="nil"/>
              <w:right w:val="single" w:color="auto" w:sz="8" w:space="0"/>
            </w:tcBorders>
            <w:shd w:val="clear" w:color="auto" w:fill="auto"/>
            <w:vAlign w:val="bottom"/>
          </w:tcPr>
          <w:p>
            <w:pPr>
              <w:spacing w:line="217" w:lineRule="exact"/>
              <w:rPr>
                <w:rFonts w:ascii="宋体" w:hAnsi="宋体"/>
              </w:rPr>
            </w:pPr>
            <w:r>
              <w:rPr>
                <w:rFonts w:hint="eastAsia" w:ascii="宋体" w:hAnsi="宋体"/>
              </w:rPr>
              <w:t xml:space="preserve">   [√] 正式发布</w:t>
            </w:r>
          </w:p>
        </w:tc>
        <w:tc>
          <w:tcPr>
            <w:tcW w:w="500" w:type="dxa"/>
            <w:tcBorders>
              <w:top w:val="single" w:color="auto" w:sz="8" w:space="0"/>
              <w:left w:val="nil"/>
              <w:bottom w:val="single" w:color="D9D9D9" w:sz="8" w:space="0"/>
              <w:right w:val="nil"/>
            </w:tcBorders>
            <w:shd w:val="clear" w:color="auto" w:fill="D9D9D9"/>
            <w:vAlign w:val="bottom"/>
          </w:tcPr>
          <w:p>
            <w:pPr>
              <w:spacing w:line="0" w:lineRule="atLeast"/>
              <w:ind w:left="80"/>
              <w:rPr>
                <w:rFonts w:ascii="宋体" w:hAnsi="宋体"/>
                <w:highlight w:val="lightGray"/>
              </w:rPr>
            </w:pPr>
            <w:r>
              <w:rPr>
                <w:rFonts w:hint="eastAsia" w:ascii="宋体" w:hAnsi="宋体"/>
                <w:highlight w:val="lightGray"/>
              </w:rPr>
              <w:t>作</w:t>
            </w:r>
          </w:p>
        </w:tc>
        <w:tc>
          <w:tcPr>
            <w:tcW w:w="840" w:type="dxa"/>
            <w:tcBorders>
              <w:top w:val="single" w:color="auto" w:sz="8" w:space="0"/>
              <w:left w:val="nil"/>
              <w:bottom w:val="single" w:color="D9D9D9" w:sz="8" w:space="0"/>
              <w:right w:val="single" w:color="auto" w:sz="8" w:space="0"/>
            </w:tcBorders>
            <w:shd w:val="clear" w:color="auto" w:fill="D9D9D9"/>
            <w:vAlign w:val="bottom"/>
          </w:tcPr>
          <w:p>
            <w:pPr>
              <w:spacing w:line="0" w:lineRule="atLeast"/>
              <w:ind w:right="95"/>
              <w:jc w:val="center"/>
              <w:rPr>
                <w:rFonts w:ascii="宋体" w:hAnsi="宋体"/>
                <w:highlight w:val="lightGray"/>
              </w:rPr>
            </w:pPr>
            <w:r>
              <w:rPr>
                <w:rFonts w:hint="eastAsia" w:ascii="宋体" w:hAnsi="宋体"/>
                <w:highlight w:val="lightGray"/>
              </w:rPr>
              <w:t xml:space="preserve"> 者：</w:t>
            </w:r>
          </w:p>
        </w:tc>
        <w:tc>
          <w:tcPr>
            <w:tcW w:w="4241" w:type="dxa"/>
            <w:tcBorders>
              <w:top w:val="single" w:color="auto" w:sz="8" w:space="0"/>
              <w:left w:val="nil"/>
              <w:bottom w:val="nil"/>
              <w:right w:val="single" w:color="auto" w:sz="8" w:space="0"/>
            </w:tcBorders>
            <w:vAlign w:val="bottom"/>
          </w:tcPr>
          <w:p>
            <w:pPr>
              <w:spacing w:line="0" w:lineRule="atLeast"/>
              <w:ind w:left="80"/>
              <w:rPr>
                <w:rFonts w:ascii="宋体" w:hAnsi="宋体"/>
              </w:rPr>
            </w:pPr>
            <w:r>
              <w:rPr>
                <w:rFonts w:hint="eastAsia" w:ascii="宋体" w:hAnsi="宋体"/>
              </w:rPr>
              <w:t>杨</w:t>
            </w:r>
            <w:r>
              <w:rPr>
                <w:rFonts w:ascii="宋体" w:hAnsi="宋体"/>
              </w:rPr>
              <w:t>珂</w:t>
            </w:r>
            <w:r>
              <w:rPr>
                <w:rFonts w:hint="eastAsia" w:ascii="宋体" w:hAnsi="宋体"/>
              </w:rPr>
              <w:t>、赵宇斌、郑宏鉴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93" w:hRule="atLeast"/>
        </w:trPr>
        <w:tc>
          <w:tcPr>
            <w:tcW w:w="2720" w:type="dxa"/>
            <w:tcBorders>
              <w:top w:val="nil"/>
              <w:left w:val="single" w:color="auto" w:sz="8" w:space="0"/>
              <w:bottom w:val="single" w:color="auto" w:sz="8" w:space="0"/>
              <w:right w:val="single" w:color="auto" w:sz="8" w:space="0"/>
            </w:tcBorders>
            <w:shd w:val="clear" w:color="auto" w:fill="auto"/>
            <w:vAlign w:val="bottom"/>
          </w:tcPr>
          <w:p>
            <w:pPr>
              <w:spacing w:line="206" w:lineRule="exact"/>
              <w:rPr>
                <w:rFonts w:ascii="宋体" w:hAnsi="宋体"/>
              </w:rPr>
            </w:pPr>
            <w:r>
              <w:rPr>
                <w:rFonts w:hint="eastAsia" w:ascii="宋体" w:hAnsi="宋体"/>
              </w:rPr>
              <w:t xml:space="preserve">   [  ] 正在修改</w:t>
            </w:r>
          </w:p>
        </w:tc>
        <w:tc>
          <w:tcPr>
            <w:tcW w:w="1340" w:type="dxa"/>
            <w:gridSpan w:val="2"/>
            <w:tcBorders>
              <w:top w:val="single" w:color="auto" w:sz="8" w:space="0"/>
              <w:left w:val="nil"/>
              <w:bottom w:val="single" w:color="auto" w:sz="8" w:space="0"/>
              <w:right w:val="single" w:color="auto" w:sz="8" w:space="0"/>
            </w:tcBorders>
            <w:shd w:val="clear" w:color="auto" w:fill="D9D9D9"/>
            <w:vAlign w:val="bottom"/>
          </w:tcPr>
          <w:p>
            <w:pPr>
              <w:spacing w:line="0" w:lineRule="atLeast"/>
              <w:ind w:right="95"/>
              <w:jc w:val="center"/>
              <w:rPr>
                <w:rFonts w:ascii="宋体" w:hAnsi="宋体"/>
              </w:rPr>
            </w:pPr>
            <w:r>
              <w:rPr>
                <w:rFonts w:hint="eastAsia" w:ascii="宋体" w:hAnsi="宋体"/>
              </w:rPr>
              <w:t>完成日期：</w:t>
            </w:r>
          </w:p>
        </w:tc>
        <w:tc>
          <w:tcPr>
            <w:tcW w:w="4241" w:type="dxa"/>
            <w:tcBorders>
              <w:top w:val="single" w:color="auto" w:sz="8" w:space="0"/>
              <w:left w:val="nil"/>
              <w:bottom w:val="single" w:color="auto" w:sz="8" w:space="0"/>
              <w:right w:val="single" w:color="auto" w:sz="8" w:space="0"/>
            </w:tcBorders>
            <w:vAlign w:val="bottom"/>
          </w:tcPr>
          <w:p>
            <w:pPr>
              <w:spacing w:line="0" w:lineRule="atLeast"/>
              <w:ind w:left="80"/>
            </w:pPr>
            <w:r>
              <w:rPr>
                <w:rFonts w:eastAsia="Times New Roman"/>
              </w:rPr>
              <w:t>2017</w:t>
            </w:r>
            <w:r>
              <w:rPr>
                <w:rFonts w:hint="eastAsia"/>
              </w:rPr>
              <w:t>-10-2</w:t>
            </w:r>
            <w:r>
              <w:rPr>
                <w:rFonts w:hint="eastAsia"/>
                <w:lang w:val="en-US" w:eastAsia="zh-CN"/>
              </w:rPr>
              <w:t>6</w:t>
            </w:r>
          </w:p>
        </w:tc>
      </w:tr>
    </w:tbl>
    <w:p>
      <w:pPr>
        <w:spacing w:line="0" w:lineRule="atLeast"/>
        <w:outlineLvl w:val="1"/>
        <w:rPr>
          <w:rFonts w:ascii="宋体" w:hAnsi="宋体"/>
          <w:b/>
          <w:bCs/>
          <w:sz w:val="32"/>
          <w:szCs w:val="32"/>
        </w:rPr>
      </w:pPr>
      <w:bookmarkStart w:id="0" w:name="_Toc448170228"/>
      <w:bookmarkStart w:id="1" w:name="_Toc448162930"/>
      <w:bookmarkStart w:id="2" w:name="_Toc13474"/>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p>
    <w:p>
      <w:pPr>
        <w:spacing w:line="0" w:lineRule="atLeast"/>
        <w:jc w:val="center"/>
        <w:outlineLvl w:val="1"/>
        <w:rPr>
          <w:rFonts w:ascii="宋体" w:hAnsi="宋体"/>
          <w:b/>
          <w:bCs/>
          <w:sz w:val="32"/>
          <w:szCs w:val="32"/>
        </w:rPr>
      </w:pPr>
    </w:p>
    <w:p>
      <w:pPr>
        <w:spacing w:line="0" w:lineRule="atLeast"/>
        <w:ind w:left="3400"/>
        <w:outlineLvl w:val="1"/>
        <w:rPr>
          <w:rFonts w:ascii="宋体" w:hAnsi="宋体"/>
          <w:b/>
          <w:bCs/>
          <w:sz w:val="32"/>
          <w:szCs w:val="32"/>
        </w:rPr>
      </w:pPr>
      <w:bookmarkStart w:id="3" w:name="_Toc2046"/>
      <w:r>
        <w:rPr>
          <w:rFonts w:hint="eastAsia" w:ascii="宋体" w:hAnsi="宋体"/>
          <w:b/>
          <w:bCs/>
          <w:sz w:val="32"/>
          <w:szCs w:val="32"/>
        </w:rPr>
        <w:t>版 本 历 史</w:t>
      </w:r>
      <w:bookmarkEnd w:id="0"/>
      <w:bookmarkEnd w:id="1"/>
      <w:bookmarkEnd w:id="2"/>
      <w:bookmarkEnd w:id="3"/>
    </w:p>
    <w:p>
      <w:pPr>
        <w:spacing w:line="192" w:lineRule="exact"/>
      </w:pPr>
      <w:r>
        <w:t xml:space="preserve"> </w:t>
      </w:r>
    </w:p>
    <w:tbl>
      <w:tblPr>
        <w:tblStyle w:val="12"/>
        <w:tblW w:w="8266" w:type="dxa"/>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33"/>
        <w:gridCol w:w="1553"/>
        <w:gridCol w:w="1620"/>
        <w:gridCol w:w="1260"/>
        <w:gridCol w:w="2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0" w:hRule="atLeast"/>
        </w:trPr>
        <w:tc>
          <w:tcPr>
            <w:tcW w:w="1133" w:type="dxa"/>
            <w:tcBorders>
              <w:top w:val="single" w:color="auto" w:sz="4" w:space="0"/>
              <w:left w:val="single" w:color="auto" w:sz="4" w:space="0"/>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版本</w:t>
            </w:r>
            <w:r>
              <w:rPr>
                <w:color w:val="000000"/>
              </w:rPr>
              <w:t>/</w:t>
            </w:r>
            <w:r>
              <w:rPr>
                <w:rFonts w:ascii="宋体_x0003_.吊" w:hAnsi="宋体_x0003_.吊"/>
                <w:color w:val="000000"/>
              </w:rPr>
              <w:t>状态</w:t>
            </w:r>
          </w:p>
        </w:tc>
        <w:tc>
          <w:tcPr>
            <w:tcW w:w="1553"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作者 </w:t>
            </w:r>
          </w:p>
        </w:tc>
        <w:tc>
          <w:tcPr>
            <w:tcW w:w="1620"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参与者 </w:t>
            </w:r>
          </w:p>
        </w:tc>
        <w:tc>
          <w:tcPr>
            <w:tcW w:w="1260"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起止日期 </w:t>
            </w:r>
          </w:p>
        </w:tc>
        <w:tc>
          <w:tcPr>
            <w:tcW w:w="2700"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ascii="宋体_x0003_.吊" w:hAnsi="宋体_x0003_.吊"/>
                <w:color w:val="000000"/>
              </w:rPr>
              <w:t xml:space="preserve">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0" w:hRule="atLeast"/>
        </w:trPr>
        <w:tc>
          <w:tcPr>
            <w:tcW w:w="1133" w:type="dxa"/>
            <w:tcBorders>
              <w:top w:val="single" w:color="auto" w:sz="4" w:space="0"/>
              <w:left w:val="single" w:color="auto" w:sz="4" w:space="0"/>
              <w:bottom w:val="single" w:color="auto" w:sz="4" w:space="0"/>
              <w:right w:val="single" w:color="auto" w:sz="4" w:space="0"/>
            </w:tcBorders>
            <w:vAlign w:val="top"/>
          </w:tcPr>
          <w:p>
            <w:pPr>
              <w:jc w:val="left"/>
              <w:rPr>
                <w:color w:val="000000"/>
                <w:sz w:val="18"/>
                <w:szCs w:val="18"/>
              </w:rPr>
            </w:pPr>
            <w:r>
              <w:rPr>
                <w:rFonts w:hint="eastAsia"/>
                <w:color w:val="000000"/>
                <w:sz w:val="18"/>
                <w:szCs w:val="18"/>
              </w:rPr>
              <w:t>0.1</w:t>
            </w:r>
          </w:p>
        </w:tc>
        <w:tc>
          <w:tcPr>
            <w:tcW w:w="1553"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hint="eastAsia" w:ascii="宋体" w:hAnsi="宋体"/>
              </w:rPr>
              <w:t>赵宇斌</w:t>
            </w:r>
          </w:p>
        </w:tc>
        <w:tc>
          <w:tcPr>
            <w:tcW w:w="1620" w:type="dxa"/>
            <w:tcBorders>
              <w:top w:val="single" w:color="auto" w:sz="4" w:space="0"/>
              <w:left w:val="nil"/>
              <w:bottom w:val="single" w:color="auto" w:sz="4" w:space="0"/>
              <w:right w:val="single" w:color="auto" w:sz="4" w:space="0"/>
            </w:tcBorders>
            <w:vAlign w:val="top"/>
          </w:tcPr>
          <w:p>
            <w:pPr>
              <w:jc w:val="left"/>
              <w:rPr>
                <w:rFonts w:ascii="宋体_x0003_.吊" w:hAnsi="宋体_x0003_.吊"/>
                <w:color w:val="000000"/>
              </w:rPr>
            </w:pPr>
            <w:r>
              <w:rPr>
                <w:rFonts w:hint="eastAsia" w:ascii="宋体" w:hAnsi="宋体"/>
              </w:rPr>
              <w:t>杨</w:t>
            </w:r>
            <w:r>
              <w:rPr>
                <w:rFonts w:ascii="宋体" w:hAnsi="宋体"/>
              </w:rPr>
              <w:t>珂</w:t>
            </w:r>
            <w:r>
              <w:rPr>
                <w:rFonts w:hint="eastAsia" w:ascii="宋体" w:hAnsi="宋体"/>
              </w:rPr>
              <w:t>、赵宇斌、郑宏鉴</w:t>
            </w:r>
          </w:p>
        </w:tc>
        <w:tc>
          <w:tcPr>
            <w:tcW w:w="1260" w:type="dxa"/>
            <w:tcBorders>
              <w:top w:val="single" w:color="auto" w:sz="4" w:space="0"/>
              <w:left w:val="nil"/>
              <w:bottom w:val="single" w:color="auto" w:sz="4" w:space="0"/>
              <w:right w:val="single" w:color="auto" w:sz="4" w:space="0"/>
            </w:tcBorders>
            <w:vAlign w:val="top"/>
          </w:tcPr>
          <w:p>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-1</w:t>
            </w:r>
            <w:r>
              <w:rPr>
                <w:color w:val="000000"/>
                <w:sz w:val="18"/>
                <w:szCs w:val="18"/>
              </w:rPr>
              <w:t>4</w:t>
            </w:r>
          </w:p>
          <w:p>
            <w:pPr>
              <w:jc w:val="left"/>
              <w:rPr>
                <w:rFonts w:ascii="宋体_x0003_.吊" w:hAnsi="宋体_x0003_.吊"/>
                <w:color w:val="000000"/>
                <w:sz w:val="18"/>
                <w:szCs w:val="18"/>
              </w:rPr>
            </w:pPr>
            <w:r>
              <w:rPr>
                <w:rFonts w:ascii="宋体_x0003_.吊" w:hAnsi="宋体_x0003_.吊"/>
                <w:color w:val="000000"/>
                <w:sz w:val="18"/>
                <w:szCs w:val="18"/>
              </w:rPr>
              <w:t>至</w:t>
            </w:r>
          </w:p>
          <w:p>
            <w:pPr>
              <w:jc w:val="left"/>
              <w:rPr>
                <w:color w:val="000000"/>
                <w:sz w:val="18"/>
                <w:szCs w:val="18"/>
              </w:rPr>
            </w:pPr>
            <w:r>
              <w:rPr>
                <w:color w:val="000000"/>
                <w:sz w:val="18"/>
                <w:szCs w:val="18"/>
              </w:rPr>
              <w:t>2017</w:t>
            </w:r>
            <w:r>
              <w:rPr>
                <w:rFonts w:hint="eastAsia"/>
                <w:color w:val="000000"/>
                <w:sz w:val="18"/>
                <w:szCs w:val="18"/>
              </w:rPr>
              <w:t>-1</w:t>
            </w:r>
            <w:r>
              <w:rPr>
                <w:color w:val="000000"/>
                <w:sz w:val="18"/>
                <w:szCs w:val="18"/>
              </w:rPr>
              <w:t>0</w:t>
            </w:r>
            <w:r>
              <w:rPr>
                <w:rFonts w:hint="eastAsia"/>
                <w:color w:val="000000"/>
                <w:sz w:val="18"/>
                <w:szCs w:val="18"/>
              </w:rPr>
              <w:t>-1</w:t>
            </w:r>
            <w:r>
              <w:rPr>
                <w:color w:val="000000"/>
                <w:sz w:val="18"/>
                <w:szCs w:val="18"/>
              </w:rPr>
              <w:t>5</w:t>
            </w:r>
          </w:p>
        </w:tc>
        <w:tc>
          <w:tcPr>
            <w:tcW w:w="2700" w:type="dxa"/>
            <w:tcBorders>
              <w:top w:val="single" w:color="auto" w:sz="4" w:space="0"/>
              <w:left w:val="nil"/>
              <w:bottom w:val="single" w:color="auto" w:sz="4" w:space="0"/>
              <w:right w:val="single" w:color="auto" w:sz="4" w:space="0"/>
            </w:tcBorders>
            <w:vAlign w:val="top"/>
          </w:tcPr>
          <w:p>
            <w:pPr>
              <w:pStyle w:val="14"/>
              <w:jc w:val="right"/>
              <w:rPr>
                <w:sz w:val="18"/>
                <w:szCs w:val="18"/>
              </w:rPr>
            </w:pPr>
          </w:p>
          <w:p>
            <w:pPr>
              <w:pStyle w:val="14"/>
              <w:rPr>
                <w:b/>
                <w:sz w:val="18"/>
                <w:szCs w:val="18"/>
              </w:rPr>
            </w:pPr>
            <w:r>
              <w:rPr>
                <w:rFonts w:hint="eastAsia"/>
                <w:b/>
                <w:sz w:val="18"/>
                <w:szCs w:val="18"/>
              </w:rPr>
              <w:t>对项目做出初步的计划，</w:t>
            </w:r>
            <w:r>
              <w:rPr>
                <w:b/>
                <w:sz w:val="18"/>
                <w:szCs w:val="18"/>
              </w:rPr>
              <w:t>并同</w:t>
            </w:r>
          </w:p>
          <w:p>
            <w:pPr>
              <w:pStyle w:val="14"/>
              <w:rPr>
                <w:sz w:val="18"/>
                <w:szCs w:val="18"/>
              </w:rPr>
            </w:pPr>
            <w:r>
              <w:rPr>
                <w:b/>
                <w:sz w:val="18"/>
                <w:szCs w:val="18"/>
              </w:rPr>
              <w:t>期编写可行性分析报告</w:t>
            </w:r>
            <w:r>
              <w:rPr>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1133" w:type="dxa"/>
            <w:tcBorders>
              <w:top w:val="single" w:color="auto" w:sz="4" w:space="0"/>
              <w:left w:val="single" w:color="auto" w:sz="4" w:space="0"/>
              <w:bottom w:val="single" w:color="auto" w:sz="4" w:space="0"/>
              <w:right w:val="single" w:color="auto" w:sz="4" w:space="0"/>
            </w:tcBorders>
            <w:vAlign w:val="top"/>
          </w:tcPr>
          <w:p>
            <w:pPr>
              <w:jc w:val="left"/>
              <w:rPr>
                <w:color w:val="000000"/>
                <w:sz w:val="18"/>
                <w:szCs w:val="18"/>
              </w:rPr>
            </w:pPr>
            <w:r>
              <w:rPr>
                <w:rFonts w:hint="eastAsia"/>
                <w:color w:val="000000"/>
                <w:sz w:val="18"/>
                <w:szCs w:val="18"/>
              </w:rPr>
              <w:t>1.0</w:t>
            </w:r>
          </w:p>
        </w:tc>
        <w:tc>
          <w:tcPr>
            <w:tcW w:w="1553" w:type="dxa"/>
            <w:tcBorders>
              <w:top w:val="single" w:color="auto" w:sz="4" w:space="0"/>
              <w:left w:val="nil"/>
              <w:bottom w:val="single" w:color="auto" w:sz="4" w:space="0"/>
              <w:right w:val="single" w:color="auto" w:sz="4" w:space="0"/>
            </w:tcBorders>
            <w:vAlign w:val="top"/>
          </w:tcPr>
          <w:p>
            <w:pPr>
              <w:jc w:val="left"/>
              <w:rPr>
                <w:rFonts w:ascii="宋体" w:hAnsi="宋体"/>
              </w:rPr>
            </w:pPr>
            <w:r>
              <w:rPr>
                <w:rFonts w:hint="eastAsia" w:ascii="宋体" w:hAnsi="宋体"/>
              </w:rPr>
              <w:t>赵宇斌</w:t>
            </w:r>
          </w:p>
        </w:tc>
        <w:tc>
          <w:tcPr>
            <w:tcW w:w="1620" w:type="dxa"/>
            <w:tcBorders>
              <w:top w:val="single" w:color="auto" w:sz="4" w:space="0"/>
              <w:left w:val="nil"/>
              <w:bottom w:val="single" w:color="auto" w:sz="4" w:space="0"/>
              <w:right w:val="single" w:color="auto" w:sz="4" w:space="0"/>
            </w:tcBorders>
            <w:vAlign w:val="top"/>
          </w:tcPr>
          <w:p>
            <w:pPr>
              <w:jc w:val="left"/>
              <w:rPr>
                <w:rFonts w:ascii="宋体" w:hAnsi="宋体"/>
              </w:rPr>
            </w:pPr>
            <w:r>
              <w:rPr>
                <w:rFonts w:hint="eastAsia" w:ascii="宋体" w:hAnsi="宋体"/>
              </w:rPr>
              <w:t>杨</w:t>
            </w:r>
            <w:r>
              <w:rPr>
                <w:rFonts w:ascii="宋体" w:hAnsi="宋体"/>
              </w:rPr>
              <w:t>珂</w:t>
            </w:r>
            <w:r>
              <w:rPr>
                <w:rFonts w:hint="eastAsia" w:ascii="宋体" w:hAnsi="宋体"/>
              </w:rPr>
              <w:t>、赵宇斌、郑宏鉴</w:t>
            </w:r>
          </w:p>
        </w:tc>
        <w:tc>
          <w:tcPr>
            <w:tcW w:w="1260" w:type="dxa"/>
            <w:tcBorders>
              <w:top w:val="single" w:color="auto" w:sz="4" w:space="0"/>
              <w:left w:val="nil"/>
              <w:bottom w:val="single" w:color="auto" w:sz="4" w:space="0"/>
              <w:right w:val="single" w:color="auto" w:sz="4" w:space="0"/>
            </w:tcBorders>
            <w:vAlign w:val="top"/>
          </w:tcPr>
          <w:p>
            <w:pPr>
              <w:jc w:val="left"/>
              <w:rPr>
                <w:color w:val="000000"/>
                <w:sz w:val="18"/>
                <w:szCs w:val="18"/>
              </w:rPr>
            </w:pPr>
            <w:r>
              <w:rPr>
                <w:rFonts w:hint="eastAsia"/>
                <w:color w:val="000000"/>
                <w:sz w:val="18"/>
                <w:szCs w:val="18"/>
              </w:rPr>
              <w:t>2017-10-19</w:t>
            </w:r>
          </w:p>
          <w:p>
            <w:pPr>
              <w:jc w:val="left"/>
              <w:rPr>
                <w:color w:val="000000"/>
                <w:sz w:val="18"/>
                <w:szCs w:val="18"/>
              </w:rPr>
            </w:pPr>
            <w:r>
              <w:rPr>
                <w:rFonts w:hint="eastAsia"/>
                <w:color w:val="000000"/>
                <w:sz w:val="18"/>
                <w:szCs w:val="18"/>
              </w:rPr>
              <w:t>至</w:t>
            </w:r>
          </w:p>
          <w:p>
            <w:pPr>
              <w:jc w:val="left"/>
              <w:rPr>
                <w:color w:val="000000"/>
                <w:sz w:val="18"/>
                <w:szCs w:val="18"/>
              </w:rPr>
            </w:pPr>
            <w:r>
              <w:rPr>
                <w:rFonts w:hint="eastAsia"/>
                <w:color w:val="000000"/>
                <w:sz w:val="18"/>
                <w:szCs w:val="18"/>
              </w:rPr>
              <w:t>2017-10-21</w:t>
            </w:r>
          </w:p>
        </w:tc>
        <w:tc>
          <w:tcPr>
            <w:tcW w:w="2700" w:type="dxa"/>
            <w:tcBorders>
              <w:top w:val="single" w:color="auto" w:sz="4" w:space="0"/>
              <w:left w:val="nil"/>
              <w:bottom w:val="single" w:color="auto" w:sz="4" w:space="0"/>
              <w:right w:val="single" w:color="auto" w:sz="4" w:space="0"/>
            </w:tcBorders>
            <w:vAlign w:val="top"/>
          </w:tcPr>
          <w:p>
            <w:pPr>
              <w:pStyle w:val="14"/>
              <w:rPr>
                <w:b/>
                <w:sz w:val="18"/>
                <w:szCs w:val="18"/>
              </w:rPr>
            </w:pPr>
          </w:p>
          <w:p>
            <w:pPr>
              <w:pStyle w:val="14"/>
              <w:rPr>
                <w:b/>
                <w:sz w:val="18"/>
                <w:szCs w:val="18"/>
              </w:rPr>
            </w:pPr>
            <w:r>
              <w:rPr>
                <w:rFonts w:hint="eastAsia"/>
                <w:b/>
                <w:sz w:val="18"/>
                <w:szCs w:val="18"/>
              </w:rPr>
              <w:t>完成项目开发计划最终版本，之后将不发生大改。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0" w:hRule="atLeast"/>
        </w:trPr>
        <w:tc>
          <w:tcPr>
            <w:tcW w:w="1133" w:type="dxa"/>
            <w:tcBorders>
              <w:top w:val="single" w:color="auto" w:sz="4" w:space="0"/>
              <w:left w:val="single" w:color="auto" w:sz="4" w:space="0"/>
              <w:bottom w:val="single" w:color="auto" w:sz="4" w:space="0"/>
              <w:right w:val="single" w:color="auto" w:sz="4" w:space="0"/>
            </w:tcBorders>
            <w:vAlign w:val="top"/>
          </w:tcPr>
          <w:p>
            <w:pPr>
              <w:jc w:val="left"/>
              <w:rPr>
                <w:color w:val="000000"/>
                <w:sz w:val="18"/>
                <w:szCs w:val="18"/>
              </w:rPr>
            </w:pPr>
            <w:r>
              <w:rPr>
                <w:rFonts w:hint="eastAsia"/>
                <w:color w:val="000000"/>
                <w:sz w:val="18"/>
                <w:szCs w:val="18"/>
              </w:rPr>
              <w:t>1.1</w:t>
            </w:r>
          </w:p>
        </w:tc>
        <w:tc>
          <w:tcPr>
            <w:tcW w:w="1553" w:type="dxa"/>
            <w:tcBorders>
              <w:top w:val="single" w:color="auto" w:sz="4" w:space="0"/>
              <w:left w:val="nil"/>
              <w:bottom w:val="single" w:color="auto" w:sz="4" w:space="0"/>
              <w:right w:val="single" w:color="auto" w:sz="4" w:space="0"/>
            </w:tcBorders>
            <w:vAlign w:val="top"/>
          </w:tcPr>
          <w:p>
            <w:pPr>
              <w:jc w:val="left"/>
              <w:rPr>
                <w:rFonts w:ascii="宋体" w:hAnsi="宋体"/>
              </w:rPr>
            </w:pPr>
            <w:r>
              <w:rPr>
                <w:rFonts w:hint="eastAsia" w:ascii="宋体" w:hAnsi="宋体"/>
              </w:rPr>
              <w:t>赵宇斌</w:t>
            </w:r>
          </w:p>
        </w:tc>
        <w:tc>
          <w:tcPr>
            <w:tcW w:w="1620" w:type="dxa"/>
            <w:tcBorders>
              <w:top w:val="single" w:color="auto" w:sz="4" w:space="0"/>
              <w:left w:val="nil"/>
              <w:bottom w:val="single" w:color="auto" w:sz="4" w:space="0"/>
              <w:right w:val="single" w:color="auto" w:sz="4" w:space="0"/>
            </w:tcBorders>
            <w:vAlign w:val="top"/>
          </w:tcPr>
          <w:p>
            <w:pPr>
              <w:jc w:val="left"/>
              <w:rPr>
                <w:rFonts w:ascii="宋体" w:hAnsi="宋体"/>
              </w:rPr>
            </w:pPr>
            <w:r>
              <w:rPr>
                <w:rFonts w:hint="eastAsia" w:ascii="宋体" w:hAnsi="宋体"/>
              </w:rPr>
              <w:t>杨柯、赵宇斌、丁苏阳、陶景伟</w:t>
            </w:r>
          </w:p>
        </w:tc>
        <w:tc>
          <w:tcPr>
            <w:tcW w:w="1260" w:type="dxa"/>
            <w:tcBorders>
              <w:top w:val="single" w:color="auto" w:sz="4" w:space="0"/>
              <w:left w:val="nil"/>
              <w:bottom w:val="single" w:color="auto" w:sz="4" w:space="0"/>
              <w:right w:val="single" w:color="auto" w:sz="4" w:space="0"/>
            </w:tcBorders>
            <w:vAlign w:val="top"/>
          </w:tcPr>
          <w:p>
            <w:pPr>
              <w:jc w:val="left"/>
              <w:rPr>
                <w:color w:val="000000"/>
                <w:sz w:val="18"/>
                <w:szCs w:val="18"/>
              </w:rPr>
            </w:pPr>
            <w:r>
              <w:rPr>
                <w:rFonts w:hint="eastAsia"/>
                <w:color w:val="000000"/>
                <w:sz w:val="18"/>
                <w:szCs w:val="18"/>
              </w:rPr>
              <w:t>2017-10-25</w:t>
            </w:r>
          </w:p>
          <w:p>
            <w:pPr>
              <w:jc w:val="left"/>
              <w:rPr>
                <w:color w:val="000000"/>
                <w:sz w:val="18"/>
                <w:szCs w:val="18"/>
              </w:rPr>
            </w:pPr>
            <w:r>
              <w:rPr>
                <w:rFonts w:hint="eastAsia"/>
                <w:color w:val="000000"/>
                <w:sz w:val="18"/>
                <w:szCs w:val="18"/>
              </w:rPr>
              <w:t>至</w:t>
            </w:r>
          </w:p>
          <w:p>
            <w:pPr>
              <w:jc w:val="left"/>
              <w:rPr>
                <w:color w:val="000000"/>
                <w:sz w:val="18"/>
                <w:szCs w:val="18"/>
              </w:rPr>
            </w:pPr>
            <w:r>
              <w:rPr>
                <w:rFonts w:hint="eastAsia"/>
                <w:color w:val="000000"/>
                <w:sz w:val="18"/>
                <w:szCs w:val="18"/>
              </w:rPr>
              <w:t>2017-10-26</w:t>
            </w:r>
          </w:p>
        </w:tc>
        <w:tc>
          <w:tcPr>
            <w:tcW w:w="2700" w:type="dxa"/>
            <w:tcBorders>
              <w:top w:val="single" w:color="auto" w:sz="4" w:space="0"/>
              <w:left w:val="nil"/>
              <w:bottom w:val="single" w:color="auto" w:sz="4" w:space="0"/>
              <w:right w:val="single" w:color="auto" w:sz="4" w:space="0"/>
            </w:tcBorders>
            <w:vAlign w:val="top"/>
          </w:tcPr>
          <w:p>
            <w:pPr>
              <w:pStyle w:val="14"/>
              <w:rPr>
                <w:rFonts w:hint="eastAsia" w:eastAsia="宋体"/>
                <w:b/>
                <w:sz w:val="18"/>
                <w:szCs w:val="18"/>
                <w:lang w:eastAsia="zh-CN"/>
              </w:rPr>
            </w:pPr>
            <w:r>
              <w:rPr>
                <w:rFonts w:hint="eastAsia"/>
                <w:b/>
                <w:sz w:val="18"/>
                <w:szCs w:val="18"/>
                <w:lang w:eastAsia="zh-CN"/>
              </w:rPr>
              <w:t>对之前遗漏的部分进行查漏补缺</w:t>
            </w:r>
          </w:p>
        </w:tc>
      </w:tr>
    </w:tbl>
    <w:p>
      <w:pPr>
        <w:spacing w:line="200" w:lineRule="exact"/>
        <w:rPr>
          <w:rFonts w:ascii="宋体" w:hAnsi="宋体"/>
          <w:b/>
          <w:bCs/>
          <w:sz w:val="28"/>
          <w:szCs w:val="28"/>
        </w:rPr>
      </w:pPr>
    </w:p>
    <w:p>
      <w:pPr>
        <w:pStyle w:val="16"/>
      </w:pPr>
      <w:bookmarkStart w:id="4" w:name="_Toc22695"/>
      <w:r>
        <w:rPr>
          <w:lang w:val="zh-CN"/>
        </w:rPr>
        <w:t>目录</w:t>
      </w:r>
      <w:bookmarkEnd w:id="4"/>
    </w:p>
    <w:p>
      <w:pPr>
        <w:pStyle w:val="9"/>
        <w:tabs>
          <w:tab w:val="right" w:leader="dot" w:pos="8400"/>
        </w:tabs>
        <w:rPr>
          <w:rFonts w:ascii="Calibri" w:hAnsi="Calibri" w:eastAsia="宋体" w:cs="宋体"/>
          <w:kern w:val="2"/>
          <w:szCs w:val="21"/>
          <w:lang w:val="en-US" w:eastAsia="zh-CN" w:bidi="ar-SA"/>
        </w:rPr>
      </w:pPr>
      <w:bookmarkStart w:id="74" w:name="_GoBack"/>
      <w:bookmarkEnd w:id="74"/>
      <w:r>
        <w:fldChar w:fldCharType="begin"/>
      </w:r>
      <w:r>
        <w:instrText xml:space="preserve"> TOC \o "1-3" \h \z \u </w:instrText>
      </w:r>
      <w:r>
        <w:fldChar w:fldCharType="separate"/>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HYPERLINK \l _Toc2046 </w:instrText>
      </w:r>
      <w:r>
        <w:rPr>
          <w:rFonts w:ascii="Calibri" w:hAnsi="Calibri" w:eastAsia="宋体" w:cs="宋体"/>
          <w:kern w:val="2"/>
          <w:szCs w:val="21"/>
          <w:lang w:val="en-US" w:eastAsia="zh-CN" w:bidi="ar-SA"/>
        </w:rPr>
        <w:fldChar w:fldCharType="separate"/>
      </w:r>
      <w:r>
        <w:rPr>
          <w:rFonts w:hint="eastAsia" w:ascii="宋体" w:hAnsi="宋体" w:eastAsia="宋体" w:cs="宋体"/>
          <w:bCs/>
          <w:kern w:val="2"/>
          <w:szCs w:val="32"/>
          <w:lang w:val="en-US" w:eastAsia="zh-CN" w:bidi="ar-SA"/>
        </w:rPr>
        <w:t>版 本 历 史</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_Toc2046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w:t>
      </w:r>
      <w:r>
        <w:rPr>
          <w:rFonts w:ascii="Calibri" w:hAnsi="Calibri" w:eastAsia="宋体" w:cs="宋体"/>
          <w:kern w:val="2"/>
          <w:szCs w:val="21"/>
          <w:lang w:val="en-US" w:eastAsia="zh-CN" w:bidi="ar-SA"/>
        </w:rPr>
        <w:fldChar w:fldCharType="end"/>
      </w:r>
      <w:r>
        <w:rPr>
          <w:rFonts w:ascii="Calibri" w:hAnsi="Calibri" w:eastAsia="宋体" w:cs="宋体"/>
          <w:kern w:val="2"/>
          <w:szCs w:val="21"/>
          <w:lang w:val="en-US"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_Toc22695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zh-CN" w:eastAsia="zh-CN" w:bidi="ar-SA"/>
        </w:rPr>
        <w:t>目录</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_Toc22695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_Toc17133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一、概述</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_Toc17133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_Toc23177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1.1</w:t>
      </w:r>
      <w:r>
        <w:rPr>
          <w:rFonts w:ascii="Calibri" w:hAnsi="Calibri" w:eastAsia="宋体" w:cs="宋体"/>
          <w:kern w:val="2"/>
          <w:szCs w:val="21"/>
          <w:lang w:val="en-US" w:eastAsia="zh-CN" w:bidi="ar-SA"/>
        </w:rPr>
        <w:t xml:space="preserve"> 编写目的</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_Toc23177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_Toc3806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1.2</w:t>
      </w:r>
      <w:r>
        <w:rPr>
          <w:rFonts w:ascii="Calibri" w:hAnsi="Calibri" w:eastAsia="宋体" w:cs="宋体"/>
          <w:kern w:val="2"/>
          <w:szCs w:val="21"/>
          <w:lang w:val="en-US" w:eastAsia="zh-CN" w:bidi="ar-SA"/>
        </w:rPr>
        <w:t xml:space="preserve"> 背景</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_Toc3806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_Toc17682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1.2.</w:t>
      </w:r>
      <w:r>
        <w:rPr>
          <w:rFonts w:hint="eastAsia" w:ascii="Calibri" w:hAnsi="Calibri" w:eastAsia="宋体" w:cs="宋体"/>
          <w:kern w:val="2"/>
          <w:szCs w:val="21"/>
          <w:lang w:val="en-US" w:eastAsia="zh-CN" w:bidi="ar-SA"/>
        </w:rPr>
        <w:t>1</w:t>
      </w:r>
      <w:r>
        <w:rPr>
          <w:rFonts w:ascii="Calibri" w:hAnsi="Calibri" w:eastAsia="宋体" w:cs="宋体"/>
          <w:kern w:val="2"/>
          <w:szCs w:val="21"/>
          <w:lang w:val="en-US" w:eastAsia="zh-CN" w:bidi="ar-SA"/>
        </w:rPr>
        <w:t xml:space="preserve"> </w:t>
      </w:r>
      <w:r>
        <w:rPr>
          <w:rFonts w:ascii="宋体" w:hAnsi="宋体" w:eastAsia="宋体" w:cs="宋体"/>
          <w:kern w:val="2"/>
          <w:szCs w:val="21"/>
          <w:lang w:val="en-US" w:eastAsia="zh-CN" w:bidi="ar-SA"/>
        </w:rPr>
        <w:t>项目名称</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_Toc17682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_Toc6860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1.2.2 项目委托单位</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_Toc6860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_Toc6863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1.2.3</w:t>
      </w:r>
      <w:r>
        <w:rPr>
          <w:rFonts w:ascii="Times New Roman" w:hAnsi="Times New Roman" w:eastAsia="Times New Roman" w:cs="宋体"/>
          <w:kern w:val="2"/>
          <w:szCs w:val="21"/>
          <w:lang w:val="en-US" w:eastAsia="zh-CN" w:bidi="ar-SA"/>
        </w:rPr>
        <w:t xml:space="preserve"> </w:t>
      </w:r>
      <w:r>
        <w:rPr>
          <w:rFonts w:ascii="Calibri" w:hAnsi="Calibri" w:eastAsia="宋体" w:cs="宋体"/>
          <w:kern w:val="2"/>
          <w:szCs w:val="21"/>
          <w:lang w:val="en-US" w:eastAsia="zh-CN" w:bidi="ar-SA"/>
        </w:rPr>
        <w:t>项目的用户</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_Toc6863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_Toc6304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1.2.4</w:t>
      </w:r>
      <w:r>
        <w:rPr>
          <w:rFonts w:ascii="Times New Roman" w:hAnsi="Times New Roman" w:eastAsia="Times New Roman" w:cs="宋体"/>
          <w:kern w:val="2"/>
          <w:szCs w:val="21"/>
          <w:lang w:val="en-US" w:eastAsia="zh-CN" w:bidi="ar-SA"/>
        </w:rPr>
        <w:t xml:space="preserve"> </w:t>
      </w:r>
      <w:r>
        <w:rPr>
          <w:rFonts w:ascii="Calibri" w:hAnsi="Calibri" w:eastAsia="宋体" w:cs="宋体"/>
          <w:kern w:val="2"/>
          <w:szCs w:val="21"/>
          <w:lang w:val="en-US" w:eastAsia="zh-CN" w:bidi="ar-SA"/>
        </w:rPr>
        <w:t>任务提出者</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_Toc6304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4</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_Toc24909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1.2.5</w:t>
      </w:r>
      <w:r>
        <w:rPr>
          <w:rFonts w:ascii="Times New Roman" w:hAnsi="Times New Roman" w:eastAsia="Times New Roman" w:cs="宋体"/>
          <w:kern w:val="2"/>
          <w:szCs w:val="21"/>
          <w:lang w:val="en-US" w:eastAsia="zh-CN" w:bidi="ar-SA"/>
        </w:rPr>
        <w:t xml:space="preserve"> </w:t>
      </w:r>
      <w:r>
        <w:rPr>
          <w:rFonts w:ascii="Calibri" w:hAnsi="Calibri" w:eastAsia="宋体" w:cs="宋体"/>
          <w:kern w:val="2"/>
          <w:szCs w:val="21"/>
          <w:lang w:val="en-US" w:eastAsia="zh-CN" w:bidi="ar-SA"/>
        </w:rPr>
        <w:t>项目主要承担部门</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_Toc24909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4</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_Toc19931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1.2.6</w:t>
      </w:r>
      <w:r>
        <w:rPr>
          <w:rFonts w:ascii="Times New Roman" w:hAnsi="Times New Roman" w:eastAsia="Times New Roman" w:cs="宋体"/>
          <w:kern w:val="2"/>
          <w:szCs w:val="21"/>
          <w:lang w:val="en-US" w:eastAsia="zh-CN" w:bidi="ar-SA"/>
        </w:rPr>
        <w:t xml:space="preserve"> </w:t>
      </w:r>
      <w:r>
        <w:rPr>
          <w:rFonts w:hint="eastAsia" w:ascii="Calibri" w:hAnsi="Calibri" w:eastAsia="宋体" w:cs="宋体"/>
          <w:kern w:val="2"/>
          <w:szCs w:val="21"/>
          <w:lang w:val="en-US" w:eastAsia="zh-CN" w:bidi="ar-SA"/>
        </w:rPr>
        <w:t>前景与范围</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_Toc19931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_Toc19874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1.3 </w:t>
      </w:r>
      <w:r>
        <w:rPr>
          <w:rFonts w:ascii="Calibri" w:hAnsi="Calibri" w:eastAsia="宋体" w:cs="宋体"/>
          <w:kern w:val="2"/>
          <w:szCs w:val="21"/>
          <w:lang w:val="en-US" w:eastAsia="zh-CN" w:bidi="ar-SA"/>
        </w:rPr>
        <w:t>定义</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_Toc19874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_Toc29287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1.4</w:t>
      </w:r>
      <w:r>
        <w:rPr>
          <w:rFonts w:ascii="Calibri" w:hAnsi="Calibri" w:eastAsia="宋体" w:cs="宋体"/>
          <w:kern w:val="2"/>
          <w:szCs w:val="21"/>
          <w:lang w:val="en-US" w:eastAsia="zh-CN" w:bidi="ar-SA"/>
        </w:rPr>
        <w:t xml:space="preserve"> 参考资料</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_Toc29287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7</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_Toc31356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二、</w:t>
      </w:r>
      <w:r>
        <w:rPr>
          <w:rFonts w:ascii="Calibri" w:hAnsi="Calibri" w:eastAsia="宋体" w:cs="宋体"/>
          <w:kern w:val="2"/>
          <w:szCs w:val="21"/>
          <w:lang w:val="en-US" w:eastAsia="zh-CN" w:bidi="ar-SA"/>
        </w:rPr>
        <w:t>项目概述</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_Toc31356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_Toc5886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2.1</w:t>
      </w:r>
      <w:r>
        <w:rPr>
          <w:rFonts w:ascii="Calibri" w:hAnsi="Calibri" w:eastAsia="宋体" w:cs="宋体"/>
          <w:kern w:val="2"/>
          <w:szCs w:val="21"/>
          <w:lang w:val="en-US" w:eastAsia="zh-CN" w:bidi="ar-SA"/>
        </w:rPr>
        <w:t>工作内容</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_Toc5886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_Toc7015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2.2</w:t>
      </w:r>
      <w:r>
        <w:rPr>
          <w:rFonts w:ascii="Calibri" w:hAnsi="Calibri" w:eastAsia="宋体" w:cs="宋体"/>
          <w:kern w:val="2"/>
          <w:szCs w:val="21"/>
          <w:lang w:val="en-US" w:eastAsia="zh-CN" w:bidi="ar-SA"/>
        </w:rPr>
        <w:t>主要参加人员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_Toc7015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_Toc22479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2.2.1项目用户方</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_Toc22479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_Toc32606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2.2.2项目开发方</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_Toc32606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_Toc1353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2.3</w:t>
      </w:r>
      <w:r>
        <w:rPr>
          <w:rFonts w:ascii="Calibri" w:hAnsi="Calibri" w:eastAsia="宋体" w:cs="宋体"/>
          <w:kern w:val="2"/>
          <w:szCs w:val="21"/>
          <w:lang w:val="en-US" w:eastAsia="zh-CN" w:bidi="ar-SA"/>
        </w:rPr>
        <w:t>产品</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_Toc1353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_Toc1266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 xml:space="preserve">2.3.1 </w:t>
      </w:r>
      <w:r>
        <w:rPr>
          <w:rFonts w:ascii="宋体" w:hAnsi="宋体" w:eastAsia="宋体" w:cs="宋体"/>
          <w:kern w:val="2"/>
          <w:szCs w:val="21"/>
          <w:lang w:val="en-US" w:eastAsia="zh-CN" w:bidi="ar-SA"/>
        </w:rPr>
        <w:t>程序</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_Toc1266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_Toc31790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2.3.2 文件</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_Toc31790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9</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_Toc29825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2.3.</w:t>
      </w:r>
      <w:r>
        <w:rPr>
          <w:rFonts w:hint="eastAsia" w:ascii="Calibri" w:hAnsi="Calibri" w:eastAsia="宋体" w:cs="宋体"/>
          <w:kern w:val="2"/>
          <w:szCs w:val="21"/>
          <w:lang w:val="en-US" w:eastAsia="zh-CN" w:bidi="ar-SA"/>
        </w:rPr>
        <w:t>3</w:t>
      </w:r>
      <w:r>
        <w:rPr>
          <w:rFonts w:ascii="Times New Roman" w:hAnsi="Times New Roman" w:eastAsia="Times New Roman" w:cs="宋体"/>
          <w:kern w:val="2"/>
          <w:szCs w:val="21"/>
          <w:lang w:val="en-US" w:eastAsia="zh-CN" w:bidi="ar-SA"/>
        </w:rPr>
        <w:t xml:space="preserve"> </w:t>
      </w:r>
      <w:r>
        <w:rPr>
          <w:rFonts w:ascii="Calibri" w:hAnsi="Calibri" w:eastAsia="宋体" w:cs="宋体"/>
          <w:kern w:val="2"/>
          <w:szCs w:val="21"/>
          <w:lang w:val="en-US" w:eastAsia="zh-CN" w:bidi="ar-SA"/>
        </w:rPr>
        <w:t>非移交的产品</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_Toc29825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9</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_Toc28516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2.4 </w:t>
      </w:r>
      <w:r>
        <w:rPr>
          <w:rFonts w:ascii="Calibri" w:hAnsi="Calibri" w:eastAsia="宋体" w:cs="宋体"/>
          <w:kern w:val="2"/>
          <w:szCs w:val="21"/>
          <w:lang w:val="en-US" w:eastAsia="zh-CN" w:bidi="ar-SA"/>
        </w:rPr>
        <w:t>验收标准</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_Toc28516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_Toc6487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2.4.1 </w:t>
      </w:r>
      <w:r>
        <w:rPr>
          <w:rFonts w:ascii="Calibri" w:hAnsi="Calibri" w:eastAsia="宋体" w:cs="宋体"/>
          <w:kern w:val="2"/>
          <w:szCs w:val="21"/>
          <w:lang w:val="en-US" w:eastAsia="zh-CN" w:bidi="ar-SA"/>
        </w:rPr>
        <w:t>验收方式</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_Toc6487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_Toc14618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2.4.2 </w:t>
      </w:r>
      <w:r>
        <w:rPr>
          <w:rFonts w:ascii="Calibri" w:hAnsi="Calibri" w:eastAsia="宋体" w:cs="宋体"/>
          <w:kern w:val="2"/>
          <w:szCs w:val="21"/>
          <w:lang w:val="en-US" w:eastAsia="zh-CN" w:bidi="ar-SA"/>
        </w:rPr>
        <w:t>验收标准</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_Toc14618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_Toc30898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2.4.3</w:t>
      </w:r>
      <w:r>
        <w:rPr>
          <w:rFonts w:ascii="Times New Roman" w:hAnsi="Times New Roman" w:eastAsia="Times New Roman" w:cs="宋体"/>
          <w:kern w:val="2"/>
          <w:szCs w:val="21"/>
          <w:lang w:val="en-US" w:eastAsia="zh-CN" w:bidi="ar-SA"/>
        </w:rPr>
        <w:t xml:space="preserve"> </w:t>
      </w:r>
      <w:r>
        <w:rPr>
          <w:rFonts w:hint="eastAsia" w:ascii="Calibri" w:hAnsi="Calibri" w:eastAsia="宋体" w:cs="宋体"/>
          <w:kern w:val="2"/>
          <w:szCs w:val="21"/>
          <w:lang w:val="en-US" w:eastAsia="zh-CN" w:bidi="ar-SA"/>
        </w:rPr>
        <w:t>软件质量属性</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_Toc30898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_Toc13876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2.5 </w:t>
      </w:r>
      <w:r>
        <w:rPr>
          <w:rFonts w:ascii="Calibri" w:hAnsi="Calibri" w:eastAsia="宋体" w:cs="宋体"/>
          <w:kern w:val="2"/>
          <w:szCs w:val="21"/>
          <w:lang w:val="en-US" w:eastAsia="zh-CN" w:bidi="ar-SA"/>
        </w:rPr>
        <w:t>完成项目的最迟期限</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_Toc13876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_Toc15868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2.6 </w:t>
      </w:r>
      <w:r>
        <w:rPr>
          <w:rFonts w:ascii="Calibri" w:hAnsi="Calibri" w:eastAsia="宋体" w:cs="宋体"/>
          <w:kern w:val="2"/>
          <w:szCs w:val="21"/>
          <w:lang w:val="en-US" w:eastAsia="zh-CN" w:bidi="ar-SA"/>
        </w:rPr>
        <w:t>本计划的批准者和批准日期</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_Toc15868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_Toc1579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三、</w:t>
      </w:r>
      <w:r>
        <w:rPr>
          <w:rFonts w:ascii="Calibri" w:hAnsi="Calibri" w:eastAsia="宋体" w:cs="宋体"/>
          <w:kern w:val="2"/>
          <w:szCs w:val="21"/>
          <w:lang w:val="en-US" w:eastAsia="zh-CN" w:bidi="ar-SA"/>
        </w:rPr>
        <w:t>实施计划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_Toc1579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12</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_Toc28088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3.1 </w:t>
      </w:r>
      <w:r>
        <w:rPr>
          <w:rFonts w:ascii="Calibri" w:hAnsi="Calibri" w:eastAsia="宋体" w:cs="宋体"/>
          <w:kern w:val="2"/>
          <w:szCs w:val="21"/>
          <w:lang w:val="en-US" w:eastAsia="zh-CN" w:bidi="ar-SA"/>
        </w:rPr>
        <w:t>接口人员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_Toc28088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12</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_Toc6839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3.2 </w:t>
      </w:r>
      <w:r>
        <w:rPr>
          <w:rFonts w:ascii="Calibri" w:hAnsi="Calibri" w:eastAsia="宋体" w:cs="宋体"/>
          <w:kern w:val="2"/>
          <w:szCs w:val="21"/>
          <w:lang w:val="en-US" w:eastAsia="zh-CN" w:bidi="ar-SA"/>
        </w:rPr>
        <w:t>进度</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_Toc6839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12</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_Toc15603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3.2.1 WBS</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_Toc15603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12</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_Toc7681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3.2.2 Gantt</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_Toc7681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13</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_Toc6466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3.2.3 OBS</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_Toc6466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14</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_Toc11056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3.3</w:t>
      </w:r>
      <w:r>
        <w:rPr>
          <w:rFonts w:ascii="Times New Roman" w:hAnsi="Times New Roman" w:eastAsia="Times New Roman" w:cs="宋体"/>
          <w:kern w:val="2"/>
          <w:szCs w:val="21"/>
          <w:lang w:val="en-US" w:eastAsia="zh-CN" w:bidi="ar-SA"/>
        </w:rPr>
        <w:t xml:space="preserve"> </w:t>
      </w:r>
      <w:r>
        <w:rPr>
          <w:rFonts w:ascii="宋体" w:hAnsi="宋体" w:eastAsia="宋体" w:cs="宋体"/>
          <w:kern w:val="2"/>
          <w:szCs w:val="21"/>
          <w:lang w:val="en-US" w:eastAsia="zh-CN" w:bidi="ar-SA"/>
        </w:rPr>
        <w:t>预算</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_Toc11056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14</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_Toc3463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 xml:space="preserve">3.4 </w:t>
      </w:r>
      <w:r>
        <w:rPr>
          <w:rFonts w:ascii="Calibri" w:hAnsi="Calibri" w:eastAsia="宋体" w:cs="宋体"/>
          <w:kern w:val="2"/>
          <w:szCs w:val="21"/>
          <w:lang w:val="en-US" w:eastAsia="zh-CN" w:bidi="ar-SA"/>
        </w:rPr>
        <w:t>关键问题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_Toc3463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_Toc29833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四、</w:t>
      </w:r>
      <w:r>
        <w:rPr>
          <w:rFonts w:ascii="Calibri" w:hAnsi="Calibri" w:eastAsia="宋体" w:cs="宋体"/>
          <w:kern w:val="2"/>
          <w:szCs w:val="21"/>
          <w:lang w:val="en-US" w:eastAsia="zh-CN" w:bidi="ar-SA"/>
        </w:rPr>
        <w:t>支持条件</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_Toc29833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_Toc21021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4.1</w:t>
      </w:r>
      <w:r>
        <w:rPr>
          <w:rFonts w:ascii="Calibri" w:hAnsi="Calibri" w:eastAsia="宋体" w:cs="宋体"/>
          <w:kern w:val="2"/>
          <w:szCs w:val="21"/>
          <w:lang w:val="en-US" w:eastAsia="zh-CN" w:bidi="ar-SA"/>
        </w:rPr>
        <w:t xml:space="preserve"> 计算机系统支持</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_Toc21021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_Toc2949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4.2</w:t>
      </w:r>
      <w:r>
        <w:rPr>
          <w:rFonts w:ascii="Calibri" w:hAnsi="Calibri" w:eastAsia="宋体" w:cs="宋体"/>
          <w:kern w:val="2"/>
          <w:szCs w:val="21"/>
          <w:lang w:val="en-US" w:eastAsia="zh-CN" w:bidi="ar-SA"/>
        </w:rPr>
        <w:t xml:space="preserve"> 需由用户承担的工作</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_Toc2949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_Toc2837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五、</w:t>
      </w:r>
      <w:r>
        <w:rPr>
          <w:rFonts w:ascii="Calibri" w:hAnsi="Calibri" w:eastAsia="宋体" w:cs="宋体"/>
          <w:kern w:val="2"/>
          <w:szCs w:val="21"/>
          <w:lang w:val="en-US" w:eastAsia="zh-CN" w:bidi="ar-SA"/>
        </w:rPr>
        <w:t>专题计划要点</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_Toc2837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15</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_Toc25213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5.1</w:t>
      </w:r>
      <w:r>
        <w:rPr>
          <w:rFonts w:ascii="Calibri" w:hAnsi="Calibri" w:eastAsia="宋体" w:cs="宋体"/>
          <w:kern w:val="2"/>
          <w:szCs w:val="21"/>
          <w:lang w:val="en-US" w:eastAsia="zh-CN" w:bidi="ar-SA"/>
        </w:rPr>
        <w:t xml:space="preserve"> 人员培训计划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_Toc25213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16</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_Toc3498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5.1.1开发人员培训</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_Toc3498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16</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_Toc7397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5.1.1用户人员培训计划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_Toc7397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16</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_Toc3614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5.2</w:t>
      </w:r>
      <w:r>
        <w:rPr>
          <w:rFonts w:ascii="Calibri" w:hAnsi="Calibri" w:eastAsia="宋体" w:cs="宋体"/>
          <w:kern w:val="2"/>
          <w:szCs w:val="21"/>
          <w:lang w:val="en-US" w:eastAsia="zh-CN" w:bidi="ar-SA"/>
        </w:rPr>
        <w:t xml:space="preserve"> 测试计划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_Toc3614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16</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_Toc10794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5.2.1</w:t>
      </w:r>
      <w:r>
        <w:rPr>
          <w:rFonts w:ascii="宋体" w:hAnsi="宋体" w:eastAsia="宋体" w:cs="宋体"/>
          <w:kern w:val="2"/>
          <w:szCs w:val="21"/>
          <w:lang w:val="en-US" w:eastAsia="zh-CN" w:bidi="ar-SA"/>
        </w:rPr>
        <w:t>测试内容</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_Toc10794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16</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_Toc24976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5.2.2</w:t>
      </w:r>
      <w:r>
        <w:rPr>
          <w:rFonts w:ascii="宋体" w:hAnsi="宋体" w:eastAsia="宋体" w:cs="宋体"/>
          <w:kern w:val="2"/>
          <w:szCs w:val="21"/>
          <w:lang w:val="en-US" w:eastAsia="zh-CN" w:bidi="ar-SA"/>
        </w:rPr>
        <w:t>评价准则</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_Toc24976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17</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_Toc18605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5.3</w:t>
      </w:r>
      <w:r>
        <w:rPr>
          <w:rFonts w:ascii="Calibri" w:hAnsi="Calibri" w:eastAsia="宋体" w:cs="宋体"/>
          <w:kern w:val="2"/>
          <w:szCs w:val="21"/>
          <w:lang w:val="en-US" w:eastAsia="zh-CN" w:bidi="ar-SA"/>
        </w:rPr>
        <w:t>质量保证计划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_Toc18605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17</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_Toc7065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5.3.1</w:t>
      </w:r>
      <w:r>
        <w:rPr>
          <w:rFonts w:ascii="宋体" w:hAnsi="宋体" w:eastAsia="宋体" w:cs="宋体"/>
          <w:kern w:val="2"/>
          <w:szCs w:val="21"/>
          <w:lang w:val="en-US" w:eastAsia="zh-CN" w:bidi="ar-SA"/>
        </w:rPr>
        <w:t>质量方针</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_Toc7065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17</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_Toc14710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5.3.2</w:t>
      </w:r>
      <w:r>
        <w:rPr>
          <w:rFonts w:ascii="宋体" w:hAnsi="宋体" w:eastAsia="宋体" w:cs="宋体"/>
          <w:kern w:val="2"/>
          <w:szCs w:val="21"/>
          <w:lang w:val="en-US" w:eastAsia="zh-CN" w:bidi="ar-SA"/>
        </w:rPr>
        <w:t>质量目标</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_Toc14710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17</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_Toc19886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5.3.3标准与规范</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_Toc19886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17</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_Toc29325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5.4</w:t>
      </w:r>
      <w:r>
        <w:rPr>
          <w:rFonts w:ascii="Calibri" w:hAnsi="Calibri" w:eastAsia="宋体" w:cs="宋体"/>
          <w:kern w:val="2"/>
          <w:szCs w:val="21"/>
          <w:lang w:val="en-US" w:eastAsia="zh-CN" w:bidi="ar-SA"/>
        </w:rPr>
        <w:t>配置管理计划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_Toc29325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_Toc7822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5.4.1</w:t>
      </w:r>
      <w:r>
        <w:rPr>
          <w:rFonts w:ascii="宋体" w:hAnsi="宋体" w:eastAsia="宋体" w:cs="宋体"/>
          <w:kern w:val="2"/>
          <w:szCs w:val="21"/>
          <w:lang w:val="en-US" w:eastAsia="zh-CN" w:bidi="ar-SA"/>
        </w:rPr>
        <w:t>涉及问题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_Toc7822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_Toc19745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5.4.2</w:t>
      </w:r>
      <w:r>
        <w:rPr>
          <w:rFonts w:ascii="Calibri" w:hAnsi="Calibri" w:eastAsia="宋体" w:cs="宋体"/>
          <w:kern w:val="2"/>
          <w:szCs w:val="21"/>
          <w:lang w:val="en-US" w:eastAsia="zh-CN" w:bidi="ar-SA"/>
        </w:rPr>
        <w:t>目的</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_Toc19745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_Toc25172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5.4.3</w:t>
      </w:r>
      <w:r>
        <w:rPr>
          <w:rFonts w:ascii="Calibri" w:hAnsi="Calibri" w:eastAsia="宋体" w:cs="宋体"/>
          <w:kern w:val="2"/>
          <w:szCs w:val="21"/>
          <w:lang w:val="en-US" w:eastAsia="zh-CN" w:bidi="ar-SA"/>
        </w:rPr>
        <w:t>定义</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_Toc25172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_Toc21991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5.5</w:t>
      </w:r>
      <w:r>
        <w:rPr>
          <w:rFonts w:ascii="Calibri" w:hAnsi="Calibri" w:eastAsia="宋体" w:cs="宋体"/>
          <w:kern w:val="2"/>
          <w:szCs w:val="21"/>
          <w:lang w:val="en-US" w:eastAsia="zh-CN" w:bidi="ar-SA"/>
        </w:rPr>
        <w:t>管理实现计划</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_Toc21991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_Toc24544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5.5.1控制和实施阶段</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_Toc24544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18</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_Toc22859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5.5.2概念和计划阶段</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_Toc22859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19</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5"/>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_Toc5810 </w:instrText>
      </w:r>
      <w:r>
        <w:rPr>
          <w:rFonts w:ascii="Calibri" w:hAnsi="Calibri" w:eastAsia="宋体" w:cs="宋体"/>
          <w:bCs/>
          <w:kern w:val="2"/>
          <w:szCs w:val="21"/>
          <w:lang w:val="zh-CN" w:eastAsia="zh-CN" w:bidi="ar-SA"/>
        </w:rPr>
        <w:fldChar w:fldCharType="separate"/>
      </w:r>
      <w:r>
        <w:rPr>
          <w:rFonts w:ascii="Calibri" w:hAnsi="Calibri" w:eastAsia="宋体" w:cs="宋体"/>
          <w:kern w:val="2"/>
          <w:szCs w:val="21"/>
          <w:lang w:val="en-US" w:eastAsia="zh-CN" w:bidi="ar-SA"/>
        </w:rPr>
        <w:t>5.5.3</w:t>
      </w:r>
      <w:r>
        <w:rPr>
          <w:rFonts w:ascii="宋体" w:hAnsi="宋体" w:eastAsia="宋体" w:cs="宋体"/>
          <w:kern w:val="2"/>
          <w:szCs w:val="21"/>
          <w:lang w:val="en-US" w:eastAsia="zh-CN" w:bidi="ar-SA"/>
        </w:rPr>
        <w:t>收尾阶段</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_Toc5810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19</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_Toc21111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六、JAD会议策划方案</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_Toc21111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19</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_Toc12395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6.1会议主题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_Toc12395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_Toc23351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6.2会议范围</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_Toc23351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_Toc25488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6.3会议时间</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_Toc25488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_Toc27705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6.4会议地点</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_Toc27705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_Toc31054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6.5准备资源</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_Toc31054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_Toc30798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6.6稻草人模型</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_Toc30798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_Toc30272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6.7参加人员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_Toc30272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_Toc647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6.8准备问题</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_Toc647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20</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9"/>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_Toc9866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6.9整理和分享笔记</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_Toc9866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21</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pPr>
        <w:pStyle w:val="8"/>
        <w:tabs>
          <w:tab w:val="right" w:leader="dot" w:pos="8400"/>
        </w:tabs>
        <w:rPr>
          <w:rFonts w:ascii="Calibri" w:hAnsi="Calibri" w:eastAsia="宋体" w:cs="宋体"/>
          <w:kern w:val="2"/>
          <w:szCs w:val="21"/>
          <w:lang w:val="en-US" w:eastAsia="zh-CN" w:bidi="ar-SA"/>
        </w:rPr>
      </w:pPr>
      <w:r>
        <w:rPr>
          <w:rFonts w:ascii="Calibri" w:hAnsi="Calibri" w:eastAsia="宋体" w:cs="宋体"/>
          <w:bCs/>
          <w:kern w:val="2"/>
          <w:szCs w:val="21"/>
          <w:lang w:val="zh-CN" w:eastAsia="zh-CN" w:bidi="ar-SA"/>
        </w:rPr>
        <w:fldChar w:fldCharType="begin"/>
      </w:r>
      <w:r>
        <w:rPr>
          <w:rFonts w:ascii="Calibri" w:hAnsi="Calibri" w:eastAsia="宋体" w:cs="宋体"/>
          <w:bCs/>
          <w:kern w:val="2"/>
          <w:szCs w:val="21"/>
          <w:lang w:val="zh-CN" w:eastAsia="zh-CN" w:bidi="ar-SA"/>
        </w:rPr>
        <w:instrText xml:space="preserve"> HYPERLINK \l _Toc3687 </w:instrText>
      </w:r>
      <w:r>
        <w:rPr>
          <w:rFonts w:ascii="Calibri" w:hAnsi="Calibri" w:eastAsia="宋体" w:cs="宋体"/>
          <w:bCs/>
          <w:kern w:val="2"/>
          <w:szCs w:val="21"/>
          <w:lang w:val="zh-CN" w:eastAsia="zh-CN" w:bidi="ar-SA"/>
        </w:rPr>
        <w:fldChar w:fldCharType="separate"/>
      </w:r>
      <w:r>
        <w:rPr>
          <w:rFonts w:hint="eastAsia" w:ascii="Calibri" w:hAnsi="Calibri" w:eastAsia="宋体" w:cs="宋体"/>
          <w:kern w:val="2"/>
          <w:szCs w:val="21"/>
          <w:lang w:val="en-US" w:eastAsia="zh-CN" w:bidi="ar-SA"/>
        </w:rPr>
        <w:t>七、分工评价</w:t>
      </w:r>
      <w:r>
        <w:rPr>
          <w:rFonts w:ascii="Calibri" w:hAnsi="Calibri" w:eastAsia="宋体" w:cs="宋体"/>
          <w:kern w:val="2"/>
          <w:szCs w:val="21"/>
          <w:lang w:val="en-US" w:eastAsia="zh-CN" w:bidi="ar-SA"/>
        </w:rPr>
        <w:tab/>
      </w:r>
      <w:r>
        <w:rPr>
          <w:rFonts w:ascii="Calibri" w:hAnsi="Calibri" w:eastAsia="宋体" w:cs="宋体"/>
          <w:kern w:val="2"/>
          <w:szCs w:val="21"/>
          <w:lang w:val="en-US" w:eastAsia="zh-CN" w:bidi="ar-SA"/>
        </w:rPr>
        <w:fldChar w:fldCharType="begin"/>
      </w:r>
      <w:r>
        <w:rPr>
          <w:rFonts w:ascii="Calibri" w:hAnsi="Calibri" w:eastAsia="宋体" w:cs="宋体"/>
          <w:kern w:val="2"/>
          <w:szCs w:val="21"/>
          <w:lang w:val="en-US" w:eastAsia="zh-CN" w:bidi="ar-SA"/>
        </w:rPr>
        <w:instrText xml:space="preserve"> PAGEREF _Toc3687 </w:instrText>
      </w:r>
      <w:r>
        <w:rPr>
          <w:rFonts w:ascii="Calibri" w:hAnsi="Calibri" w:eastAsia="宋体" w:cs="宋体"/>
          <w:kern w:val="2"/>
          <w:szCs w:val="21"/>
          <w:lang w:val="en-US" w:eastAsia="zh-CN" w:bidi="ar-SA"/>
        </w:rPr>
        <w:fldChar w:fldCharType="separate"/>
      </w:r>
      <w:r>
        <w:rPr>
          <w:rFonts w:ascii="Calibri" w:hAnsi="Calibri" w:eastAsia="宋体" w:cs="宋体"/>
          <w:kern w:val="2"/>
          <w:szCs w:val="21"/>
          <w:lang w:val="en-US" w:eastAsia="zh-CN" w:bidi="ar-SA"/>
        </w:rPr>
        <w:t>21</w:t>
      </w:r>
      <w:r>
        <w:rPr>
          <w:rFonts w:ascii="Calibri" w:hAnsi="Calibri" w:eastAsia="宋体" w:cs="宋体"/>
          <w:kern w:val="2"/>
          <w:szCs w:val="21"/>
          <w:lang w:val="en-US" w:eastAsia="zh-CN" w:bidi="ar-SA"/>
        </w:rPr>
        <w:fldChar w:fldCharType="end"/>
      </w:r>
      <w:r>
        <w:rPr>
          <w:rFonts w:ascii="Calibri" w:hAnsi="Calibri" w:eastAsia="宋体" w:cs="宋体"/>
          <w:bCs/>
          <w:kern w:val="2"/>
          <w:szCs w:val="21"/>
          <w:lang w:val="zh-CN" w:eastAsia="zh-CN" w:bidi="ar-SA"/>
        </w:rPr>
        <w:fldChar w:fldCharType="end"/>
      </w:r>
    </w:p>
    <w:p>
      <w:r>
        <w:rPr>
          <w:rFonts w:ascii="Calibri" w:hAnsi="Calibri" w:eastAsia="宋体" w:cs="宋体"/>
          <w:bCs/>
          <w:kern w:val="2"/>
          <w:szCs w:val="21"/>
          <w:lang w:val="zh-CN" w:eastAsia="zh-CN" w:bidi="ar-SA"/>
        </w:rPr>
        <w:fldChar w:fldCharType="end"/>
      </w:r>
    </w:p>
    <w:p>
      <w:pPr>
        <w:pStyle w:val="2"/>
      </w:pPr>
      <w:bookmarkStart w:id="5" w:name="_Toc17133"/>
      <w:r>
        <w:rPr>
          <w:rFonts w:hint="eastAsia"/>
        </w:rPr>
        <w:t>一、概述</w:t>
      </w:r>
      <w:bookmarkEnd w:id="5"/>
    </w:p>
    <w:p>
      <w:pPr>
        <w:pStyle w:val="3"/>
        <w:rPr>
          <w:rFonts w:eastAsia="Cambria"/>
        </w:rPr>
      </w:pPr>
      <w:bookmarkStart w:id="6" w:name="_Toc23177"/>
      <w:r>
        <w:rPr>
          <w:rFonts w:hint="eastAsia"/>
        </w:rPr>
        <w:t>1.1</w:t>
      </w:r>
      <w:r>
        <w:t xml:space="preserve"> 编写目的</w:t>
      </w:r>
      <w:bookmarkEnd w:id="6"/>
    </w:p>
    <w:p>
      <w:pPr>
        <w:spacing w:line="306" w:lineRule="auto"/>
        <w:ind w:firstLine="420"/>
        <w:rPr>
          <w:rFonts w:ascii="宋体" w:hAnsi="宋体"/>
        </w:rPr>
      </w:pPr>
      <w:r>
        <w:rPr>
          <w:rFonts w:ascii="宋体" w:hAnsi="宋体"/>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spacing w:line="331" w:lineRule="exact"/>
        <w:rPr>
          <w:rFonts w:ascii="Times New Roman" w:hAnsi="Times New Roman" w:eastAsia="Times New Roman"/>
        </w:rPr>
      </w:pPr>
    </w:p>
    <w:p>
      <w:pPr>
        <w:pStyle w:val="3"/>
        <w:rPr>
          <w:rFonts w:eastAsia="Cambria"/>
        </w:rPr>
      </w:pPr>
      <w:bookmarkStart w:id="7" w:name="_Toc3806"/>
      <w:r>
        <w:rPr>
          <w:rFonts w:hint="eastAsia"/>
        </w:rPr>
        <w:t>1.2</w:t>
      </w:r>
      <w:r>
        <w:t xml:space="preserve"> 背景</w:t>
      </w:r>
      <w:bookmarkEnd w:id="7"/>
    </w:p>
    <w:p>
      <w:pPr>
        <w:pStyle w:val="4"/>
        <w:rPr>
          <w:rFonts w:ascii="宋体" w:hAnsi="宋体"/>
        </w:rPr>
      </w:pPr>
      <w:bookmarkStart w:id="8" w:name="_Toc17682"/>
      <w:r>
        <w:t>1.2.</w:t>
      </w:r>
      <w:r>
        <w:rPr>
          <w:rFonts w:hint="eastAsia"/>
        </w:rPr>
        <w:t>1</w:t>
      </w:r>
      <w:r>
        <w:t xml:space="preserve"> </w:t>
      </w:r>
      <w:r>
        <w:rPr>
          <w:rFonts w:ascii="宋体" w:hAnsi="宋体"/>
        </w:rPr>
        <w:t>项目名称</w:t>
      </w:r>
      <w:bookmarkEnd w:id="8"/>
    </w:p>
    <w:p>
      <w:pPr>
        <w:spacing w:line="239" w:lineRule="auto"/>
        <w:ind w:firstLine="420"/>
        <w:rPr>
          <w:rFonts w:ascii="宋体" w:hAnsi="宋体"/>
        </w:rPr>
      </w:pPr>
      <w:r>
        <w:rPr>
          <w:rFonts w:ascii="宋体" w:hAnsi="宋体"/>
        </w:rPr>
        <w:t>项目名称：软件工程系列课程教学辅助网站</w:t>
      </w:r>
    </w:p>
    <w:p>
      <w:pPr>
        <w:pStyle w:val="4"/>
      </w:pPr>
      <w:bookmarkStart w:id="9" w:name="_Toc6860"/>
      <w:r>
        <w:t>1.2.2 项目委托单位</w:t>
      </w:r>
      <w:bookmarkEnd w:id="9"/>
    </w:p>
    <w:p>
      <w:pPr>
        <w:spacing w:line="239" w:lineRule="auto"/>
        <w:ind w:left="420"/>
        <w:rPr>
          <w:rFonts w:ascii="宋体" w:hAnsi="宋体"/>
        </w:rPr>
      </w:pPr>
      <w:r>
        <w:rPr>
          <w:rFonts w:ascii="宋体" w:hAnsi="宋体"/>
        </w:rPr>
        <w:t>浙江大学</w:t>
      </w:r>
      <w:r>
        <w:rPr>
          <w:rFonts w:hint="eastAsia" w:ascii="宋体" w:hAnsi="宋体"/>
        </w:rPr>
        <w:t>城市</w:t>
      </w:r>
      <w:r>
        <w:rPr>
          <w:rFonts w:ascii="宋体" w:hAnsi="宋体"/>
        </w:rPr>
        <w:t>学院</w:t>
      </w:r>
      <w:r>
        <w:rPr>
          <w:rFonts w:hint="eastAsia" w:ascii="宋体" w:hAnsi="宋体"/>
        </w:rPr>
        <w:t>计算学院</w:t>
      </w:r>
    </w:p>
    <w:p>
      <w:pPr>
        <w:spacing w:line="239" w:lineRule="auto"/>
        <w:ind w:left="420"/>
        <w:rPr>
          <w:rFonts w:ascii="宋体" w:hAnsi="宋体"/>
        </w:rPr>
      </w:pPr>
      <w:r>
        <w:rPr>
          <w:rFonts w:hint="eastAsia"/>
        </w:rPr>
        <w:t>PRD-</w:t>
      </w:r>
      <w:r>
        <w:t>2017-G05 小组</w:t>
      </w:r>
    </w:p>
    <w:p>
      <w:pPr>
        <w:pStyle w:val="4"/>
      </w:pPr>
      <w:bookmarkStart w:id="10" w:name="_Toc6863"/>
      <w:r>
        <w:t>1.2.3</w:t>
      </w:r>
      <w:r>
        <w:rPr>
          <w:rFonts w:ascii="Times New Roman" w:hAnsi="Times New Roman" w:eastAsia="Times New Roman"/>
        </w:rPr>
        <w:t xml:space="preserve"> </w:t>
      </w:r>
      <w:r>
        <w:t>项目的用户</w:t>
      </w:r>
      <w:bookmarkEnd w:id="10"/>
    </w:p>
    <w:p>
      <w:pPr>
        <w:spacing w:line="239" w:lineRule="auto"/>
        <w:ind w:left="420"/>
        <w:rPr>
          <w:rFonts w:ascii="宋体" w:hAnsi="宋体"/>
        </w:rPr>
      </w:pPr>
      <w:r>
        <w:rPr>
          <w:rFonts w:ascii="宋体" w:hAnsi="宋体"/>
        </w:rPr>
        <w:t>用户范围：浙江大学</w:t>
      </w:r>
      <w:r>
        <w:rPr>
          <w:rFonts w:hint="eastAsia" w:ascii="宋体" w:hAnsi="宋体"/>
        </w:rPr>
        <w:t>城市</w:t>
      </w:r>
      <w:r>
        <w:rPr>
          <w:rFonts w:ascii="宋体" w:hAnsi="宋体"/>
        </w:rPr>
        <w:t>学院</w:t>
      </w:r>
    </w:p>
    <w:p>
      <w:pPr>
        <w:spacing w:line="74" w:lineRule="exact"/>
        <w:rPr>
          <w:rFonts w:ascii="Times New Roman" w:hAnsi="Times New Roman" w:eastAsia="Times New Roman"/>
        </w:rPr>
      </w:pPr>
    </w:p>
    <w:p>
      <w:pPr>
        <w:spacing w:line="239" w:lineRule="auto"/>
        <w:ind w:left="420"/>
        <w:rPr>
          <w:rFonts w:ascii="宋体" w:hAnsi="宋体"/>
        </w:rPr>
      </w:pPr>
      <w:r>
        <w:rPr>
          <w:rFonts w:ascii="宋体" w:hAnsi="宋体"/>
        </w:rPr>
        <w:t>用户群体：</w:t>
      </w:r>
      <w:r>
        <w:rPr>
          <w:rFonts w:hint="eastAsia" w:ascii="宋体" w:hAnsi="宋体"/>
        </w:rPr>
        <w:t>城市</w:t>
      </w:r>
      <w:r>
        <w:rPr>
          <w:rFonts w:ascii="宋体" w:hAnsi="宋体"/>
        </w:rPr>
        <w:t>学院学生、教师</w:t>
      </w:r>
      <w:r>
        <w:rPr>
          <w:rFonts w:hint="eastAsia" w:ascii="宋体" w:hAnsi="宋体"/>
        </w:rPr>
        <w:t>、</w:t>
      </w:r>
      <w:r>
        <w:rPr>
          <w:rFonts w:ascii="宋体" w:hAnsi="宋体"/>
        </w:rPr>
        <w:t>非</w:t>
      </w:r>
      <w:r>
        <w:rPr>
          <w:rFonts w:hint="eastAsia" w:ascii="宋体" w:hAnsi="宋体"/>
        </w:rPr>
        <w:t>城市</w:t>
      </w:r>
      <w:r>
        <w:rPr>
          <w:rFonts w:ascii="宋体" w:hAnsi="宋体"/>
        </w:rPr>
        <w:t>学院但对课程感兴趣的学生</w:t>
      </w:r>
    </w:p>
    <w:p>
      <w:pPr>
        <w:pStyle w:val="4"/>
      </w:pPr>
      <w:bookmarkStart w:id="11" w:name="_Toc6304"/>
      <w:r>
        <w:t>1.2.4</w:t>
      </w:r>
      <w:r>
        <w:rPr>
          <w:rFonts w:ascii="Times New Roman" w:hAnsi="Times New Roman" w:eastAsia="Times New Roman"/>
        </w:rPr>
        <w:t xml:space="preserve"> </w:t>
      </w:r>
      <w:r>
        <w:t>任务提出者</w:t>
      </w:r>
      <w:bookmarkEnd w:id="11"/>
    </w:p>
    <w:p>
      <w:pPr>
        <w:spacing w:line="0" w:lineRule="atLeast"/>
        <w:ind w:left="420"/>
        <w:rPr>
          <w:rFonts w:ascii="宋体" w:hAnsi="宋体"/>
        </w:rPr>
      </w:pPr>
      <w:r>
        <w:rPr>
          <w:rFonts w:ascii="宋体" w:hAnsi="宋体"/>
        </w:rPr>
        <w:t>浙江大学</w:t>
      </w:r>
      <w:r>
        <w:rPr>
          <w:rFonts w:hint="eastAsia" w:ascii="宋体" w:hAnsi="宋体"/>
        </w:rPr>
        <w:t>城市</w:t>
      </w:r>
      <w:r>
        <w:rPr>
          <w:rFonts w:ascii="宋体" w:hAnsi="宋体"/>
        </w:rPr>
        <w:t>学院</w:t>
      </w:r>
      <w:r>
        <w:rPr>
          <w:rFonts w:hint="eastAsia" w:ascii="宋体" w:hAnsi="宋体"/>
        </w:rPr>
        <w:t>计算分院</w:t>
      </w:r>
    </w:p>
    <w:p>
      <w:pPr>
        <w:spacing w:line="0" w:lineRule="atLeast"/>
        <w:ind w:left="420"/>
        <w:rPr>
          <w:rFonts w:ascii="宋体" w:hAnsi="宋体"/>
        </w:rPr>
      </w:pPr>
      <w:r>
        <w:rPr>
          <w:rFonts w:ascii="宋体" w:hAnsi="宋体"/>
        </w:rPr>
        <w:t>杨枨老师、侯宏仑老师</w:t>
      </w:r>
    </w:p>
    <w:p>
      <w:pPr>
        <w:pStyle w:val="4"/>
      </w:pPr>
      <w:bookmarkStart w:id="12" w:name="_Toc24909"/>
      <w:r>
        <w:t>1.2.5</w:t>
      </w:r>
      <w:r>
        <w:rPr>
          <w:rFonts w:ascii="Times New Roman" w:hAnsi="Times New Roman" w:eastAsia="Times New Roman"/>
        </w:rPr>
        <w:t xml:space="preserve"> </w:t>
      </w:r>
      <w:r>
        <w:t>项目主要承担部门</w:t>
      </w:r>
      <w:bookmarkEnd w:id="12"/>
    </w:p>
    <w:p>
      <w:pPr>
        <w:spacing w:line="0" w:lineRule="atLeast"/>
        <w:ind w:left="420"/>
        <w:rPr>
          <w:rFonts w:ascii="宋体" w:hAnsi="宋体"/>
        </w:rPr>
        <w:sectPr>
          <w:pgSz w:w="11900" w:h="16838"/>
          <w:pgMar w:top="538" w:right="1700" w:bottom="266" w:left="1800" w:header="0" w:footer="0" w:gutter="0"/>
          <w:cols w:space="720" w:num="1"/>
          <w:docGrid w:linePitch="360" w:charSpace="0"/>
        </w:sectPr>
      </w:pPr>
      <w:r>
        <w:rPr>
          <w:rFonts w:ascii="宋体" w:hAnsi="宋体"/>
        </w:rPr>
        <w:t>浙江大学</w:t>
      </w:r>
      <w:r>
        <w:rPr>
          <w:rFonts w:hint="eastAsia" w:ascii="宋体" w:hAnsi="宋体"/>
        </w:rPr>
        <w:t>城市学院</w:t>
      </w:r>
      <w:r>
        <w:rPr>
          <w:rFonts w:ascii="宋体" w:hAnsi="宋体"/>
        </w:rPr>
        <w:t xml:space="preserve">  </w:t>
      </w:r>
      <w:r>
        <w:rPr>
          <w:rFonts w:hint="eastAsia"/>
        </w:rPr>
        <w:t>PRD-</w:t>
      </w:r>
      <w:r>
        <w:t>2017-G05</w:t>
      </w:r>
      <w:r>
        <w:rPr>
          <w:rFonts w:ascii="宋体" w:hAnsi="宋体"/>
        </w:rPr>
        <w:t xml:space="preserve"> 小</w:t>
      </w:r>
      <w:r>
        <w:rPr>
          <w:rFonts w:hint="eastAsia" w:ascii="宋体" w:hAnsi="宋体"/>
        </w:rPr>
        <w:t>组</w:t>
      </w:r>
    </w:p>
    <w:p>
      <w:pPr>
        <w:spacing w:line="384" w:lineRule="exact"/>
        <w:rPr>
          <w:rFonts w:ascii="Times New Roman" w:hAnsi="Times New Roman" w:eastAsia="宋体"/>
        </w:rPr>
      </w:pPr>
    </w:p>
    <w:p>
      <w:pPr>
        <w:pStyle w:val="4"/>
      </w:pPr>
      <w:bookmarkStart w:id="13" w:name="_Toc19931"/>
      <w:r>
        <w:t>1.2.6</w:t>
      </w:r>
      <w:r>
        <w:rPr>
          <w:rFonts w:ascii="Times New Roman" w:hAnsi="Times New Roman" w:eastAsia="Times New Roman"/>
        </w:rPr>
        <w:t xml:space="preserve"> </w:t>
      </w:r>
      <w:r>
        <w:rPr>
          <w:rFonts w:hint="eastAsia"/>
        </w:rPr>
        <w:t>前景与范围</w:t>
      </w:r>
      <w:bookmarkEnd w:id="13"/>
    </w:p>
    <w:p>
      <w:pPr>
        <w:spacing w:line="307" w:lineRule="auto"/>
        <w:ind w:left="120" w:right="120" w:firstLine="420"/>
        <w:rPr>
          <w:rFonts w:ascii="宋体" w:hAnsi="宋体"/>
        </w:rPr>
      </w:pPr>
      <w:r>
        <w:rPr>
          <w:rFonts w:ascii="宋体" w:hAnsi="宋体"/>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spacing w:line="307" w:lineRule="auto"/>
        <w:ind w:left="120" w:right="20" w:firstLine="420"/>
        <w:rPr>
          <w:rFonts w:ascii="宋体" w:hAnsi="宋体"/>
        </w:rPr>
      </w:pPr>
      <w:r>
        <w:rPr>
          <w:rFonts w:ascii="宋体" w:hAnsi="宋体"/>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w:t>
      </w:r>
      <w:r>
        <w:rPr>
          <w:rFonts w:hint="eastAsia" w:ascii="宋体" w:hAnsi="宋体"/>
        </w:rPr>
        <w:t>社区型</w:t>
      </w:r>
      <w:r>
        <w:rPr>
          <w:rFonts w:ascii="宋体" w:hAnsi="宋体"/>
        </w:rPr>
        <w:t>交流的网站。</w:t>
      </w:r>
    </w:p>
    <w:p>
      <w:pPr>
        <w:pStyle w:val="3"/>
        <w:rPr>
          <w:rFonts w:eastAsia="Cambria"/>
        </w:rPr>
      </w:pPr>
      <w:bookmarkStart w:id="14" w:name="_Toc19874"/>
      <w:r>
        <w:rPr>
          <w:rFonts w:hint="eastAsia"/>
        </w:rPr>
        <w:t xml:space="preserve">1.3 </w:t>
      </w:r>
      <w:r>
        <w:t>定义</w:t>
      </w:r>
      <w:bookmarkEnd w:id="14"/>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w:t>
      </w:r>
      <w:r>
        <w:rPr>
          <w:rFonts w:ascii="黑体" w:hAnsi="黑体" w:eastAsia="黑体"/>
        </w:rPr>
        <w:t xml:space="preserve"> 术语定义表</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620"/>
        <w:gridCol w:w="6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bottom w:val="single" w:color="auto" w:sz="8" w:space="0"/>
              <w:right w:val="single" w:color="auto" w:sz="8" w:space="0"/>
            </w:tcBorders>
            <w:vAlign w:val="bottom"/>
          </w:tcPr>
          <w:p>
            <w:pPr>
              <w:spacing w:line="239" w:lineRule="exact"/>
              <w:ind w:left="120"/>
              <w:rPr>
                <w:rFonts w:ascii="宋体" w:hAnsi="宋体"/>
                <w:color w:val="3F3F3F"/>
              </w:rPr>
            </w:pPr>
          </w:p>
        </w:tc>
        <w:tc>
          <w:tcPr>
            <w:tcW w:w="6920" w:type="dxa"/>
            <w:tcBorders>
              <w:bottom w:val="single" w:color="auto" w:sz="8" w:space="0"/>
              <w:right w:val="single" w:color="auto" w:sz="8" w:space="0"/>
            </w:tcBorders>
            <w:vAlign w:val="bottom"/>
          </w:tcPr>
          <w:p>
            <w:pPr>
              <w:spacing w:line="239" w:lineRule="exac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宋体" w:hAnsi="宋体"/>
                <w:color w:val="3F3F3F"/>
              </w:rPr>
              <w:t>软件生存周期</w:t>
            </w:r>
          </w:p>
        </w:tc>
        <w:tc>
          <w:tcPr>
            <w:tcW w:w="6920" w:type="dxa"/>
            <w:tcBorders>
              <w:right w:val="single" w:color="auto" w:sz="8" w:space="0"/>
            </w:tcBorders>
            <w:vAlign w:val="bottom"/>
          </w:tcPr>
          <w:p>
            <w:pPr>
              <w:spacing w:line="239" w:lineRule="exact"/>
              <w:ind w:firstLine="105" w:firstLineChars="50"/>
              <w:rPr>
                <w:rFonts w:ascii="宋体" w:hAnsi="宋体"/>
                <w:color w:val="3F3F3F"/>
              </w:rPr>
            </w:pPr>
            <w:r>
              <w:rPr>
                <w:rFonts w:ascii="宋体" w:hAnsi="宋体"/>
                <w:color w:val="3F3F3F"/>
              </w:rPr>
              <w:t>软件生存周期是指软件产品从考虑其概念开始到该软件产品交付使用，直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right w:val="single" w:color="auto" w:sz="8" w:space="0"/>
            </w:tcBorders>
            <w:vAlign w:val="bottom"/>
          </w:tcPr>
          <w:p>
            <w:pPr>
              <w:spacing w:line="0" w:lineRule="atLeast"/>
              <w:rPr>
                <w:rFonts w:ascii="Times New Roman" w:hAnsi="Times New Roman" w:eastAsia="Times New Roman"/>
                <w:sz w:val="4"/>
              </w:rPr>
            </w:pPr>
            <w:r>
              <w:rPr>
                <w:rFonts w:ascii="宋体" w:hAnsi="宋体"/>
                <w:color w:val="3F3F3F"/>
              </w:rPr>
              <w:t>至最终退役为止的整个过程，一般包括计划、分析、设计、实现、测试、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p>
        </w:tc>
        <w:tc>
          <w:tcPr>
            <w:tcW w:w="6920" w:type="dxa"/>
            <w:tcBorders>
              <w:right w:val="single" w:color="auto" w:sz="8" w:space="0"/>
            </w:tcBorders>
            <w:vAlign w:val="bottom"/>
          </w:tcPr>
          <w:p>
            <w:pPr>
              <w:spacing w:line="239" w:lineRule="exact"/>
              <w:rPr>
                <w:rFonts w:ascii="宋体" w:hAnsi="宋体"/>
                <w:color w:val="3F3F3F"/>
              </w:rPr>
            </w:pPr>
            <w:r>
              <w:rPr>
                <w:rFonts w:ascii="宋体" w:hAnsi="宋体"/>
                <w:color w:val="3F3F3F"/>
              </w:rPr>
              <w:t>集成、交付、维护等阶段。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bottom w:val="single" w:color="auto" w:sz="8" w:space="0"/>
              <w:right w:val="single" w:color="auto" w:sz="8" w:space="0"/>
            </w:tcBorders>
            <w:vAlign w:val="bottom"/>
          </w:tcPr>
          <w:p>
            <w:pPr>
              <w:spacing w:line="239" w:lineRule="exac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宋体" w:hAnsi="宋体"/>
                <w:color w:val="3F3F3F"/>
              </w:rPr>
              <w:t>质量策划</w:t>
            </w:r>
          </w:p>
        </w:tc>
        <w:tc>
          <w:tcPr>
            <w:tcW w:w="6920" w:type="dxa"/>
            <w:tcBorders>
              <w:right w:val="single" w:color="auto" w:sz="8" w:space="0"/>
            </w:tcBorders>
            <w:vAlign w:val="bottom"/>
          </w:tcPr>
          <w:p>
            <w:pPr>
              <w:spacing w:line="239" w:lineRule="exact"/>
              <w:ind w:firstLine="105" w:firstLineChars="50"/>
              <w:rPr>
                <w:rFonts w:ascii="宋体" w:hAnsi="宋体"/>
                <w:color w:val="3F3F3F"/>
              </w:rPr>
            </w:pPr>
            <w:r>
              <w:rPr>
                <w:rFonts w:ascii="宋体" w:hAnsi="宋体"/>
                <w:color w:val="3F3F3F"/>
              </w:rPr>
              <w:t>质量策划包括产品策划、管理和作业策划，以及质量计划的编制和质量改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right w:val="single" w:color="auto" w:sz="8" w:space="0"/>
            </w:tcBorders>
            <w:vAlign w:val="bottom"/>
          </w:tcPr>
          <w:p>
            <w:pPr>
              <w:spacing w:line="0" w:lineRule="atLeast"/>
              <w:rPr>
                <w:rFonts w:ascii="Times New Roman" w:hAnsi="Times New Roman" w:eastAsia="Times New Roman"/>
                <w:sz w:val="4"/>
              </w:rPr>
            </w:pPr>
            <w:r>
              <w:rPr>
                <w:rFonts w:ascii="宋体" w:hAnsi="宋体"/>
                <w:color w:val="3F3F3F"/>
              </w:rPr>
              <w:t>进的准备工作。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1" w:hRule="atLeast"/>
        </w:trPr>
        <w:tc>
          <w:tcPr>
            <w:tcW w:w="1620" w:type="dxa"/>
            <w:tcBorders>
              <w:left w:val="single" w:color="auto" w:sz="8" w:space="0"/>
              <w:bottom w:val="single" w:color="auto" w:sz="8" w:space="0"/>
              <w:right w:val="single" w:color="auto" w:sz="8" w:space="0"/>
            </w:tcBorders>
            <w:vAlign w:val="bottom"/>
          </w:tcPr>
          <w:p>
            <w:pPr>
              <w:spacing w:line="239" w:lineRule="exact"/>
              <w:ind w:left="120"/>
              <w:rPr>
                <w:rFonts w:ascii="宋体" w:hAnsi="宋体"/>
                <w:color w:val="3F3F3F"/>
              </w:rPr>
            </w:pPr>
          </w:p>
        </w:tc>
        <w:tc>
          <w:tcPr>
            <w:tcW w:w="6920" w:type="dxa"/>
            <w:tcBorders>
              <w:bottom w:val="single" w:color="auto" w:sz="8" w:space="0"/>
              <w:right w:val="single" w:color="auto" w:sz="8" w:space="0"/>
            </w:tcBorders>
            <w:vAlign w:val="bottom"/>
          </w:tcPr>
          <w:p>
            <w:pPr>
              <w:spacing w:line="239" w:lineRule="exac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宋体" w:hAnsi="宋体"/>
                <w:color w:val="3F3F3F"/>
              </w:rPr>
              <w:t>质量改进</w:t>
            </w:r>
          </w:p>
        </w:tc>
        <w:tc>
          <w:tcPr>
            <w:tcW w:w="6920" w:type="dxa"/>
            <w:tcBorders>
              <w:right w:val="single" w:color="auto" w:sz="8" w:space="0"/>
            </w:tcBorders>
            <w:vAlign w:val="bottom"/>
          </w:tcPr>
          <w:p>
            <w:pPr>
              <w:spacing w:line="239" w:lineRule="exact"/>
              <w:ind w:firstLine="105" w:firstLineChars="50"/>
              <w:rPr>
                <w:rFonts w:ascii="宋体" w:hAnsi="宋体"/>
                <w:color w:val="3F3F3F"/>
              </w:rPr>
            </w:pPr>
            <w:r>
              <w:rPr>
                <w:rFonts w:ascii="宋体" w:hAnsi="宋体"/>
                <w:color w:val="3F3F3F"/>
              </w:rPr>
              <w:t>质量改进是以最求最高的效益和效率为目标的持续性活动。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软件质量</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软件质量是指明确声明的功能和性能需求、明确文档化的开发标准、以及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2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0" w:lineRule="atLeast"/>
              <w:rPr>
                <w:rFonts w:ascii="Times New Roman" w:hAnsi="Times New Roman" w:eastAsia="Times New Roman"/>
                <w:sz w:val="19"/>
              </w:rPr>
            </w:pPr>
            <w:r>
              <w:rPr>
                <w:rFonts w:ascii="宋体" w:hAnsi="宋体"/>
                <w:color w:val="3F3F3F"/>
              </w:rPr>
              <w:t>专业人员开发的软件所具有的所有隐含特征都得到满足。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bottom w:val="single" w:color="auto" w:sz="8" w:space="0"/>
              <w:right w:val="single" w:color="auto" w:sz="8" w:space="0"/>
            </w:tcBorders>
            <w:vAlign w:val="bottom"/>
          </w:tcPr>
          <w:p>
            <w:pPr>
              <w:spacing w:line="0" w:lineRule="atLeast"/>
              <w:ind w:left="120"/>
              <w:rPr>
                <w:rFonts w:ascii="宋体" w:hAnsi="宋体"/>
                <w:color w:val="3F3F3F"/>
              </w:rPr>
            </w:pPr>
          </w:p>
        </w:tc>
        <w:tc>
          <w:tcPr>
            <w:tcW w:w="6920" w:type="dxa"/>
            <w:tcBorders>
              <w:bottom w:val="single" w:color="auto" w:sz="8" w:space="0"/>
              <w:right w:val="single" w:color="auto" w:sz="8" w:space="0"/>
            </w:tcBorders>
            <w:vAlign w:val="bottom"/>
          </w:tcPr>
          <w:p>
            <w:pPr>
              <w:spacing w:line="0" w:lineRule="atLeas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Arial" w:hAnsi="Arial" w:eastAsia="Arial"/>
                <w:color w:val="3F3F3F"/>
              </w:rPr>
              <w:t>ISO</w:t>
            </w:r>
          </w:p>
        </w:tc>
        <w:tc>
          <w:tcPr>
            <w:tcW w:w="6920" w:type="dxa"/>
            <w:tcBorders>
              <w:right w:val="single" w:color="auto" w:sz="8" w:space="0"/>
            </w:tcBorders>
            <w:vAlign w:val="bottom"/>
          </w:tcPr>
          <w:p>
            <w:pPr>
              <w:spacing w:line="0" w:lineRule="atLeast"/>
              <w:ind w:left="80"/>
              <w:rPr>
                <w:rFonts w:ascii="宋体" w:hAnsi="宋体"/>
                <w:color w:val="3F3F3F"/>
              </w:rPr>
            </w:pPr>
            <w:r>
              <w:rPr>
                <w:rFonts w:ascii="Arial" w:hAnsi="Arial" w:eastAsia="Arial"/>
                <w:color w:val="3F3F3F"/>
              </w:rPr>
              <w:t xml:space="preserve">ISO </w:t>
            </w:r>
            <w:r>
              <w:rPr>
                <w:rFonts w:ascii="宋体" w:hAnsi="宋体"/>
                <w:color w:val="3F3F3F"/>
              </w:rPr>
              <w:t>是一个组织的英语简称，代表</w:t>
            </w:r>
            <w:r>
              <w:rPr>
                <w:rFonts w:ascii="Arial" w:hAnsi="Arial" w:eastAsia="Arial"/>
                <w:color w:val="3F3F3F"/>
              </w:rPr>
              <w:t xml:space="preserve">  International Organization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r>
              <w:rPr>
                <w:rFonts w:ascii="Arial" w:hAnsi="Arial" w:eastAsia="Arial"/>
                <w:color w:val="3F3F3F"/>
              </w:rPr>
              <w:t>Standardization</w:t>
            </w:r>
            <w:r>
              <w:rPr>
                <w:rFonts w:ascii="宋体" w:hAnsi="宋体"/>
                <w:color w:val="3F3F3F"/>
              </w:rPr>
              <w:t>，即</w:t>
            </w:r>
            <w:r>
              <w:rPr>
                <w:rFonts w:ascii="Arial" w:hAnsi="Arial" w:eastAsia="Arial"/>
                <w:color w:val="3F3F3F"/>
              </w:rPr>
              <w:t>"</w:t>
            </w:r>
            <w:r>
              <w:rPr>
                <w:rFonts w:ascii="宋体" w:hAnsi="宋体"/>
                <w:color w:val="3F3F3F"/>
              </w:rPr>
              <w:t>国际标准化组织</w:t>
            </w:r>
            <w:r>
              <w:rPr>
                <w:rFonts w:ascii="Arial" w:hAnsi="Arial" w:eastAsia="Arial"/>
                <w:color w:val="3F3F3F"/>
              </w:rPr>
              <w:t>"</w:t>
            </w:r>
            <w:r>
              <w:rPr>
                <w:rFonts w:ascii="宋体" w:hAnsi="宋体"/>
                <w:color w:val="3F3F3F"/>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tcBorders>
              <w:left w:val="single" w:color="auto" w:sz="8" w:space="0"/>
              <w:bottom w:val="single" w:color="auto" w:sz="8" w:space="0"/>
              <w:right w:val="single" w:color="auto" w:sz="8" w:space="0"/>
            </w:tcBorders>
            <w:vAlign w:val="bottom"/>
          </w:tcPr>
          <w:p>
            <w:pPr>
              <w:spacing w:line="0" w:lineRule="atLeast"/>
              <w:ind w:left="120"/>
              <w:rPr>
                <w:rFonts w:ascii="Arial" w:hAnsi="Arial" w:eastAsia="Arial"/>
                <w:color w:val="3F3F3F"/>
              </w:rPr>
            </w:pPr>
            <w:r>
              <w:rPr>
                <w:rFonts w:ascii="Arial" w:hAnsi="Arial" w:eastAsia="Arial"/>
                <w:color w:val="3F3F3F"/>
              </w:rPr>
              <w:t>ISO9000</w:t>
            </w:r>
          </w:p>
        </w:tc>
        <w:tc>
          <w:tcPr>
            <w:tcW w:w="6920" w:type="dxa"/>
            <w:tcBorders>
              <w:bottom w:val="single" w:color="auto" w:sz="8" w:space="0"/>
              <w:right w:val="single" w:color="auto" w:sz="8" w:space="0"/>
            </w:tcBorders>
            <w:vAlign w:val="bottom"/>
          </w:tcPr>
          <w:p>
            <w:pPr>
              <w:spacing w:line="0" w:lineRule="atLeast"/>
              <w:ind w:left="80"/>
              <w:rPr>
                <w:rFonts w:ascii="Arial" w:hAnsi="Arial" w:eastAsia="Arial"/>
                <w:color w:val="3F3F3F"/>
              </w:rPr>
            </w:pPr>
            <w:r>
              <w:rPr>
                <w:rFonts w:ascii="Arial" w:hAnsi="Arial" w:eastAsia="Arial"/>
                <w:color w:val="3F3F3F"/>
              </w:rPr>
              <w:t xml:space="preserve">ISO9000 </w:t>
            </w:r>
            <w:r>
              <w:rPr>
                <w:rFonts w:ascii="宋体" w:hAnsi="宋体"/>
                <w:color w:val="3F3F3F"/>
              </w:rPr>
              <w:t>是由</w:t>
            </w:r>
            <w:r>
              <w:rPr>
                <w:rFonts w:ascii="Arial" w:hAnsi="Arial" w:eastAsia="Arial"/>
                <w:color w:val="3F3F3F"/>
              </w:rPr>
              <w:t xml:space="preserve"> ISO/TC176 </w:t>
            </w:r>
            <w:r>
              <w:rPr>
                <w:rFonts w:ascii="宋体" w:hAnsi="宋体"/>
                <w:color w:val="3F3F3F"/>
              </w:rPr>
              <w:t>制定的关于质量管理和质量保证的国际标准。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宋体" w:hAnsi="宋体"/>
                <w:color w:val="3F3F3F"/>
              </w:rPr>
              <w:t>质量认证</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质量认证是由可以充分信任的第三方证实某一经鉴定的产品或服务符合特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3" w:hRule="atLeast"/>
        </w:trPr>
        <w:tc>
          <w:tcPr>
            <w:tcW w:w="1620" w:type="dxa"/>
            <w:tcBorders>
              <w:left w:val="single" w:color="auto" w:sz="8" w:space="0"/>
              <w:right w:val="single" w:color="auto" w:sz="8" w:space="0"/>
            </w:tcBorders>
            <w:vAlign w:val="bottom"/>
          </w:tcPr>
          <w:p>
            <w:pPr>
              <w:spacing w:line="0" w:lineRule="atLeast"/>
              <w:ind w:left="120"/>
              <w:rPr>
                <w:rFonts w:ascii="Arial" w:hAnsi="Arial" w:eastAsia="Arial"/>
                <w:color w:val="3F3F3F"/>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定标准或规范性文件的活动。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6" w:hRule="atLeast"/>
        </w:trPr>
        <w:tc>
          <w:tcPr>
            <w:tcW w:w="1620" w:type="dxa"/>
            <w:tcBorders>
              <w:left w:val="single" w:color="auto" w:sz="8" w:space="0"/>
              <w:bottom w:val="single" w:color="auto" w:sz="8" w:space="0"/>
              <w:right w:val="single" w:color="auto" w:sz="8" w:space="0"/>
            </w:tcBorders>
            <w:vAlign w:val="bottom"/>
          </w:tcPr>
          <w:p>
            <w:pPr>
              <w:spacing w:line="0" w:lineRule="atLeast"/>
              <w:ind w:left="120"/>
              <w:rPr>
                <w:rFonts w:ascii="宋体" w:hAnsi="宋体"/>
                <w:color w:val="3F3F3F"/>
              </w:rPr>
            </w:pPr>
          </w:p>
        </w:tc>
        <w:tc>
          <w:tcPr>
            <w:tcW w:w="6920" w:type="dxa"/>
            <w:tcBorders>
              <w:bottom w:val="single" w:color="auto" w:sz="8" w:space="0"/>
              <w:right w:val="single" w:color="auto" w:sz="8" w:space="0"/>
            </w:tcBorders>
            <w:vAlign w:val="bottom"/>
          </w:tcPr>
          <w:p>
            <w:pPr>
              <w:spacing w:line="0" w:lineRule="atLeas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宋体" w:hAnsi="宋体"/>
                <w:color w:val="3F3F3F"/>
              </w:rPr>
              <w:t>软件过程</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软件过程是人们用于开发和维护软件及其相关过程的一系列活动，包括软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right w:val="single" w:color="auto" w:sz="8" w:space="0"/>
            </w:tcBorders>
            <w:vAlign w:val="bottom"/>
          </w:tcPr>
          <w:p>
            <w:pPr>
              <w:spacing w:line="0" w:lineRule="atLeast"/>
              <w:rPr>
                <w:rFonts w:ascii="Times New Roman" w:hAnsi="Times New Roman" w:eastAsia="Times New Roman"/>
                <w:sz w:val="4"/>
              </w:rPr>
            </w:pPr>
            <w:r>
              <w:rPr>
                <w:rFonts w:ascii="宋体" w:hAnsi="宋体"/>
                <w:color w:val="3F3F3F"/>
              </w:rPr>
              <w:t>件工程活动和软件管理活动。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bottom w:val="single" w:color="auto" w:sz="8" w:space="0"/>
              <w:right w:val="single" w:color="auto" w:sz="8" w:space="0"/>
            </w:tcBorders>
            <w:vAlign w:val="bottom"/>
          </w:tcPr>
          <w:p>
            <w:pPr>
              <w:spacing w:line="0" w:lineRule="atLeast"/>
              <w:ind w:left="120"/>
              <w:rPr>
                <w:rFonts w:ascii="宋体" w:hAnsi="宋体"/>
                <w:color w:val="3F3F3F"/>
              </w:rPr>
            </w:pPr>
          </w:p>
        </w:tc>
        <w:tc>
          <w:tcPr>
            <w:tcW w:w="6920" w:type="dxa"/>
            <w:tcBorders>
              <w:bottom w:val="single" w:color="auto" w:sz="8" w:space="0"/>
              <w:right w:val="single" w:color="auto" w:sz="8" w:space="0"/>
            </w:tcBorders>
            <w:vAlign w:val="bottom"/>
          </w:tcPr>
          <w:p>
            <w:pPr>
              <w:spacing w:line="0" w:lineRule="atLeas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r>
              <w:rPr>
                <w:rFonts w:ascii="宋体" w:hAnsi="宋体"/>
                <w:color w:val="3F3F3F"/>
              </w:rPr>
              <w:t>软件过程能力</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软件过程能力是描述（开发组织或项目组）遵循其软件过程能够实现预期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right w:val="single" w:color="auto" w:sz="8" w:space="0"/>
            </w:tcBorders>
            <w:vAlign w:val="bottom"/>
          </w:tcPr>
          <w:p>
            <w:pPr>
              <w:spacing w:line="0" w:lineRule="atLeast"/>
              <w:rPr>
                <w:rFonts w:ascii="Times New Roman" w:hAnsi="Times New Roman" w:eastAsia="Times New Roman"/>
                <w:sz w:val="4"/>
              </w:rPr>
            </w:pPr>
            <w:r>
              <w:rPr>
                <w:rFonts w:ascii="宋体" w:hAnsi="宋体"/>
                <w:color w:val="3F3F3F"/>
                <w:w w:val="98"/>
              </w:rPr>
              <w:t>结果的程度，它既可对整个软件开发组织而言，也可对一个软件项目而言。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1" w:hRule="atLeast"/>
        </w:trPr>
        <w:tc>
          <w:tcPr>
            <w:tcW w:w="1620" w:type="dxa"/>
            <w:tcBorders>
              <w:left w:val="single" w:color="auto" w:sz="8" w:space="0"/>
              <w:bottom w:val="single" w:color="auto" w:sz="8" w:space="0"/>
              <w:right w:val="single" w:color="auto" w:sz="8" w:space="0"/>
            </w:tcBorders>
            <w:vAlign w:val="bottom"/>
          </w:tcPr>
          <w:p>
            <w:pPr>
              <w:spacing w:line="0" w:lineRule="atLeast"/>
              <w:ind w:left="120"/>
              <w:rPr>
                <w:rFonts w:ascii="宋体" w:hAnsi="宋体"/>
                <w:color w:val="3F3F3F"/>
              </w:rPr>
            </w:pPr>
          </w:p>
        </w:tc>
        <w:tc>
          <w:tcPr>
            <w:tcW w:w="6920" w:type="dxa"/>
            <w:tcBorders>
              <w:bottom w:val="single" w:color="auto" w:sz="8" w:space="0"/>
              <w:right w:val="single" w:color="auto" w:sz="8" w:space="0"/>
            </w:tcBorders>
            <w:vAlign w:val="bottom"/>
          </w:tcPr>
          <w:p>
            <w:pPr>
              <w:spacing w:line="0" w:lineRule="atLeast"/>
              <w:ind w:left="80"/>
              <w:rPr>
                <w:rFonts w:ascii="宋体" w:hAnsi="宋体"/>
                <w:color w:val="3F3F3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w w:val="9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bl>
    <w:p>
      <w:pPr>
        <w:rPr>
          <w:rFonts w:ascii="Times New Roman" w:hAnsi="Times New Roman" w:eastAsia="Times New Roman"/>
          <w:sz w:val="4"/>
        </w:rPr>
        <w:sectPr>
          <w:pgSz w:w="11900" w:h="16838"/>
          <w:pgMar w:top="538" w:right="1680" w:bottom="266" w:left="1680" w:header="0" w:footer="0" w:gutter="0"/>
          <w:cols w:space="720" w:num="1"/>
          <w:docGrid w:linePitch="360" w:charSpace="0"/>
        </w:sectPr>
      </w:pPr>
    </w:p>
    <w:p>
      <w:pPr>
        <w:spacing w:line="299"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620"/>
        <w:gridCol w:w="6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0" w:hRule="atLeast"/>
        </w:trPr>
        <w:tc>
          <w:tcPr>
            <w:tcW w:w="1620" w:type="dxa"/>
            <w:vMerge w:val="restart"/>
            <w:tcBorders>
              <w:top w:val="single" w:color="auto" w:sz="8" w:space="0"/>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软件过程性能</w:t>
            </w:r>
          </w:p>
        </w:tc>
        <w:tc>
          <w:tcPr>
            <w:tcW w:w="6920" w:type="dxa"/>
            <w:tcBorders>
              <w:top w:val="single" w:color="auto" w:sz="8" w:space="0"/>
              <w:right w:val="single" w:color="auto" w:sz="8" w:space="0"/>
            </w:tcBorders>
            <w:vAlign w:val="bottom"/>
          </w:tcPr>
          <w:p>
            <w:pPr>
              <w:spacing w:line="239" w:lineRule="exact"/>
              <w:ind w:left="80"/>
              <w:rPr>
                <w:rFonts w:ascii="宋体" w:hAnsi="宋体"/>
                <w:color w:val="3F3F3F"/>
              </w:rPr>
            </w:pPr>
            <w:r>
              <w:rPr>
                <w:rFonts w:ascii="宋体" w:hAnsi="宋体"/>
                <w:color w:val="3F3F3F"/>
              </w:rPr>
              <w:t>软件过程性能表示（开发组织或项目组）遵循其软件过程所得到的实际结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29"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229" w:lineRule="exact"/>
              <w:ind w:left="80"/>
              <w:rPr>
                <w:rFonts w:ascii="宋体" w:hAnsi="宋体"/>
                <w:color w:val="3F3F3F"/>
              </w:rPr>
            </w:pPr>
            <w:r>
              <w:rPr>
                <w:rFonts w:ascii="宋体" w:hAnsi="宋体"/>
                <w:color w:val="3F3F3F"/>
              </w:rPr>
              <w:t>果，软件过程性能描述的是已得到的实际结果，而软件过程能力则描述的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是最可能的预期结果，它既可对整个软件开发组织而言，也可对一个特定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项目而言。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1"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软件过程成熟</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软件过程成熟度是指一个特定软件过程被明确和有效地定义，管理测量和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度</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控制的程度。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vMerge w:val="restart"/>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关键过程域</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每个软件能力成熟度等级包含若干个对该成熟度等级至关重要的过程域，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29"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229" w:lineRule="exact"/>
              <w:ind w:left="80"/>
              <w:rPr>
                <w:rFonts w:ascii="宋体" w:hAnsi="宋体"/>
                <w:color w:val="3F3F3F"/>
              </w:rPr>
            </w:pPr>
            <w:r>
              <w:rPr>
                <w:rFonts w:ascii="宋体" w:hAnsi="宋体"/>
                <w:color w:val="3F3F3F"/>
              </w:rPr>
              <w:t>它们的实施对达到该成熟度等级的目标起到保证作用，这些过程域就称为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该成熟度等级的关键过程域。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vMerge w:val="restart"/>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关键实践</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关键实践是指对关键过程域的实践起关键作用的方针、规程、措施、活动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229" w:lineRule="exact"/>
              <w:ind w:left="80"/>
              <w:rPr>
                <w:rFonts w:ascii="宋体" w:hAnsi="宋体"/>
                <w:color w:val="3F3F3F"/>
              </w:rPr>
            </w:pPr>
            <w:r>
              <w:rPr>
                <w:rFonts w:ascii="宋体" w:hAnsi="宋体"/>
                <w:color w:val="3F3F3F"/>
              </w:rPr>
              <w:t>以及相关基础设施的建立。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1"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软件需求</w:t>
            </w:r>
          </w:p>
        </w:tc>
        <w:tc>
          <w:tcPr>
            <w:tcW w:w="6920" w:type="dxa"/>
            <w:vMerge w:val="restart"/>
            <w:tcBorders>
              <w:right w:val="single" w:color="auto" w:sz="8" w:space="0"/>
            </w:tcBorders>
            <w:vAlign w:val="bottom"/>
          </w:tcPr>
          <w:p>
            <w:pPr>
              <w:spacing w:line="239" w:lineRule="exact"/>
              <w:ind w:left="80"/>
              <w:rPr>
                <w:rFonts w:ascii="宋体" w:hAnsi="宋体"/>
                <w:color w:val="3F3F3F"/>
              </w:rPr>
            </w:pPr>
            <w:r>
              <w:rPr>
                <w:rFonts w:ascii="宋体" w:hAnsi="宋体"/>
                <w:color w:val="3F3F3F"/>
              </w:rPr>
              <w:t>软件需求是指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vMerge w:val="continue"/>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6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w:t>
            </w:r>
            <w:r>
              <w:rPr>
                <w:rFonts w:ascii="Arial" w:hAnsi="Arial" w:eastAsia="Arial"/>
                <w:color w:val="3F3F3F"/>
              </w:rPr>
              <w:t>1</w:t>
            </w:r>
            <w:r>
              <w:rPr>
                <w:rFonts w:ascii="宋体" w:hAnsi="宋体"/>
                <w:color w:val="3F3F3F"/>
              </w:rPr>
              <w:t>）用户解决问题或达到目标所需的条件或能力；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w:t>
            </w:r>
            <w:r>
              <w:rPr>
                <w:rFonts w:ascii="Arial" w:hAnsi="Arial" w:eastAsia="Arial"/>
                <w:color w:val="3F3F3F"/>
              </w:rPr>
              <w:t>2</w:t>
            </w:r>
            <w:r>
              <w:rPr>
                <w:rFonts w:ascii="宋体" w:hAnsi="宋体"/>
                <w:color w:val="3F3F3F"/>
              </w:rPr>
              <w:t>）系统或系统部件要满足合同、标准、规范或其它正式规定文档所需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6"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具有的条件或能力；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6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w:t>
            </w:r>
            <w:r>
              <w:rPr>
                <w:rFonts w:ascii="Arial" w:hAnsi="Arial" w:eastAsia="Arial"/>
                <w:color w:val="3F3F3F"/>
              </w:rPr>
              <w:t>3</w:t>
            </w:r>
            <w:r>
              <w:rPr>
                <w:rFonts w:ascii="宋体" w:hAnsi="宋体"/>
                <w:color w:val="3F3F3F"/>
              </w:rPr>
              <w:t>）一种反映上面（</w:t>
            </w:r>
            <w:r>
              <w:rPr>
                <w:rFonts w:ascii="Arial" w:hAnsi="Arial" w:eastAsia="Arial"/>
                <w:color w:val="3F3F3F"/>
              </w:rPr>
              <w:t>1</w:t>
            </w:r>
            <w:r>
              <w:rPr>
                <w:rFonts w:ascii="宋体" w:hAnsi="宋体"/>
                <w:color w:val="3F3F3F"/>
              </w:rPr>
              <w:t>）或（</w:t>
            </w:r>
            <w:r>
              <w:rPr>
                <w:rFonts w:ascii="Arial" w:hAnsi="Arial" w:eastAsia="Arial"/>
                <w:color w:val="3F3F3F"/>
              </w:rPr>
              <w:t>2</w:t>
            </w:r>
            <w:r>
              <w:rPr>
                <w:rFonts w:ascii="宋体" w:hAnsi="宋体"/>
                <w:color w:val="3F3F3F"/>
              </w:rPr>
              <w:t>）所描述的条件或能力的文档说明。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43"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2"/>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88"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业务需求</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业务需求（</w:t>
            </w:r>
            <w:r>
              <w:rPr>
                <w:rFonts w:ascii="Arial" w:hAnsi="Arial" w:eastAsia="Arial"/>
                <w:color w:val="3F3F3F"/>
              </w:rPr>
              <w:t>business requirement</w:t>
            </w:r>
            <w:r>
              <w:rPr>
                <w:rFonts w:ascii="宋体" w:hAnsi="宋体"/>
                <w:color w:val="3F3F3F"/>
              </w:rPr>
              <w:t>）反映了组织机构或客户对系统或产品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3"/>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高层次的目标要求，它们在项目视图与范围文档中予以说明。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89"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用户需求</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用户需求（</w:t>
            </w:r>
            <w:r>
              <w:rPr>
                <w:rFonts w:ascii="Arial" w:hAnsi="Arial" w:eastAsia="Arial"/>
                <w:color w:val="3F3F3F"/>
              </w:rPr>
              <w:t>user requirement</w:t>
            </w:r>
            <w:r>
              <w:rPr>
                <w:rFonts w:ascii="宋体" w:hAnsi="宋体"/>
                <w:color w:val="3F3F3F"/>
              </w:rPr>
              <w:t>）描述了用户使用产品必须要完成的任务，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3"/>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可以在用例模型或方案脚本中予以说明。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88"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功能需求</w:t>
            </w:r>
          </w:p>
        </w:tc>
        <w:tc>
          <w:tcPr>
            <w:tcW w:w="6920" w:type="dxa"/>
            <w:tcBorders>
              <w:right w:val="single" w:color="auto" w:sz="8" w:space="0"/>
            </w:tcBorders>
            <w:vAlign w:val="bottom"/>
          </w:tcPr>
          <w:p>
            <w:pPr>
              <w:spacing w:line="0" w:lineRule="atLeast"/>
              <w:ind w:left="80"/>
              <w:rPr>
                <w:rFonts w:ascii="宋体" w:hAnsi="宋体"/>
                <w:color w:val="3F3F3F"/>
                <w:w w:val="98"/>
              </w:rPr>
            </w:pPr>
            <w:r>
              <w:rPr>
                <w:rFonts w:ascii="宋体" w:hAnsi="宋体"/>
                <w:color w:val="3F3F3F"/>
                <w:w w:val="98"/>
              </w:rPr>
              <w:t>功能需求（</w:t>
            </w:r>
            <w:r>
              <w:rPr>
                <w:rFonts w:ascii="Arial" w:hAnsi="Arial" w:eastAsia="Arial"/>
                <w:color w:val="3F3F3F"/>
                <w:w w:val="98"/>
              </w:rPr>
              <w:t>functional requirement</w:t>
            </w:r>
            <w:r>
              <w:rPr>
                <w:rFonts w:ascii="宋体" w:hAnsi="宋体"/>
                <w:color w:val="3F3F3F"/>
                <w:w w:val="98"/>
              </w:rPr>
              <w:t>）定义了开发人员必须实现的软件功能，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3"/>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使得用户能完成他们的任务，从而满足了业务需求。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3"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非功能需求</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非功能需求（</w:t>
            </w:r>
            <w:r>
              <w:rPr>
                <w:rFonts w:ascii="Arial" w:hAnsi="Arial" w:eastAsia="Arial"/>
                <w:color w:val="3F3F3F"/>
              </w:rPr>
              <w:t>non-functional requirement</w:t>
            </w:r>
            <w:r>
              <w:rPr>
                <w:rFonts w:ascii="宋体" w:hAnsi="宋体"/>
                <w:color w:val="3F3F3F"/>
              </w:rPr>
              <w:t>）是从各个角度对系统的约束和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29"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229" w:lineRule="exact"/>
              <w:ind w:left="80"/>
              <w:rPr>
                <w:rFonts w:ascii="宋体" w:hAnsi="宋体"/>
                <w:color w:val="3F3F3F"/>
              </w:rPr>
            </w:pPr>
            <w:r>
              <w:rPr>
                <w:rFonts w:ascii="宋体" w:hAnsi="宋体"/>
                <w:color w:val="3F3F3F"/>
              </w:rPr>
              <w:t>限制，反映了应用对软件系统质量和特性的额外要求。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需求工程</w:t>
            </w:r>
          </w:p>
        </w:tc>
        <w:tc>
          <w:tcPr>
            <w:tcW w:w="6920" w:type="dxa"/>
            <w:vMerge w:val="restart"/>
            <w:tcBorders>
              <w:right w:val="single" w:color="auto" w:sz="8" w:space="0"/>
            </w:tcBorders>
            <w:vAlign w:val="bottom"/>
          </w:tcPr>
          <w:p>
            <w:pPr>
              <w:spacing w:line="239" w:lineRule="exact"/>
              <w:ind w:left="80"/>
              <w:rPr>
                <w:rFonts w:ascii="宋体" w:hAnsi="宋体"/>
                <w:color w:val="3F3F3F"/>
              </w:rPr>
            </w:pPr>
            <w:r>
              <w:rPr>
                <w:rFonts w:ascii="宋体" w:hAnsi="宋体"/>
                <w:color w:val="3F3F3F"/>
              </w:rPr>
              <w:t>需求工程是应用已证实有效的原理和方法，通过合适的工具和符号，系统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vMerge w:val="continue"/>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6"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地描述出待开发系统及其行为特征和相关约束。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1"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1"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风险承担人</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风险承担人是任何将从新系统或应用的实现中受到实质性影响的人。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vMerge w:val="restart"/>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软件原型</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软件原型是所提出的新产品的部分实现，其目的是为了解决在产品开发的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29"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229" w:lineRule="exact"/>
              <w:ind w:left="80"/>
              <w:rPr>
                <w:rFonts w:ascii="宋体" w:hAnsi="宋体"/>
                <w:color w:val="3F3F3F"/>
              </w:rPr>
            </w:pPr>
            <w:r>
              <w:rPr>
                <w:rFonts w:ascii="宋体" w:hAnsi="宋体"/>
                <w:color w:val="3F3F3F"/>
              </w:rPr>
              <w:t>早期阶段需求不确定的问题。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0" w:lineRule="atLeast"/>
              <w:ind w:left="120"/>
              <w:rPr>
                <w:rFonts w:ascii="宋体" w:hAnsi="宋体"/>
                <w:color w:val="3F3F3F"/>
              </w:rPr>
            </w:pPr>
            <w:r>
              <w:rPr>
                <w:rFonts w:ascii="宋体" w:hAnsi="宋体"/>
                <w:color w:val="3F3F3F"/>
              </w:rPr>
              <w:t>实体关系图</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实体关系图描述数据对象及其关系。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1" w:hRule="atLeast"/>
        </w:trPr>
        <w:tc>
          <w:tcPr>
            <w:tcW w:w="1620" w:type="dxa"/>
            <w:tcBorders>
              <w:left w:val="single" w:color="auto" w:sz="8" w:space="0"/>
              <w:right w:val="single" w:color="auto" w:sz="8" w:space="0"/>
            </w:tcBorders>
            <w:vAlign w:val="bottom"/>
          </w:tcPr>
          <w:p>
            <w:pPr>
              <w:spacing w:line="0" w:lineRule="atLeast"/>
              <w:ind w:left="120"/>
              <w:rPr>
                <w:rFonts w:ascii="宋体" w:hAnsi="宋体"/>
                <w:color w:val="3F3F3F"/>
              </w:rPr>
            </w:pPr>
            <w:r>
              <w:rPr>
                <w:rFonts w:ascii="宋体" w:hAnsi="宋体"/>
                <w:color w:val="3F3F3F"/>
              </w:rPr>
              <w:t>数据流图</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数据流图是结构化分析的基本工具，它描述了信息流和数据转换。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0" w:lineRule="atLeast"/>
              <w:ind w:left="120"/>
              <w:rPr>
                <w:rFonts w:ascii="宋体" w:hAnsi="宋体"/>
                <w:color w:val="3F3F3F"/>
              </w:rPr>
            </w:pPr>
            <w:r>
              <w:rPr>
                <w:rFonts w:ascii="宋体" w:hAnsi="宋体"/>
                <w:color w:val="3F3F3F"/>
              </w:rPr>
              <w:t>状态转换图</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状态转换图通过描述状态以及导致系统改变状态的事件来表示系统的行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vMerge w:val="restart"/>
            <w:tcBorders>
              <w:left w:val="single" w:color="auto" w:sz="8" w:space="0"/>
              <w:right w:val="single" w:color="auto" w:sz="8" w:space="0"/>
            </w:tcBorders>
            <w:vAlign w:val="bottom"/>
          </w:tcPr>
          <w:p>
            <w:pPr>
              <w:spacing w:line="0" w:lineRule="atLeast"/>
              <w:ind w:left="120"/>
              <w:rPr>
                <w:rFonts w:ascii="宋体" w:hAnsi="宋体"/>
                <w:color w:val="3F3F3F"/>
              </w:rPr>
            </w:pPr>
            <w:r>
              <w:rPr>
                <w:rFonts w:ascii="宋体" w:hAnsi="宋体"/>
                <w:color w:val="3F3F3F"/>
              </w:rPr>
              <w:t>数据字典</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数据字典描述数据流图的数据存储、数据加工（最底层加工）和数据流。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0" w:lineRule="atLeast"/>
              <w:ind w:left="120"/>
              <w:rPr>
                <w:rFonts w:ascii="宋体" w:hAnsi="宋体"/>
                <w:color w:val="3F3F3F"/>
              </w:rPr>
            </w:pPr>
            <w:r>
              <w:rPr>
                <w:rFonts w:ascii="宋体" w:hAnsi="宋体"/>
                <w:color w:val="3F3F3F"/>
              </w:rPr>
              <w:t>对象</w:t>
            </w:r>
          </w:p>
        </w:tc>
        <w:tc>
          <w:tcPr>
            <w:tcW w:w="6920" w:type="dxa"/>
            <w:vMerge w:val="restart"/>
            <w:tcBorders>
              <w:right w:val="single" w:color="auto" w:sz="8" w:space="0"/>
            </w:tcBorders>
            <w:vAlign w:val="bottom"/>
          </w:tcPr>
          <w:p>
            <w:pPr>
              <w:spacing w:line="0" w:lineRule="atLeast"/>
              <w:ind w:left="80"/>
              <w:rPr>
                <w:rFonts w:ascii="宋体" w:hAnsi="宋体"/>
                <w:color w:val="3F3F3F"/>
              </w:rPr>
            </w:pPr>
            <w:r>
              <w:rPr>
                <w:rFonts w:ascii="宋体" w:hAnsi="宋体"/>
                <w:color w:val="3F3F3F"/>
              </w:rPr>
              <w:t>对象（</w:t>
            </w:r>
            <w:r>
              <w:rPr>
                <w:rFonts w:ascii="Arial" w:hAnsi="Arial" w:eastAsia="Arial"/>
                <w:color w:val="3F3F3F"/>
              </w:rPr>
              <w:t>Object</w:t>
            </w:r>
            <w:r>
              <w:rPr>
                <w:rFonts w:ascii="宋体" w:hAnsi="宋体"/>
                <w:color w:val="3F3F3F"/>
              </w:rPr>
              <w:t>）是系统中用来描述客观事物的一个实体，它是构成系统的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21"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0"/>
              </w:rPr>
            </w:pPr>
          </w:p>
        </w:tc>
        <w:tc>
          <w:tcPr>
            <w:tcW w:w="6920" w:type="dxa"/>
            <w:vMerge w:val="continue"/>
            <w:tcBorders>
              <w:right w:val="single" w:color="auto" w:sz="8" w:space="0"/>
            </w:tcBorders>
            <w:vAlign w:val="bottom"/>
          </w:tcPr>
          <w:p>
            <w:pPr>
              <w:spacing w:line="0" w:lineRule="atLeast"/>
              <w:rPr>
                <w:rFonts w:ascii="Times New Roman" w:hAnsi="Times New Roman" w:eastAsia="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8"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一个基本单位，由一组属性和对这组属性进行操作的一组服务组成。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0" w:lineRule="atLeast"/>
              <w:ind w:left="120"/>
              <w:rPr>
                <w:rFonts w:ascii="宋体" w:hAnsi="宋体"/>
                <w:color w:val="3F3F3F"/>
              </w:rPr>
            </w:pPr>
            <w:r>
              <w:rPr>
                <w:rFonts w:ascii="宋体" w:hAnsi="宋体"/>
                <w:color w:val="3F3F3F"/>
              </w:rPr>
              <w:t>类</w:t>
            </w:r>
          </w:p>
        </w:tc>
        <w:tc>
          <w:tcPr>
            <w:tcW w:w="6920" w:type="dxa"/>
            <w:vMerge w:val="restart"/>
            <w:tcBorders>
              <w:right w:val="single" w:color="auto" w:sz="8" w:space="0"/>
            </w:tcBorders>
            <w:vAlign w:val="bottom"/>
          </w:tcPr>
          <w:p>
            <w:pPr>
              <w:spacing w:line="0" w:lineRule="atLeast"/>
              <w:ind w:left="80"/>
              <w:rPr>
                <w:rFonts w:ascii="宋体" w:hAnsi="宋体"/>
                <w:color w:val="3F3F3F"/>
                <w:w w:val="99"/>
              </w:rPr>
            </w:pPr>
            <w:r>
              <w:rPr>
                <w:rFonts w:ascii="宋体" w:hAnsi="宋体"/>
                <w:color w:val="3F3F3F"/>
                <w:w w:val="99"/>
              </w:rPr>
              <w:t>类（</w:t>
            </w:r>
            <w:r>
              <w:rPr>
                <w:rFonts w:ascii="Arial" w:hAnsi="Arial" w:eastAsia="Arial"/>
                <w:color w:val="3F3F3F"/>
                <w:w w:val="99"/>
              </w:rPr>
              <w:t>Class</w:t>
            </w:r>
            <w:r>
              <w:rPr>
                <w:rFonts w:ascii="宋体" w:hAnsi="宋体"/>
                <w:color w:val="3F3F3F"/>
                <w:w w:val="99"/>
              </w:rPr>
              <w:t>）是具有相同属性和服务的一组对象的集合，它为属于该类的全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15"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0"/>
              </w:rPr>
            </w:pPr>
          </w:p>
        </w:tc>
        <w:tc>
          <w:tcPr>
            <w:tcW w:w="6920" w:type="dxa"/>
            <w:vMerge w:val="continue"/>
            <w:tcBorders>
              <w:bottom w:val="single" w:color="auto" w:sz="8" w:space="0"/>
              <w:right w:val="single" w:color="auto" w:sz="8" w:space="0"/>
            </w:tcBorders>
            <w:vAlign w:val="bottom"/>
          </w:tcPr>
          <w:p>
            <w:pPr>
              <w:spacing w:line="0" w:lineRule="atLeast"/>
              <w:rPr>
                <w:rFonts w:ascii="Times New Roman" w:hAnsi="Times New Roman" w:eastAsia="Times New Roman"/>
                <w:sz w:val="10"/>
              </w:rPr>
            </w:pPr>
          </w:p>
        </w:tc>
      </w:tr>
    </w:tbl>
    <w:p>
      <w:pPr>
        <w:spacing w:line="0" w:lineRule="atLeast"/>
        <w:rPr>
          <w:rFonts w:ascii="Times New Roman" w:hAnsi="Times New Roman" w:eastAsia="Times New Roman"/>
          <w:sz w:val="10"/>
        </w:rPr>
        <w:sectPr>
          <w:pgSz w:w="11900" w:h="16838"/>
          <w:pgMar w:top="538" w:right="1680" w:bottom="266" w:left="1680" w:header="0" w:footer="0" w:gutter="0"/>
          <w:cols w:space="720" w:num="1"/>
          <w:docGrid w:linePitch="360" w:charSpace="0"/>
        </w:sectPr>
      </w:pPr>
    </w:p>
    <w:p>
      <w:pPr>
        <w:spacing w:line="20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620"/>
        <w:gridCol w:w="6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719" w:hRule="atLeast"/>
        </w:trPr>
        <w:tc>
          <w:tcPr>
            <w:tcW w:w="1620" w:type="dxa"/>
            <w:tcBorders>
              <w:bottom w:val="single" w:color="auto" w:sz="8" w:space="0"/>
            </w:tcBorders>
            <w:vAlign w:val="bottom"/>
          </w:tcPr>
          <w:p>
            <w:pPr>
              <w:spacing w:line="0" w:lineRule="atLeast"/>
              <w:rPr>
                <w:rFonts w:ascii="Times New Roman" w:hAnsi="Times New Roman" w:eastAsia="Times New Roman"/>
                <w:sz w:val="24"/>
              </w:rPr>
            </w:pPr>
          </w:p>
        </w:tc>
        <w:tc>
          <w:tcPr>
            <w:tcW w:w="6920" w:type="dxa"/>
            <w:tcBorders>
              <w:bottom w:val="single" w:color="auto" w:sz="8" w:space="0"/>
            </w:tcBorders>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3"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部对象提供了统一的抽象描述，其内部包括属性和服务两个主要部分。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88"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封装</w:t>
            </w:r>
          </w:p>
        </w:tc>
        <w:tc>
          <w:tcPr>
            <w:tcW w:w="6920" w:type="dxa"/>
            <w:tcBorders>
              <w:right w:val="single" w:color="auto" w:sz="8" w:space="0"/>
            </w:tcBorders>
            <w:vAlign w:val="bottom"/>
          </w:tcPr>
          <w:p>
            <w:pPr>
              <w:spacing w:line="0" w:lineRule="atLeast"/>
              <w:ind w:left="80"/>
              <w:rPr>
                <w:rFonts w:ascii="宋体" w:hAnsi="宋体"/>
                <w:color w:val="3F3F3F"/>
                <w:w w:val="97"/>
              </w:rPr>
            </w:pPr>
            <w:r>
              <w:rPr>
                <w:rFonts w:ascii="宋体" w:hAnsi="宋体"/>
                <w:color w:val="3F3F3F"/>
                <w:w w:val="97"/>
              </w:rPr>
              <w:t>封装（</w:t>
            </w:r>
            <w:r>
              <w:rPr>
                <w:rFonts w:ascii="Arial" w:hAnsi="Arial" w:eastAsia="Arial"/>
                <w:color w:val="3F3F3F"/>
                <w:w w:val="97"/>
              </w:rPr>
              <w:t>Encapsulation</w:t>
            </w:r>
            <w:r>
              <w:rPr>
                <w:rFonts w:ascii="宋体" w:hAnsi="宋体"/>
                <w:color w:val="3F3F3F"/>
                <w:w w:val="97"/>
              </w:rPr>
              <w:t>）是把对象的属性和服务结合成一个独立的系统单位，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3"/>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并尽可能隐藏对象的内部细节。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95" w:hRule="atLeast"/>
        </w:trPr>
        <w:tc>
          <w:tcPr>
            <w:tcW w:w="1620" w:type="dxa"/>
            <w:tcBorders>
              <w:left w:val="single" w:color="auto" w:sz="8" w:space="0"/>
              <w:bottom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继承</w:t>
            </w:r>
          </w:p>
        </w:tc>
        <w:tc>
          <w:tcPr>
            <w:tcW w:w="6920" w:type="dxa"/>
            <w:tcBorders>
              <w:bottom w:val="single" w:color="auto" w:sz="8" w:space="0"/>
              <w:right w:val="single" w:color="auto" w:sz="8" w:space="0"/>
            </w:tcBorders>
            <w:vAlign w:val="bottom"/>
          </w:tcPr>
          <w:p>
            <w:pPr>
              <w:spacing w:line="0" w:lineRule="atLeast"/>
              <w:ind w:left="80"/>
              <w:rPr>
                <w:rFonts w:ascii="宋体" w:hAnsi="宋体"/>
                <w:color w:val="3F3F3F"/>
              </w:rPr>
            </w:pPr>
            <w:r>
              <w:rPr>
                <w:rFonts w:ascii="宋体" w:hAnsi="宋体"/>
                <w:color w:val="3F3F3F"/>
              </w:rPr>
              <w:t>继承（</w:t>
            </w:r>
            <w:r>
              <w:rPr>
                <w:rFonts w:ascii="Arial" w:hAnsi="Arial" w:eastAsia="Arial"/>
                <w:color w:val="3F3F3F"/>
              </w:rPr>
              <w:t>Inheritance</w:t>
            </w:r>
            <w:r>
              <w:rPr>
                <w:rFonts w:ascii="宋体" w:hAnsi="宋体"/>
                <w:color w:val="3F3F3F"/>
              </w:rPr>
              <w:t>）是指子类可以自动拥有父类的全部属性和服务。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96"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消息</w:t>
            </w:r>
          </w:p>
        </w:tc>
        <w:tc>
          <w:tcPr>
            <w:tcW w:w="6920" w:type="dxa"/>
            <w:tcBorders>
              <w:right w:val="single" w:color="auto" w:sz="8" w:space="0"/>
            </w:tcBorders>
            <w:vAlign w:val="bottom"/>
          </w:tcPr>
          <w:p>
            <w:pPr>
              <w:spacing w:line="0" w:lineRule="atLeast"/>
              <w:ind w:left="80"/>
              <w:rPr>
                <w:rFonts w:ascii="宋体" w:hAnsi="宋体"/>
                <w:color w:val="3F3F3F"/>
                <w:w w:val="97"/>
              </w:rPr>
            </w:pPr>
            <w:r>
              <w:rPr>
                <w:rFonts w:ascii="宋体" w:hAnsi="宋体"/>
                <w:color w:val="3F3F3F"/>
                <w:w w:val="97"/>
              </w:rPr>
              <w:t>消息（</w:t>
            </w:r>
            <w:r>
              <w:rPr>
                <w:rFonts w:ascii="Arial" w:hAnsi="Arial" w:eastAsia="Arial"/>
                <w:color w:val="3F3F3F"/>
                <w:w w:val="97"/>
              </w:rPr>
              <w:t>Message</w:t>
            </w:r>
            <w:r>
              <w:rPr>
                <w:rFonts w:ascii="宋体" w:hAnsi="宋体"/>
                <w:color w:val="3F3F3F"/>
                <w:w w:val="97"/>
              </w:rPr>
              <w:t>）是对象发出的服务请求，一般包含提供服务的对象标识、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3"/>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服务标识、输入信息和应答信息等信息。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面向对象分析</w:t>
            </w:r>
          </w:p>
        </w:tc>
        <w:tc>
          <w:tcPr>
            <w:tcW w:w="6920" w:type="dxa"/>
            <w:vMerge w:val="restart"/>
            <w:tcBorders>
              <w:right w:val="single" w:color="auto" w:sz="8" w:space="0"/>
            </w:tcBorders>
            <w:vAlign w:val="bottom"/>
          </w:tcPr>
          <w:p>
            <w:pPr>
              <w:spacing w:line="0" w:lineRule="atLeast"/>
              <w:ind w:left="80"/>
              <w:rPr>
                <w:rFonts w:ascii="宋体" w:hAnsi="宋体"/>
                <w:color w:val="3F3F3F"/>
              </w:rPr>
            </w:pPr>
            <w:r>
              <w:rPr>
                <w:rFonts w:ascii="宋体" w:hAnsi="宋体"/>
                <w:color w:val="3F3F3F"/>
              </w:rPr>
              <w:t>面向对象的分析（</w:t>
            </w:r>
            <w:r>
              <w:rPr>
                <w:rFonts w:ascii="Arial" w:hAnsi="Arial" w:eastAsia="Arial"/>
                <w:color w:val="3F3F3F"/>
              </w:rPr>
              <w:t>OOA</w:t>
            </w:r>
            <w:r>
              <w:rPr>
                <w:rFonts w:ascii="宋体" w:hAnsi="宋体"/>
                <w:color w:val="3F3F3F"/>
              </w:rPr>
              <w:t>）就是运用面向对象的方法进行需求分析，其主要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21"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0"/>
              </w:rPr>
            </w:pPr>
          </w:p>
        </w:tc>
        <w:tc>
          <w:tcPr>
            <w:tcW w:w="6920" w:type="dxa"/>
            <w:vMerge w:val="continue"/>
            <w:tcBorders>
              <w:right w:val="single" w:color="auto" w:sz="8" w:space="0"/>
            </w:tcBorders>
            <w:vAlign w:val="bottom"/>
          </w:tcPr>
          <w:p>
            <w:pPr>
              <w:spacing w:line="0" w:lineRule="atLeast"/>
              <w:rPr>
                <w:rFonts w:ascii="Times New Roman" w:hAnsi="Times New Roman" w:eastAsia="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8"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任务是分析和理解问题域，找出描述问题域和系统责任所需的类及对象，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 xml:space="preserve">分析它们的内部构成和外部关系，建立 </w:t>
            </w:r>
            <w:r>
              <w:rPr>
                <w:rFonts w:ascii="Arial" w:hAnsi="Arial" w:eastAsia="Arial"/>
                <w:color w:val="3F3F3F"/>
              </w:rPr>
              <w:t>OOA</w:t>
            </w:r>
            <w:r>
              <w:rPr>
                <w:rFonts w:ascii="宋体" w:hAnsi="宋体"/>
                <w:color w:val="3F3F3F"/>
              </w:rPr>
              <w:t xml:space="preserve"> 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44"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2"/>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88"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面向对象设计</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面向对象的设计（</w:t>
            </w:r>
            <w:r>
              <w:rPr>
                <w:rFonts w:ascii="Arial" w:hAnsi="Arial" w:eastAsia="Arial"/>
                <w:color w:val="3F3F3F"/>
              </w:rPr>
              <w:t>OOD</w:t>
            </w:r>
            <w:r>
              <w:rPr>
                <w:rFonts w:ascii="宋体" w:hAnsi="宋体"/>
                <w:color w:val="3F3F3F"/>
              </w:rPr>
              <w:t>）就是根据已建立的分析模型，运用面向对象技术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2"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0" w:lineRule="atLeast"/>
              <w:ind w:left="80"/>
              <w:rPr>
                <w:rFonts w:ascii="宋体" w:hAnsi="宋体"/>
                <w:color w:val="3F3F3F"/>
                <w:w w:val="96"/>
              </w:rPr>
            </w:pPr>
            <w:r>
              <w:rPr>
                <w:rFonts w:ascii="宋体" w:hAnsi="宋体"/>
                <w:color w:val="3F3F3F"/>
                <w:w w:val="96"/>
              </w:rPr>
              <w:t xml:space="preserve">进行系统软件设计。它将 </w:t>
            </w:r>
            <w:r>
              <w:rPr>
                <w:rFonts w:ascii="Arial" w:hAnsi="Arial" w:eastAsia="Arial"/>
                <w:color w:val="3F3F3F"/>
                <w:w w:val="96"/>
              </w:rPr>
              <w:t>OOA</w:t>
            </w:r>
            <w:r>
              <w:rPr>
                <w:rFonts w:ascii="宋体" w:hAnsi="宋体"/>
                <w:color w:val="3F3F3F"/>
                <w:w w:val="96"/>
              </w:rPr>
              <w:t xml:space="preserve"> 模型直接变成 </w:t>
            </w:r>
            <w:r>
              <w:rPr>
                <w:rFonts w:ascii="Arial" w:hAnsi="Arial" w:eastAsia="Arial"/>
                <w:color w:val="3F3F3F"/>
                <w:w w:val="96"/>
              </w:rPr>
              <w:t>OOD</w:t>
            </w:r>
            <w:r>
              <w:rPr>
                <w:rFonts w:ascii="宋体" w:hAnsi="宋体"/>
                <w:color w:val="3F3F3F"/>
                <w:w w:val="96"/>
              </w:rPr>
              <w:t xml:space="preserve"> 模型，并且补充与一些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3"/>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实现有关的部分，如人机界面、数据存储、任务管理等。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88"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统一建模语言</w:t>
            </w:r>
          </w:p>
        </w:tc>
        <w:tc>
          <w:tcPr>
            <w:tcW w:w="6920" w:type="dxa"/>
            <w:tcBorders>
              <w:right w:val="single" w:color="auto" w:sz="8" w:space="0"/>
            </w:tcBorders>
            <w:vAlign w:val="bottom"/>
          </w:tcPr>
          <w:p>
            <w:pPr>
              <w:spacing w:line="0" w:lineRule="atLeast"/>
              <w:ind w:left="80"/>
              <w:rPr>
                <w:rFonts w:ascii="宋体" w:hAnsi="宋体"/>
                <w:color w:val="3F3F3F"/>
              </w:rPr>
            </w:pPr>
            <w:r>
              <w:rPr>
                <w:rFonts w:ascii="宋体" w:hAnsi="宋体"/>
                <w:color w:val="3F3F3F"/>
              </w:rPr>
              <w:t>统一建模语言（</w:t>
            </w:r>
            <w:r>
              <w:rPr>
                <w:rFonts w:ascii="Arial" w:hAnsi="Arial" w:eastAsia="Arial"/>
                <w:color w:val="3F3F3F"/>
              </w:rPr>
              <w:t>Unified Modeling Language</w:t>
            </w:r>
            <w:r>
              <w:rPr>
                <w:rFonts w:ascii="宋体" w:hAnsi="宋体"/>
                <w:color w:val="3F3F3F"/>
              </w:rPr>
              <w:t>，</w:t>
            </w:r>
            <w:r>
              <w:rPr>
                <w:rFonts w:ascii="Arial" w:hAnsi="Arial" w:eastAsia="Arial"/>
                <w:color w:val="3F3F3F"/>
              </w:rPr>
              <w:t>UML</w:t>
            </w:r>
            <w:r>
              <w:rPr>
                <w:rFonts w:ascii="宋体" w:hAnsi="宋体"/>
                <w:color w:val="3F3F3F"/>
              </w:rPr>
              <w:t>）是一种直观化、明确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9" w:hRule="atLeast"/>
        </w:trPr>
        <w:tc>
          <w:tcPr>
            <w:tcW w:w="1620" w:type="dxa"/>
            <w:tcBorders>
              <w:left w:val="single" w:color="auto" w:sz="8" w:space="0"/>
              <w:bottom w:val="single" w:color="auto" w:sz="8" w:space="0"/>
              <w:right w:val="single" w:color="auto" w:sz="8" w:space="0"/>
            </w:tcBorders>
            <w:vAlign w:val="bottom"/>
          </w:tcPr>
          <w:p>
            <w:pPr>
              <w:spacing w:line="0" w:lineRule="atLeast"/>
              <w:ind w:left="120"/>
              <w:rPr>
                <w:rFonts w:ascii="Arial" w:hAnsi="Arial" w:eastAsia="Arial"/>
                <w:color w:val="3F3F3F"/>
              </w:rPr>
            </w:pPr>
            <w:r>
              <w:rPr>
                <w:rFonts w:ascii="Arial" w:hAnsi="Arial" w:eastAsia="Arial"/>
                <w:color w:val="3F3F3F"/>
              </w:rPr>
              <w:t>UML</w:t>
            </w:r>
          </w:p>
        </w:tc>
        <w:tc>
          <w:tcPr>
            <w:tcW w:w="6920" w:type="dxa"/>
            <w:tcBorders>
              <w:bottom w:val="single" w:color="auto" w:sz="8" w:space="0"/>
              <w:right w:val="single" w:color="auto" w:sz="8" w:space="0"/>
            </w:tcBorders>
            <w:vAlign w:val="bottom"/>
          </w:tcPr>
          <w:p>
            <w:pPr>
              <w:spacing w:line="239" w:lineRule="exact"/>
              <w:ind w:left="80"/>
              <w:rPr>
                <w:rFonts w:ascii="宋体" w:hAnsi="宋体"/>
                <w:color w:val="3F3F3F"/>
              </w:rPr>
            </w:pPr>
            <w:r>
              <w:rPr>
                <w:rFonts w:ascii="宋体" w:hAnsi="宋体"/>
                <w:color w:val="3F3F3F"/>
              </w:rPr>
              <w:t>化、构建和文档化软件系统产物的通用可视化建模语言。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7" w:hRule="atLeast"/>
        </w:trPr>
        <w:tc>
          <w:tcPr>
            <w:tcW w:w="1620" w:type="dxa"/>
            <w:vMerge w:val="restart"/>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用例图</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用例图定义了系统的功能需求，它完全是从系统的外部观看系统功能，并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29"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19"/>
              </w:rPr>
            </w:pPr>
          </w:p>
        </w:tc>
        <w:tc>
          <w:tcPr>
            <w:tcW w:w="6920" w:type="dxa"/>
            <w:tcBorders>
              <w:right w:val="single" w:color="auto" w:sz="8" w:space="0"/>
            </w:tcBorders>
            <w:vAlign w:val="bottom"/>
          </w:tcPr>
          <w:p>
            <w:pPr>
              <w:spacing w:line="229" w:lineRule="exact"/>
              <w:ind w:left="80"/>
              <w:rPr>
                <w:rFonts w:ascii="宋体" w:hAnsi="宋体"/>
                <w:color w:val="3F3F3F"/>
              </w:rPr>
            </w:pPr>
            <w:r>
              <w:rPr>
                <w:rFonts w:ascii="宋体" w:hAnsi="宋体"/>
                <w:color w:val="3F3F3F"/>
              </w:rPr>
              <w:t>不描述系统内部对功能的具体实现。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1620" w:type="dxa"/>
            <w:vMerge w:val="restart"/>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类图</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类图描述系统的静态结构，表示系统中的类以及类与类之间的关系。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83" w:hRule="atLeast"/>
        </w:trPr>
        <w:tc>
          <w:tcPr>
            <w:tcW w:w="162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7"/>
              </w:rPr>
            </w:pPr>
          </w:p>
        </w:tc>
        <w:tc>
          <w:tcPr>
            <w:tcW w:w="6920" w:type="dxa"/>
            <w:tcBorders>
              <w:right w:val="single" w:color="auto" w:sz="8" w:space="0"/>
            </w:tcBorders>
            <w:vAlign w:val="bottom"/>
          </w:tcPr>
          <w:p>
            <w:pPr>
              <w:spacing w:line="0" w:lineRule="atLeast"/>
              <w:rPr>
                <w:rFonts w:ascii="Times New Roman" w:hAnsi="Times New Roman" w:eastAsia="Times New Roman"/>
                <w:sz w:val="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1"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4"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软件体系结构</w:t>
            </w: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软件体系结构包括一组软件部件、软件部件的外部的可见特性及其相互关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系，其中软件外部的可见特性是指软件部件提供的服务、性能、特性、错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6"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误处理、共享资源使用等。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1"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34" w:hRule="atLeast"/>
        </w:trPr>
        <w:tc>
          <w:tcPr>
            <w:tcW w:w="1620" w:type="dxa"/>
            <w:tcBorders>
              <w:left w:val="single" w:color="auto" w:sz="8" w:space="0"/>
              <w:right w:val="single" w:color="auto" w:sz="8" w:space="0"/>
            </w:tcBorders>
            <w:vAlign w:val="bottom"/>
          </w:tcPr>
          <w:p>
            <w:pPr>
              <w:spacing w:line="239" w:lineRule="exact"/>
              <w:ind w:left="120"/>
              <w:rPr>
                <w:rFonts w:ascii="宋体" w:hAnsi="宋体"/>
                <w:color w:val="3F3F3F"/>
              </w:rPr>
            </w:pPr>
            <w:r>
              <w:rPr>
                <w:rFonts w:ascii="宋体" w:hAnsi="宋体"/>
                <w:color w:val="3F3F3F"/>
              </w:rPr>
              <w:t>项目管理</w:t>
            </w:r>
          </w:p>
        </w:tc>
        <w:tc>
          <w:tcPr>
            <w:tcW w:w="6920" w:type="dxa"/>
            <w:tcBorders>
              <w:right w:val="single" w:color="auto" w:sz="8" w:space="0"/>
            </w:tcBorders>
            <w:vAlign w:val="bottom"/>
          </w:tcPr>
          <w:p>
            <w:pPr>
              <w:spacing w:line="239" w:lineRule="exact"/>
              <w:ind w:left="500"/>
              <w:rPr>
                <w:rFonts w:ascii="宋体" w:hAnsi="宋体"/>
                <w:color w:val="3F3F3F"/>
              </w:rPr>
            </w:pPr>
            <w:r>
              <w:rPr>
                <w:rFonts w:ascii="宋体" w:hAnsi="宋体"/>
                <w:color w:val="3F3F3F"/>
              </w:rPr>
              <w:t>项目管理就是通过合理地组织和利用一切可以利用的资源，按照计划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4"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w w:val="98"/>
              </w:rPr>
            </w:pPr>
            <w:r>
              <w:rPr>
                <w:rFonts w:ascii="宋体" w:hAnsi="宋体"/>
                <w:color w:val="3F3F3F"/>
                <w:w w:val="98"/>
              </w:rPr>
              <w:t>的成本和计划的进度，完成一个计划的目标，它包含团队管理、风险管理、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6" w:hRule="atLeast"/>
        </w:trPr>
        <w:tc>
          <w:tcPr>
            <w:tcW w:w="1620" w:type="dxa"/>
            <w:tcBorders>
              <w:left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6920" w:type="dxa"/>
            <w:tcBorders>
              <w:right w:val="single" w:color="auto" w:sz="8" w:space="0"/>
            </w:tcBorders>
            <w:vAlign w:val="bottom"/>
          </w:tcPr>
          <w:p>
            <w:pPr>
              <w:spacing w:line="239" w:lineRule="exact"/>
              <w:ind w:left="80"/>
              <w:rPr>
                <w:rFonts w:ascii="宋体" w:hAnsi="宋体"/>
                <w:color w:val="3F3F3F"/>
              </w:rPr>
            </w:pPr>
            <w:r>
              <w:rPr>
                <w:rFonts w:ascii="宋体" w:hAnsi="宋体"/>
                <w:color w:val="3F3F3F"/>
              </w:rPr>
              <w:t>采购管理、流程管理、时间管理、成本管理和质量管理等。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1" w:hRule="atLeast"/>
        </w:trPr>
        <w:tc>
          <w:tcPr>
            <w:tcW w:w="16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5"/>
              </w:rPr>
            </w:pPr>
          </w:p>
        </w:tc>
        <w:tc>
          <w:tcPr>
            <w:tcW w:w="6920" w:type="dxa"/>
            <w:tcBorders>
              <w:bottom w:val="single" w:color="auto" w:sz="8" w:space="0"/>
              <w:right w:val="single" w:color="auto" w:sz="8" w:space="0"/>
            </w:tcBorders>
            <w:vAlign w:val="bottom"/>
          </w:tcPr>
          <w:p>
            <w:pPr>
              <w:spacing w:line="0" w:lineRule="atLeast"/>
              <w:rPr>
                <w:rFonts w:ascii="Times New Roman" w:hAnsi="Times New Roman" w:eastAsia="Times New Roman"/>
                <w:sz w:val="15"/>
              </w:rPr>
            </w:pPr>
          </w:p>
        </w:tc>
      </w:tr>
    </w:tbl>
    <w:p>
      <w:pPr>
        <w:spacing w:line="341" w:lineRule="exact"/>
        <w:rPr>
          <w:rFonts w:ascii="Times New Roman" w:hAnsi="Times New Roman" w:eastAsia="Times New Roman"/>
        </w:rPr>
      </w:pPr>
    </w:p>
    <w:p>
      <w:pPr>
        <w:pStyle w:val="3"/>
        <w:rPr>
          <w:rFonts w:eastAsia="Cambria"/>
        </w:rPr>
      </w:pPr>
      <w:bookmarkStart w:id="15" w:name="_Toc29287"/>
      <w:r>
        <w:rPr>
          <w:rFonts w:hint="eastAsia"/>
        </w:rPr>
        <w:t>1.4</w:t>
      </w:r>
      <w:r>
        <w:t xml:space="preserve"> 参考资料</w:t>
      </w:r>
      <w:bookmarkEnd w:id="15"/>
    </w:p>
    <w:p>
      <w:pPr>
        <w:numPr>
          <w:ilvl w:val="1"/>
          <w:numId w:val="1"/>
        </w:numPr>
        <w:tabs>
          <w:tab w:val="left" w:pos="960"/>
        </w:tabs>
        <w:spacing w:line="0" w:lineRule="atLeast"/>
        <w:ind w:left="960" w:hanging="420"/>
        <w:rPr>
          <w:rFonts w:ascii="Wingdings" w:hAnsi="Wingdings" w:eastAsia="Wingdings"/>
          <w:b/>
          <w:sz w:val="24"/>
        </w:rPr>
      </w:pPr>
      <w:r>
        <w:rPr>
          <w:rFonts w:ascii="宋体" w:hAnsi="宋体"/>
        </w:rPr>
        <w:t>《软件项目管理》第5版</w:t>
      </w:r>
      <w:r>
        <w:rPr>
          <w:rFonts w:hint="eastAsia" w:ascii="宋体" w:hAnsi="宋体"/>
        </w:rPr>
        <w:t xml:space="preserve"> </w:t>
      </w:r>
      <w:r>
        <w:rPr>
          <w:rFonts w:ascii="宋体" w:hAnsi="宋体"/>
        </w:rPr>
        <w:t>机械工业出版社</w:t>
      </w:r>
    </w:p>
    <w:p>
      <w:pPr>
        <w:spacing w:line="132" w:lineRule="exact"/>
        <w:rPr>
          <w:rFonts w:ascii="Wingdings" w:hAnsi="Wingdings" w:eastAsia="Wingdings"/>
          <w:b/>
          <w:sz w:val="24"/>
        </w:rPr>
      </w:pPr>
    </w:p>
    <w:p>
      <w:pPr>
        <w:numPr>
          <w:ilvl w:val="1"/>
          <w:numId w:val="1"/>
        </w:numPr>
        <w:tabs>
          <w:tab w:val="left" w:pos="960"/>
        </w:tabs>
        <w:spacing w:line="0" w:lineRule="atLeast"/>
        <w:ind w:left="960" w:hanging="420"/>
        <w:rPr>
          <w:rFonts w:ascii="Wingdings" w:hAnsi="Wingdings" w:eastAsia="Wingdings"/>
          <w:b/>
        </w:rPr>
      </w:pPr>
      <w:r>
        <w:rPr>
          <w:rFonts w:ascii="Times New Roman" w:hAnsi="Times New Roman" w:eastAsia="Times New Roman"/>
        </w:rPr>
        <w:t xml:space="preserve">GBT 11457-2006 </w:t>
      </w:r>
      <w:r>
        <w:rPr>
          <w:rFonts w:ascii="宋体" w:hAnsi="宋体"/>
        </w:rPr>
        <w:t>软件工程术语</w:t>
      </w:r>
    </w:p>
    <w:p>
      <w:pPr>
        <w:spacing w:line="270" w:lineRule="exact"/>
        <w:rPr>
          <w:rFonts w:ascii="Wingdings" w:hAnsi="Wingdings" w:eastAsia="Wingdings"/>
          <w:b/>
        </w:rPr>
      </w:pPr>
    </w:p>
    <w:p>
      <w:pPr>
        <w:numPr>
          <w:ilvl w:val="1"/>
          <w:numId w:val="1"/>
        </w:numPr>
        <w:tabs>
          <w:tab w:val="left" w:pos="960"/>
        </w:tabs>
        <w:spacing w:line="0" w:lineRule="atLeast"/>
        <w:ind w:left="960" w:hanging="420"/>
        <w:rPr>
          <w:rFonts w:ascii="Wingdings" w:hAnsi="Wingdings" w:eastAsia="Wingdings"/>
          <w:b/>
        </w:rPr>
      </w:pPr>
      <w:r>
        <w:rPr>
          <w:rFonts w:ascii="Times New Roman" w:hAnsi="Times New Roman" w:eastAsia="Times New Roman"/>
        </w:rPr>
        <w:t xml:space="preserve">ISO </w:t>
      </w:r>
      <w:r>
        <w:rPr>
          <w:rFonts w:ascii="宋体" w:hAnsi="宋体"/>
        </w:rPr>
        <w:t>软件工程开发模板项目开发计划</w:t>
      </w:r>
    </w:p>
    <w:p>
      <w:pPr>
        <w:spacing w:line="400" w:lineRule="exact"/>
        <w:rPr>
          <w:rFonts w:ascii="Times New Roman" w:hAnsi="Times New Roman"/>
        </w:rPr>
      </w:pPr>
    </w:p>
    <w:p>
      <w:pPr>
        <w:spacing w:line="0" w:lineRule="atLeast"/>
        <w:ind w:left="540"/>
        <w:rPr>
          <w:rFonts w:ascii="宋体" w:hAnsi="宋体"/>
        </w:rPr>
        <w:sectPr>
          <w:pgSz w:w="11900" w:h="16838"/>
          <w:pgMar w:top="538" w:right="1680" w:bottom="266" w:left="1680" w:header="0" w:footer="0" w:gutter="0"/>
          <w:cols w:space="720" w:num="1"/>
          <w:docGrid w:linePitch="360" w:charSpace="0"/>
        </w:sectPr>
      </w:pPr>
    </w:p>
    <w:p>
      <w:pPr>
        <w:pStyle w:val="2"/>
      </w:pPr>
      <w:bookmarkStart w:id="16" w:name="_Toc31356"/>
      <w:r>
        <w:rPr>
          <w:rFonts w:hint="eastAsia"/>
        </w:rPr>
        <w:t>二、</w:t>
      </w:r>
      <w:r>
        <w:t>项目概述</w:t>
      </w:r>
      <w:bookmarkEnd w:id="16"/>
    </w:p>
    <w:p>
      <w:pPr>
        <w:pStyle w:val="3"/>
      </w:pPr>
      <w:bookmarkStart w:id="17" w:name="_Toc5886"/>
      <w:r>
        <w:rPr>
          <w:rFonts w:hint="eastAsia"/>
        </w:rPr>
        <w:t>2.1</w:t>
      </w:r>
      <w:r>
        <w:t>工作内容</w:t>
      </w:r>
      <w:bookmarkEnd w:id="17"/>
    </w:p>
    <w:p>
      <w:bookmarkStart w:id="18" w:name="_Toc464991733"/>
      <w:r>
        <w:rPr>
          <w:rFonts w:hint="eastAsia"/>
        </w:rPr>
        <w:t>需求获取与设计，网站架构设计，开发编码，测试移交，文档书写，使用及维护培训。</w:t>
      </w:r>
    </w:p>
    <w:p>
      <w:pPr>
        <w:pStyle w:val="3"/>
      </w:pPr>
      <w:bookmarkStart w:id="19" w:name="_Toc7015"/>
      <w:r>
        <w:rPr>
          <w:rFonts w:hint="eastAsia"/>
        </w:rPr>
        <w:t>2.2</w:t>
      </w:r>
      <w:bookmarkEnd w:id="18"/>
      <w:r>
        <w:t>主要参加人员</w:t>
      </w:r>
      <w:bookmarkEnd w:id="19"/>
    </w:p>
    <w:p>
      <w:pPr>
        <w:pStyle w:val="4"/>
      </w:pPr>
      <w:bookmarkStart w:id="20" w:name="_Toc22479"/>
      <w:r>
        <w:rPr>
          <w:rFonts w:hint="eastAsia"/>
        </w:rPr>
        <w:t>2.2.1项目用户方</w:t>
      </w:r>
      <w:bookmarkEnd w:id="20"/>
    </w:p>
    <w:tbl>
      <w:tblPr>
        <w:tblStyle w:val="12"/>
        <w:tblpPr w:leftFromText="180" w:rightFromText="180" w:vertAnchor="text" w:horzAnchor="page" w:tblpX="2368" w:tblpY="61"/>
        <w:tblOverlap w:val="never"/>
        <w:tblW w:w="7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97"/>
        <w:gridCol w:w="1797"/>
        <w:gridCol w:w="1509"/>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5" w:hRule="atLeast"/>
        </w:trPr>
        <w:tc>
          <w:tcPr>
            <w:tcW w:w="1797" w:type="dxa"/>
            <w:shd w:val="clear" w:color="auto" w:fill="EEECE1"/>
            <w:vAlign w:val="top"/>
          </w:tcPr>
          <w:p>
            <w:pPr>
              <w:jc w:val="left"/>
              <w:rPr>
                <w:rFonts w:ascii="宋体" w:hAnsi="Times New Roman"/>
              </w:rPr>
            </w:pPr>
            <w:r>
              <w:rPr>
                <w:rFonts w:hint="eastAsia" w:ascii="宋体" w:hAnsi="Times New Roman"/>
              </w:rPr>
              <w:t>责任人</w:t>
            </w:r>
          </w:p>
        </w:tc>
        <w:tc>
          <w:tcPr>
            <w:tcW w:w="1797" w:type="dxa"/>
            <w:shd w:val="clear" w:color="auto" w:fill="EEECE1"/>
            <w:vAlign w:val="top"/>
          </w:tcPr>
          <w:p>
            <w:pPr>
              <w:jc w:val="left"/>
              <w:rPr>
                <w:rFonts w:ascii="宋体" w:hAnsi="Times New Roman"/>
              </w:rPr>
            </w:pPr>
            <w:r>
              <w:rPr>
                <w:rFonts w:hint="eastAsia" w:ascii="宋体" w:hAnsi="Times New Roman"/>
              </w:rPr>
              <w:t>角色</w:t>
            </w:r>
          </w:p>
        </w:tc>
        <w:tc>
          <w:tcPr>
            <w:tcW w:w="1509" w:type="dxa"/>
            <w:shd w:val="clear" w:color="auto" w:fill="EEECE1"/>
            <w:vAlign w:val="top"/>
          </w:tcPr>
          <w:p>
            <w:pPr>
              <w:jc w:val="left"/>
              <w:rPr>
                <w:rFonts w:ascii="宋体" w:hAnsi="Times New Roman"/>
              </w:rPr>
            </w:pPr>
            <w:r>
              <w:rPr>
                <w:rFonts w:hint="eastAsia" w:ascii="宋体" w:hAnsi="Times New Roman"/>
              </w:rPr>
              <w:t>电话</w:t>
            </w:r>
          </w:p>
        </w:tc>
        <w:tc>
          <w:tcPr>
            <w:tcW w:w="2537" w:type="dxa"/>
            <w:shd w:val="clear" w:color="auto" w:fill="EEECE1"/>
            <w:vAlign w:val="top"/>
          </w:tcPr>
          <w:p>
            <w:pPr>
              <w:jc w:val="left"/>
              <w:rPr>
                <w:rFonts w:ascii="宋体" w:hAnsi="Times New Roman"/>
              </w:rPr>
            </w:pPr>
            <w:r>
              <w:rPr>
                <w:rFonts w:hint="eastAsia" w:ascii="宋体"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9" w:hRule="atLeast"/>
        </w:trPr>
        <w:tc>
          <w:tcPr>
            <w:tcW w:w="1797" w:type="dxa"/>
            <w:vAlign w:val="top"/>
          </w:tcPr>
          <w:p>
            <w:pPr>
              <w:jc w:val="left"/>
              <w:rPr>
                <w:rFonts w:ascii="宋体" w:hAnsi="Times New Roman"/>
              </w:rPr>
            </w:pPr>
            <w:r>
              <w:rPr>
                <w:rFonts w:hint="eastAsia" w:ascii="宋体" w:hAnsi="Times New Roman"/>
              </w:rPr>
              <w:t>杨枨</w:t>
            </w:r>
          </w:p>
        </w:tc>
        <w:tc>
          <w:tcPr>
            <w:tcW w:w="1797" w:type="dxa"/>
            <w:vAlign w:val="top"/>
          </w:tcPr>
          <w:p>
            <w:pPr>
              <w:jc w:val="left"/>
              <w:rPr>
                <w:rFonts w:ascii="宋体" w:hAnsi="Times New Roman"/>
              </w:rPr>
            </w:pPr>
            <w:r>
              <w:rPr>
                <w:rFonts w:hint="eastAsia" w:ascii="宋体" w:hAnsi="Times New Roman"/>
              </w:rPr>
              <w:t>项目发布人、教师代表</w:t>
            </w:r>
          </w:p>
        </w:tc>
        <w:tc>
          <w:tcPr>
            <w:tcW w:w="1509" w:type="dxa"/>
            <w:vAlign w:val="top"/>
          </w:tcPr>
          <w:p>
            <w:pPr>
              <w:jc w:val="left"/>
              <w:rPr>
                <w:rFonts w:ascii="宋体" w:hAnsi="Times New Roman"/>
              </w:rPr>
            </w:pPr>
          </w:p>
        </w:tc>
        <w:tc>
          <w:tcPr>
            <w:tcW w:w="2537" w:type="dxa"/>
            <w:vAlign w:val="top"/>
          </w:tcPr>
          <w:p>
            <w:pPr>
              <w:jc w:val="left"/>
              <w:rPr>
                <w:rFonts w:ascii="宋体" w:hAnsi="Times New Roman"/>
              </w:rPr>
            </w:pPr>
            <w:r>
              <w:rPr>
                <w:rFonts w:hint="eastAsia" w:ascii="宋体" w:hAnsi="Times New Roman"/>
              </w:rPr>
              <w:t>yangc</w:t>
            </w:r>
            <w:r>
              <w:rPr>
                <w:rFonts w:ascii="宋体" w:hAnsi="Times New Roman"/>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9" w:hRule="atLeast"/>
        </w:trPr>
        <w:tc>
          <w:tcPr>
            <w:tcW w:w="1797" w:type="dxa"/>
            <w:vAlign w:val="top"/>
          </w:tcPr>
          <w:p>
            <w:pPr>
              <w:jc w:val="left"/>
              <w:rPr>
                <w:rFonts w:ascii="宋体" w:hAnsi="Times New Roman"/>
              </w:rPr>
            </w:pPr>
            <w:r>
              <w:rPr>
                <w:rFonts w:hint="eastAsia" w:ascii="宋体" w:hAnsi="Times New Roman"/>
              </w:rPr>
              <w:t>侯宏仑</w:t>
            </w:r>
          </w:p>
        </w:tc>
        <w:tc>
          <w:tcPr>
            <w:tcW w:w="1797" w:type="dxa"/>
            <w:vAlign w:val="top"/>
          </w:tcPr>
          <w:p>
            <w:pPr>
              <w:jc w:val="left"/>
              <w:rPr>
                <w:rFonts w:ascii="宋体" w:hAnsi="Times New Roman"/>
              </w:rPr>
            </w:pPr>
            <w:r>
              <w:rPr>
                <w:rFonts w:hint="eastAsia" w:ascii="宋体" w:hAnsi="Times New Roman"/>
              </w:rPr>
              <w:t>项目发布人、教师代表</w:t>
            </w:r>
          </w:p>
        </w:tc>
        <w:tc>
          <w:tcPr>
            <w:tcW w:w="1509" w:type="dxa"/>
            <w:vAlign w:val="top"/>
          </w:tcPr>
          <w:p>
            <w:pPr>
              <w:jc w:val="left"/>
              <w:rPr>
                <w:rFonts w:ascii="宋体" w:hAnsi="Times New Roman"/>
              </w:rPr>
            </w:pPr>
          </w:p>
        </w:tc>
        <w:tc>
          <w:tcPr>
            <w:tcW w:w="2537" w:type="dxa"/>
            <w:vAlign w:val="top"/>
          </w:tcPr>
          <w:p>
            <w:pPr>
              <w:jc w:val="left"/>
              <w:rPr>
                <w:rFonts w:ascii="宋体" w:hAnsi="Times New Roman"/>
              </w:rPr>
            </w:pPr>
            <w:r>
              <w:rPr>
                <w:rFonts w:hint="eastAsia" w:ascii="宋体" w:hAnsi="Times New Roman"/>
              </w:rPr>
              <w:t>u</w:t>
            </w:r>
            <w:r>
              <w:rPr>
                <w:rFonts w:ascii="宋体" w:hAnsi="Times New Roman"/>
              </w:rPr>
              <w:t>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5" w:hRule="atLeast"/>
        </w:trPr>
        <w:tc>
          <w:tcPr>
            <w:tcW w:w="1797" w:type="dxa"/>
            <w:vAlign w:val="top"/>
          </w:tcPr>
          <w:p>
            <w:pPr>
              <w:jc w:val="left"/>
              <w:rPr>
                <w:rFonts w:ascii="宋体" w:hAnsi="Times New Roman"/>
              </w:rPr>
            </w:pPr>
            <w:r>
              <w:rPr>
                <w:rFonts w:hint="eastAsia" w:ascii="宋体" w:hAnsi="Times New Roman"/>
              </w:rPr>
              <w:t>周伟</w:t>
            </w:r>
          </w:p>
        </w:tc>
        <w:tc>
          <w:tcPr>
            <w:tcW w:w="1797" w:type="dxa"/>
            <w:vAlign w:val="top"/>
          </w:tcPr>
          <w:p>
            <w:pPr>
              <w:jc w:val="left"/>
              <w:rPr>
                <w:rFonts w:ascii="宋体" w:hAnsi="Times New Roman"/>
              </w:rPr>
            </w:pPr>
            <w:r>
              <w:rPr>
                <w:rFonts w:hint="eastAsia" w:ascii="宋体" w:hAnsi="Times New Roman"/>
              </w:rPr>
              <w:t>学生代表</w:t>
            </w:r>
          </w:p>
        </w:tc>
        <w:tc>
          <w:tcPr>
            <w:tcW w:w="1509" w:type="dxa"/>
            <w:vAlign w:val="top"/>
          </w:tcPr>
          <w:p>
            <w:pPr>
              <w:jc w:val="left"/>
              <w:rPr>
                <w:rFonts w:ascii="宋体" w:hAnsi="Times New Roman"/>
              </w:rPr>
            </w:pPr>
            <w:r>
              <w:rPr>
                <w:rFonts w:hint="eastAsia" w:ascii="宋体" w:hAnsi="Times New Roman"/>
              </w:rPr>
              <w:t>18072823256</w:t>
            </w:r>
          </w:p>
        </w:tc>
        <w:tc>
          <w:tcPr>
            <w:tcW w:w="2537" w:type="dxa"/>
            <w:vAlign w:val="top"/>
          </w:tcPr>
          <w:p>
            <w:pPr>
              <w:jc w:val="left"/>
              <w:rPr>
                <w:rFonts w:ascii="宋体" w:hAnsi="Times New Roman"/>
              </w:rPr>
            </w:pPr>
            <w:r>
              <w:rPr>
                <w:rFonts w:hint="eastAsia" w:ascii="宋体" w:hAnsi="Times New Roman"/>
              </w:rPr>
              <w:t>31501353@zucc</w:t>
            </w:r>
            <w:r>
              <w:rPr>
                <w:rFonts w:ascii="宋体" w:hAnsi="Times New Roman"/>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4" w:hRule="atLeast"/>
        </w:trPr>
        <w:tc>
          <w:tcPr>
            <w:tcW w:w="1797" w:type="dxa"/>
            <w:vAlign w:val="top"/>
          </w:tcPr>
          <w:p>
            <w:pPr>
              <w:jc w:val="left"/>
              <w:rPr>
                <w:rFonts w:ascii="宋体" w:hAnsi="Times New Roman"/>
              </w:rPr>
            </w:pPr>
            <w:r>
              <w:rPr>
                <w:rFonts w:hint="eastAsia" w:ascii="宋体" w:hAnsi="Times New Roman"/>
              </w:rPr>
              <w:t>金浩楠</w:t>
            </w:r>
          </w:p>
        </w:tc>
        <w:tc>
          <w:tcPr>
            <w:tcW w:w="1797" w:type="dxa"/>
            <w:vAlign w:val="top"/>
          </w:tcPr>
          <w:p>
            <w:pPr>
              <w:jc w:val="left"/>
              <w:rPr>
                <w:rFonts w:ascii="宋体" w:hAnsi="Times New Roman"/>
              </w:rPr>
            </w:pPr>
            <w:r>
              <w:rPr>
                <w:rFonts w:hint="eastAsia" w:ascii="宋体" w:hAnsi="Times New Roman"/>
              </w:rPr>
              <w:t>游客代表</w:t>
            </w:r>
          </w:p>
        </w:tc>
        <w:tc>
          <w:tcPr>
            <w:tcW w:w="1509" w:type="dxa"/>
            <w:vAlign w:val="top"/>
          </w:tcPr>
          <w:p>
            <w:pPr>
              <w:jc w:val="left"/>
              <w:rPr>
                <w:rFonts w:ascii="宋体" w:hAnsi="Times New Roman"/>
              </w:rPr>
            </w:pPr>
            <w:r>
              <w:rPr>
                <w:rFonts w:hint="eastAsia" w:ascii="宋体" w:hAnsi="Times New Roman"/>
              </w:rPr>
              <w:t>15858267897</w:t>
            </w:r>
          </w:p>
        </w:tc>
        <w:tc>
          <w:tcPr>
            <w:tcW w:w="2537" w:type="dxa"/>
            <w:vAlign w:val="top"/>
          </w:tcPr>
          <w:p>
            <w:pPr>
              <w:jc w:val="left"/>
              <w:rPr>
                <w:rFonts w:ascii="宋体" w:hAnsi="Times New Roman"/>
              </w:rPr>
            </w:pPr>
            <w:r>
              <w:rPr>
                <w:rFonts w:hint="eastAsia" w:ascii="宋体" w:hAnsi="Times New Roman"/>
              </w:rPr>
              <w:t>31501336@zucc.edu.cn</w:t>
            </w:r>
          </w:p>
        </w:tc>
      </w:tr>
    </w:tbl>
    <w:p>
      <w:pPr>
        <w:spacing w:line="200" w:lineRule="exact"/>
        <w:rPr>
          <w:rFonts w:ascii="Times New Roman" w:hAnsi="Times New Roman" w:eastAsia="宋体"/>
        </w:rPr>
      </w:pPr>
    </w:p>
    <w:p>
      <w:pPr>
        <w:spacing w:line="399" w:lineRule="exact"/>
        <w:rPr>
          <w:rFonts w:ascii="Times New Roman" w:hAnsi="Times New Roman" w:eastAsia="Times New Roman"/>
        </w:rPr>
      </w:pPr>
    </w:p>
    <w:p>
      <w:pPr>
        <w:rPr>
          <w:rFonts w:ascii="宋体" w:hAnsi="宋体"/>
          <w:b/>
          <w:sz w:val="32"/>
        </w:rPr>
      </w:pPr>
    </w:p>
    <w:p/>
    <w:p>
      <w:pPr>
        <w:pStyle w:val="4"/>
      </w:pPr>
      <w:bookmarkStart w:id="21" w:name="_Toc464991734"/>
      <w:bookmarkStart w:id="22" w:name="_Toc32606"/>
      <w:r>
        <w:rPr>
          <w:rFonts w:hint="eastAsia"/>
        </w:rPr>
        <w:t>2.2.2项目开发方</w:t>
      </w:r>
      <w:bookmarkEnd w:id="21"/>
      <w:bookmarkEnd w:id="22"/>
    </w:p>
    <w:tbl>
      <w:tblPr>
        <w:tblStyle w:val="12"/>
        <w:tblpPr w:leftFromText="180" w:rightFromText="180" w:vertAnchor="text" w:horzAnchor="page" w:tblpX="1768" w:tblpY="140"/>
        <w:tblOverlap w:val="never"/>
        <w:tblW w:w="89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050"/>
        <w:gridCol w:w="1785"/>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EEECE1"/>
            <w:vAlign w:val="top"/>
          </w:tcPr>
          <w:p>
            <w:r>
              <w:rPr>
                <w:rFonts w:hint="eastAsia"/>
              </w:rPr>
              <w:t>姓名</w:t>
            </w:r>
          </w:p>
        </w:tc>
        <w:tc>
          <w:tcPr>
            <w:tcW w:w="2050" w:type="dxa"/>
            <w:shd w:val="clear" w:color="auto" w:fill="EEECE1"/>
            <w:vAlign w:val="top"/>
          </w:tcPr>
          <w:p>
            <w:r>
              <w:rPr>
                <w:rFonts w:hint="eastAsia"/>
              </w:rPr>
              <w:t>职位</w:t>
            </w:r>
          </w:p>
        </w:tc>
        <w:tc>
          <w:tcPr>
            <w:tcW w:w="1785" w:type="dxa"/>
            <w:shd w:val="clear" w:color="auto" w:fill="EEECE1"/>
            <w:vAlign w:val="top"/>
          </w:tcPr>
          <w:p>
            <w:r>
              <w:rPr>
                <w:rFonts w:hint="eastAsia"/>
              </w:rPr>
              <w:t>电话</w:t>
            </w:r>
          </w:p>
        </w:tc>
        <w:tc>
          <w:tcPr>
            <w:tcW w:w="3000" w:type="dxa"/>
            <w:shd w:val="clear" w:color="auto" w:fill="EEECE1"/>
            <w:vAlign w:val="top"/>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r>
              <w:rPr>
                <w:rFonts w:hint="eastAsia"/>
              </w:rPr>
              <w:t>杨</w:t>
            </w:r>
            <w:r>
              <w:t>珂</w:t>
            </w:r>
          </w:p>
        </w:tc>
        <w:tc>
          <w:tcPr>
            <w:tcW w:w="2050" w:type="dxa"/>
            <w:vAlign w:val="top"/>
          </w:tcPr>
          <w:p>
            <w:r>
              <w:rPr>
                <w:rFonts w:hint="eastAsia"/>
              </w:rPr>
              <w:t>项目经理</w:t>
            </w:r>
          </w:p>
        </w:tc>
        <w:tc>
          <w:tcPr>
            <w:tcW w:w="1785" w:type="dxa"/>
            <w:vAlign w:val="top"/>
          </w:tcPr>
          <w:p>
            <w:r>
              <w:t>15858260029</w:t>
            </w:r>
          </w:p>
        </w:tc>
        <w:tc>
          <w:tcPr>
            <w:tcW w:w="3000" w:type="dxa"/>
            <w:vAlign w:val="top"/>
          </w:tcPr>
          <w:p>
            <w:r>
              <w:t>31501349@stu.zucc.edu.cn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r>
              <w:rPr>
                <w:rFonts w:hint="eastAsia"/>
              </w:rPr>
              <w:t>赵宇斌</w:t>
            </w:r>
          </w:p>
        </w:tc>
        <w:tc>
          <w:tcPr>
            <w:tcW w:w="2050" w:type="dxa"/>
            <w:vAlign w:val="top"/>
          </w:tcPr>
          <w:p>
            <w:r>
              <w:rPr>
                <w:rFonts w:hint="eastAsia"/>
              </w:rPr>
              <w:t>项目成员</w:t>
            </w:r>
          </w:p>
        </w:tc>
        <w:tc>
          <w:tcPr>
            <w:tcW w:w="1785" w:type="dxa"/>
            <w:vAlign w:val="top"/>
          </w:tcPr>
          <w:p>
            <w:r>
              <w:t>15700103062</w:t>
            </w:r>
          </w:p>
        </w:tc>
        <w:tc>
          <w:tcPr>
            <w:tcW w:w="3000" w:type="dxa"/>
            <w:vAlign w:val="top"/>
          </w:tcPr>
          <w:p>
            <w:r>
              <w:t>31501351</w:t>
            </w:r>
            <w:r>
              <w:rPr>
                <w:rFonts w:hint="eastAsia" w:ascii="宋体" w:hAnsi="Times New Roman"/>
              </w:rPr>
              <w:t>@stu</w:t>
            </w:r>
            <w:r>
              <w:rPr>
                <w:rFonts w:ascii="宋体" w:hAnsi="Times New Roman"/>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r>
              <w:rPr>
                <w:rFonts w:hint="eastAsia"/>
              </w:rPr>
              <w:t>郑宏鉴</w:t>
            </w:r>
          </w:p>
        </w:tc>
        <w:tc>
          <w:tcPr>
            <w:tcW w:w="2050" w:type="dxa"/>
            <w:vAlign w:val="top"/>
          </w:tcPr>
          <w:p>
            <w:r>
              <w:rPr>
                <w:rFonts w:hint="eastAsia"/>
              </w:rPr>
              <w:t>项目成员</w:t>
            </w:r>
          </w:p>
        </w:tc>
        <w:tc>
          <w:tcPr>
            <w:tcW w:w="1785" w:type="dxa"/>
            <w:vAlign w:val="top"/>
          </w:tcPr>
          <w:p>
            <w:r>
              <w:t>17774009613</w:t>
            </w:r>
          </w:p>
        </w:tc>
        <w:tc>
          <w:tcPr>
            <w:tcW w:w="3000" w:type="dxa"/>
            <w:vAlign w:val="top"/>
          </w:tcPr>
          <w:p>
            <w:r>
              <w:t>31501352</w:t>
            </w:r>
            <w:r>
              <w:rPr>
                <w:rFonts w:hint="eastAsia" w:ascii="宋体" w:hAnsi="Times New Roman"/>
              </w:rPr>
              <w:t>@stu</w:t>
            </w:r>
            <w:r>
              <w:rPr>
                <w:rFonts w:ascii="宋体" w:hAnsi="Times New Roman"/>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r>
              <w:rPr>
                <w:rFonts w:hint="eastAsia"/>
              </w:rPr>
              <w:t>丁苏阳</w:t>
            </w:r>
          </w:p>
        </w:tc>
        <w:tc>
          <w:tcPr>
            <w:tcW w:w="2050" w:type="dxa"/>
            <w:vAlign w:val="top"/>
          </w:tcPr>
          <w:p>
            <w:r>
              <w:rPr>
                <w:rFonts w:hint="eastAsia"/>
              </w:rPr>
              <w:t>项目成员</w:t>
            </w:r>
          </w:p>
        </w:tc>
        <w:tc>
          <w:tcPr>
            <w:tcW w:w="1785" w:type="dxa"/>
            <w:vAlign w:val="top"/>
          </w:tcPr>
          <w:p>
            <w:r>
              <w:rPr>
                <w:rFonts w:hint="eastAsia"/>
              </w:rPr>
              <w:t>18806517204</w:t>
            </w:r>
          </w:p>
        </w:tc>
        <w:tc>
          <w:tcPr>
            <w:tcW w:w="3000" w:type="dxa"/>
            <w:vAlign w:val="top"/>
          </w:tcPr>
          <w:p>
            <w:r>
              <w:rPr>
                <w:rFonts w:cs="Calibri"/>
              </w:rPr>
              <w:t>31501329</w:t>
            </w:r>
            <w:r>
              <w:rPr>
                <w:rFonts w:hint="eastAsia" w:ascii="宋体" w:hAnsi="Times New Roman"/>
              </w:rPr>
              <w:t>@stu</w:t>
            </w:r>
            <w:r>
              <w:rPr>
                <w:rFonts w:ascii="宋体" w:hAnsi="Times New Roman"/>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r>
              <w:t>陶景伟</w:t>
            </w:r>
          </w:p>
        </w:tc>
        <w:tc>
          <w:tcPr>
            <w:tcW w:w="2050" w:type="dxa"/>
            <w:vAlign w:val="top"/>
          </w:tcPr>
          <w:p>
            <w:r>
              <w:rPr>
                <w:rFonts w:hint="eastAsia"/>
              </w:rPr>
              <w:t>项目成员</w:t>
            </w:r>
          </w:p>
        </w:tc>
        <w:tc>
          <w:tcPr>
            <w:tcW w:w="1785" w:type="dxa"/>
            <w:vAlign w:val="top"/>
          </w:tcPr>
          <w:p>
            <w:r>
              <w:t>15858260906</w:t>
            </w:r>
          </w:p>
        </w:tc>
        <w:tc>
          <w:tcPr>
            <w:tcW w:w="3000" w:type="dxa"/>
            <w:vAlign w:val="top"/>
          </w:tcPr>
          <w:p>
            <w:r>
              <w:rPr>
                <w:rFonts w:hint="eastAsia"/>
              </w:rPr>
              <w:t>31</w:t>
            </w:r>
            <w:r>
              <w:t>501340</w:t>
            </w:r>
            <w:r>
              <w:rPr>
                <w:rFonts w:hint="eastAsia" w:ascii="宋体" w:hAnsi="Times New Roman"/>
              </w:rPr>
              <w:t>@stu</w:t>
            </w:r>
            <w:r>
              <w:rPr>
                <w:rFonts w:ascii="宋体" w:hAnsi="Times New Roman"/>
              </w:rPr>
              <w:t>.zucc.edu.cn</w:t>
            </w:r>
          </w:p>
        </w:tc>
      </w:tr>
    </w:tbl>
    <w:p/>
    <w:p>
      <w:pPr>
        <w:pStyle w:val="3"/>
        <w:rPr>
          <w:rFonts w:eastAsia="Cambria"/>
        </w:rPr>
      </w:pPr>
      <w:bookmarkStart w:id="23" w:name="_Toc1353"/>
      <w:r>
        <w:rPr>
          <w:rFonts w:hint="eastAsia"/>
        </w:rPr>
        <w:t>2.3</w:t>
      </w:r>
      <w:r>
        <w:t>产品</w:t>
      </w:r>
      <w:bookmarkEnd w:id="23"/>
    </w:p>
    <w:p>
      <w:pPr>
        <w:pStyle w:val="4"/>
        <w:rPr>
          <w:rFonts w:ascii="宋体" w:hAnsi="宋体"/>
        </w:rPr>
      </w:pPr>
      <w:bookmarkStart w:id="24" w:name="_Toc1266"/>
      <w:r>
        <w:t xml:space="preserve">2.3.1 </w:t>
      </w:r>
      <w:r>
        <w:rPr>
          <w:rFonts w:ascii="宋体" w:hAnsi="宋体"/>
        </w:rPr>
        <w:t>程序</w:t>
      </w:r>
      <w:bookmarkEnd w:id="24"/>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4</w:t>
      </w:r>
      <w:r>
        <w:rPr>
          <w:rFonts w:ascii="黑体" w:hAnsi="黑体" w:eastAsia="黑体"/>
        </w:rPr>
        <w:t xml:space="preserve"> 程序</w:t>
      </w:r>
    </w:p>
    <w:p>
      <w:pPr>
        <w:spacing w:line="0" w:lineRule="atLeast"/>
        <w:ind w:left="120"/>
        <w:rPr>
          <w:rFonts w:ascii="黑体" w:hAnsi="黑体" w:eastAsia="黑体"/>
        </w:rPr>
      </w:pPr>
    </w:p>
    <w:tbl>
      <w:tblPr>
        <w:tblStyle w:val="13"/>
        <w:tblW w:w="8788"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0"/>
        <w:gridCol w:w="4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4380" w:type="dxa"/>
            <w:shd w:val="clear" w:color="auto" w:fill="D9D9D9"/>
            <w:vAlign w:val="top"/>
          </w:tcPr>
          <w:p>
            <w:pPr>
              <w:spacing w:line="0" w:lineRule="atLeast"/>
              <w:rPr>
                <w:rFonts w:ascii="黑体" w:hAnsi="黑体" w:eastAsia="黑体"/>
              </w:rPr>
            </w:pPr>
            <w:r>
              <w:rPr>
                <w:rFonts w:ascii="宋体" w:hAnsi="宋体"/>
              </w:rPr>
              <w:t>名称</w:t>
            </w:r>
          </w:p>
        </w:tc>
        <w:tc>
          <w:tcPr>
            <w:tcW w:w="4408" w:type="dxa"/>
            <w:vAlign w:val="top"/>
          </w:tcPr>
          <w:p>
            <w:pPr>
              <w:spacing w:line="0" w:lineRule="atLeast"/>
              <w:rPr>
                <w:rFonts w:ascii="黑体" w:hAnsi="黑体" w:eastAsia="黑体"/>
              </w:rPr>
            </w:pPr>
            <w:r>
              <w:rPr>
                <w:rFonts w:ascii="宋体" w:hAnsi="宋体"/>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4380" w:type="dxa"/>
            <w:shd w:val="clear" w:color="auto" w:fill="D9D9D9"/>
            <w:vAlign w:val="top"/>
          </w:tcPr>
          <w:p>
            <w:pPr>
              <w:spacing w:line="0" w:lineRule="atLeast"/>
              <w:rPr>
                <w:rFonts w:ascii="宋体" w:hAnsi="宋体"/>
              </w:rPr>
            </w:pPr>
            <w:r>
              <w:rPr>
                <w:rFonts w:ascii="宋体" w:hAnsi="宋体"/>
              </w:rPr>
              <w:t>所用编程语言</w:t>
            </w:r>
          </w:p>
        </w:tc>
        <w:tc>
          <w:tcPr>
            <w:tcW w:w="4408" w:type="dxa"/>
            <w:vAlign w:val="top"/>
          </w:tcPr>
          <w:p>
            <w:pPr>
              <w:spacing w:line="0" w:lineRule="atLeast"/>
              <w:rPr>
                <w:rFonts w:ascii="宋体" w:hAnsi="宋体"/>
              </w:rPr>
            </w:pPr>
            <w:r>
              <w:rPr>
                <w:rFonts w:hint="eastAsia" w:ascii="宋体" w:hAnsi="宋体"/>
              </w:rPr>
              <w:t>Java</w:t>
            </w:r>
            <w:r>
              <w:rPr>
                <w:rFonts w:ascii="宋体" w:hAnsi="宋体"/>
              </w:rPr>
              <w:t>、SQL</w:t>
            </w:r>
            <w:r>
              <w:rPr>
                <w:rFonts w:hint="eastAsia" w:ascii="宋体" w:hAnsi="宋体"/>
              </w:rPr>
              <w:t>，JavaScript</w:t>
            </w:r>
            <w:r>
              <w:rPr>
                <w:rFonts w:ascii="宋体" w:hAnsi="宋体"/>
              </w:rPr>
              <w:t>,HTML5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4380" w:type="dxa"/>
            <w:shd w:val="clear" w:color="auto" w:fill="D9D9D9"/>
            <w:vAlign w:val="top"/>
          </w:tcPr>
          <w:p>
            <w:pPr>
              <w:spacing w:line="0" w:lineRule="atLeast"/>
              <w:rPr>
                <w:rFonts w:ascii="宋体" w:hAnsi="宋体"/>
              </w:rPr>
            </w:pPr>
            <w:r>
              <w:rPr>
                <w:rFonts w:hint="eastAsia" w:ascii="宋体" w:hAnsi="宋体"/>
              </w:rPr>
              <w:t>储存形式</w:t>
            </w:r>
          </w:p>
        </w:tc>
        <w:tc>
          <w:tcPr>
            <w:tcW w:w="4408" w:type="dxa"/>
            <w:vAlign w:val="top"/>
          </w:tcPr>
          <w:p>
            <w:pPr>
              <w:spacing w:line="0" w:lineRule="atLeast"/>
              <w:rPr>
                <w:rFonts w:ascii="宋体" w:hAnsi="宋体"/>
              </w:rPr>
            </w:pPr>
            <w:r>
              <w:rPr>
                <w:rFonts w:hint="eastAsia" w:ascii="宋体" w:hAnsi="宋体"/>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4380" w:type="dxa"/>
            <w:shd w:val="clear" w:color="auto" w:fill="D9D9D9"/>
            <w:vAlign w:val="top"/>
          </w:tcPr>
          <w:p>
            <w:pPr>
              <w:spacing w:line="0" w:lineRule="atLeast"/>
              <w:rPr>
                <w:rFonts w:ascii="宋体" w:hAnsi="宋体"/>
              </w:rPr>
            </w:pPr>
            <w:r>
              <w:rPr>
                <w:rFonts w:hint="eastAsia" w:ascii="宋体" w:hAnsi="宋体"/>
              </w:rPr>
              <w:t>原型设计</w:t>
            </w:r>
          </w:p>
        </w:tc>
        <w:tc>
          <w:tcPr>
            <w:tcW w:w="4408" w:type="dxa"/>
            <w:vAlign w:val="top"/>
          </w:tcPr>
          <w:p>
            <w:pPr>
              <w:spacing w:line="0" w:lineRule="atLeast"/>
              <w:rPr>
                <w:rFonts w:ascii="宋体" w:hAnsi="宋体"/>
              </w:rPr>
            </w:pPr>
            <w:r>
              <w:rPr>
                <w:rFonts w:hint="eastAsia" w:ascii="宋体" w:hAnsi="宋体"/>
              </w:rPr>
              <w:t xml:space="preserve">Axure </w:t>
            </w:r>
            <w:r>
              <w:rPr>
                <w:rFonts w:ascii="宋体" w:hAnsi="宋体"/>
              </w:rPr>
              <w:t>RP8</w:t>
            </w:r>
          </w:p>
        </w:tc>
      </w:tr>
    </w:tbl>
    <w:p>
      <w:pPr>
        <w:spacing w:line="0" w:lineRule="atLeast"/>
        <w:ind w:left="120"/>
        <w:rPr>
          <w:rFonts w:ascii="黑体" w:hAnsi="黑体" w:eastAsia="黑体"/>
        </w:rPr>
      </w:pPr>
    </w:p>
    <w:p>
      <w:pPr>
        <w:spacing w:line="0" w:lineRule="atLeast"/>
        <w:ind w:left="120"/>
        <w:rPr>
          <w:rFonts w:ascii="黑体" w:hAnsi="黑体" w:eastAsia="黑体"/>
        </w:rPr>
      </w:pPr>
    </w:p>
    <w:p>
      <w:pPr>
        <w:pStyle w:val="4"/>
      </w:pPr>
      <w:bookmarkStart w:id="25" w:name="_Toc31790"/>
      <w:r>
        <w:rPr>
          <w:rFonts w:hint="eastAsia"/>
        </w:rPr>
        <w:t>2.3.2 文件</w:t>
      </w:r>
      <w:bookmarkEnd w:id="25"/>
      <w:r>
        <w:rPr>
          <w:rFonts w:hint="eastAsia"/>
        </w:rPr>
        <w:t xml:space="preserve"> </w:t>
      </w:r>
    </w:p>
    <w:p>
      <w:r>
        <w:rPr>
          <w:rFonts w:ascii="黑体" w:hAnsi="黑体" w:eastAsia="黑体"/>
        </w:rPr>
        <w:t xml:space="preserve">表格 </w:t>
      </w:r>
      <w:r>
        <w:rPr>
          <w:rFonts w:ascii="Cambria" w:hAnsi="Cambria" w:eastAsia="Cambria"/>
        </w:rPr>
        <w:t>5</w:t>
      </w:r>
      <w:r>
        <w:rPr>
          <w:rFonts w:ascii="黑体" w:hAnsi="黑体" w:eastAsia="黑体"/>
        </w:rPr>
        <w:t xml:space="preserve"> 开发过程中必要的文档</w:t>
      </w:r>
    </w:p>
    <w:tbl>
      <w:tblPr>
        <w:tblStyle w:val="13"/>
        <w:tblW w:w="87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134"/>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1384" w:type="dxa"/>
            <w:shd w:val="clear" w:color="auto" w:fill="D9D9D9"/>
            <w:vAlign w:val="top"/>
          </w:tcPr>
          <w:p>
            <w:r>
              <w:rPr>
                <w:rFonts w:hint="eastAsia"/>
              </w:rPr>
              <w:t>编号</w:t>
            </w:r>
          </w:p>
        </w:tc>
        <w:tc>
          <w:tcPr>
            <w:tcW w:w="3686" w:type="dxa"/>
            <w:shd w:val="clear" w:color="auto" w:fill="D9D9D9"/>
            <w:vAlign w:val="top"/>
          </w:tcPr>
          <w:p>
            <w:r>
              <w:rPr>
                <w:rFonts w:hint="eastAsia"/>
              </w:rPr>
              <w:t>名称</w:t>
            </w:r>
          </w:p>
        </w:tc>
        <w:tc>
          <w:tcPr>
            <w:tcW w:w="1134" w:type="dxa"/>
            <w:shd w:val="clear" w:color="auto" w:fill="D9D9D9"/>
            <w:vAlign w:val="top"/>
          </w:tcPr>
          <w:p>
            <w:r>
              <w:rPr>
                <w:rFonts w:hint="eastAsia"/>
              </w:rPr>
              <w:t>形式</w:t>
            </w:r>
          </w:p>
        </w:tc>
        <w:tc>
          <w:tcPr>
            <w:tcW w:w="2552" w:type="dxa"/>
            <w:shd w:val="clear" w:color="auto" w:fill="D9D9D9"/>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384" w:type="dxa"/>
            <w:vAlign w:val="top"/>
          </w:tcPr>
          <w:p>
            <w:r>
              <w:rPr>
                <w:rFonts w:hint="eastAsia"/>
              </w:rPr>
              <w:t>1</w:t>
            </w:r>
          </w:p>
        </w:tc>
        <w:tc>
          <w:tcPr>
            <w:tcW w:w="3686" w:type="dxa"/>
            <w:vAlign w:val="top"/>
          </w:tcPr>
          <w:p>
            <w:r>
              <w:rPr>
                <w:rFonts w:ascii="宋体" w:hAnsi="宋体"/>
              </w:rPr>
              <w:t>项目开发计划</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1384" w:type="dxa"/>
            <w:vAlign w:val="top"/>
          </w:tcPr>
          <w:p>
            <w:r>
              <w:rPr>
                <w:rFonts w:hint="eastAsia"/>
              </w:rPr>
              <w:t>2</w:t>
            </w:r>
          </w:p>
        </w:tc>
        <w:tc>
          <w:tcPr>
            <w:tcW w:w="3686" w:type="dxa"/>
            <w:vAlign w:val="top"/>
          </w:tcPr>
          <w:p>
            <w:r>
              <w:rPr>
                <w:rFonts w:ascii="宋体" w:hAnsi="宋体"/>
              </w:rPr>
              <w:t>软件需求说明书</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384" w:type="dxa"/>
            <w:vAlign w:val="top"/>
          </w:tcPr>
          <w:p>
            <w:r>
              <w:rPr>
                <w:rFonts w:hint="eastAsia"/>
              </w:rPr>
              <w:t>3</w:t>
            </w:r>
          </w:p>
        </w:tc>
        <w:tc>
          <w:tcPr>
            <w:tcW w:w="3686" w:type="dxa"/>
            <w:vAlign w:val="top"/>
          </w:tcPr>
          <w:p>
            <w:r>
              <w:rPr>
                <w:rFonts w:ascii="宋体" w:hAnsi="宋体"/>
              </w:rPr>
              <w:t>总体设计说明书</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384" w:type="dxa"/>
            <w:vAlign w:val="top"/>
          </w:tcPr>
          <w:p>
            <w:r>
              <w:rPr>
                <w:rFonts w:hint="eastAsia"/>
              </w:rPr>
              <w:t>4</w:t>
            </w:r>
          </w:p>
        </w:tc>
        <w:tc>
          <w:tcPr>
            <w:tcW w:w="3686" w:type="dxa"/>
            <w:vAlign w:val="top"/>
          </w:tcPr>
          <w:p>
            <w:r>
              <w:rPr>
                <w:rFonts w:ascii="宋体" w:hAnsi="宋体"/>
              </w:rPr>
              <w:t>数据库设计说明书</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384" w:type="dxa"/>
            <w:vAlign w:val="top"/>
          </w:tcPr>
          <w:p>
            <w:r>
              <w:rPr>
                <w:rFonts w:hint="eastAsia"/>
              </w:rPr>
              <w:t>5</w:t>
            </w:r>
          </w:p>
        </w:tc>
        <w:tc>
          <w:tcPr>
            <w:tcW w:w="3686" w:type="dxa"/>
            <w:vAlign w:val="top"/>
          </w:tcPr>
          <w:p>
            <w:r>
              <w:rPr>
                <w:rFonts w:ascii="宋体" w:hAnsi="宋体"/>
              </w:rPr>
              <w:t>详细设计文档</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384" w:type="dxa"/>
            <w:vAlign w:val="top"/>
          </w:tcPr>
          <w:p>
            <w:r>
              <w:rPr>
                <w:rFonts w:hint="eastAsia"/>
              </w:rPr>
              <w:t>6</w:t>
            </w:r>
          </w:p>
        </w:tc>
        <w:tc>
          <w:tcPr>
            <w:tcW w:w="3686" w:type="dxa"/>
            <w:vAlign w:val="top"/>
          </w:tcPr>
          <w:p>
            <w:r>
              <w:rPr>
                <w:rFonts w:ascii="宋体" w:hAnsi="宋体"/>
              </w:rPr>
              <w:t>试运行报告</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384" w:type="dxa"/>
            <w:vAlign w:val="top"/>
          </w:tcPr>
          <w:p>
            <w:r>
              <w:rPr>
                <w:rFonts w:hint="eastAsia"/>
              </w:rPr>
              <w:t>7</w:t>
            </w:r>
          </w:p>
        </w:tc>
        <w:tc>
          <w:tcPr>
            <w:tcW w:w="3686" w:type="dxa"/>
            <w:vAlign w:val="top"/>
          </w:tcPr>
          <w:p>
            <w:r>
              <w:rPr>
                <w:rFonts w:ascii="宋体" w:hAnsi="宋体"/>
              </w:rPr>
              <w:t>测试报告</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384" w:type="dxa"/>
            <w:vAlign w:val="top"/>
          </w:tcPr>
          <w:p>
            <w:r>
              <w:rPr>
                <w:rFonts w:hint="eastAsia"/>
              </w:rPr>
              <w:t>8</w:t>
            </w:r>
          </w:p>
        </w:tc>
        <w:tc>
          <w:tcPr>
            <w:tcW w:w="3686" w:type="dxa"/>
            <w:vAlign w:val="top"/>
          </w:tcPr>
          <w:p>
            <w:r>
              <w:rPr>
                <w:rFonts w:ascii="宋体" w:hAnsi="宋体"/>
              </w:rPr>
              <w:t>项目实施报告</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84" w:type="dxa"/>
            <w:vAlign w:val="top"/>
          </w:tcPr>
          <w:p>
            <w:r>
              <w:rPr>
                <w:rFonts w:hint="eastAsia"/>
              </w:rPr>
              <w:t>9</w:t>
            </w:r>
          </w:p>
        </w:tc>
        <w:tc>
          <w:tcPr>
            <w:tcW w:w="3686" w:type="dxa"/>
            <w:vAlign w:val="top"/>
          </w:tcPr>
          <w:p>
            <w:r>
              <w:rPr>
                <w:rFonts w:ascii="宋体" w:hAnsi="宋体"/>
              </w:rPr>
              <w:t>培训计划</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1384" w:type="dxa"/>
            <w:vAlign w:val="top"/>
          </w:tcPr>
          <w:p>
            <w:r>
              <w:rPr>
                <w:rFonts w:hint="eastAsia"/>
              </w:rPr>
              <w:t>10</w:t>
            </w:r>
          </w:p>
        </w:tc>
        <w:tc>
          <w:tcPr>
            <w:tcW w:w="3686" w:type="dxa"/>
            <w:vAlign w:val="top"/>
          </w:tcPr>
          <w:p>
            <w:r>
              <w:rPr>
                <w:rFonts w:ascii="宋体" w:hAnsi="宋体"/>
              </w:rPr>
              <w:t>服务计划</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384" w:type="dxa"/>
            <w:vAlign w:val="top"/>
          </w:tcPr>
          <w:p>
            <w:r>
              <w:rPr>
                <w:rFonts w:hint="eastAsia"/>
              </w:rPr>
              <w:t>11</w:t>
            </w:r>
          </w:p>
        </w:tc>
        <w:tc>
          <w:tcPr>
            <w:tcW w:w="3686" w:type="dxa"/>
            <w:vAlign w:val="top"/>
          </w:tcPr>
          <w:p>
            <w:r>
              <w:rPr>
                <w:rFonts w:ascii="宋体" w:hAnsi="宋体"/>
              </w:rPr>
              <w:t>维护手册</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384" w:type="dxa"/>
            <w:vAlign w:val="top"/>
          </w:tcPr>
          <w:p>
            <w:r>
              <w:rPr>
                <w:rFonts w:hint="eastAsia"/>
              </w:rPr>
              <w:t>12</w:t>
            </w:r>
          </w:p>
        </w:tc>
        <w:tc>
          <w:tcPr>
            <w:tcW w:w="3686" w:type="dxa"/>
            <w:vAlign w:val="top"/>
          </w:tcPr>
          <w:p>
            <w:r>
              <w:rPr>
                <w:rFonts w:ascii="宋体" w:hAnsi="宋体"/>
              </w:rPr>
              <w:t>操作手册</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384" w:type="dxa"/>
            <w:vAlign w:val="top"/>
          </w:tcPr>
          <w:p>
            <w:r>
              <w:rPr>
                <w:rFonts w:hint="eastAsia"/>
              </w:rPr>
              <w:t>13</w:t>
            </w:r>
          </w:p>
        </w:tc>
        <w:tc>
          <w:tcPr>
            <w:tcW w:w="3686" w:type="dxa"/>
            <w:vAlign w:val="top"/>
          </w:tcPr>
          <w:p>
            <w:r>
              <w:rPr>
                <w:rFonts w:ascii="宋体" w:hAnsi="宋体"/>
              </w:rPr>
              <w:t>应用软件清单</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384" w:type="dxa"/>
            <w:vAlign w:val="top"/>
          </w:tcPr>
          <w:p>
            <w:r>
              <w:rPr>
                <w:rFonts w:hint="eastAsia"/>
              </w:rPr>
              <w:t>14</w:t>
            </w:r>
          </w:p>
        </w:tc>
        <w:tc>
          <w:tcPr>
            <w:tcW w:w="3686" w:type="dxa"/>
            <w:vAlign w:val="top"/>
          </w:tcPr>
          <w:p>
            <w:r>
              <w:rPr>
                <w:rFonts w:ascii="宋体" w:hAnsi="宋体"/>
              </w:rPr>
              <w:t>系统参数配置说明</w:t>
            </w:r>
          </w:p>
        </w:tc>
        <w:tc>
          <w:tcPr>
            <w:tcW w:w="1134" w:type="dxa"/>
            <w:vAlign w:val="top"/>
          </w:tcPr>
          <w:p>
            <w:r>
              <w:rPr>
                <w:rFonts w:hint="eastAsia"/>
              </w:rPr>
              <w:t>文档</w:t>
            </w:r>
          </w:p>
        </w:tc>
        <w:tc>
          <w:tcPr>
            <w:tcW w:w="2552" w:type="dxa"/>
            <w:vAlign w:val="top"/>
          </w:tcPr>
          <w:p>
            <w:r>
              <w:rPr>
                <w:rFonts w:ascii="宋体" w:hAnsi="宋体"/>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384" w:type="dxa"/>
            <w:vAlign w:val="top"/>
          </w:tcPr>
          <w:p>
            <w:r>
              <w:rPr>
                <w:rFonts w:hint="eastAsia"/>
              </w:rPr>
              <w:t>15</w:t>
            </w:r>
          </w:p>
        </w:tc>
        <w:tc>
          <w:tcPr>
            <w:tcW w:w="3686" w:type="dxa"/>
            <w:vAlign w:val="top"/>
          </w:tcPr>
          <w:p>
            <w:r>
              <w:rPr>
                <w:rFonts w:ascii="宋体" w:hAnsi="宋体"/>
              </w:rPr>
              <w:t>项目总结报告</w:t>
            </w:r>
          </w:p>
        </w:tc>
        <w:tc>
          <w:tcPr>
            <w:tcW w:w="1134" w:type="dxa"/>
            <w:vAlign w:val="top"/>
          </w:tcPr>
          <w:p>
            <w:r>
              <w:rPr>
                <w:rFonts w:hint="eastAsia"/>
              </w:rPr>
              <w:t>文档</w:t>
            </w:r>
          </w:p>
        </w:tc>
        <w:tc>
          <w:tcPr>
            <w:tcW w:w="2552" w:type="dxa"/>
            <w:vAlign w:val="top"/>
          </w:tcPr>
          <w:p>
            <w:r>
              <w:rPr>
                <w:rFonts w:ascii="宋体" w:hAnsi="宋体"/>
              </w:rPr>
              <w:t>电子、纸质</w:t>
            </w:r>
          </w:p>
        </w:tc>
      </w:tr>
    </w:tbl>
    <w:p>
      <w:pPr>
        <w:spacing w:line="0" w:lineRule="atLeast"/>
        <w:rPr>
          <w:rFonts w:ascii="宋体" w:hAnsi="宋体"/>
        </w:rPr>
      </w:pPr>
      <w:r>
        <w:rPr>
          <w:rFonts w:ascii="宋体" w:hAnsi="宋体"/>
        </w:rPr>
        <w:t>开发、测试及安装，使用及维护培训，后期技术维修支持</w:t>
      </w:r>
    </w:p>
    <w:p>
      <w:pPr>
        <w:pStyle w:val="4"/>
      </w:pPr>
      <w:bookmarkStart w:id="26" w:name="_Toc29825"/>
      <w:r>
        <w:t>2.3.</w:t>
      </w:r>
      <w:r>
        <w:rPr>
          <w:rFonts w:hint="eastAsia"/>
        </w:rPr>
        <w:t>3</w:t>
      </w:r>
      <w:r>
        <w:rPr>
          <w:rFonts w:ascii="Times New Roman" w:hAnsi="Times New Roman" w:eastAsia="Times New Roman"/>
        </w:rPr>
        <w:t xml:space="preserve"> </w:t>
      </w:r>
      <w:r>
        <w:t>非移交的产品</w:t>
      </w:r>
      <w:bookmarkEnd w:id="26"/>
    </w:p>
    <w:p>
      <w:pPr>
        <w:spacing w:line="0" w:lineRule="atLeast"/>
        <w:ind w:left="540"/>
        <w:rPr>
          <w:rFonts w:ascii="宋体" w:hAnsi="宋体"/>
        </w:rPr>
        <w:sectPr>
          <w:pgSz w:w="11900" w:h="16838"/>
          <w:pgMar w:top="538" w:right="1680" w:bottom="266" w:left="1680" w:header="0" w:footer="0" w:gutter="0"/>
          <w:cols w:space="720" w:num="1"/>
          <w:docGrid w:linePitch="360" w:charSpace="0"/>
        </w:sectPr>
      </w:pPr>
      <w:r>
        <w:rPr>
          <w:rFonts w:ascii="宋体" w:hAnsi="宋体"/>
        </w:rPr>
        <w:t>暂无</w:t>
      </w:r>
      <w:r>
        <w:rPr>
          <w:rFonts w:hint="eastAsia" w:ascii="宋体" w:hAnsi="宋体"/>
        </w:rPr>
        <w:t>。</w:t>
      </w:r>
    </w:p>
    <w:p>
      <w:pPr>
        <w:spacing w:line="399" w:lineRule="exact"/>
        <w:rPr>
          <w:rFonts w:ascii="Times New Roman" w:hAnsi="Times New Roman" w:eastAsia="宋体"/>
        </w:rPr>
      </w:pPr>
    </w:p>
    <w:p>
      <w:pPr>
        <w:pStyle w:val="3"/>
        <w:rPr>
          <w:rFonts w:eastAsia="Cambria"/>
        </w:rPr>
      </w:pPr>
      <w:bookmarkStart w:id="27" w:name="_Toc28516"/>
      <w:r>
        <w:rPr>
          <w:rFonts w:hint="eastAsia"/>
        </w:rPr>
        <w:t xml:space="preserve">2.4 </w:t>
      </w:r>
      <w:r>
        <w:t>验收标准</w:t>
      </w:r>
      <w:bookmarkEnd w:id="27"/>
    </w:p>
    <w:p>
      <w:pPr>
        <w:pStyle w:val="4"/>
      </w:pPr>
      <w:bookmarkStart w:id="28" w:name="_Toc6487"/>
      <w:r>
        <w:rPr>
          <w:rFonts w:hint="eastAsia"/>
        </w:rPr>
        <w:t xml:space="preserve">2.4.1 </w:t>
      </w:r>
      <w:r>
        <w:t>验收方式</w:t>
      </w:r>
      <w:bookmarkEnd w:id="28"/>
    </w:p>
    <w:p>
      <w:pPr>
        <w:numPr>
          <w:ilvl w:val="1"/>
          <w:numId w:val="2"/>
        </w:numPr>
        <w:tabs>
          <w:tab w:val="left" w:pos="960"/>
        </w:tabs>
        <w:spacing w:line="239" w:lineRule="auto"/>
        <w:ind w:left="960" w:hanging="420"/>
        <w:rPr>
          <w:rFonts w:ascii="Wingdings" w:hAnsi="Wingdings" w:eastAsia="Wingdings"/>
          <w:b/>
        </w:rPr>
      </w:pPr>
      <w:r>
        <w:rPr>
          <w:rFonts w:ascii="宋体" w:hAnsi="宋体"/>
        </w:rPr>
        <w:t>项目组按计划完成项目，在指定电脑上打开网站，完成测试与调试。</w:t>
      </w:r>
    </w:p>
    <w:p>
      <w:pPr>
        <w:tabs>
          <w:tab w:val="left" w:pos="960"/>
        </w:tabs>
        <w:spacing w:line="239" w:lineRule="auto"/>
        <w:rPr>
          <w:rFonts w:ascii="Wingdings" w:hAnsi="Wingdings" w:eastAsia="Wingdings"/>
          <w:b/>
        </w:rPr>
      </w:pPr>
    </w:p>
    <w:p>
      <w:pPr>
        <w:numPr>
          <w:ilvl w:val="1"/>
          <w:numId w:val="2"/>
        </w:numPr>
        <w:tabs>
          <w:tab w:val="left" w:pos="960"/>
        </w:tabs>
        <w:spacing w:line="239" w:lineRule="auto"/>
        <w:ind w:left="960" w:hanging="420"/>
        <w:rPr>
          <w:rFonts w:ascii="Wingdings" w:hAnsi="Wingdings" w:eastAsia="Wingdings"/>
          <w:b/>
        </w:rPr>
      </w:pPr>
      <w:r>
        <w:rPr>
          <w:rFonts w:ascii="宋体" w:hAnsi="宋体"/>
        </w:rPr>
        <w:t>完成试点用户的培训，验收人员根据需求功能的实现情况进行验收评价。</w:t>
      </w:r>
    </w:p>
    <w:p>
      <w:pPr>
        <w:pStyle w:val="4"/>
      </w:pPr>
      <w:bookmarkStart w:id="29" w:name="_Toc14618"/>
      <w:r>
        <w:rPr>
          <w:rFonts w:hint="eastAsia"/>
        </w:rPr>
        <w:t xml:space="preserve">2.4.2 </w:t>
      </w:r>
      <w:r>
        <w:t>验收标准</w:t>
      </w:r>
      <w:bookmarkEnd w:id="29"/>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6</w:t>
      </w:r>
      <w:r>
        <w:rPr>
          <w:rFonts w:ascii="黑体" w:hAnsi="黑体" w:eastAsia="黑体"/>
        </w:rPr>
        <w:t xml:space="preserve"> 验收标准</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860"/>
        <w:gridCol w:w="3420"/>
        <w:gridCol w:w="120"/>
        <w:gridCol w:w="2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53" w:hRule="atLeast"/>
        </w:trPr>
        <w:tc>
          <w:tcPr>
            <w:tcW w:w="2860" w:type="dxa"/>
            <w:tcBorders>
              <w:top w:val="single" w:color="auto" w:sz="8" w:space="0"/>
              <w:left w:val="single" w:color="auto" w:sz="8" w:space="0"/>
              <w:right w:val="single" w:color="auto" w:sz="8" w:space="0"/>
            </w:tcBorders>
            <w:shd w:val="clear" w:color="auto" w:fill="D9D9D9"/>
            <w:vAlign w:val="bottom"/>
          </w:tcPr>
          <w:p>
            <w:pPr>
              <w:spacing w:line="239" w:lineRule="exact"/>
              <w:ind w:left="120"/>
              <w:rPr>
                <w:rFonts w:ascii="宋体" w:hAnsi="宋体"/>
              </w:rPr>
            </w:pPr>
            <w:r>
              <w:rPr>
                <w:rFonts w:ascii="宋体" w:hAnsi="宋体"/>
              </w:rPr>
              <w:t>优秀</w:t>
            </w:r>
          </w:p>
        </w:tc>
        <w:tc>
          <w:tcPr>
            <w:tcW w:w="3420" w:type="dxa"/>
            <w:tcBorders>
              <w:top w:val="single" w:color="auto" w:sz="8" w:space="0"/>
            </w:tcBorders>
            <w:shd w:val="clear" w:color="auto" w:fill="D9D9D9"/>
            <w:vAlign w:val="bottom"/>
          </w:tcPr>
          <w:p>
            <w:pPr>
              <w:spacing w:line="239" w:lineRule="exact"/>
              <w:ind w:left="80"/>
              <w:rPr>
                <w:rFonts w:ascii="宋体" w:hAnsi="宋体"/>
              </w:rPr>
            </w:pPr>
            <w:r>
              <w:rPr>
                <w:rFonts w:ascii="宋体" w:hAnsi="宋体"/>
              </w:rPr>
              <w:t>合格</w:t>
            </w:r>
          </w:p>
        </w:tc>
        <w:tc>
          <w:tcPr>
            <w:tcW w:w="120" w:type="dxa"/>
            <w:tcBorders>
              <w:top w:val="single" w:color="auto" w:sz="8" w:space="0"/>
              <w:right w:val="single" w:color="auto" w:sz="8" w:space="0"/>
            </w:tcBorders>
            <w:shd w:val="clear" w:color="auto" w:fill="D9D9D9"/>
            <w:vAlign w:val="bottom"/>
          </w:tcPr>
          <w:p>
            <w:pPr>
              <w:spacing w:line="0" w:lineRule="atLeast"/>
              <w:rPr>
                <w:rFonts w:ascii="Times New Roman" w:hAnsi="Times New Roman" w:eastAsia="Times New Roman"/>
                <w:sz w:val="24"/>
              </w:rPr>
            </w:pPr>
          </w:p>
        </w:tc>
        <w:tc>
          <w:tcPr>
            <w:tcW w:w="2140" w:type="dxa"/>
            <w:tcBorders>
              <w:top w:val="single" w:color="auto" w:sz="8" w:space="0"/>
              <w:right w:val="single" w:color="auto" w:sz="8" w:space="0"/>
            </w:tcBorders>
            <w:shd w:val="clear" w:color="auto" w:fill="D9D9D9"/>
            <w:vAlign w:val="bottom"/>
          </w:tcPr>
          <w:p>
            <w:pPr>
              <w:spacing w:line="239" w:lineRule="exact"/>
              <w:ind w:left="100"/>
              <w:rPr>
                <w:rFonts w:ascii="宋体" w:hAnsi="宋体"/>
              </w:rPr>
            </w:pPr>
            <w:r>
              <w:rPr>
                <w:rFonts w:ascii="宋体" w:hAnsi="宋体"/>
              </w:rPr>
              <w:t>不合格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1" w:hRule="atLeast"/>
        </w:trPr>
        <w:tc>
          <w:tcPr>
            <w:tcW w:w="2860" w:type="dxa"/>
            <w:tcBorders>
              <w:left w:val="single" w:color="auto" w:sz="8" w:space="0"/>
              <w:bottom w:val="single" w:color="auto" w:sz="8" w:space="0"/>
              <w:right w:val="single" w:color="auto" w:sz="8" w:space="0"/>
            </w:tcBorders>
            <w:shd w:val="clear" w:color="auto" w:fill="D9D9D9"/>
            <w:vAlign w:val="bottom"/>
          </w:tcPr>
          <w:p>
            <w:pPr>
              <w:spacing w:line="0" w:lineRule="atLeast"/>
              <w:rPr>
                <w:rFonts w:ascii="Times New Roman" w:hAnsi="Times New Roman" w:eastAsia="Times New Roman"/>
                <w:sz w:val="15"/>
              </w:rPr>
            </w:pPr>
          </w:p>
        </w:tc>
        <w:tc>
          <w:tcPr>
            <w:tcW w:w="3420" w:type="dxa"/>
            <w:tcBorders>
              <w:bottom w:val="single" w:color="auto" w:sz="8" w:space="0"/>
            </w:tcBorders>
            <w:shd w:val="clear" w:color="auto" w:fill="D9D9D9"/>
            <w:vAlign w:val="bottom"/>
          </w:tcPr>
          <w:p>
            <w:pPr>
              <w:spacing w:line="0" w:lineRule="atLeast"/>
              <w:rPr>
                <w:rFonts w:ascii="Times New Roman" w:hAnsi="Times New Roman" w:eastAsia="Times New Roman"/>
                <w:sz w:val="15"/>
              </w:rPr>
            </w:pPr>
          </w:p>
        </w:tc>
        <w:tc>
          <w:tcPr>
            <w:tcW w:w="120" w:type="dxa"/>
            <w:tcBorders>
              <w:bottom w:val="single" w:color="auto" w:sz="8" w:space="0"/>
              <w:right w:val="single" w:color="auto" w:sz="8" w:space="0"/>
            </w:tcBorders>
            <w:shd w:val="clear" w:color="auto" w:fill="D9D9D9"/>
            <w:vAlign w:val="bottom"/>
          </w:tcPr>
          <w:p>
            <w:pPr>
              <w:spacing w:line="0" w:lineRule="atLeast"/>
              <w:rPr>
                <w:rFonts w:ascii="Times New Roman" w:hAnsi="Times New Roman" w:eastAsia="Times New Roman"/>
                <w:sz w:val="15"/>
              </w:rPr>
            </w:pPr>
          </w:p>
        </w:tc>
        <w:tc>
          <w:tcPr>
            <w:tcW w:w="2140" w:type="dxa"/>
            <w:tcBorders>
              <w:bottom w:val="single" w:color="auto" w:sz="8" w:space="0"/>
              <w:right w:val="single" w:color="auto" w:sz="8" w:space="0"/>
            </w:tcBorders>
            <w:shd w:val="clear" w:color="auto" w:fill="D9D9D9"/>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68" w:hRule="atLeast"/>
        </w:trPr>
        <w:tc>
          <w:tcPr>
            <w:tcW w:w="2860" w:type="dxa"/>
            <w:tcBorders>
              <w:left w:val="single" w:color="auto" w:sz="8" w:space="0"/>
              <w:right w:val="single" w:color="auto" w:sz="8" w:space="0"/>
            </w:tcBorders>
            <w:vAlign w:val="bottom"/>
          </w:tcPr>
          <w:p>
            <w:pPr>
              <w:spacing w:line="0" w:lineRule="atLeast"/>
              <w:ind w:left="120"/>
              <w:rPr>
                <w:rFonts w:ascii="宋体" w:hAnsi="宋体"/>
              </w:rPr>
            </w:pPr>
            <w:r>
              <w:rPr>
                <w:rFonts w:ascii="Times New Roman" w:hAnsi="Times New Roman" w:eastAsia="Times New Roman"/>
              </w:rPr>
              <w:t>1)</w:t>
            </w:r>
            <w:r>
              <w:rPr>
                <w:rFonts w:ascii="宋体" w:hAnsi="宋体"/>
              </w:rPr>
              <w:t>材料完整</w:t>
            </w:r>
          </w:p>
        </w:tc>
        <w:tc>
          <w:tcPr>
            <w:tcW w:w="3420" w:type="dxa"/>
            <w:vAlign w:val="bottom"/>
          </w:tcPr>
          <w:p>
            <w:pPr>
              <w:spacing w:line="0" w:lineRule="atLeast"/>
              <w:ind w:left="80"/>
              <w:rPr>
                <w:rFonts w:ascii="宋体" w:hAnsi="宋体"/>
              </w:rPr>
            </w:pPr>
            <w:r>
              <w:rPr>
                <w:rFonts w:ascii="Times New Roman" w:hAnsi="Times New Roman" w:eastAsia="Times New Roman"/>
              </w:rPr>
              <w:t>1)</w:t>
            </w:r>
            <w:r>
              <w:rPr>
                <w:rFonts w:ascii="宋体" w:hAnsi="宋体"/>
              </w:rPr>
              <w:t>本标准第</w:t>
            </w:r>
            <w:r>
              <w:rPr>
                <w:rFonts w:ascii="Times New Roman" w:hAnsi="Times New Roman" w:eastAsia="Times New Roman"/>
              </w:rPr>
              <w:t>3</w:t>
            </w:r>
            <w:r>
              <w:rPr>
                <w:rFonts w:ascii="宋体" w:hAnsi="宋体"/>
              </w:rPr>
              <w:t>条要求的材料完整</w:t>
            </w:r>
          </w:p>
        </w:tc>
        <w:tc>
          <w:tcPr>
            <w:tcW w:w="120" w:type="dxa"/>
            <w:tcBorders>
              <w:right w:val="single" w:color="auto" w:sz="8" w:space="0"/>
            </w:tcBorders>
            <w:vAlign w:val="bottom"/>
          </w:tcPr>
          <w:p>
            <w:pPr>
              <w:spacing w:line="0" w:lineRule="atLeast"/>
              <w:rPr>
                <w:rFonts w:ascii="Times New Roman" w:hAnsi="Times New Roman" w:eastAsia="Times New Roman"/>
                <w:sz w:val="24"/>
              </w:rPr>
            </w:pPr>
          </w:p>
        </w:tc>
        <w:tc>
          <w:tcPr>
            <w:tcW w:w="2140" w:type="dxa"/>
            <w:tcBorders>
              <w:right w:val="single" w:color="auto" w:sz="8" w:space="0"/>
            </w:tcBorders>
            <w:vAlign w:val="bottom"/>
          </w:tcPr>
          <w:p>
            <w:pPr>
              <w:spacing w:line="0" w:lineRule="atLeast"/>
              <w:ind w:left="100"/>
              <w:rPr>
                <w:rFonts w:ascii="宋体" w:hAnsi="宋体"/>
              </w:rPr>
            </w:pPr>
            <w:r>
              <w:rPr>
                <w:rFonts w:ascii="Times New Roman" w:hAnsi="Times New Roman" w:eastAsia="Times New Roman"/>
              </w:rPr>
              <w:t>1)</w:t>
            </w:r>
            <w:r>
              <w:rPr>
                <w:rFonts w:ascii="宋体" w:hAnsi="宋体"/>
              </w:rPr>
              <w:t>标准第</w:t>
            </w:r>
            <w:r>
              <w:rPr>
                <w:rFonts w:ascii="Times New Roman" w:hAnsi="Times New Roman" w:eastAsia="Times New Roman"/>
              </w:rPr>
              <w:t>3</w:t>
            </w:r>
            <w:r>
              <w:rPr>
                <w:rFonts w:ascii="宋体" w:hAnsi="宋体"/>
              </w:rPr>
              <w:t>条要求的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40" w:hRule="atLeast"/>
        </w:trPr>
        <w:tc>
          <w:tcPr>
            <w:tcW w:w="2860" w:type="dxa"/>
            <w:vMerge w:val="restart"/>
            <w:tcBorders>
              <w:left w:val="single" w:color="auto" w:sz="8" w:space="0"/>
              <w:right w:val="single" w:color="auto" w:sz="8" w:space="0"/>
            </w:tcBorders>
            <w:vAlign w:val="bottom"/>
          </w:tcPr>
          <w:p>
            <w:pPr>
              <w:spacing w:line="0" w:lineRule="atLeast"/>
              <w:ind w:left="120"/>
              <w:rPr>
                <w:rFonts w:ascii="宋体" w:hAnsi="宋体"/>
              </w:rPr>
            </w:pPr>
            <w:r>
              <w:rPr>
                <w:rFonts w:ascii="Times New Roman" w:hAnsi="Times New Roman" w:eastAsia="Times New Roman"/>
              </w:rPr>
              <w:t>2)</w:t>
            </w:r>
            <w:r>
              <w:rPr>
                <w:rFonts w:ascii="宋体" w:hAnsi="宋体"/>
              </w:rPr>
              <w:t>软件可正常运行</w:t>
            </w:r>
          </w:p>
        </w:tc>
        <w:tc>
          <w:tcPr>
            <w:tcW w:w="3420" w:type="dxa"/>
            <w:vMerge w:val="restart"/>
            <w:vAlign w:val="bottom"/>
          </w:tcPr>
          <w:p>
            <w:pPr>
              <w:spacing w:line="0" w:lineRule="atLeast"/>
              <w:ind w:left="80"/>
              <w:rPr>
                <w:rFonts w:ascii="宋体" w:hAnsi="宋体"/>
                <w:w w:val="99"/>
              </w:rPr>
            </w:pPr>
            <w:r>
              <w:rPr>
                <w:rFonts w:ascii="Times New Roman" w:hAnsi="Times New Roman" w:eastAsia="Times New Roman"/>
                <w:w w:val="99"/>
              </w:rPr>
              <w:t>2)</w:t>
            </w:r>
            <w:r>
              <w:rPr>
                <w:rFonts w:ascii="宋体" w:hAnsi="宋体"/>
                <w:w w:val="99"/>
              </w:rPr>
              <w:t>可正常运行实现功能达到软件需求</w:t>
            </w:r>
          </w:p>
        </w:tc>
        <w:tc>
          <w:tcPr>
            <w:tcW w:w="120" w:type="dxa"/>
            <w:tcBorders>
              <w:right w:val="single" w:color="auto" w:sz="8" w:space="0"/>
            </w:tcBorders>
            <w:vAlign w:val="bottom"/>
          </w:tcPr>
          <w:p>
            <w:pPr>
              <w:spacing w:line="0" w:lineRule="atLeast"/>
              <w:rPr>
                <w:rFonts w:ascii="Times New Roman" w:hAnsi="Times New Roman" w:eastAsia="Times New Roman"/>
                <w:sz w:val="24"/>
              </w:rPr>
            </w:pPr>
          </w:p>
        </w:tc>
        <w:tc>
          <w:tcPr>
            <w:tcW w:w="2140" w:type="dxa"/>
            <w:tcBorders>
              <w:right w:val="single" w:color="auto" w:sz="8" w:space="0"/>
            </w:tcBorders>
            <w:vAlign w:val="bottom"/>
          </w:tcPr>
          <w:p>
            <w:pPr>
              <w:spacing w:line="0" w:lineRule="atLeast"/>
              <w:ind w:left="100"/>
              <w:rPr>
                <w:rFonts w:ascii="宋体" w:hAnsi="宋体"/>
              </w:rPr>
            </w:pPr>
            <w:r>
              <w:rPr>
                <w:rFonts w:ascii="宋体" w:hAnsi="宋体"/>
              </w:rPr>
              <w:t>材料不完整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4" w:hRule="atLeast"/>
        </w:trPr>
        <w:tc>
          <w:tcPr>
            <w:tcW w:w="286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16"/>
              </w:rPr>
            </w:pPr>
          </w:p>
        </w:tc>
        <w:tc>
          <w:tcPr>
            <w:tcW w:w="3420" w:type="dxa"/>
            <w:vMerge w:val="continue"/>
            <w:vAlign w:val="bottom"/>
          </w:tcPr>
          <w:p>
            <w:pPr>
              <w:spacing w:line="0" w:lineRule="atLeast"/>
              <w:rPr>
                <w:rFonts w:ascii="Times New Roman" w:hAnsi="Times New Roman" w:eastAsia="Times New Roman"/>
                <w:sz w:val="16"/>
              </w:rPr>
            </w:pPr>
          </w:p>
        </w:tc>
        <w:tc>
          <w:tcPr>
            <w:tcW w:w="120" w:type="dxa"/>
            <w:tcBorders>
              <w:right w:val="single" w:color="auto" w:sz="8" w:space="0"/>
            </w:tcBorders>
            <w:vAlign w:val="bottom"/>
          </w:tcPr>
          <w:p>
            <w:pPr>
              <w:spacing w:line="0" w:lineRule="atLeast"/>
              <w:rPr>
                <w:rFonts w:ascii="Times New Roman" w:hAnsi="Times New Roman" w:eastAsia="Times New Roman"/>
                <w:sz w:val="16"/>
              </w:rPr>
            </w:pPr>
          </w:p>
        </w:tc>
        <w:tc>
          <w:tcPr>
            <w:tcW w:w="2140" w:type="dxa"/>
            <w:tcBorders>
              <w:right w:val="single" w:color="auto" w:sz="8" w:space="0"/>
            </w:tcBorders>
            <w:vAlign w:val="bottom"/>
          </w:tcPr>
          <w:p>
            <w:pPr>
              <w:spacing w:line="0" w:lineRule="atLeast"/>
              <w:rPr>
                <w:rFonts w:ascii="Times New Roman" w:hAnsi="Times New Roman" w:eastAsia="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6" w:hRule="atLeast"/>
        </w:trPr>
        <w:tc>
          <w:tcPr>
            <w:tcW w:w="2860" w:type="dxa"/>
            <w:vMerge w:val="restart"/>
            <w:tcBorders>
              <w:left w:val="single" w:color="auto" w:sz="8" w:space="0"/>
              <w:right w:val="single" w:color="auto" w:sz="8" w:space="0"/>
            </w:tcBorders>
            <w:vAlign w:val="bottom"/>
          </w:tcPr>
          <w:p>
            <w:pPr>
              <w:spacing w:line="0" w:lineRule="atLeast"/>
              <w:ind w:left="120"/>
              <w:rPr>
                <w:rFonts w:ascii="宋体" w:hAnsi="宋体"/>
              </w:rPr>
            </w:pPr>
            <w:r>
              <w:rPr>
                <w:rFonts w:ascii="Times New Roman" w:hAnsi="Times New Roman" w:eastAsia="Times New Roman"/>
              </w:rPr>
              <w:t>3)</w:t>
            </w:r>
            <w:r>
              <w:rPr>
                <w:rFonts w:ascii="宋体" w:hAnsi="宋体"/>
              </w:rPr>
              <w:t>实现项目软件需求说明书</w:t>
            </w:r>
          </w:p>
        </w:tc>
        <w:tc>
          <w:tcPr>
            <w:tcW w:w="3420" w:type="dxa"/>
            <w:vAlign w:val="bottom"/>
          </w:tcPr>
          <w:p>
            <w:pPr>
              <w:spacing w:line="239" w:lineRule="exact"/>
              <w:ind w:left="80"/>
              <w:rPr>
                <w:rFonts w:ascii="宋体" w:hAnsi="宋体"/>
              </w:rPr>
            </w:pPr>
            <w:r>
              <w:rPr>
                <w:rFonts w:ascii="宋体" w:hAnsi="宋体"/>
              </w:rPr>
              <w:t>说明书要求的三分之二以上</w:t>
            </w:r>
          </w:p>
        </w:tc>
        <w:tc>
          <w:tcPr>
            <w:tcW w:w="120" w:type="dxa"/>
            <w:tcBorders>
              <w:right w:val="single" w:color="auto" w:sz="8" w:space="0"/>
            </w:tcBorders>
            <w:vAlign w:val="bottom"/>
          </w:tcPr>
          <w:p>
            <w:pPr>
              <w:spacing w:line="0" w:lineRule="atLeast"/>
              <w:rPr>
                <w:rFonts w:ascii="Times New Roman" w:hAnsi="Times New Roman" w:eastAsia="Times New Roman"/>
                <w:sz w:val="24"/>
              </w:rPr>
            </w:pPr>
          </w:p>
        </w:tc>
        <w:tc>
          <w:tcPr>
            <w:tcW w:w="2140" w:type="dxa"/>
            <w:tcBorders>
              <w:right w:val="single" w:color="auto" w:sz="8" w:space="0"/>
            </w:tcBorders>
            <w:vAlign w:val="bottom"/>
          </w:tcPr>
          <w:p>
            <w:pPr>
              <w:spacing w:line="0" w:lineRule="atLeast"/>
              <w:ind w:left="100"/>
              <w:rPr>
                <w:rFonts w:ascii="宋体" w:hAnsi="宋体"/>
              </w:rPr>
            </w:pPr>
            <w:r>
              <w:rPr>
                <w:rFonts w:ascii="Times New Roman" w:hAnsi="Times New Roman" w:eastAsia="Times New Roman"/>
              </w:rPr>
              <w:t>2)</w:t>
            </w:r>
            <w:r>
              <w:rPr>
                <w:rFonts w:ascii="宋体" w:hAnsi="宋体"/>
              </w:rPr>
              <w:t>软件不能运行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50" w:hRule="atLeast"/>
        </w:trPr>
        <w:tc>
          <w:tcPr>
            <w:tcW w:w="286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13"/>
              </w:rPr>
            </w:pPr>
          </w:p>
        </w:tc>
        <w:tc>
          <w:tcPr>
            <w:tcW w:w="3420" w:type="dxa"/>
            <w:vAlign w:val="bottom"/>
          </w:tcPr>
          <w:p>
            <w:pPr>
              <w:spacing w:line="0" w:lineRule="atLeast"/>
              <w:rPr>
                <w:rFonts w:ascii="Times New Roman" w:hAnsi="Times New Roman" w:eastAsia="Times New Roman"/>
                <w:sz w:val="13"/>
              </w:rPr>
            </w:pPr>
          </w:p>
        </w:tc>
        <w:tc>
          <w:tcPr>
            <w:tcW w:w="120" w:type="dxa"/>
            <w:tcBorders>
              <w:right w:val="single" w:color="auto" w:sz="8" w:space="0"/>
            </w:tcBorders>
            <w:vAlign w:val="bottom"/>
          </w:tcPr>
          <w:p>
            <w:pPr>
              <w:spacing w:line="0" w:lineRule="atLeast"/>
              <w:rPr>
                <w:rFonts w:ascii="Times New Roman" w:hAnsi="Times New Roman" w:eastAsia="Times New Roman"/>
                <w:sz w:val="13"/>
              </w:rPr>
            </w:pPr>
          </w:p>
        </w:tc>
        <w:tc>
          <w:tcPr>
            <w:tcW w:w="2140" w:type="dxa"/>
            <w:tcBorders>
              <w:right w:val="single" w:color="auto" w:sz="8" w:space="0"/>
            </w:tcBorders>
            <w:vAlign w:val="bottom"/>
          </w:tcPr>
          <w:p>
            <w:pPr>
              <w:spacing w:line="0" w:lineRule="atLeast"/>
              <w:rPr>
                <w:rFonts w:ascii="Times New Roman" w:hAnsi="Times New Roman" w:eastAsia="Times New Roman"/>
                <w:sz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4" w:hRule="atLeast"/>
        </w:trPr>
        <w:tc>
          <w:tcPr>
            <w:tcW w:w="2860" w:type="dxa"/>
            <w:tcBorders>
              <w:left w:val="single" w:color="auto" w:sz="8" w:space="0"/>
              <w:right w:val="single" w:color="auto" w:sz="8" w:space="0"/>
            </w:tcBorders>
            <w:vAlign w:val="bottom"/>
          </w:tcPr>
          <w:p>
            <w:pPr>
              <w:spacing w:line="239" w:lineRule="exact"/>
              <w:ind w:left="120"/>
              <w:rPr>
                <w:rFonts w:ascii="宋体" w:hAnsi="宋体"/>
              </w:rPr>
            </w:pPr>
            <w:r>
              <w:rPr>
                <w:rFonts w:ascii="宋体" w:hAnsi="宋体"/>
              </w:rPr>
              <w:t>要求的各项功能需求</w:t>
            </w:r>
          </w:p>
        </w:tc>
        <w:tc>
          <w:tcPr>
            <w:tcW w:w="3420" w:type="dxa"/>
            <w:vAlign w:val="bottom"/>
          </w:tcPr>
          <w:p>
            <w:pPr>
              <w:spacing w:line="0" w:lineRule="atLeast"/>
              <w:rPr>
                <w:rFonts w:ascii="Times New Roman" w:hAnsi="Times New Roman" w:eastAsia="Times New Roman"/>
                <w:sz w:val="24"/>
              </w:rPr>
            </w:pPr>
          </w:p>
        </w:tc>
        <w:tc>
          <w:tcPr>
            <w:tcW w:w="120" w:type="dxa"/>
            <w:tcBorders>
              <w:right w:val="single" w:color="auto" w:sz="8" w:space="0"/>
            </w:tcBorders>
            <w:vAlign w:val="bottom"/>
          </w:tcPr>
          <w:p>
            <w:pPr>
              <w:spacing w:line="0" w:lineRule="atLeast"/>
              <w:rPr>
                <w:rFonts w:ascii="Times New Roman" w:hAnsi="Times New Roman" w:eastAsia="Times New Roman"/>
                <w:sz w:val="24"/>
              </w:rPr>
            </w:pPr>
          </w:p>
        </w:tc>
        <w:tc>
          <w:tcPr>
            <w:tcW w:w="2140" w:type="dxa"/>
            <w:tcBorders>
              <w:right w:val="single" w:color="auto" w:sz="8" w:space="0"/>
            </w:tcBorders>
            <w:vAlign w:val="bottom"/>
          </w:tcPr>
          <w:p>
            <w:pPr>
              <w:spacing w:line="0" w:lineRule="atLeast"/>
              <w:ind w:left="100"/>
              <w:rPr>
                <w:rFonts w:ascii="宋体" w:hAnsi="宋体"/>
              </w:rPr>
            </w:pPr>
            <w:r>
              <w:rPr>
                <w:rFonts w:ascii="Times New Roman" w:hAnsi="Times New Roman" w:eastAsia="Times New Roman"/>
              </w:rPr>
              <w:t xml:space="preserve">3) </w:t>
            </w:r>
            <w:r>
              <w:rPr>
                <w:rFonts w:ascii="宋体" w:hAnsi="宋体"/>
              </w:rPr>
              <w:t>软件需求说明书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42" w:hRule="atLeast"/>
        </w:trPr>
        <w:tc>
          <w:tcPr>
            <w:tcW w:w="2860" w:type="dxa"/>
            <w:vMerge w:val="restart"/>
            <w:tcBorders>
              <w:left w:val="single" w:color="auto" w:sz="8" w:space="0"/>
              <w:right w:val="single" w:color="auto" w:sz="8" w:space="0"/>
            </w:tcBorders>
            <w:vAlign w:val="bottom"/>
          </w:tcPr>
          <w:p>
            <w:pPr>
              <w:spacing w:line="0" w:lineRule="atLeast"/>
              <w:ind w:left="120"/>
              <w:rPr>
                <w:rFonts w:ascii="宋体" w:hAnsi="宋体"/>
              </w:rPr>
            </w:pPr>
            <w:r>
              <w:rPr>
                <w:rFonts w:ascii="Times New Roman" w:hAnsi="Times New Roman" w:eastAsia="Times New Roman"/>
              </w:rPr>
              <w:t>4)</w:t>
            </w:r>
            <w:r>
              <w:rPr>
                <w:rFonts w:ascii="宋体" w:hAnsi="宋体"/>
              </w:rPr>
              <w:t>软件界面友好，易于交互</w:t>
            </w:r>
          </w:p>
        </w:tc>
        <w:tc>
          <w:tcPr>
            <w:tcW w:w="3420" w:type="dxa"/>
            <w:vAlign w:val="bottom"/>
          </w:tcPr>
          <w:p>
            <w:pPr>
              <w:spacing w:line="0" w:lineRule="atLeast"/>
              <w:rPr>
                <w:rFonts w:ascii="Times New Roman" w:hAnsi="Times New Roman" w:eastAsia="Times New Roman"/>
                <w:sz w:val="24"/>
              </w:rPr>
            </w:pPr>
          </w:p>
        </w:tc>
        <w:tc>
          <w:tcPr>
            <w:tcW w:w="120" w:type="dxa"/>
            <w:tcBorders>
              <w:right w:val="single" w:color="auto" w:sz="8" w:space="0"/>
            </w:tcBorders>
            <w:vAlign w:val="bottom"/>
          </w:tcPr>
          <w:p>
            <w:pPr>
              <w:spacing w:line="0" w:lineRule="atLeast"/>
              <w:rPr>
                <w:rFonts w:ascii="Times New Roman" w:hAnsi="Times New Roman" w:eastAsia="Times New Roman"/>
                <w:sz w:val="24"/>
              </w:rPr>
            </w:pPr>
          </w:p>
        </w:tc>
        <w:tc>
          <w:tcPr>
            <w:tcW w:w="2140" w:type="dxa"/>
            <w:tcBorders>
              <w:right w:val="single" w:color="auto" w:sz="8" w:space="0"/>
            </w:tcBorders>
            <w:vAlign w:val="bottom"/>
          </w:tcPr>
          <w:p>
            <w:pPr>
              <w:spacing w:line="239" w:lineRule="exact"/>
              <w:ind w:left="100"/>
              <w:rPr>
                <w:rFonts w:ascii="宋体" w:hAnsi="宋体"/>
              </w:rPr>
            </w:pPr>
            <w:r>
              <w:rPr>
                <w:rFonts w:ascii="宋体" w:hAnsi="宋体"/>
              </w:rPr>
              <w:t>要求的主要功能</w:t>
            </w:r>
            <w:r>
              <w:rPr>
                <w:rFonts w:hint="eastAsia" w:ascii="宋体" w:hAnsi="宋体"/>
              </w:rPr>
              <w:t>未能实现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84" w:hRule="atLeast"/>
        </w:trPr>
        <w:tc>
          <w:tcPr>
            <w:tcW w:w="2860" w:type="dxa"/>
            <w:vMerge w:val="continue"/>
            <w:tcBorders>
              <w:left w:val="single" w:color="auto" w:sz="8" w:space="0"/>
              <w:right w:val="single" w:color="auto" w:sz="8" w:space="0"/>
            </w:tcBorders>
            <w:vAlign w:val="bottom"/>
          </w:tcPr>
          <w:p>
            <w:pPr>
              <w:spacing w:line="0" w:lineRule="atLeast"/>
              <w:rPr>
                <w:rFonts w:ascii="Times New Roman" w:hAnsi="Times New Roman" w:eastAsia="Times New Roman"/>
                <w:sz w:val="16"/>
              </w:rPr>
            </w:pPr>
          </w:p>
        </w:tc>
        <w:tc>
          <w:tcPr>
            <w:tcW w:w="3420" w:type="dxa"/>
            <w:vAlign w:val="bottom"/>
          </w:tcPr>
          <w:p>
            <w:pPr>
              <w:spacing w:line="0" w:lineRule="atLeast"/>
              <w:rPr>
                <w:rFonts w:ascii="Times New Roman" w:hAnsi="Times New Roman" w:eastAsia="Times New Roman"/>
                <w:sz w:val="16"/>
              </w:rPr>
            </w:pPr>
          </w:p>
        </w:tc>
        <w:tc>
          <w:tcPr>
            <w:tcW w:w="120" w:type="dxa"/>
            <w:tcBorders>
              <w:right w:val="single" w:color="auto" w:sz="8" w:space="0"/>
            </w:tcBorders>
            <w:vAlign w:val="bottom"/>
          </w:tcPr>
          <w:p>
            <w:pPr>
              <w:spacing w:line="0" w:lineRule="atLeast"/>
              <w:rPr>
                <w:rFonts w:ascii="Times New Roman" w:hAnsi="Times New Roman" w:eastAsia="Times New Roman"/>
                <w:sz w:val="16"/>
              </w:rPr>
            </w:pPr>
          </w:p>
        </w:tc>
        <w:tc>
          <w:tcPr>
            <w:tcW w:w="2140" w:type="dxa"/>
            <w:tcBorders>
              <w:right w:val="single" w:color="auto" w:sz="8" w:space="0"/>
            </w:tcBorders>
            <w:vAlign w:val="bottom"/>
          </w:tcPr>
          <w:p>
            <w:pPr>
              <w:spacing w:line="0" w:lineRule="atLeast"/>
              <w:rPr>
                <w:rFonts w:ascii="Times New Roman" w:hAnsi="Times New Roman" w:eastAsia="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4" w:hRule="atLeast"/>
        </w:trPr>
        <w:tc>
          <w:tcPr>
            <w:tcW w:w="2860" w:type="dxa"/>
            <w:tcBorders>
              <w:left w:val="single" w:color="auto" w:sz="8" w:space="0"/>
              <w:right w:val="single" w:color="auto" w:sz="8" w:space="0"/>
            </w:tcBorders>
            <w:vAlign w:val="bottom"/>
          </w:tcPr>
          <w:p>
            <w:pPr>
              <w:spacing w:line="0" w:lineRule="atLeast"/>
              <w:ind w:left="120"/>
              <w:rPr>
                <w:rFonts w:ascii="宋体" w:hAnsi="宋体"/>
              </w:rPr>
            </w:pPr>
            <w:r>
              <w:rPr>
                <w:rFonts w:ascii="Times New Roman" w:hAnsi="Times New Roman" w:eastAsia="Times New Roman"/>
              </w:rPr>
              <w:t>5)</w:t>
            </w:r>
            <w:r>
              <w:rPr>
                <w:rFonts w:ascii="宋体" w:hAnsi="宋体"/>
              </w:rPr>
              <w:t>软件功能新颖，有较强创新</w:t>
            </w:r>
          </w:p>
        </w:tc>
        <w:tc>
          <w:tcPr>
            <w:tcW w:w="3420" w:type="dxa"/>
            <w:vAlign w:val="bottom"/>
          </w:tcPr>
          <w:p>
            <w:pPr>
              <w:spacing w:line="0" w:lineRule="atLeast"/>
              <w:rPr>
                <w:rFonts w:ascii="Times New Roman" w:hAnsi="Times New Roman" w:eastAsia="Times New Roman"/>
                <w:sz w:val="24"/>
              </w:rPr>
            </w:pPr>
          </w:p>
        </w:tc>
        <w:tc>
          <w:tcPr>
            <w:tcW w:w="120" w:type="dxa"/>
            <w:tcBorders>
              <w:right w:val="single" w:color="auto" w:sz="8" w:space="0"/>
            </w:tcBorders>
            <w:vAlign w:val="bottom"/>
          </w:tcPr>
          <w:p>
            <w:pPr>
              <w:spacing w:line="0" w:lineRule="atLeast"/>
              <w:rPr>
                <w:rFonts w:ascii="Times New Roman" w:hAnsi="Times New Roman" w:eastAsia="Times New Roman"/>
                <w:sz w:val="24"/>
              </w:rPr>
            </w:pPr>
          </w:p>
        </w:tc>
        <w:tc>
          <w:tcPr>
            <w:tcW w:w="2140" w:type="dxa"/>
            <w:tcBorders>
              <w:right w:val="single" w:color="auto" w:sz="8" w:space="0"/>
            </w:tcBorders>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148" w:hRule="atLeast"/>
        </w:trPr>
        <w:tc>
          <w:tcPr>
            <w:tcW w:w="2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12"/>
              </w:rPr>
            </w:pPr>
          </w:p>
        </w:tc>
        <w:tc>
          <w:tcPr>
            <w:tcW w:w="3420" w:type="dxa"/>
            <w:tcBorders>
              <w:bottom w:val="single" w:color="auto" w:sz="8" w:space="0"/>
            </w:tcBorders>
            <w:vAlign w:val="bottom"/>
          </w:tcPr>
          <w:p>
            <w:pPr>
              <w:spacing w:line="0" w:lineRule="atLeast"/>
              <w:rPr>
                <w:rFonts w:ascii="Times New Roman" w:hAnsi="Times New Roman" w:eastAsia="Times New Roman"/>
                <w:sz w:val="12"/>
              </w:rPr>
            </w:pPr>
          </w:p>
        </w:tc>
        <w:tc>
          <w:tcPr>
            <w:tcW w:w="120" w:type="dxa"/>
            <w:tcBorders>
              <w:bottom w:val="single" w:color="auto" w:sz="8" w:space="0"/>
              <w:right w:val="single" w:color="auto" w:sz="8" w:space="0"/>
            </w:tcBorders>
            <w:vAlign w:val="bottom"/>
          </w:tcPr>
          <w:p>
            <w:pPr>
              <w:spacing w:line="0" w:lineRule="atLeast"/>
              <w:rPr>
                <w:rFonts w:ascii="Times New Roman" w:hAnsi="Times New Roman" w:eastAsia="Times New Roman"/>
                <w:sz w:val="12"/>
              </w:rPr>
            </w:pPr>
          </w:p>
        </w:tc>
        <w:tc>
          <w:tcPr>
            <w:tcW w:w="2140" w:type="dxa"/>
            <w:tcBorders>
              <w:bottom w:val="single" w:color="auto" w:sz="8" w:space="0"/>
              <w:right w:val="single" w:color="auto" w:sz="8" w:space="0"/>
            </w:tcBorders>
            <w:vAlign w:val="bottom"/>
          </w:tcPr>
          <w:p>
            <w:pPr>
              <w:spacing w:line="0" w:lineRule="atLeast"/>
              <w:rPr>
                <w:rFonts w:ascii="Times New Roman" w:hAnsi="Times New Roman" w:eastAsia="Times New Roman"/>
                <w:sz w:val="12"/>
              </w:rPr>
            </w:pPr>
          </w:p>
        </w:tc>
      </w:tr>
    </w:tbl>
    <w:p>
      <w:pPr>
        <w:pStyle w:val="4"/>
      </w:pPr>
      <w:bookmarkStart w:id="30" w:name="_Toc30898"/>
      <w:r>
        <w:rPr>
          <w:rFonts w:hint="eastAsia"/>
        </w:rPr>
        <w:t>2.4.3</w:t>
      </w:r>
      <w:r>
        <w:rPr>
          <w:rFonts w:ascii="Times New Roman" w:hAnsi="Times New Roman" w:eastAsia="Times New Roman"/>
        </w:rPr>
        <w:t xml:space="preserve"> </w:t>
      </w:r>
      <w:r>
        <w:rPr>
          <w:rFonts w:hint="eastAsia"/>
        </w:rPr>
        <w:t>软件质量属性</w:t>
      </w:r>
      <w:bookmarkEnd w:id="30"/>
    </w:p>
    <w:p>
      <w:r>
        <w:rPr>
          <w:rFonts w:hint="eastAsia"/>
        </w:rPr>
        <w:t>开发期质量属性：，间接地促进用户的需求的满足，在开发期阶段小组开发成员将以这个质量属性阶段性评定项目的质量，并分别从以下属性进行评定：</w:t>
      </w:r>
    </w:p>
    <w:p>
      <w:r>
        <w:rPr>
          <w:rFonts w:hint="eastAsia"/>
        </w:rPr>
        <w:t>易理解性，可扩展性，可重用性，可测试性，可维护性（修改bug，增加功能，提高质量属性），可执行性。</w:t>
      </w:r>
    </w:p>
    <w:p/>
    <w:p>
      <w:r>
        <w:rPr>
          <w:rFonts w:hint="eastAsia"/>
        </w:rPr>
        <w:t>运行期质量属性：最终用户直接感受到这类属性，直接影响用户对软件产品的满意度，分别从以下属性进行评定：</w:t>
      </w:r>
    </w:p>
    <w:p>
      <w:r>
        <w:rPr>
          <w:rFonts w:hint="eastAsia"/>
        </w:rPr>
        <w:t>性能（速度，吞吐量、持续高速性），安全性（向合法用户提供服务，阻止非授权用户使用，阻止恶意攻击），易用性，持续可用性，可伸缩性（数据增加时保持高服务质量），互操作性（与其他系统互相调用时的难易程度），可靠性，鲁棒性（健壮性，容错性）。</w:t>
      </w:r>
    </w:p>
    <w:p/>
    <w:p>
      <w:pPr>
        <w:pStyle w:val="3"/>
        <w:rPr>
          <w:rFonts w:eastAsia="Cambria"/>
        </w:rPr>
      </w:pPr>
      <w:bookmarkStart w:id="31" w:name="_Toc13876"/>
      <w:r>
        <w:rPr>
          <w:rFonts w:hint="eastAsia"/>
        </w:rPr>
        <w:t xml:space="preserve">2.5 </w:t>
      </w:r>
      <w:r>
        <w:t>完成项目的最迟期限</w:t>
      </w:r>
      <w:bookmarkEnd w:id="31"/>
    </w:p>
    <w:p>
      <w:pPr>
        <w:spacing w:line="0" w:lineRule="atLeast"/>
        <w:ind w:left="540"/>
        <w:rPr>
          <w:rFonts w:ascii="宋体" w:hAnsi="宋体"/>
        </w:rPr>
      </w:pPr>
      <w:r>
        <w:t>2018</w:t>
      </w:r>
      <w:r>
        <w:rPr>
          <w:rFonts w:ascii="宋体" w:hAnsi="宋体"/>
        </w:rPr>
        <w:t>年</w:t>
      </w:r>
      <w:r>
        <w:t xml:space="preserve"> 1 </w:t>
      </w:r>
      <w:r>
        <w:rPr>
          <w:rFonts w:ascii="宋体" w:hAnsi="宋体"/>
        </w:rPr>
        <w:t>月</w:t>
      </w:r>
      <w:r>
        <w:t xml:space="preserve"> 8</w:t>
      </w:r>
      <w:r>
        <w:rPr>
          <w:rFonts w:ascii="宋体" w:hAnsi="宋体"/>
        </w:rPr>
        <w:t>日</w:t>
      </w:r>
    </w:p>
    <w:p>
      <w:pPr>
        <w:jc w:val="left"/>
        <w:rPr>
          <w:rFonts w:ascii="宋体" w:hAnsi="宋体"/>
        </w:rPr>
      </w:pPr>
      <w:r>
        <w:rPr>
          <w:rFonts w:ascii="宋体" w:hAnsi="宋体"/>
        </w:rPr>
        <w:br w:type="page"/>
      </w:r>
    </w:p>
    <w:p>
      <w:pPr>
        <w:spacing w:line="0" w:lineRule="atLeast"/>
        <w:ind w:left="540"/>
        <w:rPr>
          <w:rFonts w:ascii="宋体" w:hAnsi="宋体"/>
        </w:rPr>
      </w:pPr>
    </w:p>
    <w:p>
      <w:pPr>
        <w:pStyle w:val="3"/>
        <w:rPr>
          <w:rFonts w:eastAsia="Cambria"/>
        </w:rPr>
      </w:pPr>
      <w:bookmarkStart w:id="32" w:name="_Toc15868"/>
      <w:r>
        <w:rPr>
          <w:rFonts w:hint="eastAsia"/>
        </w:rPr>
        <w:t xml:space="preserve">2.6 </w:t>
      </w:r>
      <w:r>
        <w:t>本计划的批准者和批准日期</w:t>
      </w:r>
      <w:bookmarkEnd w:id="32"/>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840"/>
        <w:gridCol w:w="5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9" w:hRule="atLeast"/>
        </w:trPr>
        <w:tc>
          <w:tcPr>
            <w:tcW w:w="284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0" w:lineRule="atLeast"/>
              <w:ind w:left="120"/>
              <w:rPr>
                <w:rFonts w:ascii="宋体" w:hAnsi="宋体"/>
                <w:sz w:val="24"/>
              </w:rPr>
            </w:pPr>
            <w:r>
              <w:rPr>
                <w:rFonts w:ascii="宋体" w:hAnsi="宋体"/>
                <w:sz w:val="24"/>
              </w:rPr>
              <w:t>批准者</w:t>
            </w:r>
          </w:p>
        </w:tc>
        <w:tc>
          <w:tcPr>
            <w:tcW w:w="5700" w:type="dxa"/>
            <w:tcBorders>
              <w:top w:val="single" w:color="auto" w:sz="8" w:space="0"/>
              <w:right w:val="single" w:color="auto" w:sz="8" w:space="0"/>
            </w:tcBorders>
            <w:vAlign w:val="bottom"/>
          </w:tcPr>
          <w:p>
            <w:pPr>
              <w:spacing w:line="0" w:lineRule="atLeast"/>
              <w:ind w:left="100"/>
              <w:rPr>
                <w:rFonts w:ascii="宋体" w:hAnsi="宋体"/>
                <w:sz w:val="24"/>
              </w:rPr>
            </w:pPr>
            <w:r>
              <w:rPr>
                <w:rFonts w:ascii="宋体" w:hAnsi="宋体"/>
                <w:sz w:val="24"/>
              </w:rPr>
              <w:t>杨枨、</w:t>
            </w:r>
            <w:r>
              <w:rPr>
                <w:rFonts w:hint="eastAsia" w:ascii="宋体" w:hAnsi="宋体"/>
                <w:sz w:val="24"/>
              </w:rPr>
              <w:t>侯宏仑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2" w:hRule="atLeast"/>
        </w:trPr>
        <w:tc>
          <w:tcPr>
            <w:tcW w:w="2840" w:type="dxa"/>
            <w:tcBorders>
              <w:top w:val="single" w:color="auto" w:sz="8" w:space="0"/>
              <w:left w:val="single" w:color="auto" w:sz="8" w:space="0"/>
              <w:bottom w:val="single" w:color="auto" w:sz="8" w:space="0"/>
              <w:right w:val="single" w:color="auto" w:sz="8" w:space="0"/>
            </w:tcBorders>
            <w:shd w:val="clear" w:color="auto" w:fill="D9D9D9"/>
            <w:vAlign w:val="bottom"/>
          </w:tcPr>
          <w:p>
            <w:pPr>
              <w:spacing w:line="265" w:lineRule="exact"/>
              <w:ind w:left="120"/>
              <w:rPr>
                <w:rFonts w:ascii="宋体" w:hAnsi="宋体"/>
                <w:sz w:val="24"/>
              </w:rPr>
            </w:pPr>
            <w:r>
              <w:rPr>
                <w:rFonts w:ascii="宋体" w:hAnsi="宋体"/>
                <w:sz w:val="24"/>
              </w:rPr>
              <w:t>批准日期</w:t>
            </w:r>
          </w:p>
        </w:tc>
        <w:tc>
          <w:tcPr>
            <w:tcW w:w="5700" w:type="dxa"/>
            <w:tcBorders>
              <w:top w:val="single" w:color="auto" w:sz="8" w:space="0"/>
              <w:bottom w:val="single" w:color="auto" w:sz="8" w:space="0"/>
              <w:right w:val="single" w:color="auto" w:sz="8" w:space="0"/>
            </w:tcBorders>
            <w:vAlign w:val="bottom"/>
          </w:tcPr>
          <w:p>
            <w:pPr>
              <w:spacing w:line="0" w:lineRule="atLeast"/>
              <w:ind w:left="100"/>
              <w:rPr>
                <w:rFonts w:ascii="Times New Roman" w:hAnsi="Times New Roman" w:eastAsia="Times New Roman"/>
                <w:sz w:val="24"/>
              </w:rPr>
            </w:pPr>
            <w:r>
              <w:rPr>
                <w:rFonts w:ascii="Times New Roman" w:hAnsi="Times New Roman" w:eastAsia="Times New Roman"/>
                <w:sz w:val="24"/>
              </w:rPr>
              <w:t>2017</w:t>
            </w:r>
            <w:r>
              <w:rPr>
                <w:rFonts w:hint="eastAsia" w:ascii="Times New Roman" w:hAnsi="Times New Roman"/>
                <w:sz w:val="24"/>
              </w:rPr>
              <w:t>-1</w:t>
            </w:r>
            <w:r>
              <w:rPr>
                <w:rFonts w:ascii="Times New Roman" w:hAnsi="Times New Roman" w:eastAsia="Times New Roman"/>
                <w:sz w:val="24"/>
              </w:rPr>
              <w:t>0-</w:t>
            </w:r>
            <w:r>
              <w:rPr>
                <w:rFonts w:hint="eastAsia" w:ascii="Times New Roman" w:hAnsi="Times New Roman"/>
                <w:sz w:val="24"/>
              </w:rPr>
              <w:t>13</w:t>
            </w:r>
          </w:p>
        </w:tc>
      </w:tr>
    </w:tbl>
    <w:p>
      <w:pPr>
        <w:rPr>
          <w:rFonts w:ascii="Times New Roman" w:hAnsi="Times New Roman" w:eastAsia="宋体"/>
          <w:sz w:val="24"/>
        </w:rPr>
        <w:sectPr>
          <w:pgSz w:w="11900" w:h="16838"/>
          <w:pgMar w:top="538" w:right="1680" w:bottom="266" w:left="1680" w:header="0" w:footer="0" w:gutter="0"/>
          <w:cols w:space="720" w:num="1"/>
          <w:docGrid w:linePitch="360" w:charSpace="0"/>
        </w:sectPr>
      </w:pPr>
    </w:p>
    <w:p>
      <w:pPr>
        <w:spacing w:line="361" w:lineRule="exact"/>
        <w:rPr>
          <w:rFonts w:ascii="Times New Roman" w:hAnsi="Times New Roman" w:eastAsia="宋体"/>
        </w:rPr>
      </w:pPr>
    </w:p>
    <w:p>
      <w:pPr>
        <w:pStyle w:val="2"/>
      </w:pPr>
      <w:bookmarkStart w:id="33" w:name="_Toc1579"/>
      <w:r>
        <w:rPr>
          <w:rFonts w:hint="eastAsia"/>
        </w:rPr>
        <w:t>三、</w:t>
      </w:r>
      <w:r>
        <w:t>实施计划</w:t>
      </w:r>
      <w:bookmarkEnd w:id="33"/>
    </w:p>
    <w:p>
      <w:pPr>
        <w:pStyle w:val="3"/>
        <w:rPr>
          <w:rFonts w:eastAsia="Cambria"/>
        </w:rPr>
      </w:pPr>
      <w:bookmarkStart w:id="34" w:name="_Toc28088"/>
      <w:r>
        <w:rPr>
          <w:rFonts w:hint="eastAsia"/>
        </w:rPr>
        <w:t xml:space="preserve">3.1 </w:t>
      </w:r>
      <w:r>
        <w:t>接口人员</w:t>
      </w:r>
      <w:bookmarkEnd w:id="34"/>
    </w:p>
    <w:tbl>
      <w:tblPr>
        <w:tblStyle w:val="12"/>
        <w:tblpPr w:leftFromText="180" w:rightFromText="180" w:vertAnchor="text" w:horzAnchor="page" w:tblpX="2355" w:tblpY="90"/>
        <w:tblOverlap w:val="never"/>
        <w:tblW w:w="7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97"/>
        <w:gridCol w:w="1797"/>
        <w:gridCol w:w="1509"/>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5" w:hRule="atLeast"/>
        </w:trPr>
        <w:tc>
          <w:tcPr>
            <w:tcW w:w="1797" w:type="dxa"/>
            <w:shd w:val="clear" w:color="auto" w:fill="EEECE1"/>
            <w:vAlign w:val="top"/>
          </w:tcPr>
          <w:p>
            <w:pPr>
              <w:jc w:val="left"/>
              <w:rPr>
                <w:rFonts w:ascii="宋体" w:hAnsi="Times New Roman"/>
              </w:rPr>
            </w:pPr>
            <w:r>
              <w:rPr>
                <w:rFonts w:hint="eastAsia" w:ascii="宋体" w:hAnsi="Times New Roman"/>
              </w:rPr>
              <w:t>责任人</w:t>
            </w:r>
          </w:p>
        </w:tc>
        <w:tc>
          <w:tcPr>
            <w:tcW w:w="1797" w:type="dxa"/>
            <w:shd w:val="clear" w:color="auto" w:fill="EEECE1"/>
            <w:vAlign w:val="top"/>
          </w:tcPr>
          <w:p>
            <w:pPr>
              <w:jc w:val="left"/>
              <w:rPr>
                <w:rFonts w:ascii="宋体" w:hAnsi="Times New Roman"/>
              </w:rPr>
            </w:pPr>
            <w:r>
              <w:rPr>
                <w:rFonts w:hint="eastAsia" w:ascii="宋体" w:hAnsi="Times New Roman"/>
              </w:rPr>
              <w:t>角色</w:t>
            </w:r>
          </w:p>
        </w:tc>
        <w:tc>
          <w:tcPr>
            <w:tcW w:w="1509" w:type="dxa"/>
            <w:shd w:val="clear" w:color="auto" w:fill="EEECE1"/>
            <w:vAlign w:val="top"/>
          </w:tcPr>
          <w:p>
            <w:pPr>
              <w:jc w:val="left"/>
              <w:rPr>
                <w:rFonts w:ascii="宋体" w:hAnsi="Times New Roman"/>
              </w:rPr>
            </w:pPr>
            <w:r>
              <w:rPr>
                <w:rFonts w:hint="eastAsia" w:ascii="宋体" w:hAnsi="Times New Roman"/>
              </w:rPr>
              <w:t>电话</w:t>
            </w:r>
          </w:p>
        </w:tc>
        <w:tc>
          <w:tcPr>
            <w:tcW w:w="2537" w:type="dxa"/>
            <w:shd w:val="clear" w:color="auto" w:fill="EEECE1"/>
            <w:vAlign w:val="top"/>
          </w:tcPr>
          <w:p>
            <w:pPr>
              <w:jc w:val="left"/>
              <w:rPr>
                <w:rFonts w:ascii="宋体" w:hAnsi="Times New Roman"/>
              </w:rPr>
            </w:pPr>
            <w:r>
              <w:rPr>
                <w:rFonts w:hint="eastAsia" w:ascii="宋体"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9" w:hRule="atLeast"/>
        </w:trPr>
        <w:tc>
          <w:tcPr>
            <w:tcW w:w="1797" w:type="dxa"/>
            <w:vAlign w:val="top"/>
          </w:tcPr>
          <w:p>
            <w:pPr>
              <w:jc w:val="left"/>
              <w:rPr>
                <w:rFonts w:ascii="宋体" w:hAnsi="Times New Roman"/>
              </w:rPr>
            </w:pPr>
            <w:r>
              <w:rPr>
                <w:rFonts w:hint="eastAsia" w:ascii="宋体" w:hAnsi="Times New Roman"/>
              </w:rPr>
              <w:t>杨枨</w:t>
            </w:r>
          </w:p>
        </w:tc>
        <w:tc>
          <w:tcPr>
            <w:tcW w:w="1797" w:type="dxa"/>
            <w:vAlign w:val="top"/>
          </w:tcPr>
          <w:p>
            <w:pPr>
              <w:jc w:val="left"/>
              <w:rPr>
                <w:rFonts w:ascii="宋体" w:hAnsi="Times New Roman"/>
              </w:rPr>
            </w:pPr>
            <w:r>
              <w:rPr>
                <w:rFonts w:hint="eastAsia" w:ascii="宋体" w:hAnsi="Times New Roman"/>
              </w:rPr>
              <w:t>项目发布人、教师代表</w:t>
            </w:r>
          </w:p>
        </w:tc>
        <w:tc>
          <w:tcPr>
            <w:tcW w:w="1509" w:type="dxa"/>
            <w:vAlign w:val="top"/>
          </w:tcPr>
          <w:p>
            <w:pPr>
              <w:jc w:val="left"/>
              <w:rPr>
                <w:rFonts w:ascii="宋体" w:hAnsi="Times New Roman"/>
              </w:rPr>
            </w:pPr>
          </w:p>
        </w:tc>
        <w:tc>
          <w:tcPr>
            <w:tcW w:w="2537" w:type="dxa"/>
            <w:vAlign w:val="top"/>
          </w:tcPr>
          <w:p>
            <w:pPr>
              <w:jc w:val="left"/>
              <w:rPr>
                <w:rFonts w:ascii="宋体" w:hAnsi="Times New Roman"/>
              </w:rPr>
            </w:pPr>
            <w:r>
              <w:rPr>
                <w:rFonts w:hint="eastAsia" w:ascii="宋体" w:hAnsi="Times New Roman"/>
              </w:rPr>
              <w:t>yangc</w:t>
            </w:r>
            <w:r>
              <w:rPr>
                <w:rFonts w:ascii="宋体" w:hAnsi="Times New Roman"/>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39" w:hRule="atLeast"/>
        </w:trPr>
        <w:tc>
          <w:tcPr>
            <w:tcW w:w="1797" w:type="dxa"/>
            <w:vAlign w:val="top"/>
          </w:tcPr>
          <w:p>
            <w:pPr>
              <w:jc w:val="left"/>
              <w:rPr>
                <w:rFonts w:ascii="宋体" w:hAnsi="Times New Roman"/>
              </w:rPr>
            </w:pPr>
            <w:r>
              <w:rPr>
                <w:rFonts w:hint="eastAsia" w:ascii="宋体" w:hAnsi="Times New Roman"/>
              </w:rPr>
              <w:t>侯宏仑</w:t>
            </w:r>
          </w:p>
        </w:tc>
        <w:tc>
          <w:tcPr>
            <w:tcW w:w="1797" w:type="dxa"/>
            <w:vAlign w:val="top"/>
          </w:tcPr>
          <w:p>
            <w:pPr>
              <w:jc w:val="left"/>
              <w:rPr>
                <w:rFonts w:ascii="宋体" w:hAnsi="Times New Roman"/>
              </w:rPr>
            </w:pPr>
            <w:r>
              <w:rPr>
                <w:rFonts w:hint="eastAsia" w:ascii="宋体" w:hAnsi="Times New Roman"/>
              </w:rPr>
              <w:t>项目发布人、教师代表</w:t>
            </w:r>
          </w:p>
        </w:tc>
        <w:tc>
          <w:tcPr>
            <w:tcW w:w="1509" w:type="dxa"/>
            <w:vAlign w:val="top"/>
          </w:tcPr>
          <w:p>
            <w:pPr>
              <w:jc w:val="left"/>
              <w:rPr>
                <w:rFonts w:ascii="宋体" w:hAnsi="Times New Roman"/>
              </w:rPr>
            </w:pPr>
          </w:p>
        </w:tc>
        <w:tc>
          <w:tcPr>
            <w:tcW w:w="2537" w:type="dxa"/>
            <w:vAlign w:val="top"/>
          </w:tcPr>
          <w:p>
            <w:pPr>
              <w:jc w:val="left"/>
              <w:rPr>
                <w:rFonts w:ascii="宋体" w:hAnsi="Times New Roman"/>
              </w:rPr>
            </w:pPr>
            <w:r>
              <w:rPr>
                <w:rFonts w:hint="eastAsia" w:ascii="宋体" w:hAnsi="Times New Roman"/>
              </w:rPr>
              <w:t>u</w:t>
            </w:r>
            <w:r>
              <w:rPr>
                <w:rFonts w:ascii="宋体" w:hAnsi="Times New Roman"/>
              </w:rPr>
              <w:t>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5" w:hRule="atLeast"/>
        </w:trPr>
        <w:tc>
          <w:tcPr>
            <w:tcW w:w="1797" w:type="dxa"/>
            <w:vAlign w:val="top"/>
          </w:tcPr>
          <w:p>
            <w:pPr>
              <w:jc w:val="left"/>
              <w:rPr>
                <w:rFonts w:ascii="宋体" w:hAnsi="Times New Roman"/>
              </w:rPr>
            </w:pPr>
            <w:r>
              <w:rPr>
                <w:rFonts w:hint="eastAsia" w:ascii="宋体" w:hAnsi="Times New Roman"/>
              </w:rPr>
              <w:t>周伟</w:t>
            </w:r>
          </w:p>
        </w:tc>
        <w:tc>
          <w:tcPr>
            <w:tcW w:w="1797" w:type="dxa"/>
            <w:vAlign w:val="top"/>
          </w:tcPr>
          <w:p>
            <w:pPr>
              <w:jc w:val="left"/>
              <w:rPr>
                <w:rFonts w:ascii="宋体" w:hAnsi="Times New Roman"/>
              </w:rPr>
            </w:pPr>
            <w:r>
              <w:rPr>
                <w:rFonts w:hint="eastAsia" w:ascii="宋体" w:hAnsi="Times New Roman"/>
              </w:rPr>
              <w:t>学生代表</w:t>
            </w:r>
          </w:p>
        </w:tc>
        <w:tc>
          <w:tcPr>
            <w:tcW w:w="1509" w:type="dxa"/>
            <w:vAlign w:val="top"/>
          </w:tcPr>
          <w:p>
            <w:pPr>
              <w:jc w:val="left"/>
              <w:rPr>
                <w:rFonts w:ascii="宋体" w:hAnsi="Times New Roman"/>
              </w:rPr>
            </w:pPr>
            <w:r>
              <w:rPr>
                <w:rFonts w:hint="eastAsia" w:ascii="宋体" w:hAnsi="Times New Roman"/>
              </w:rPr>
              <w:t>18072823256</w:t>
            </w:r>
          </w:p>
        </w:tc>
        <w:tc>
          <w:tcPr>
            <w:tcW w:w="2537" w:type="dxa"/>
            <w:vAlign w:val="top"/>
          </w:tcPr>
          <w:p>
            <w:pPr>
              <w:jc w:val="left"/>
              <w:rPr>
                <w:rFonts w:ascii="宋体" w:hAnsi="Times New Roman"/>
              </w:rPr>
            </w:pPr>
            <w:r>
              <w:rPr>
                <w:rFonts w:hint="eastAsia" w:ascii="宋体" w:hAnsi="Times New Roman"/>
              </w:rPr>
              <w:t>31501353@</w:t>
            </w:r>
            <w:r>
              <w:rPr>
                <w:rFonts w:ascii="宋体" w:hAnsi="Times New Roman"/>
              </w:rPr>
              <w:t>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4" w:hRule="atLeast"/>
        </w:trPr>
        <w:tc>
          <w:tcPr>
            <w:tcW w:w="1797" w:type="dxa"/>
            <w:vAlign w:val="top"/>
          </w:tcPr>
          <w:p>
            <w:pPr>
              <w:jc w:val="left"/>
              <w:rPr>
                <w:rFonts w:ascii="宋体" w:hAnsi="Times New Roman"/>
              </w:rPr>
            </w:pPr>
            <w:r>
              <w:rPr>
                <w:rFonts w:hint="eastAsia" w:ascii="宋体" w:hAnsi="Times New Roman"/>
              </w:rPr>
              <w:t>金浩楠</w:t>
            </w:r>
          </w:p>
        </w:tc>
        <w:tc>
          <w:tcPr>
            <w:tcW w:w="1797" w:type="dxa"/>
            <w:vAlign w:val="top"/>
          </w:tcPr>
          <w:p>
            <w:pPr>
              <w:jc w:val="left"/>
              <w:rPr>
                <w:rFonts w:ascii="宋体" w:hAnsi="Times New Roman"/>
              </w:rPr>
            </w:pPr>
            <w:r>
              <w:rPr>
                <w:rFonts w:hint="eastAsia" w:ascii="宋体" w:hAnsi="Times New Roman"/>
              </w:rPr>
              <w:t>游客代表</w:t>
            </w:r>
          </w:p>
        </w:tc>
        <w:tc>
          <w:tcPr>
            <w:tcW w:w="1509" w:type="dxa"/>
            <w:vAlign w:val="top"/>
          </w:tcPr>
          <w:p>
            <w:pPr>
              <w:jc w:val="left"/>
              <w:rPr>
                <w:rFonts w:ascii="宋体" w:hAnsi="Times New Roman"/>
              </w:rPr>
            </w:pPr>
            <w:r>
              <w:rPr>
                <w:rFonts w:hint="eastAsia" w:ascii="宋体" w:hAnsi="Times New Roman"/>
              </w:rPr>
              <w:t>15858267897</w:t>
            </w:r>
          </w:p>
        </w:tc>
        <w:tc>
          <w:tcPr>
            <w:tcW w:w="2537" w:type="dxa"/>
            <w:vAlign w:val="top"/>
          </w:tcPr>
          <w:p>
            <w:pPr>
              <w:jc w:val="left"/>
              <w:rPr>
                <w:rFonts w:ascii="宋体" w:hAnsi="Times New Roman"/>
              </w:rPr>
            </w:pPr>
            <w:r>
              <w:rPr>
                <w:rFonts w:hint="eastAsia" w:ascii="宋体" w:hAnsi="Times New Roman"/>
              </w:rPr>
              <w:t>31501336@zucc</w:t>
            </w:r>
            <w:r>
              <w:rPr>
                <w:rFonts w:ascii="宋体" w:hAnsi="Times New Roman"/>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4" w:hRule="atLeast"/>
        </w:trPr>
        <w:tc>
          <w:tcPr>
            <w:tcW w:w="1797" w:type="dxa"/>
            <w:vAlign w:val="top"/>
          </w:tcPr>
          <w:p>
            <w:pPr>
              <w:jc w:val="left"/>
              <w:rPr>
                <w:rFonts w:ascii="宋体" w:hAnsi="Times New Roman"/>
              </w:rPr>
            </w:pPr>
            <w:r>
              <w:rPr>
                <w:rFonts w:hint="eastAsia" w:ascii="宋体" w:hAnsi="Times New Roman"/>
              </w:rPr>
              <w:t>杨珂</w:t>
            </w:r>
          </w:p>
        </w:tc>
        <w:tc>
          <w:tcPr>
            <w:tcW w:w="1797" w:type="dxa"/>
            <w:vAlign w:val="top"/>
          </w:tcPr>
          <w:p>
            <w:pPr>
              <w:jc w:val="left"/>
              <w:rPr>
                <w:rFonts w:ascii="宋体" w:hAnsi="Times New Roman"/>
              </w:rPr>
            </w:pPr>
            <w:r>
              <w:rPr>
                <w:rFonts w:hint="eastAsia" w:ascii="宋体" w:hAnsi="Times New Roman"/>
              </w:rPr>
              <w:t>CCB责任人</w:t>
            </w:r>
          </w:p>
        </w:tc>
        <w:tc>
          <w:tcPr>
            <w:tcW w:w="1509" w:type="dxa"/>
            <w:vAlign w:val="top"/>
          </w:tcPr>
          <w:p>
            <w:pPr>
              <w:jc w:val="left"/>
              <w:rPr>
                <w:rFonts w:ascii="宋体" w:hAnsi="Times New Roman"/>
              </w:rPr>
            </w:pPr>
            <w:r>
              <w:rPr>
                <w:rFonts w:hint="eastAsia" w:ascii="宋体" w:hAnsi="Times New Roman"/>
              </w:rPr>
              <w:t>15858260029</w:t>
            </w:r>
          </w:p>
        </w:tc>
        <w:tc>
          <w:tcPr>
            <w:tcW w:w="2537" w:type="dxa"/>
            <w:vAlign w:val="top"/>
          </w:tcPr>
          <w:p>
            <w:pPr>
              <w:jc w:val="left"/>
              <w:rPr>
                <w:rFonts w:ascii="宋体" w:hAnsi="Times New Roman"/>
              </w:rPr>
            </w:pPr>
            <w:r>
              <w:rPr>
                <w:rFonts w:hint="eastAsia" w:ascii="宋体" w:hAnsi="Times New Roman"/>
              </w:rPr>
              <w:t>31501349@zucc.edu.cn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4" w:hRule="atLeast"/>
        </w:trPr>
        <w:tc>
          <w:tcPr>
            <w:tcW w:w="1797" w:type="dxa"/>
            <w:vAlign w:val="top"/>
          </w:tcPr>
          <w:p>
            <w:pPr>
              <w:jc w:val="left"/>
              <w:rPr>
                <w:rFonts w:ascii="宋体" w:hAnsi="Times New Roman"/>
              </w:rPr>
            </w:pPr>
            <w:r>
              <w:rPr>
                <w:rFonts w:hint="eastAsia" w:ascii="宋体" w:hAnsi="Times New Roman"/>
              </w:rPr>
              <w:t>赵宇斌</w:t>
            </w:r>
          </w:p>
        </w:tc>
        <w:tc>
          <w:tcPr>
            <w:tcW w:w="1797" w:type="dxa"/>
            <w:vAlign w:val="top"/>
          </w:tcPr>
          <w:p>
            <w:pPr>
              <w:jc w:val="left"/>
              <w:rPr>
                <w:rFonts w:ascii="宋体" w:hAnsi="Times New Roman"/>
              </w:rPr>
            </w:pPr>
            <w:r>
              <w:rPr>
                <w:rFonts w:hint="eastAsia" w:ascii="宋体" w:hAnsi="Times New Roman"/>
              </w:rPr>
              <w:t>QA责任人</w:t>
            </w:r>
          </w:p>
        </w:tc>
        <w:tc>
          <w:tcPr>
            <w:tcW w:w="1509" w:type="dxa"/>
            <w:vAlign w:val="top"/>
          </w:tcPr>
          <w:p>
            <w:pPr>
              <w:jc w:val="left"/>
              <w:rPr>
                <w:rFonts w:ascii="宋体" w:hAnsi="Times New Roman"/>
              </w:rPr>
            </w:pPr>
            <w:r>
              <w:rPr>
                <w:rFonts w:hint="eastAsia" w:ascii="宋体" w:hAnsi="Times New Roman"/>
              </w:rPr>
              <w:t>15700103062</w:t>
            </w:r>
          </w:p>
        </w:tc>
        <w:tc>
          <w:tcPr>
            <w:tcW w:w="2537" w:type="dxa"/>
            <w:vAlign w:val="top"/>
          </w:tcPr>
          <w:p>
            <w:pPr>
              <w:jc w:val="left"/>
              <w:rPr>
                <w:rFonts w:ascii="宋体" w:hAnsi="Times New Roman"/>
              </w:rPr>
            </w:pPr>
            <w:r>
              <w:rPr>
                <w:rFonts w:hint="eastAsia" w:ascii="宋体" w:hAnsi="Times New Roman"/>
              </w:rPr>
              <w:t>31501351@zucc.edu.cn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4" w:hRule="atLeast"/>
        </w:trPr>
        <w:tc>
          <w:tcPr>
            <w:tcW w:w="1797" w:type="dxa"/>
            <w:vAlign w:val="top"/>
          </w:tcPr>
          <w:p>
            <w:pPr>
              <w:jc w:val="left"/>
              <w:rPr>
                <w:rFonts w:ascii="宋体" w:hAnsi="Times New Roman"/>
              </w:rPr>
            </w:pPr>
            <w:r>
              <w:rPr>
                <w:rFonts w:hint="eastAsia" w:ascii="宋体" w:hAnsi="Times New Roman"/>
              </w:rPr>
              <w:t>郑宏鉴</w:t>
            </w:r>
          </w:p>
        </w:tc>
        <w:tc>
          <w:tcPr>
            <w:tcW w:w="1797" w:type="dxa"/>
            <w:vAlign w:val="top"/>
          </w:tcPr>
          <w:p>
            <w:pPr>
              <w:jc w:val="left"/>
              <w:rPr>
                <w:rFonts w:ascii="宋体" w:hAnsi="Times New Roman"/>
              </w:rPr>
            </w:pPr>
            <w:r>
              <w:rPr>
                <w:rFonts w:hint="eastAsia" w:ascii="宋体" w:hAnsi="Times New Roman"/>
              </w:rPr>
              <w:t>配置管理员</w:t>
            </w:r>
          </w:p>
        </w:tc>
        <w:tc>
          <w:tcPr>
            <w:tcW w:w="1509" w:type="dxa"/>
            <w:vAlign w:val="top"/>
          </w:tcPr>
          <w:p>
            <w:pPr>
              <w:jc w:val="left"/>
              <w:rPr>
                <w:rFonts w:ascii="宋体" w:hAnsi="Times New Roman"/>
              </w:rPr>
            </w:pPr>
            <w:r>
              <w:rPr>
                <w:rFonts w:hint="eastAsia" w:ascii="宋体" w:hAnsi="Times New Roman"/>
              </w:rPr>
              <w:t>17774009613</w:t>
            </w:r>
          </w:p>
        </w:tc>
        <w:tc>
          <w:tcPr>
            <w:tcW w:w="2537" w:type="dxa"/>
            <w:vAlign w:val="top"/>
          </w:tcPr>
          <w:p>
            <w:pPr>
              <w:jc w:val="left"/>
              <w:rPr>
                <w:rFonts w:ascii="宋体" w:hAnsi="Times New Roman"/>
              </w:rPr>
            </w:pPr>
            <w:r>
              <w:rPr>
                <w:rFonts w:hint="eastAsia" w:ascii="宋体" w:hAnsi="Times New Roman"/>
              </w:rPr>
              <w:t>31501336@zucc.edu.cn</w:t>
            </w:r>
          </w:p>
        </w:tc>
      </w:tr>
    </w:tbl>
    <w:p>
      <w:pPr>
        <w:spacing w:line="341" w:lineRule="exact"/>
        <w:rPr>
          <w:rFonts w:ascii="Times New Roman" w:hAnsi="Times New Roman" w:eastAsia="宋体"/>
        </w:rPr>
      </w:pPr>
    </w:p>
    <w:p>
      <w:pPr>
        <w:pStyle w:val="3"/>
        <w:rPr>
          <w:rFonts w:eastAsia="Cambria"/>
        </w:rPr>
      </w:pPr>
      <w:bookmarkStart w:id="35" w:name="_Toc6839"/>
      <w:r>
        <w:rPr>
          <w:rFonts w:hint="eastAsia"/>
        </w:rPr>
        <w:t xml:space="preserve">3.2 </w:t>
      </w:r>
      <w:r>
        <w:t>进度</w:t>
      </w:r>
      <w:bookmarkEnd w:id="35"/>
    </w:p>
    <w:p>
      <w:pPr>
        <w:pStyle w:val="4"/>
      </w:pPr>
      <w:r>
        <w:rPr>
          <w:rFonts w:hint="eastAsia"/>
        </w:rPr>
        <w:t xml:space="preserve"> </w:t>
      </w:r>
      <w:bookmarkStart w:id="36" w:name="_Toc15603"/>
      <w:r>
        <w:rPr>
          <w:rFonts w:hint="eastAsia"/>
        </w:rPr>
        <w:t>3.2.1 WBS</w:t>
      </w:r>
      <w:bookmarkEnd w:id="36"/>
    </w:p>
    <w:p/>
    <w:p>
      <w:r>
        <w:rPr>
          <w:rFonts w:ascii="Calibri" w:hAnsi="Calibri" w:eastAsia="宋体" w:cs="宋体"/>
          <w:kern w:val="2"/>
          <w:sz w:val="21"/>
          <w:szCs w:val="21"/>
          <w:lang w:val="en-US" w:eastAsia="zh-CN" w:bidi="ar-SA"/>
        </w:rPr>
        <w:pict>
          <v:shape id="图片 2" o:spid="_x0000_s1028" type="#_x0000_t75" style="height:267.55pt;width:42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Pr>
        <w:sectPr>
          <w:pgSz w:w="11900" w:h="16838"/>
          <w:pgMar w:top="538" w:right="1580" w:bottom="266" w:left="1800" w:header="0" w:footer="0" w:gutter="0"/>
          <w:cols w:space="720" w:num="1"/>
          <w:docGrid w:linePitch="360" w:charSpace="0"/>
        </w:sectPr>
      </w:pPr>
      <w:r>
        <w:t>完整文档与项目开发计划打包上传</w:t>
      </w:r>
      <w:r>
        <w:rPr>
          <w:rFonts w:hint="eastAsia"/>
        </w:rPr>
        <w:t>。</w:t>
      </w:r>
    </w:p>
    <w:p>
      <w:pPr>
        <w:tabs>
          <w:tab w:val="left" w:pos="960"/>
        </w:tabs>
        <w:spacing w:line="0" w:lineRule="atLeast"/>
      </w:pPr>
    </w:p>
    <w:p>
      <w:pPr>
        <w:pStyle w:val="4"/>
      </w:pPr>
      <w:r>
        <w:rPr>
          <w:rFonts w:hint="eastAsia"/>
        </w:rPr>
        <w:t xml:space="preserve"> </w:t>
      </w:r>
      <w:bookmarkStart w:id="37" w:name="_Toc7681"/>
      <w:r>
        <w:rPr>
          <w:rFonts w:hint="eastAsia"/>
        </w:rPr>
        <w:t>3.2.2 Gantt</w:t>
      </w:r>
      <w:bookmarkEnd w:id="37"/>
    </w:p>
    <w:p>
      <w:r>
        <w:rPr>
          <w:rFonts w:ascii="Calibri" w:hAnsi="Calibri" w:eastAsia="宋体" w:cs="宋体"/>
          <w:kern w:val="2"/>
          <w:sz w:val="21"/>
          <w:szCs w:val="21"/>
          <w:lang w:val="en-US" w:eastAsia="zh-CN" w:bidi="ar-SA"/>
        </w:rPr>
        <w:pict>
          <v:shape id="图片 3" o:spid="_x0000_s1029" type="#_x0000_t75" style="height:173.6pt;width:432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ectPr>
          <w:pgSz w:w="11900" w:h="16838"/>
          <w:pgMar w:top="538" w:right="1580" w:bottom="266" w:left="1800" w:header="0" w:footer="0" w:gutter="0"/>
          <w:cols w:space="720" w:num="1"/>
          <w:docGrid w:linePitch="360" w:charSpace="0"/>
        </w:sectPr>
      </w:pPr>
      <w:r>
        <w:t>完整文档与项目项目开发计划打包上传</w:t>
      </w:r>
      <w:r>
        <w:rPr>
          <w:rFonts w:hint="eastAsia"/>
        </w:rPr>
        <w:t>。</w:t>
      </w:r>
    </w:p>
    <w:p/>
    <w:p>
      <w:pPr>
        <w:pStyle w:val="4"/>
      </w:pPr>
      <w:bookmarkStart w:id="38" w:name="_Toc6466"/>
      <w:r>
        <w:t>3.2.3 OBS</w:t>
      </w:r>
      <w:bookmarkEnd w:id="38"/>
    </w:p>
    <w:p>
      <w:r>
        <w:rPr>
          <w:rFonts w:ascii="Calibri" w:hAnsi="Calibri" w:eastAsia="宋体" w:cs="宋体"/>
          <w:kern w:val="2"/>
          <w:sz w:val="21"/>
          <w:szCs w:val="21"/>
          <w:lang w:val="en-US" w:eastAsia="zh-CN" w:bidi="ar-SA"/>
        </w:rPr>
        <w:pict>
          <v:shape id="图片 1" o:spid="_x0000_s1030" type="#_x0000_t75" style="height:221.45pt;width:43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3"/>
        <w:rPr>
          <w:rFonts w:ascii="宋体" w:hAnsi="宋体"/>
        </w:rPr>
      </w:pPr>
      <w:bookmarkStart w:id="39" w:name="_Toc11056"/>
      <w:r>
        <w:t>3.3</w:t>
      </w:r>
      <w:r>
        <w:rPr>
          <w:rFonts w:ascii="Times New Roman" w:hAnsi="Times New Roman" w:eastAsia="Times New Roman"/>
        </w:rPr>
        <w:t xml:space="preserve"> </w:t>
      </w:r>
      <w:r>
        <w:rPr>
          <w:rFonts w:ascii="宋体" w:hAnsi="宋体"/>
        </w:rPr>
        <w:t>预算</w:t>
      </w:r>
      <w:bookmarkEnd w:id="39"/>
    </w:p>
    <w:p>
      <w:pPr>
        <w:tabs>
          <w:tab w:val="left" w:pos="940"/>
        </w:tabs>
        <w:spacing w:line="0" w:lineRule="atLeast"/>
        <w:ind w:left="120"/>
        <w:rPr>
          <w:rFonts w:ascii="宋体" w:hAnsi="宋体"/>
          <w:b/>
        </w:rPr>
        <w:sectPr>
          <w:pgSz w:w="11900" w:h="16838"/>
          <w:pgMar w:top="538" w:right="1580" w:bottom="266" w:left="1680" w:header="0" w:footer="0" w:gutter="0"/>
          <w:cols w:space="720" w:num="1"/>
          <w:docGrid w:linePitch="360" w:charSpace="0"/>
        </w:sectPr>
      </w:pPr>
      <w:r>
        <w:rPr>
          <w:rFonts w:hint="eastAsia" w:ascii="宋体" w:hAnsi="宋体" w:eastAsia="宋体"/>
          <w:b/>
        </w:rPr>
        <w:t>3（小时/工作日）*4（工作日/周）*16（周）*5（人）=960（工时）</w:t>
      </w:r>
    </w:p>
    <w:p>
      <w:pPr>
        <w:spacing w:line="399" w:lineRule="exact"/>
        <w:rPr>
          <w:rFonts w:ascii="Times New Roman" w:hAnsi="Times New Roman" w:eastAsia="宋体"/>
        </w:rPr>
      </w:pPr>
    </w:p>
    <w:p>
      <w:pPr>
        <w:pStyle w:val="3"/>
        <w:rPr>
          <w:rFonts w:eastAsia="Cambria"/>
        </w:rPr>
      </w:pPr>
      <w:bookmarkStart w:id="40" w:name="_Toc3463"/>
      <w:r>
        <w:rPr>
          <w:rFonts w:hint="eastAsia"/>
        </w:rPr>
        <w:t xml:space="preserve">3.4 </w:t>
      </w:r>
      <w:r>
        <w:t>关键问题</w:t>
      </w:r>
      <w:bookmarkEnd w:id="40"/>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10</w:t>
      </w:r>
      <w:r>
        <w:rPr>
          <w:rFonts w:ascii="黑体" w:hAnsi="黑体" w:eastAsia="黑体"/>
        </w:rPr>
        <w:t xml:space="preserve"> 关键问题列表</w:t>
      </w:r>
    </w:p>
    <w:p>
      <w:pPr>
        <w:spacing w:line="20" w:lineRule="exact"/>
        <w:rPr>
          <w:rFonts w:ascii="Times New Roman" w:hAnsi="Times New Roman" w:eastAsia="Times New Roman"/>
        </w:rPr>
      </w:pPr>
    </w:p>
    <w:tbl>
      <w:tblPr>
        <w:tblStyle w:val="12"/>
        <w:tblW w:w="8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120"/>
        <w:gridCol w:w="2980"/>
        <w:gridCol w:w="1280"/>
        <w:gridCol w:w="3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75" w:hRule="atLeast"/>
        </w:trPr>
        <w:tc>
          <w:tcPr>
            <w:tcW w:w="1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问题序号</w:t>
            </w:r>
          </w:p>
        </w:tc>
        <w:tc>
          <w:tcPr>
            <w:tcW w:w="2980" w:type="dxa"/>
            <w:tcBorders>
              <w:top w:val="single" w:color="auto" w:sz="8" w:space="0"/>
              <w:bottom w:val="single" w:color="D9D9D9" w:sz="8" w:space="0"/>
              <w:right w:val="single" w:color="auto" w:sz="8" w:space="0"/>
            </w:tcBorders>
            <w:shd w:val="clear" w:color="auto" w:fill="D9D9D9"/>
            <w:vAlign w:val="bottom"/>
          </w:tcPr>
          <w:p>
            <w:pPr>
              <w:spacing w:line="239" w:lineRule="exact"/>
              <w:ind w:left="1060"/>
              <w:rPr>
                <w:rFonts w:ascii="宋体" w:hAnsi="宋体"/>
              </w:rPr>
            </w:pPr>
            <w:r>
              <w:rPr>
                <w:rFonts w:ascii="宋体" w:hAnsi="宋体"/>
              </w:rPr>
              <w:t>问题名称</w:t>
            </w:r>
          </w:p>
        </w:tc>
        <w:tc>
          <w:tcPr>
            <w:tcW w:w="1280" w:type="dxa"/>
            <w:tcBorders>
              <w:top w:val="single" w:color="auto" w:sz="8" w:space="0"/>
              <w:bottom w:val="single" w:color="D9D9D9" w:sz="8" w:space="0"/>
              <w:right w:val="single" w:color="auto" w:sz="8" w:space="0"/>
            </w:tcBorders>
            <w:shd w:val="clear" w:color="auto" w:fill="D9D9D9"/>
            <w:vAlign w:val="bottom"/>
          </w:tcPr>
          <w:p>
            <w:pPr>
              <w:spacing w:line="239" w:lineRule="exact"/>
              <w:ind w:left="200"/>
              <w:rPr>
                <w:rFonts w:ascii="宋体" w:hAnsi="宋体"/>
              </w:rPr>
            </w:pPr>
            <w:r>
              <w:rPr>
                <w:rFonts w:ascii="宋体" w:hAnsi="宋体"/>
              </w:rPr>
              <w:t>问题类型</w:t>
            </w:r>
          </w:p>
        </w:tc>
        <w:tc>
          <w:tcPr>
            <w:tcW w:w="3400" w:type="dxa"/>
            <w:tcBorders>
              <w:top w:val="single" w:color="auto" w:sz="8" w:space="0"/>
              <w:bottom w:val="single" w:color="D9D9D9" w:sz="8" w:space="0"/>
              <w:right w:val="single" w:color="auto" w:sz="8" w:space="0"/>
            </w:tcBorders>
            <w:shd w:val="clear" w:color="auto" w:fill="D9D9D9"/>
            <w:vAlign w:val="bottom"/>
          </w:tcPr>
          <w:p>
            <w:pPr>
              <w:spacing w:line="239" w:lineRule="exact"/>
              <w:ind w:left="1260"/>
              <w:rPr>
                <w:rFonts w:ascii="宋体" w:hAnsi="宋体"/>
              </w:rPr>
            </w:pPr>
            <w:r>
              <w:rPr>
                <w:rFonts w:ascii="宋体" w:hAnsi="宋体"/>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8" w:hRule="atLeast"/>
        </w:trPr>
        <w:tc>
          <w:tcPr>
            <w:tcW w:w="1120" w:type="dxa"/>
            <w:tcBorders>
              <w:top w:val="single" w:color="auto" w:sz="8" w:space="0"/>
              <w:left w:val="single" w:color="auto" w:sz="8" w:space="0"/>
              <w:right w:val="single" w:color="auto" w:sz="8" w:space="0"/>
            </w:tcBorders>
            <w:vAlign w:val="bottom"/>
          </w:tcPr>
          <w:p>
            <w:pPr>
              <w:spacing w:line="239" w:lineRule="exact"/>
              <w:jc w:val="center"/>
              <w:rPr>
                <w:rFonts w:ascii="宋体" w:hAnsi="宋体"/>
              </w:rPr>
            </w:pPr>
            <w:r>
              <w:rPr>
                <w:rFonts w:ascii="宋体" w:hAnsi="宋体"/>
              </w:rPr>
              <w:t>1</w:t>
            </w:r>
          </w:p>
        </w:tc>
        <w:tc>
          <w:tcPr>
            <w:tcW w:w="298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项目时间紧</w:t>
            </w:r>
          </w:p>
        </w:tc>
        <w:tc>
          <w:tcPr>
            <w:tcW w:w="1280" w:type="dxa"/>
            <w:tcBorders>
              <w:top w:val="single" w:color="auto" w:sz="8" w:space="0"/>
              <w:right w:val="single" w:color="auto" w:sz="8" w:space="0"/>
            </w:tcBorders>
            <w:vAlign w:val="bottom"/>
          </w:tcPr>
          <w:p>
            <w:pPr>
              <w:spacing w:line="239" w:lineRule="exact"/>
              <w:ind w:left="200"/>
              <w:rPr>
                <w:rFonts w:ascii="宋体" w:hAnsi="宋体"/>
              </w:rPr>
            </w:pPr>
            <w:r>
              <w:rPr>
                <w:rFonts w:ascii="宋体" w:hAnsi="宋体"/>
              </w:rPr>
              <w:t>资源风险</w:t>
            </w:r>
          </w:p>
        </w:tc>
        <w:tc>
          <w:tcPr>
            <w:tcW w:w="340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提高工作效率、合理安排开发计划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0" w:hRule="atLeast"/>
        </w:trPr>
        <w:tc>
          <w:tcPr>
            <w:tcW w:w="1120" w:type="dxa"/>
            <w:tcBorders>
              <w:left w:val="single" w:color="auto" w:sz="8" w:space="0"/>
              <w:right w:val="single" w:color="auto" w:sz="8" w:space="0"/>
            </w:tcBorders>
            <w:vAlign w:val="bottom"/>
          </w:tcPr>
          <w:p>
            <w:pPr>
              <w:spacing w:line="239" w:lineRule="exact"/>
              <w:jc w:val="center"/>
              <w:rPr>
                <w:rFonts w:ascii="宋体" w:hAnsi="宋体"/>
              </w:rPr>
            </w:pPr>
            <w:r>
              <w:rPr>
                <w:rFonts w:ascii="宋体" w:hAnsi="宋体"/>
              </w:rPr>
              <w:t>2</w:t>
            </w:r>
          </w:p>
        </w:tc>
        <w:tc>
          <w:tcPr>
            <w:tcW w:w="2980" w:type="dxa"/>
            <w:tcBorders>
              <w:right w:val="single" w:color="auto" w:sz="8" w:space="0"/>
            </w:tcBorders>
            <w:vAlign w:val="bottom"/>
          </w:tcPr>
          <w:p>
            <w:pPr>
              <w:spacing w:line="239" w:lineRule="exact"/>
              <w:ind w:left="100"/>
              <w:rPr>
                <w:rFonts w:ascii="宋体" w:hAnsi="宋体"/>
              </w:rPr>
            </w:pPr>
            <w:r>
              <w:rPr>
                <w:rFonts w:ascii="宋体" w:hAnsi="宋体"/>
              </w:rPr>
              <w:t>缺乏开发经验</w:t>
            </w:r>
          </w:p>
        </w:tc>
        <w:tc>
          <w:tcPr>
            <w:tcW w:w="1280" w:type="dxa"/>
            <w:tcBorders>
              <w:right w:val="single" w:color="auto" w:sz="8" w:space="0"/>
            </w:tcBorders>
            <w:vAlign w:val="bottom"/>
          </w:tcPr>
          <w:p>
            <w:pPr>
              <w:spacing w:line="239" w:lineRule="exact"/>
              <w:ind w:left="200"/>
              <w:rPr>
                <w:rFonts w:ascii="宋体" w:hAnsi="宋体"/>
              </w:rPr>
            </w:pPr>
            <w:r>
              <w:rPr>
                <w:rFonts w:ascii="宋体" w:hAnsi="宋体"/>
              </w:rPr>
              <w:t>技术风险</w:t>
            </w:r>
          </w:p>
        </w:tc>
        <w:tc>
          <w:tcPr>
            <w:tcW w:w="3400" w:type="dxa"/>
            <w:tcBorders>
              <w:right w:val="single" w:color="auto" w:sz="8" w:space="0"/>
            </w:tcBorders>
            <w:vAlign w:val="bottom"/>
          </w:tcPr>
          <w:p>
            <w:pPr>
              <w:spacing w:line="239" w:lineRule="exact"/>
              <w:ind w:left="100"/>
              <w:rPr>
                <w:rFonts w:ascii="宋体" w:hAnsi="宋体"/>
              </w:rPr>
            </w:pPr>
            <w:r>
              <w:rPr>
                <w:rFonts w:ascii="宋体" w:hAnsi="宋体"/>
              </w:rPr>
              <w:t>深度培训，及时讨论总结经验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1120" w:type="dxa"/>
            <w:tcBorders>
              <w:left w:val="single" w:color="auto" w:sz="8" w:space="0"/>
              <w:right w:val="single" w:color="auto" w:sz="8" w:space="0"/>
            </w:tcBorders>
            <w:vAlign w:val="bottom"/>
          </w:tcPr>
          <w:p>
            <w:pPr>
              <w:spacing w:line="239" w:lineRule="exact"/>
              <w:jc w:val="center"/>
              <w:rPr>
                <w:rFonts w:ascii="宋体" w:hAnsi="宋体"/>
              </w:rPr>
            </w:pPr>
            <w:r>
              <w:rPr>
                <w:rFonts w:ascii="宋体" w:hAnsi="宋体"/>
              </w:rPr>
              <w:t>3</w:t>
            </w:r>
          </w:p>
        </w:tc>
        <w:tc>
          <w:tcPr>
            <w:tcW w:w="2980" w:type="dxa"/>
            <w:tcBorders>
              <w:right w:val="single" w:color="auto" w:sz="8" w:space="0"/>
            </w:tcBorders>
            <w:vAlign w:val="bottom"/>
          </w:tcPr>
          <w:p>
            <w:pPr>
              <w:spacing w:line="239" w:lineRule="exact"/>
              <w:ind w:left="100"/>
              <w:rPr>
                <w:rFonts w:ascii="宋体" w:hAnsi="宋体"/>
              </w:rPr>
            </w:pPr>
            <w:r>
              <w:rPr>
                <w:rFonts w:ascii="宋体" w:hAnsi="宋体"/>
              </w:rPr>
              <w:t>网站开发以及相关技术不熟练</w:t>
            </w:r>
          </w:p>
        </w:tc>
        <w:tc>
          <w:tcPr>
            <w:tcW w:w="1280" w:type="dxa"/>
            <w:tcBorders>
              <w:right w:val="single" w:color="auto" w:sz="8" w:space="0"/>
            </w:tcBorders>
            <w:vAlign w:val="bottom"/>
          </w:tcPr>
          <w:p>
            <w:pPr>
              <w:spacing w:line="239" w:lineRule="exact"/>
              <w:ind w:left="200"/>
              <w:rPr>
                <w:rFonts w:ascii="宋体" w:hAnsi="宋体"/>
              </w:rPr>
            </w:pPr>
            <w:r>
              <w:rPr>
                <w:rFonts w:ascii="宋体" w:hAnsi="宋体"/>
              </w:rPr>
              <w:t>技术风险</w:t>
            </w:r>
          </w:p>
        </w:tc>
        <w:tc>
          <w:tcPr>
            <w:tcW w:w="3400" w:type="dxa"/>
            <w:tcBorders>
              <w:right w:val="single" w:color="auto" w:sz="8" w:space="0"/>
            </w:tcBorders>
            <w:vAlign w:val="bottom"/>
          </w:tcPr>
          <w:p>
            <w:pPr>
              <w:spacing w:line="239" w:lineRule="exact"/>
              <w:ind w:left="100"/>
              <w:rPr>
                <w:rFonts w:ascii="宋体" w:hAnsi="宋体"/>
              </w:rPr>
            </w:pPr>
            <w:r>
              <w:rPr>
                <w:rFonts w:ascii="宋体" w:hAnsi="宋体"/>
              </w:rPr>
              <w:t>培训、通过资料学习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1120" w:type="dxa"/>
            <w:tcBorders>
              <w:left w:val="single" w:color="auto" w:sz="8" w:space="0"/>
              <w:right w:val="single" w:color="auto" w:sz="8" w:space="0"/>
            </w:tcBorders>
            <w:vAlign w:val="bottom"/>
          </w:tcPr>
          <w:p>
            <w:pPr>
              <w:spacing w:line="239" w:lineRule="exact"/>
              <w:jc w:val="center"/>
              <w:rPr>
                <w:rFonts w:ascii="宋体" w:hAnsi="宋体"/>
              </w:rPr>
            </w:pPr>
            <w:r>
              <w:rPr>
                <w:rFonts w:ascii="宋体" w:hAnsi="宋体"/>
              </w:rPr>
              <w:t>4</w:t>
            </w:r>
          </w:p>
        </w:tc>
        <w:tc>
          <w:tcPr>
            <w:tcW w:w="2980" w:type="dxa"/>
            <w:tcBorders>
              <w:right w:val="single" w:color="auto" w:sz="8" w:space="0"/>
            </w:tcBorders>
            <w:vAlign w:val="bottom"/>
          </w:tcPr>
          <w:p>
            <w:pPr>
              <w:spacing w:line="239" w:lineRule="exact"/>
              <w:ind w:left="100"/>
              <w:rPr>
                <w:rFonts w:ascii="宋体" w:hAnsi="宋体"/>
              </w:rPr>
            </w:pPr>
            <w:r>
              <w:rPr>
                <w:rFonts w:ascii="宋体" w:hAnsi="宋体"/>
              </w:rPr>
              <w:t>时间安排不够合理</w:t>
            </w:r>
          </w:p>
        </w:tc>
        <w:tc>
          <w:tcPr>
            <w:tcW w:w="1280" w:type="dxa"/>
            <w:tcBorders>
              <w:right w:val="single" w:color="auto" w:sz="8" w:space="0"/>
            </w:tcBorders>
            <w:vAlign w:val="bottom"/>
          </w:tcPr>
          <w:p>
            <w:pPr>
              <w:spacing w:line="239" w:lineRule="exact"/>
              <w:ind w:left="200"/>
              <w:rPr>
                <w:rFonts w:ascii="宋体" w:hAnsi="宋体"/>
              </w:rPr>
            </w:pPr>
            <w:r>
              <w:rPr>
                <w:rFonts w:ascii="宋体" w:hAnsi="宋体"/>
              </w:rPr>
              <w:t>进度风险</w:t>
            </w:r>
          </w:p>
        </w:tc>
        <w:tc>
          <w:tcPr>
            <w:tcW w:w="3400" w:type="dxa"/>
            <w:tcBorders>
              <w:right w:val="single" w:color="auto" w:sz="8" w:space="0"/>
            </w:tcBorders>
            <w:vAlign w:val="bottom"/>
          </w:tcPr>
          <w:p>
            <w:pPr>
              <w:spacing w:line="239" w:lineRule="exact"/>
              <w:ind w:left="100"/>
              <w:rPr>
                <w:rFonts w:ascii="宋体" w:hAnsi="宋体"/>
              </w:rPr>
            </w:pPr>
            <w:r>
              <w:rPr>
                <w:rFonts w:ascii="宋体" w:hAnsi="宋体"/>
              </w:rPr>
              <w:t>对开发进度进行跟踪和及时调整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0" w:hRule="atLeast"/>
        </w:trPr>
        <w:tc>
          <w:tcPr>
            <w:tcW w:w="1120" w:type="dxa"/>
            <w:tcBorders>
              <w:left w:val="single" w:color="auto" w:sz="8" w:space="0"/>
              <w:right w:val="single" w:color="auto" w:sz="8" w:space="0"/>
            </w:tcBorders>
            <w:vAlign w:val="bottom"/>
          </w:tcPr>
          <w:p>
            <w:pPr>
              <w:spacing w:line="239" w:lineRule="exact"/>
              <w:jc w:val="center"/>
              <w:rPr>
                <w:rFonts w:ascii="宋体" w:hAnsi="宋体"/>
              </w:rPr>
            </w:pPr>
            <w:r>
              <w:rPr>
                <w:rFonts w:ascii="宋体" w:hAnsi="宋体"/>
              </w:rPr>
              <w:t>5</w:t>
            </w:r>
          </w:p>
        </w:tc>
        <w:tc>
          <w:tcPr>
            <w:tcW w:w="2980" w:type="dxa"/>
            <w:tcBorders>
              <w:right w:val="single" w:color="auto" w:sz="8" w:space="0"/>
            </w:tcBorders>
            <w:vAlign w:val="bottom"/>
          </w:tcPr>
          <w:p>
            <w:pPr>
              <w:spacing w:line="239" w:lineRule="exact"/>
              <w:ind w:left="100"/>
              <w:rPr>
                <w:rFonts w:ascii="宋体" w:hAnsi="宋体"/>
              </w:rPr>
            </w:pPr>
            <w:r>
              <w:rPr>
                <w:rFonts w:ascii="宋体" w:hAnsi="宋体"/>
              </w:rPr>
              <w:t>计算机故障</w:t>
            </w:r>
          </w:p>
        </w:tc>
        <w:tc>
          <w:tcPr>
            <w:tcW w:w="1280" w:type="dxa"/>
            <w:tcBorders>
              <w:right w:val="single" w:color="auto" w:sz="8" w:space="0"/>
            </w:tcBorders>
            <w:vAlign w:val="bottom"/>
          </w:tcPr>
          <w:p>
            <w:pPr>
              <w:spacing w:line="239" w:lineRule="exact"/>
              <w:ind w:left="200"/>
              <w:rPr>
                <w:rFonts w:ascii="宋体" w:hAnsi="宋体"/>
              </w:rPr>
            </w:pPr>
            <w:r>
              <w:rPr>
                <w:rFonts w:ascii="宋体" w:hAnsi="宋体"/>
              </w:rPr>
              <w:t>资源风险</w:t>
            </w:r>
          </w:p>
        </w:tc>
        <w:tc>
          <w:tcPr>
            <w:tcW w:w="3400" w:type="dxa"/>
            <w:tcBorders>
              <w:right w:val="single" w:color="auto" w:sz="8" w:space="0"/>
            </w:tcBorders>
            <w:vAlign w:val="bottom"/>
          </w:tcPr>
          <w:p>
            <w:pPr>
              <w:spacing w:line="239" w:lineRule="exact"/>
              <w:ind w:left="100"/>
              <w:rPr>
                <w:rFonts w:ascii="宋体" w:hAnsi="宋体"/>
              </w:rPr>
            </w:pPr>
            <w:r>
              <w:rPr>
                <w:rFonts w:ascii="宋体" w:hAnsi="宋体"/>
              </w:rPr>
              <w:t>进度超前、弹性安排以备突发状况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1120" w:type="dxa"/>
            <w:tcBorders>
              <w:left w:val="single" w:color="auto" w:sz="8" w:space="0"/>
              <w:right w:val="single" w:color="auto" w:sz="8" w:space="0"/>
            </w:tcBorders>
            <w:vAlign w:val="bottom"/>
          </w:tcPr>
          <w:p>
            <w:pPr>
              <w:spacing w:line="239" w:lineRule="exact"/>
              <w:jc w:val="center"/>
              <w:rPr>
                <w:rFonts w:ascii="宋体" w:hAnsi="宋体"/>
              </w:rPr>
            </w:pPr>
            <w:r>
              <w:rPr>
                <w:rFonts w:ascii="宋体" w:hAnsi="宋体"/>
              </w:rPr>
              <w:t>6</w:t>
            </w:r>
          </w:p>
        </w:tc>
        <w:tc>
          <w:tcPr>
            <w:tcW w:w="2980" w:type="dxa"/>
            <w:tcBorders>
              <w:right w:val="single" w:color="auto" w:sz="8" w:space="0"/>
            </w:tcBorders>
            <w:vAlign w:val="bottom"/>
          </w:tcPr>
          <w:p>
            <w:pPr>
              <w:spacing w:line="239" w:lineRule="exact"/>
              <w:ind w:left="100"/>
              <w:rPr>
                <w:rFonts w:ascii="宋体" w:hAnsi="宋体"/>
              </w:rPr>
            </w:pPr>
            <w:r>
              <w:rPr>
                <w:rFonts w:ascii="宋体" w:hAnsi="宋体"/>
              </w:rPr>
              <w:t>人员不足、病假、调动等</w:t>
            </w:r>
          </w:p>
        </w:tc>
        <w:tc>
          <w:tcPr>
            <w:tcW w:w="1280" w:type="dxa"/>
            <w:tcBorders>
              <w:right w:val="single" w:color="auto" w:sz="8" w:space="0"/>
            </w:tcBorders>
            <w:vAlign w:val="bottom"/>
          </w:tcPr>
          <w:p>
            <w:pPr>
              <w:spacing w:line="239" w:lineRule="exact"/>
              <w:ind w:left="200"/>
              <w:rPr>
                <w:rFonts w:ascii="宋体" w:hAnsi="宋体"/>
              </w:rPr>
            </w:pPr>
            <w:r>
              <w:rPr>
                <w:rFonts w:ascii="宋体" w:hAnsi="宋体"/>
              </w:rPr>
              <w:t>人力风险</w:t>
            </w:r>
          </w:p>
        </w:tc>
        <w:tc>
          <w:tcPr>
            <w:tcW w:w="3400" w:type="dxa"/>
            <w:tcBorders>
              <w:right w:val="single" w:color="auto" w:sz="8" w:space="0"/>
            </w:tcBorders>
            <w:vAlign w:val="bottom"/>
          </w:tcPr>
          <w:p>
            <w:pPr>
              <w:spacing w:line="239" w:lineRule="exact"/>
              <w:ind w:left="100"/>
              <w:rPr>
                <w:rFonts w:ascii="宋体" w:hAnsi="宋体"/>
              </w:rPr>
            </w:pPr>
            <w:r>
              <w:rPr>
                <w:rFonts w:ascii="宋体" w:hAnsi="宋体"/>
              </w:rPr>
              <w:t>变动提前告知，成员提高工作效率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1120" w:type="dxa"/>
            <w:tcBorders>
              <w:left w:val="single" w:color="auto" w:sz="8" w:space="0"/>
              <w:right w:val="single" w:color="auto" w:sz="8" w:space="0"/>
            </w:tcBorders>
            <w:vAlign w:val="bottom"/>
          </w:tcPr>
          <w:p>
            <w:pPr>
              <w:spacing w:line="239" w:lineRule="exact"/>
              <w:jc w:val="center"/>
              <w:rPr>
                <w:rFonts w:ascii="宋体" w:hAnsi="宋体"/>
              </w:rPr>
            </w:pPr>
            <w:r>
              <w:rPr>
                <w:rFonts w:ascii="宋体" w:hAnsi="宋体"/>
              </w:rPr>
              <w:t>7</w:t>
            </w:r>
          </w:p>
        </w:tc>
        <w:tc>
          <w:tcPr>
            <w:tcW w:w="2980" w:type="dxa"/>
            <w:tcBorders>
              <w:right w:val="single" w:color="auto" w:sz="8" w:space="0"/>
            </w:tcBorders>
            <w:vAlign w:val="bottom"/>
          </w:tcPr>
          <w:p>
            <w:pPr>
              <w:spacing w:line="239" w:lineRule="exact"/>
              <w:ind w:left="100"/>
              <w:rPr>
                <w:rFonts w:ascii="宋体" w:hAnsi="宋体"/>
              </w:rPr>
            </w:pPr>
            <w:r>
              <w:rPr>
                <w:rFonts w:ascii="宋体" w:hAnsi="宋体"/>
              </w:rPr>
              <w:t>预算分配不合理</w:t>
            </w:r>
          </w:p>
        </w:tc>
        <w:tc>
          <w:tcPr>
            <w:tcW w:w="1280" w:type="dxa"/>
            <w:tcBorders>
              <w:right w:val="single" w:color="auto" w:sz="8" w:space="0"/>
            </w:tcBorders>
            <w:vAlign w:val="bottom"/>
          </w:tcPr>
          <w:p>
            <w:pPr>
              <w:spacing w:line="239" w:lineRule="exact"/>
              <w:ind w:left="200"/>
              <w:rPr>
                <w:rFonts w:ascii="宋体" w:hAnsi="宋体"/>
              </w:rPr>
            </w:pPr>
            <w:r>
              <w:rPr>
                <w:rFonts w:ascii="宋体" w:hAnsi="宋体"/>
              </w:rPr>
              <w:t>资源风险</w:t>
            </w:r>
          </w:p>
        </w:tc>
        <w:tc>
          <w:tcPr>
            <w:tcW w:w="3400" w:type="dxa"/>
            <w:tcBorders>
              <w:right w:val="single" w:color="auto" w:sz="8" w:space="0"/>
            </w:tcBorders>
            <w:vAlign w:val="bottom"/>
          </w:tcPr>
          <w:p>
            <w:pPr>
              <w:spacing w:line="239" w:lineRule="exact"/>
              <w:ind w:left="100"/>
              <w:rPr>
                <w:rFonts w:ascii="宋体" w:hAnsi="宋体"/>
              </w:rPr>
            </w:pPr>
            <w:r>
              <w:rPr>
                <w:rFonts w:ascii="宋体" w:hAnsi="宋体"/>
              </w:rPr>
              <w:t>对资金使用进行跟踪和及时调整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 w:hRule="atLeast"/>
        </w:trPr>
        <w:tc>
          <w:tcPr>
            <w:tcW w:w="112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29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128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40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bl>
    <w:p>
      <w:pPr>
        <w:spacing w:line="382" w:lineRule="exact"/>
        <w:rPr>
          <w:rFonts w:ascii="Times New Roman" w:hAnsi="Times New Roman" w:eastAsia="Times New Roman"/>
        </w:rPr>
      </w:pPr>
    </w:p>
    <w:p>
      <w:pPr>
        <w:pStyle w:val="2"/>
      </w:pPr>
      <w:bookmarkStart w:id="41" w:name="_Toc29833"/>
      <w:r>
        <w:rPr>
          <w:rFonts w:hint="eastAsia"/>
        </w:rPr>
        <w:t>四、</w:t>
      </w:r>
      <w:r>
        <w:t>支持条件</w:t>
      </w:r>
      <w:bookmarkEnd w:id="41"/>
    </w:p>
    <w:p>
      <w:pPr>
        <w:pStyle w:val="3"/>
        <w:rPr>
          <w:rFonts w:eastAsia="Cambria"/>
        </w:rPr>
      </w:pPr>
      <w:bookmarkStart w:id="42" w:name="_Toc21021"/>
      <w:r>
        <w:rPr>
          <w:rFonts w:hint="eastAsia"/>
        </w:rPr>
        <w:t>4.1</w:t>
      </w:r>
      <w:r>
        <w:t xml:space="preserve"> 计算机系统支持</w:t>
      </w:r>
      <w:bookmarkEnd w:id="42"/>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11</w:t>
      </w:r>
      <w:r>
        <w:rPr>
          <w:rFonts w:ascii="黑体" w:hAnsi="黑体" w:eastAsia="黑体"/>
        </w:rPr>
        <w:t xml:space="preserve"> 计算机系统支持</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120"/>
        <w:gridCol w:w="6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70"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rPr>
            </w:pPr>
            <w:r>
              <w:rPr>
                <w:rFonts w:ascii="宋体" w:hAnsi="宋体"/>
              </w:rPr>
              <w:t>服务器</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主频 2GH 以上、内存 3G 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0"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硬盘</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容量 500G 以上、转速 1000RPM 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51"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操作系统</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Microsoft Windows 7/8</w:t>
            </w:r>
            <w:r>
              <w:rPr>
                <w:rFonts w:hint="eastAsia" w:ascii="宋体" w:hAnsi="宋体"/>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50"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rPr>
            </w:pPr>
            <w:r>
              <w:rPr>
                <w:rFonts w:ascii="宋体" w:hAnsi="宋体"/>
              </w:rPr>
              <w:t>浏览器</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IE 8.0 以上/Google Chrome/Firefox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50"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开发环境</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Myeclipse、Adobe Dreamweaver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51"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服务器软件</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Apache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50"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rPr>
            </w:pPr>
            <w:r>
              <w:rPr>
                <w:rFonts w:ascii="宋体" w:hAnsi="宋体"/>
              </w:rPr>
              <w:t>数据库</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Mysql 5.</w:t>
            </w:r>
            <w:r>
              <w:rPr>
                <w:rFonts w:hint="eastAsia" w:ascii="宋体" w:hAnsi="宋体"/>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212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办公软件</w:t>
            </w:r>
          </w:p>
        </w:tc>
        <w:tc>
          <w:tcPr>
            <w:tcW w:w="6420" w:type="dxa"/>
            <w:tcBorders>
              <w:top w:val="single" w:color="auto" w:sz="8" w:space="0"/>
              <w:right w:val="single" w:color="auto" w:sz="8" w:space="0"/>
            </w:tcBorders>
            <w:vAlign w:val="bottom"/>
          </w:tcPr>
          <w:p>
            <w:pPr>
              <w:spacing w:line="239" w:lineRule="exact"/>
              <w:ind w:left="100"/>
              <w:rPr>
                <w:rFonts w:ascii="宋体" w:hAnsi="宋体"/>
              </w:rPr>
            </w:pPr>
            <w:r>
              <w:rPr>
                <w:rFonts w:ascii="宋体" w:hAnsi="宋体"/>
              </w:rPr>
              <w:t>Microsoft Offic 201</w:t>
            </w:r>
            <w:r>
              <w:rPr>
                <w:rFonts w:hint="eastAsia" w:ascii="宋体" w:hAnsi="宋体"/>
              </w:rPr>
              <w:t>3</w:t>
            </w:r>
            <w:r>
              <w:rPr>
                <w:rFonts w:ascii="宋体" w:hAnsi="宋体"/>
              </w:rPr>
              <w:t>、 Adobe Reader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0" w:hRule="atLeast"/>
        </w:trPr>
        <w:tc>
          <w:tcPr>
            <w:tcW w:w="2120" w:type="dxa"/>
            <w:tcBorders>
              <w:left w:val="single" w:color="auto" w:sz="8" w:space="0"/>
              <w:right w:val="single" w:color="auto" w:sz="8" w:space="0"/>
            </w:tcBorders>
            <w:shd w:val="clear" w:color="auto" w:fill="000000"/>
            <w:vAlign w:val="bottom"/>
          </w:tcPr>
          <w:p>
            <w:pPr>
              <w:spacing w:line="20" w:lineRule="exact"/>
              <w:rPr>
                <w:rFonts w:ascii="Times New Roman" w:hAnsi="Times New Roman" w:eastAsia="Times New Roman"/>
                <w:sz w:val="1"/>
              </w:rPr>
            </w:pPr>
          </w:p>
        </w:tc>
        <w:tc>
          <w:tcPr>
            <w:tcW w:w="6420" w:type="dxa"/>
            <w:tcBorders>
              <w:right w:val="single" w:color="auto" w:sz="8" w:space="0"/>
            </w:tcBorders>
            <w:shd w:val="clear" w:color="auto" w:fill="000000"/>
            <w:vAlign w:val="bottom"/>
          </w:tcPr>
          <w:p>
            <w:pPr>
              <w:spacing w:line="20" w:lineRule="exact"/>
              <w:rPr>
                <w:rFonts w:ascii="Times New Roman" w:hAnsi="Times New Roman" w:eastAsia="Times New Roman"/>
                <w:sz w:val="1"/>
              </w:rPr>
            </w:pPr>
          </w:p>
        </w:tc>
      </w:tr>
    </w:tbl>
    <w:p>
      <w:pPr>
        <w:spacing w:line="341" w:lineRule="exact"/>
        <w:rPr>
          <w:rFonts w:ascii="Times New Roman" w:hAnsi="Times New Roman" w:eastAsia="宋体"/>
        </w:rPr>
      </w:pPr>
    </w:p>
    <w:p>
      <w:pPr>
        <w:pStyle w:val="3"/>
        <w:rPr>
          <w:rFonts w:eastAsia="Cambria"/>
          <w:color w:val="000000"/>
        </w:rPr>
      </w:pPr>
      <w:bookmarkStart w:id="43" w:name="_Toc2949"/>
      <w:r>
        <w:rPr>
          <w:rFonts w:hint="eastAsia"/>
          <w:color w:val="000000"/>
        </w:rPr>
        <w:t>4.2</w:t>
      </w:r>
      <w:r>
        <w:rPr>
          <w:color w:val="000000"/>
        </w:rPr>
        <w:t xml:space="preserve"> 需由用户承担的工作</w:t>
      </w:r>
      <w:bookmarkEnd w:id="43"/>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12</w:t>
      </w:r>
      <w:r>
        <w:rPr>
          <w:rFonts w:ascii="黑体" w:hAnsi="黑体" w:eastAsia="黑体"/>
        </w:rPr>
        <w:t xml:space="preserve"> 用户承担的工作</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5500"/>
        <w:gridCol w:w="3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75" w:hRule="atLeast"/>
        </w:trPr>
        <w:tc>
          <w:tcPr>
            <w:tcW w:w="550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0" w:lineRule="atLeast"/>
              <w:jc w:val="center"/>
              <w:rPr>
                <w:rFonts w:ascii="宋体" w:hAnsi="宋体"/>
                <w:w w:val="99"/>
              </w:rPr>
            </w:pPr>
            <w:r>
              <w:rPr>
                <w:rFonts w:ascii="宋体" w:hAnsi="宋体"/>
                <w:w w:val="99"/>
              </w:rPr>
              <w:t>工作</w:t>
            </w:r>
          </w:p>
        </w:tc>
        <w:tc>
          <w:tcPr>
            <w:tcW w:w="3040" w:type="dxa"/>
            <w:tcBorders>
              <w:top w:val="single" w:color="auto" w:sz="8" w:space="0"/>
              <w:bottom w:val="single" w:color="D9D9D9" w:sz="8" w:space="0"/>
              <w:right w:val="single" w:color="auto" w:sz="8" w:space="0"/>
            </w:tcBorders>
            <w:shd w:val="clear" w:color="auto" w:fill="D9D9D9"/>
            <w:vAlign w:val="bottom"/>
          </w:tcPr>
          <w:p>
            <w:pPr>
              <w:spacing w:line="0" w:lineRule="atLeast"/>
              <w:ind w:left="1080"/>
              <w:rPr>
                <w:rFonts w:ascii="宋体" w:hAnsi="宋体"/>
              </w:rPr>
            </w:pPr>
            <w:r>
              <w:rPr>
                <w:rFonts w:ascii="宋体" w:hAnsi="宋体"/>
              </w:rPr>
              <w:t>完成期限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0" w:hRule="atLeast"/>
        </w:trPr>
        <w:tc>
          <w:tcPr>
            <w:tcW w:w="5500" w:type="dxa"/>
            <w:tcBorders>
              <w:top w:val="single" w:color="auto" w:sz="8" w:space="0"/>
              <w:left w:val="single" w:color="auto" w:sz="8" w:space="0"/>
              <w:right w:val="single" w:color="auto" w:sz="8" w:space="0"/>
            </w:tcBorders>
            <w:vAlign w:val="bottom"/>
          </w:tcPr>
          <w:p>
            <w:pPr>
              <w:spacing w:line="0" w:lineRule="atLeast"/>
              <w:jc w:val="center"/>
              <w:rPr>
                <w:rFonts w:ascii="宋体" w:hAnsi="宋体"/>
                <w:w w:val="99"/>
              </w:rPr>
            </w:pPr>
            <w:r>
              <w:rPr>
                <w:rFonts w:ascii="宋体" w:hAnsi="宋体"/>
                <w:w w:val="99"/>
              </w:rPr>
              <w:t>协助了解操作流程</w:t>
            </w:r>
          </w:p>
        </w:tc>
        <w:tc>
          <w:tcPr>
            <w:tcW w:w="3040" w:type="dxa"/>
            <w:tcBorders>
              <w:top w:val="single" w:color="auto" w:sz="8" w:space="0"/>
              <w:right w:val="single" w:color="auto" w:sz="8" w:space="0"/>
            </w:tcBorders>
            <w:vAlign w:val="bottom"/>
          </w:tcPr>
          <w:p>
            <w:pPr>
              <w:spacing w:line="0" w:lineRule="atLeast"/>
              <w:ind w:left="1080"/>
              <w:rPr>
                <w:rFonts w:ascii="宋体" w:hAnsi="宋体"/>
              </w:rPr>
            </w:pPr>
            <w:r>
              <w:rPr>
                <w:rFonts w:ascii="宋体" w:hAnsi="宋体"/>
              </w:rPr>
              <w:t>需求过程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90" w:hRule="atLeast"/>
        </w:trPr>
        <w:tc>
          <w:tcPr>
            <w:tcW w:w="55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04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5500" w:type="dxa"/>
            <w:tcBorders>
              <w:left w:val="single" w:color="auto" w:sz="8" w:space="0"/>
              <w:right w:val="single" w:color="auto" w:sz="8" w:space="0"/>
            </w:tcBorders>
            <w:vAlign w:val="bottom"/>
          </w:tcPr>
          <w:p>
            <w:pPr>
              <w:spacing w:line="0" w:lineRule="atLeast"/>
              <w:jc w:val="center"/>
              <w:rPr>
                <w:rFonts w:ascii="宋体" w:hAnsi="宋体"/>
                <w:w w:val="99"/>
              </w:rPr>
            </w:pPr>
            <w:r>
              <w:rPr>
                <w:rFonts w:ascii="宋体" w:hAnsi="宋体"/>
                <w:w w:val="99"/>
              </w:rPr>
              <w:t>审核需求文档</w:t>
            </w:r>
          </w:p>
        </w:tc>
        <w:tc>
          <w:tcPr>
            <w:tcW w:w="3040" w:type="dxa"/>
            <w:tcBorders>
              <w:right w:val="single" w:color="auto" w:sz="8" w:space="0"/>
            </w:tcBorders>
            <w:vAlign w:val="bottom"/>
          </w:tcPr>
          <w:p>
            <w:pPr>
              <w:spacing w:line="0" w:lineRule="atLeast"/>
              <w:ind w:left="1080"/>
              <w:rPr>
                <w:rFonts w:ascii="宋体" w:hAnsi="宋体"/>
              </w:rPr>
            </w:pPr>
            <w:r>
              <w:rPr>
                <w:rFonts w:ascii="宋体" w:hAnsi="宋体"/>
              </w:rPr>
              <w:t>需求过程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55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04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0" w:hRule="atLeast"/>
        </w:trPr>
        <w:tc>
          <w:tcPr>
            <w:tcW w:w="5500" w:type="dxa"/>
            <w:tcBorders>
              <w:left w:val="single" w:color="auto" w:sz="8" w:space="0"/>
              <w:right w:val="single" w:color="auto" w:sz="8" w:space="0"/>
            </w:tcBorders>
            <w:vAlign w:val="bottom"/>
          </w:tcPr>
          <w:p>
            <w:pPr>
              <w:spacing w:line="0" w:lineRule="atLeast"/>
              <w:jc w:val="center"/>
              <w:rPr>
                <w:rFonts w:ascii="宋体" w:hAnsi="宋体"/>
                <w:w w:val="99"/>
              </w:rPr>
            </w:pPr>
            <w:r>
              <w:rPr>
                <w:rFonts w:ascii="宋体" w:hAnsi="宋体"/>
                <w:w w:val="99"/>
              </w:rPr>
              <w:t>审核总体设计</w:t>
            </w:r>
          </w:p>
        </w:tc>
        <w:tc>
          <w:tcPr>
            <w:tcW w:w="3040" w:type="dxa"/>
            <w:tcBorders>
              <w:right w:val="single" w:color="auto" w:sz="8" w:space="0"/>
            </w:tcBorders>
            <w:vAlign w:val="bottom"/>
          </w:tcPr>
          <w:p>
            <w:pPr>
              <w:spacing w:line="0" w:lineRule="atLeast"/>
              <w:ind w:left="1080"/>
              <w:rPr>
                <w:rFonts w:ascii="宋体" w:hAnsi="宋体"/>
              </w:rPr>
            </w:pPr>
            <w:r>
              <w:rPr>
                <w:rFonts w:ascii="宋体" w:hAnsi="宋体"/>
              </w:rPr>
              <w:t>设计过程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55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04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5500" w:type="dxa"/>
            <w:tcBorders>
              <w:left w:val="single" w:color="auto" w:sz="8" w:space="0"/>
              <w:right w:val="single" w:color="auto" w:sz="8" w:space="0"/>
            </w:tcBorders>
            <w:vAlign w:val="bottom"/>
          </w:tcPr>
          <w:p>
            <w:pPr>
              <w:spacing w:line="0" w:lineRule="atLeast"/>
              <w:jc w:val="center"/>
              <w:rPr>
                <w:rFonts w:ascii="宋体" w:hAnsi="宋体"/>
                <w:w w:val="99"/>
              </w:rPr>
            </w:pPr>
            <w:r>
              <w:rPr>
                <w:rFonts w:ascii="宋体" w:hAnsi="宋体"/>
                <w:w w:val="99"/>
              </w:rPr>
              <w:t>审核详细设计</w:t>
            </w:r>
          </w:p>
        </w:tc>
        <w:tc>
          <w:tcPr>
            <w:tcW w:w="3040" w:type="dxa"/>
            <w:tcBorders>
              <w:right w:val="single" w:color="auto" w:sz="8" w:space="0"/>
            </w:tcBorders>
            <w:vAlign w:val="bottom"/>
          </w:tcPr>
          <w:p>
            <w:pPr>
              <w:spacing w:line="0" w:lineRule="atLeast"/>
              <w:ind w:left="1080"/>
              <w:rPr>
                <w:rFonts w:ascii="宋体" w:hAnsi="宋体"/>
              </w:rPr>
            </w:pPr>
            <w:r>
              <w:rPr>
                <w:rFonts w:ascii="宋体" w:hAnsi="宋体"/>
              </w:rPr>
              <w:t>设计过程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 w:hRule="atLeast"/>
        </w:trPr>
        <w:tc>
          <w:tcPr>
            <w:tcW w:w="55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04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8" w:hRule="atLeast"/>
        </w:trPr>
        <w:tc>
          <w:tcPr>
            <w:tcW w:w="5500" w:type="dxa"/>
            <w:tcBorders>
              <w:left w:val="single" w:color="auto" w:sz="8" w:space="0"/>
              <w:right w:val="single" w:color="auto" w:sz="8" w:space="0"/>
            </w:tcBorders>
            <w:vAlign w:val="bottom"/>
          </w:tcPr>
          <w:p>
            <w:pPr>
              <w:spacing w:line="0" w:lineRule="atLeast"/>
              <w:jc w:val="center"/>
              <w:rPr>
                <w:rFonts w:ascii="宋体" w:hAnsi="宋体"/>
                <w:w w:val="99"/>
              </w:rPr>
            </w:pPr>
            <w:r>
              <w:rPr>
                <w:rFonts w:ascii="宋体" w:hAnsi="宋体"/>
                <w:w w:val="99"/>
              </w:rPr>
              <w:t>验收测试</w:t>
            </w:r>
          </w:p>
        </w:tc>
        <w:tc>
          <w:tcPr>
            <w:tcW w:w="3040" w:type="dxa"/>
            <w:tcBorders>
              <w:right w:val="single" w:color="auto" w:sz="8" w:space="0"/>
            </w:tcBorders>
            <w:vAlign w:val="bottom"/>
          </w:tcPr>
          <w:p>
            <w:pPr>
              <w:spacing w:line="0" w:lineRule="atLeast"/>
              <w:ind w:left="1080"/>
              <w:rPr>
                <w:rFonts w:ascii="宋体" w:hAnsi="宋体"/>
              </w:rPr>
            </w:pPr>
            <w:r>
              <w:rPr>
                <w:rFonts w:ascii="宋体" w:hAnsi="宋体"/>
              </w:rPr>
              <w:t>测试过程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 w:hRule="atLeast"/>
        </w:trPr>
        <w:tc>
          <w:tcPr>
            <w:tcW w:w="55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
              </w:rPr>
            </w:pPr>
          </w:p>
        </w:tc>
        <w:tc>
          <w:tcPr>
            <w:tcW w:w="3040" w:type="dxa"/>
            <w:tcBorders>
              <w:bottom w:val="single" w:color="auto" w:sz="8" w:space="0"/>
              <w:right w:val="single" w:color="auto" w:sz="8" w:space="0"/>
            </w:tcBorders>
            <w:vAlign w:val="bottom"/>
          </w:tcPr>
          <w:p>
            <w:pPr>
              <w:spacing w:line="0" w:lineRule="atLeast"/>
              <w:rPr>
                <w:rFonts w:ascii="Times New Roman" w:hAnsi="Times New Roman" w:eastAsia="Times New Roman"/>
                <w:sz w:val="2"/>
              </w:rPr>
            </w:pPr>
          </w:p>
        </w:tc>
      </w:tr>
    </w:tbl>
    <w:p>
      <w:pPr>
        <w:spacing w:line="207" w:lineRule="exact"/>
        <w:rPr>
          <w:rFonts w:ascii="Times New Roman" w:hAnsi="Times New Roman" w:eastAsia="宋体"/>
        </w:rPr>
      </w:pPr>
    </w:p>
    <w:p>
      <w:pPr>
        <w:pStyle w:val="2"/>
      </w:pPr>
      <w:bookmarkStart w:id="44" w:name="_Toc2837"/>
      <w:r>
        <w:rPr>
          <w:rFonts w:hint="eastAsia"/>
        </w:rPr>
        <w:t>五、</w:t>
      </w:r>
      <w:r>
        <w:t>专题计划要点</w:t>
      </w:r>
      <w:bookmarkEnd w:id="44"/>
    </w:p>
    <w:p>
      <w:pPr>
        <w:pStyle w:val="3"/>
        <w:rPr>
          <w:rFonts w:eastAsia="Cambria"/>
        </w:rPr>
      </w:pPr>
      <w:bookmarkStart w:id="45" w:name="_Toc25213"/>
      <w:r>
        <w:rPr>
          <w:rFonts w:hint="eastAsia"/>
        </w:rPr>
        <w:t>5.1</w:t>
      </w:r>
      <w:r>
        <w:t xml:space="preserve"> 人员培训计划</w:t>
      </w:r>
      <w:bookmarkEnd w:id="45"/>
    </w:p>
    <w:p>
      <w:pPr>
        <w:pStyle w:val="4"/>
      </w:pPr>
      <w:bookmarkStart w:id="46" w:name="_Toc3498"/>
      <w:r>
        <w:t>5.1.1开发人员培训</w:t>
      </w:r>
      <w:bookmarkEnd w:id="46"/>
    </w:p>
    <w:p>
      <w:pPr>
        <w:spacing w:line="298" w:lineRule="auto"/>
        <w:ind w:left="120" w:right="20" w:firstLine="420"/>
        <w:rPr>
          <w:rFonts w:ascii="宋体" w:hAnsi="宋体"/>
        </w:rPr>
      </w:pPr>
      <w:r>
        <w:rPr>
          <w:rFonts w:ascii="宋体" w:hAnsi="宋体"/>
        </w:rPr>
        <w:t>由于编程人员的专业水平不高，</w:t>
      </w:r>
      <w:r>
        <w:rPr>
          <w:rFonts w:hint="eastAsia" w:ascii="宋体" w:hAnsi="宋体"/>
        </w:rPr>
        <w:t>需要</w:t>
      </w:r>
      <w:r>
        <w:rPr>
          <w:rFonts w:ascii="宋体" w:hAnsi="宋体"/>
        </w:rPr>
        <w:t>进行一定的开发知识培训</w:t>
      </w:r>
      <w:r>
        <w:rPr>
          <w:rFonts w:hint="eastAsia" w:ascii="宋体" w:hAnsi="宋体"/>
        </w:rPr>
        <w:t>(UML、WEB网页设计)，由于JAVA和数据库相关知识小组成员都有相关的资料且已经大致掌握所以暂时不安排另外时间培训</w:t>
      </w:r>
      <w:r>
        <w:rPr>
          <w:rFonts w:ascii="宋体" w:hAnsi="宋体"/>
        </w:rPr>
        <w:t>。其他人员可以自行学习来辅助开发。</w:t>
      </w:r>
    </w:p>
    <w:p>
      <w:pPr>
        <w:spacing w:line="18" w:lineRule="exact"/>
        <w:rPr>
          <w:rFonts w:ascii="Times New Roman" w:hAnsi="Times New Roman" w:eastAsia="Times New Roman"/>
        </w:rPr>
      </w:pPr>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13</w:t>
      </w:r>
      <w:r>
        <w:rPr>
          <w:rFonts w:ascii="黑体" w:hAnsi="黑体" w:eastAsia="黑体"/>
        </w:rPr>
        <w:t xml:space="preserve"> 开发人员培训计划</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860"/>
        <w:gridCol w:w="2840"/>
        <w:gridCol w:w="2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7" w:hRule="atLeast"/>
        </w:trPr>
        <w:tc>
          <w:tcPr>
            <w:tcW w:w="286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培训内容</w:t>
            </w:r>
          </w:p>
        </w:tc>
        <w:tc>
          <w:tcPr>
            <w:tcW w:w="2840" w:type="dxa"/>
            <w:tcBorders>
              <w:top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培训时间</w:t>
            </w:r>
          </w:p>
        </w:tc>
        <w:tc>
          <w:tcPr>
            <w:tcW w:w="2840" w:type="dxa"/>
            <w:tcBorders>
              <w:top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8"/>
              </w:rPr>
            </w:pPr>
            <w:r>
              <w:rPr>
                <w:rFonts w:ascii="宋体" w:hAnsi="宋体"/>
                <w:w w:val="98"/>
              </w:rPr>
              <w:t>参与者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2860" w:type="dxa"/>
            <w:tcBorders>
              <w:top w:val="single" w:color="auto" w:sz="8" w:space="0"/>
              <w:left w:val="single" w:color="auto" w:sz="8" w:space="0"/>
              <w:right w:val="single" w:color="auto" w:sz="8" w:space="0"/>
            </w:tcBorders>
            <w:vAlign w:val="bottom"/>
          </w:tcPr>
          <w:p>
            <w:pPr>
              <w:spacing w:line="0" w:lineRule="atLeast"/>
              <w:jc w:val="center"/>
              <w:rPr>
                <w:rFonts w:ascii="宋体" w:hAnsi="宋体"/>
                <w:w w:val="99"/>
              </w:rPr>
            </w:pPr>
            <w:r>
              <w:rPr>
                <w:rFonts w:hint="eastAsia" w:ascii="宋体" w:hAnsi="宋体"/>
                <w:w w:val="99"/>
              </w:rPr>
              <w:t>W</w:t>
            </w:r>
            <w:r>
              <w:rPr>
                <w:rFonts w:ascii="宋体" w:hAnsi="宋体"/>
                <w:w w:val="99"/>
              </w:rPr>
              <w:t>EB</w:t>
            </w:r>
            <w:r>
              <w:rPr>
                <w:rFonts w:hint="eastAsia" w:ascii="宋体" w:hAnsi="宋体"/>
                <w:w w:val="99"/>
              </w:rPr>
              <w:t>前端开发</w:t>
            </w:r>
          </w:p>
        </w:tc>
        <w:tc>
          <w:tcPr>
            <w:tcW w:w="2840" w:type="dxa"/>
            <w:tcBorders>
              <w:top w:val="single" w:color="auto" w:sz="8" w:space="0"/>
              <w:right w:val="single" w:color="auto" w:sz="8" w:space="0"/>
            </w:tcBorders>
            <w:vAlign w:val="bottom"/>
          </w:tcPr>
          <w:p>
            <w:pPr>
              <w:spacing w:line="0" w:lineRule="atLeast"/>
              <w:jc w:val="center"/>
              <w:rPr>
                <w:rFonts w:ascii="宋体" w:hAnsi="宋体"/>
                <w:w w:val="99"/>
              </w:rPr>
            </w:pPr>
            <w:r>
              <w:rPr>
                <w:rFonts w:hint="eastAsia" w:ascii="宋体" w:hAnsi="宋体"/>
                <w:w w:val="99"/>
              </w:rPr>
              <w:t>第五周（周六）</w:t>
            </w:r>
          </w:p>
        </w:tc>
        <w:tc>
          <w:tcPr>
            <w:tcW w:w="2840" w:type="dxa"/>
            <w:tcBorders>
              <w:top w:val="single" w:color="auto" w:sz="8" w:space="0"/>
              <w:right w:val="single" w:color="auto" w:sz="8" w:space="0"/>
            </w:tcBorders>
            <w:vAlign w:val="bottom"/>
          </w:tcPr>
          <w:p>
            <w:pPr>
              <w:spacing w:line="0" w:lineRule="atLeast"/>
              <w:jc w:val="center"/>
              <w:rPr>
                <w:rFonts w:ascii="宋体" w:hAnsi="宋体"/>
                <w:w w:val="99"/>
              </w:rPr>
            </w:pPr>
            <w:r>
              <w:rPr>
                <w:rFonts w:ascii="宋体" w:hAnsi="宋体"/>
                <w:w w:val="99"/>
              </w:rPr>
              <w:t>所有开发人员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2860" w:type="dxa"/>
            <w:tcBorders>
              <w:top w:val="single" w:color="auto" w:sz="8" w:space="0"/>
              <w:left w:val="single" w:color="auto" w:sz="8" w:space="0"/>
              <w:right w:val="single" w:color="auto" w:sz="8" w:space="0"/>
            </w:tcBorders>
            <w:vAlign w:val="bottom"/>
          </w:tcPr>
          <w:p>
            <w:pPr>
              <w:spacing w:line="0" w:lineRule="atLeast"/>
              <w:jc w:val="center"/>
              <w:rPr>
                <w:rFonts w:ascii="宋体" w:hAnsi="宋体"/>
                <w:w w:val="99"/>
              </w:rPr>
            </w:pPr>
            <w:r>
              <w:rPr>
                <w:rFonts w:hint="eastAsia" w:ascii="宋体" w:hAnsi="宋体"/>
                <w:w w:val="99"/>
              </w:rPr>
              <w:t>UML建模语言</w:t>
            </w:r>
          </w:p>
        </w:tc>
        <w:tc>
          <w:tcPr>
            <w:tcW w:w="2840" w:type="dxa"/>
            <w:tcBorders>
              <w:top w:val="single" w:color="auto" w:sz="8" w:space="0"/>
              <w:right w:val="single" w:color="auto" w:sz="8" w:space="0"/>
            </w:tcBorders>
            <w:vAlign w:val="bottom"/>
          </w:tcPr>
          <w:p>
            <w:pPr>
              <w:spacing w:line="0" w:lineRule="atLeast"/>
              <w:jc w:val="center"/>
              <w:rPr>
                <w:rFonts w:ascii="宋体" w:hAnsi="宋体"/>
                <w:w w:val="99"/>
              </w:rPr>
            </w:pPr>
            <w:r>
              <w:rPr>
                <w:rFonts w:hint="eastAsia" w:ascii="宋体" w:hAnsi="宋体"/>
                <w:w w:val="99"/>
              </w:rPr>
              <w:t>第六周（周六）</w:t>
            </w:r>
          </w:p>
        </w:tc>
        <w:tc>
          <w:tcPr>
            <w:tcW w:w="2840" w:type="dxa"/>
            <w:tcBorders>
              <w:top w:val="single" w:color="auto" w:sz="8" w:space="0"/>
              <w:right w:val="single" w:color="auto" w:sz="8" w:space="0"/>
            </w:tcBorders>
            <w:vAlign w:val="bottom"/>
          </w:tcPr>
          <w:p>
            <w:pPr>
              <w:spacing w:line="0" w:lineRule="atLeast"/>
              <w:jc w:val="center"/>
              <w:rPr>
                <w:rFonts w:ascii="宋体" w:hAnsi="宋体"/>
                <w:w w:val="99"/>
              </w:rPr>
            </w:pPr>
            <w:r>
              <w:rPr>
                <w:rFonts w:hint="eastAsia" w:ascii="宋体" w:hAnsi="宋体"/>
                <w:w w:val="99"/>
              </w:rPr>
              <w:t>所有开发人员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2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bl>
    <w:p>
      <w:pPr>
        <w:spacing w:line="325" w:lineRule="exact"/>
        <w:rPr>
          <w:rFonts w:ascii="Times New Roman" w:hAnsi="Times New Roman" w:eastAsia="宋体"/>
        </w:rPr>
      </w:pPr>
    </w:p>
    <w:p>
      <w:pPr>
        <w:pStyle w:val="4"/>
      </w:pPr>
      <w:bookmarkStart w:id="47" w:name="_Toc7397"/>
      <w:r>
        <w:t>5.1.1用户人员培训计划</w:t>
      </w:r>
      <w:bookmarkEnd w:id="47"/>
    </w:p>
    <w:p>
      <w:pPr>
        <w:spacing w:line="283" w:lineRule="auto"/>
        <w:ind w:left="120" w:firstLine="420"/>
        <w:rPr>
          <w:rFonts w:ascii="宋体" w:hAnsi="宋体"/>
        </w:rPr>
      </w:pPr>
      <w:r>
        <w:rPr>
          <w:rFonts w:ascii="宋体" w:hAnsi="宋体"/>
        </w:rPr>
        <w:t>为了使用户更加方便地上手使用产品，需要对用户人员进行培训，熟悉系统和各种操作。培训时间为验收后一周。</w:t>
      </w:r>
    </w:p>
    <w:p>
      <w:pPr>
        <w:spacing w:line="37" w:lineRule="exact"/>
        <w:rPr>
          <w:rFonts w:ascii="Times New Roman" w:hAnsi="Times New Roman" w:eastAsia="Times New Roman"/>
        </w:rPr>
      </w:pPr>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14</w:t>
      </w:r>
      <w:r>
        <w:rPr>
          <w:rFonts w:ascii="黑体" w:hAnsi="黑体" w:eastAsia="黑体"/>
        </w:rPr>
        <w:t xml:space="preserve"> 用户人员培训计划</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860"/>
        <w:gridCol w:w="2840"/>
        <w:gridCol w:w="2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7" w:hRule="atLeast"/>
        </w:trPr>
        <w:tc>
          <w:tcPr>
            <w:tcW w:w="286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培训内容</w:t>
            </w:r>
          </w:p>
        </w:tc>
        <w:tc>
          <w:tcPr>
            <w:tcW w:w="2840" w:type="dxa"/>
            <w:tcBorders>
              <w:top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培训时间</w:t>
            </w:r>
          </w:p>
        </w:tc>
        <w:tc>
          <w:tcPr>
            <w:tcW w:w="2840" w:type="dxa"/>
            <w:tcBorders>
              <w:top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8"/>
              </w:rPr>
            </w:pPr>
            <w:r>
              <w:rPr>
                <w:rFonts w:ascii="宋体" w:hAnsi="宋体"/>
                <w:w w:val="98"/>
              </w:rPr>
              <w:t>参与者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1" w:hRule="atLeast"/>
        </w:trPr>
        <w:tc>
          <w:tcPr>
            <w:tcW w:w="2860" w:type="dxa"/>
            <w:tcBorders>
              <w:top w:val="single" w:color="auto" w:sz="8" w:space="0"/>
              <w:left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教师用户操作</w:t>
            </w:r>
          </w:p>
        </w:tc>
        <w:tc>
          <w:tcPr>
            <w:tcW w:w="2840" w:type="dxa"/>
            <w:tcBorders>
              <w:top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周一</w:t>
            </w:r>
          </w:p>
        </w:tc>
        <w:tc>
          <w:tcPr>
            <w:tcW w:w="2840" w:type="dxa"/>
            <w:tcBorders>
              <w:top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教师用户代表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2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2860" w:type="dxa"/>
            <w:tcBorders>
              <w:left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学生用户操作</w:t>
            </w:r>
          </w:p>
        </w:tc>
        <w:tc>
          <w:tcPr>
            <w:tcW w:w="2840" w:type="dxa"/>
            <w:tcBorders>
              <w:right w:val="single" w:color="auto" w:sz="8" w:space="0"/>
            </w:tcBorders>
            <w:vAlign w:val="bottom"/>
          </w:tcPr>
          <w:p>
            <w:pPr>
              <w:spacing w:line="239" w:lineRule="exact"/>
              <w:jc w:val="center"/>
              <w:rPr>
                <w:rFonts w:ascii="宋体" w:hAnsi="宋体"/>
                <w:w w:val="99"/>
              </w:rPr>
            </w:pPr>
            <w:r>
              <w:rPr>
                <w:rFonts w:ascii="宋体" w:hAnsi="宋体"/>
                <w:w w:val="99"/>
              </w:rPr>
              <w:t>周二</w:t>
            </w:r>
          </w:p>
        </w:tc>
        <w:tc>
          <w:tcPr>
            <w:tcW w:w="2840" w:type="dxa"/>
            <w:tcBorders>
              <w:right w:val="single" w:color="auto" w:sz="8" w:space="0"/>
            </w:tcBorders>
            <w:vAlign w:val="bottom"/>
          </w:tcPr>
          <w:p>
            <w:pPr>
              <w:spacing w:line="239" w:lineRule="exact"/>
              <w:jc w:val="center"/>
              <w:rPr>
                <w:rFonts w:ascii="宋体" w:hAnsi="宋体"/>
                <w:w w:val="99"/>
              </w:rPr>
            </w:pPr>
            <w:r>
              <w:rPr>
                <w:rFonts w:ascii="宋体" w:hAnsi="宋体"/>
                <w:w w:val="99"/>
              </w:rPr>
              <w:t>学生用户代表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 w:hRule="atLeast"/>
        </w:trPr>
        <w:tc>
          <w:tcPr>
            <w:tcW w:w="2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250" w:hRule="atLeast"/>
        </w:trPr>
        <w:tc>
          <w:tcPr>
            <w:tcW w:w="2860" w:type="dxa"/>
            <w:tcBorders>
              <w:left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管理员用户操作</w:t>
            </w:r>
          </w:p>
        </w:tc>
        <w:tc>
          <w:tcPr>
            <w:tcW w:w="2840" w:type="dxa"/>
            <w:tcBorders>
              <w:right w:val="single" w:color="auto" w:sz="8" w:space="0"/>
            </w:tcBorders>
            <w:vAlign w:val="bottom"/>
          </w:tcPr>
          <w:p>
            <w:pPr>
              <w:spacing w:line="239" w:lineRule="exact"/>
              <w:jc w:val="center"/>
              <w:rPr>
                <w:rFonts w:ascii="宋体" w:hAnsi="宋体"/>
                <w:w w:val="99"/>
              </w:rPr>
            </w:pPr>
            <w:r>
              <w:rPr>
                <w:rFonts w:ascii="宋体" w:hAnsi="宋体"/>
                <w:w w:val="99"/>
              </w:rPr>
              <w:t>周三</w:t>
            </w:r>
          </w:p>
        </w:tc>
        <w:tc>
          <w:tcPr>
            <w:tcW w:w="2840" w:type="dxa"/>
            <w:tcBorders>
              <w:right w:val="single" w:color="auto" w:sz="8" w:space="0"/>
            </w:tcBorders>
            <w:vAlign w:val="bottom"/>
          </w:tcPr>
          <w:p>
            <w:pPr>
              <w:spacing w:line="239" w:lineRule="exact"/>
              <w:jc w:val="center"/>
              <w:rPr>
                <w:rFonts w:ascii="宋体" w:hAnsi="宋体"/>
                <w:w w:val="99"/>
              </w:rPr>
            </w:pPr>
            <w:r>
              <w:rPr>
                <w:rFonts w:ascii="宋体" w:hAnsi="宋体"/>
                <w:w w:val="99"/>
              </w:rPr>
              <w:t>管理员用户代表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3" w:hRule="atLeast"/>
        </w:trPr>
        <w:tc>
          <w:tcPr>
            <w:tcW w:w="286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c>
          <w:tcPr>
            <w:tcW w:w="2840" w:type="dxa"/>
            <w:tcBorders>
              <w:bottom w:val="single" w:color="auto" w:sz="8" w:space="0"/>
              <w:right w:val="single" w:color="auto" w:sz="8" w:space="0"/>
            </w:tcBorders>
            <w:vAlign w:val="bottom"/>
          </w:tcPr>
          <w:p>
            <w:pPr>
              <w:spacing w:line="0" w:lineRule="atLeast"/>
              <w:rPr>
                <w:rFonts w:ascii="Times New Roman" w:hAnsi="Times New Roman" w:eastAsia="Times New Roman"/>
                <w:sz w:val="4"/>
              </w:rPr>
            </w:pPr>
          </w:p>
        </w:tc>
      </w:tr>
    </w:tbl>
    <w:p>
      <w:pPr>
        <w:spacing w:line="21" w:lineRule="exact"/>
        <w:rPr>
          <w:rFonts w:ascii="Times New Roman" w:hAnsi="Times New Roman" w:eastAsia="Times New Roman"/>
        </w:rPr>
      </w:pPr>
    </w:p>
    <w:p>
      <w:pPr>
        <w:spacing w:line="239" w:lineRule="auto"/>
        <w:ind w:left="120"/>
        <w:rPr>
          <w:rFonts w:ascii="宋体" w:hAnsi="宋体"/>
        </w:rPr>
      </w:pPr>
      <w:r>
        <w:rPr>
          <w:rFonts w:ascii="宋体" w:hAnsi="宋体"/>
        </w:rPr>
        <w:t>注：游客用户操作简单，无需培训。</w:t>
      </w:r>
    </w:p>
    <w:p>
      <w:pPr>
        <w:pStyle w:val="3"/>
        <w:rPr>
          <w:rFonts w:eastAsia="Cambria"/>
        </w:rPr>
      </w:pPr>
      <w:bookmarkStart w:id="48" w:name="_Toc3614"/>
      <w:r>
        <w:rPr>
          <w:rFonts w:hint="eastAsia"/>
        </w:rPr>
        <w:t>5.2</w:t>
      </w:r>
      <w:r>
        <w:t xml:space="preserve"> 测试计划</w:t>
      </w:r>
      <w:bookmarkEnd w:id="48"/>
    </w:p>
    <w:p>
      <w:pPr>
        <w:spacing w:line="283" w:lineRule="auto"/>
        <w:ind w:left="120" w:right="120" w:firstLine="420"/>
        <w:rPr>
          <w:rFonts w:ascii="宋体" w:hAnsi="宋体"/>
        </w:rPr>
      </w:pPr>
      <w:r>
        <w:rPr>
          <w:rFonts w:ascii="宋体" w:hAnsi="宋体"/>
        </w:rPr>
        <w:t>为了保证教学辅助网站系统的各项功能可靠的实现，特编写了此测试计划，对所开发软件的各功能模块和事例系统进行测试。</w:t>
      </w:r>
    </w:p>
    <w:p>
      <w:pPr>
        <w:spacing w:line="59" w:lineRule="exact"/>
        <w:rPr>
          <w:rFonts w:ascii="Times New Roman" w:hAnsi="Times New Roman" w:eastAsia="Times New Roman"/>
        </w:rPr>
      </w:pPr>
    </w:p>
    <w:p>
      <w:pPr>
        <w:spacing w:line="283" w:lineRule="auto"/>
        <w:ind w:left="120" w:right="120" w:firstLine="420"/>
        <w:rPr>
          <w:rFonts w:ascii="宋体" w:hAnsi="宋体"/>
        </w:rPr>
      </w:pPr>
      <w:r>
        <w:rPr>
          <w:rFonts w:ascii="宋体" w:hAnsi="宋体"/>
        </w:rPr>
        <w:t>本测试计划供程序员在程序高度阶段参考，在系统测试阶段提供测试依据。本测试计划主要用于发现系统开发过程中出现和各种不妥判之处，发现软件设计中的错误。</w:t>
      </w:r>
    </w:p>
    <w:p>
      <w:pPr>
        <w:pStyle w:val="4"/>
        <w:rPr>
          <w:rFonts w:ascii="宋体" w:hAnsi="宋体"/>
        </w:rPr>
      </w:pPr>
      <w:bookmarkStart w:id="49" w:name="_Toc10794"/>
      <w:r>
        <w:t>5.2.1</w:t>
      </w:r>
      <w:r>
        <w:rPr>
          <w:rFonts w:ascii="宋体" w:hAnsi="宋体"/>
        </w:rPr>
        <w:t>测试内容</w:t>
      </w:r>
      <w:bookmarkEnd w:id="49"/>
    </w:p>
    <w:p>
      <w:pPr>
        <w:spacing w:line="0" w:lineRule="atLeast"/>
        <w:ind w:left="120"/>
        <w:rPr>
          <w:rFonts w:ascii="宋体" w:hAnsi="宋体"/>
          <w:b/>
        </w:rPr>
      </w:pPr>
      <w:r>
        <w:rPr>
          <w:rFonts w:ascii="宋体" w:hAnsi="宋体"/>
          <w:b/>
        </w:rPr>
        <w:t>单元测试和部分集成测试</w:t>
      </w:r>
    </w:p>
    <w:p>
      <w:pPr>
        <w:spacing w:line="0" w:lineRule="atLeast"/>
        <w:ind w:left="120"/>
        <w:rPr>
          <w:rFonts w:ascii="宋体" w:hAnsi="宋体"/>
          <w:b/>
        </w:rPr>
      </w:pPr>
    </w:p>
    <w:p>
      <w:pPr>
        <w:spacing w:line="303" w:lineRule="auto"/>
        <w:ind w:right="120"/>
        <w:rPr>
          <w:rFonts w:ascii="宋体" w:hAnsi="宋体"/>
        </w:rPr>
      </w:pPr>
      <w:r>
        <w:rPr>
          <w:rFonts w:hint="eastAsia" w:ascii="宋体" w:hAnsi="宋体"/>
        </w:rPr>
        <w:t xml:space="preserve">    </w:t>
      </w:r>
      <w:r>
        <w:rPr>
          <w:rFonts w:ascii="宋体" w:hAnsi="宋体"/>
        </w:rPr>
        <w:t>项目组的测试人员结合详细的计划</w:t>
      </w:r>
      <w:r>
        <w:rPr>
          <w:rFonts w:ascii="Times New Roman" w:hAnsi="Times New Roman" w:eastAsia="Times New Roman"/>
        </w:rPr>
        <w:t>,</w:t>
      </w:r>
      <w:r>
        <w:rPr>
          <w:rFonts w:ascii="宋体" w:hAnsi="宋体"/>
        </w:rPr>
        <w:t>对单元模块开始进行测试</w:t>
      </w:r>
      <w:r>
        <w:rPr>
          <w:rFonts w:ascii="Times New Roman" w:hAnsi="Times New Roman" w:eastAsia="Times New Roman"/>
        </w:rPr>
        <w:t>.</w:t>
      </w:r>
      <w:r>
        <w:rPr>
          <w:rFonts w:ascii="宋体" w:hAnsi="宋体"/>
        </w:rPr>
        <w:t>。通过对设计文档的深入理解，从模块界面开始，到模块内部对数据库内书库的操作，以及代码阿德规范进行详细的单元测试。</w:t>
      </w:r>
    </w:p>
    <w:p>
      <w:pPr>
        <w:spacing w:line="11" w:lineRule="exact"/>
        <w:rPr>
          <w:rFonts w:ascii="Times New Roman" w:hAnsi="Times New Roman" w:eastAsia="Times New Roman"/>
        </w:rPr>
      </w:pPr>
    </w:p>
    <w:p>
      <w:pPr>
        <w:spacing w:line="239" w:lineRule="auto"/>
        <w:ind w:firstLine="211" w:firstLineChars="100"/>
        <w:rPr>
          <w:rFonts w:ascii="宋体" w:hAnsi="宋体"/>
          <w:b/>
        </w:rPr>
      </w:pPr>
      <w:r>
        <w:rPr>
          <w:rFonts w:ascii="宋体" w:hAnsi="宋体"/>
          <w:b/>
        </w:rPr>
        <w:t>集成测试</w:t>
      </w:r>
    </w:p>
    <w:p>
      <w:pPr>
        <w:spacing w:line="239" w:lineRule="auto"/>
        <w:ind w:left="540"/>
        <w:rPr>
          <w:rFonts w:ascii="宋体" w:hAnsi="宋体"/>
        </w:rPr>
      </w:pPr>
      <w:r>
        <w:rPr>
          <w:rFonts w:ascii="宋体" w:hAnsi="宋体"/>
        </w:rPr>
        <w:t>系统完成了模拟数据环境的试运行后，测试人员将认真细致的集成测试。</w:t>
      </w:r>
    </w:p>
    <w:p>
      <w:pPr>
        <w:spacing w:line="239" w:lineRule="auto"/>
        <w:ind w:left="120"/>
        <w:rPr>
          <w:rFonts w:ascii="宋体" w:hAnsi="宋体"/>
          <w:b/>
        </w:rPr>
      </w:pPr>
      <w:r>
        <w:rPr>
          <w:rFonts w:ascii="宋体" w:hAnsi="宋体"/>
          <w:b/>
        </w:rPr>
        <w:t>系统测试</w:t>
      </w:r>
    </w:p>
    <w:p>
      <w:pPr>
        <w:spacing w:line="283" w:lineRule="auto"/>
        <w:ind w:left="120" w:right="120" w:firstLine="420"/>
        <w:rPr>
          <w:rFonts w:ascii="宋体" w:hAnsi="宋体"/>
        </w:rPr>
      </w:pPr>
      <w:r>
        <w:rPr>
          <w:rFonts w:ascii="宋体" w:hAnsi="宋体"/>
        </w:rPr>
        <w:t>在项目小组完成了全部的开发工作后，测试小组将对软件进行全面的系统测试，使系统逐步完善和成熟。</w:t>
      </w:r>
    </w:p>
    <w:p>
      <w:pPr>
        <w:spacing w:line="30" w:lineRule="exact"/>
        <w:rPr>
          <w:rFonts w:ascii="Times New Roman" w:hAnsi="Times New Roman" w:eastAsia="Times New Roman"/>
        </w:rPr>
      </w:pPr>
    </w:p>
    <w:p>
      <w:pPr>
        <w:spacing w:line="239" w:lineRule="auto"/>
        <w:ind w:left="120"/>
        <w:rPr>
          <w:rFonts w:ascii="宋体" w:hAnsi="宋体"/>
          <w:b/>
        </w:rPr>
      </w:pPr>
      <w:r>
        <w:rPr>
          <w:rFonts w:ascii="宋体" w:hAnsi="宋体"/>
          <w:b/>
        </w:rPr>
        <w:t>验收测试</w:t>
      </w:r>
    </w:p>
    <w:p>
      <w:pPr>
        <w:spacing w:line="239" w:lineRule="auto"/>
        <w:ind w:left="540"/>
        <w:rPr>
          <w:rFonts w:ascii="宋体" w:hAnsi="宋体"/>
        </w:rPr>
      </w:pPr>
      <w:r>
        <w:rPr>
          <w:rFonts w:ascii="宋体" w:hAnsi="宋体"/>
        </w:rPr>
        <w:t>客户体验系统操作，完成对功能、性能等各方面的验收测试。</w:t>
      </w:r>
    </w:p>
    <w:p>
      <w:pPr>
        <w:spacing w:line="0" w:lineRule="atLeast"/>
        <w:ind w:left="120"/>
        <w:rPr>
          <w:rFonts w:ascii="黑体" w:hAnsi="黑体" w:eastAsia="黑体"/>
        </w:rPr>
      </w:pPr>
      <w:r>
        <w:rPr>
          <w:rFonts w:ascii="黑体" w:hAnsi="黑体" w:eastAsia="黑体"/>
        </w:rPr>
        <w:t xml:space="preserve">表格 </w:t>
      </w:r>
      <w:r>
        <w:rPr>
          <w:rFonts w:ascii="Cambria" w:hAnsi="Cambria" w:eastAsia="Cambria"/>
        </w:rPr>
        <w:t>15</w:t>
      </w:r>
      <w:r>
        <w:rPr>
          <w:rFonts w:ascii="黑体" w:hAnsi="黑体" w:eastAsia="黑体"/>
        </w:rPr>
        <w:t xml:space="preserve"> 测试内容</w:t>
      </w:r>
    </w:p>
    <w:p>
      <w:pPr>
        <w:spacing w:line="20" w:lineRule="exact"/>
        <w:rPr>
          <w:rFonts w:ascii="Times New Roman" w:hAnsi="Times New Roman" w:eastAsia="Times New Roman"/>
        </w:rPr>
      </w:pPr>
    </w:p>
    <w:tbl>
      <w:tblPr>
        <w:tblStyle w:val="12"/>
        <w:tblW w:w="85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540"/>
        <w:gridCol w:w="2500"/>
        <w:gridCol w:w="3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7" w:hRule="atLeast"/>
        </w:trPr>
        <w:tc>
          <w:tcPr>
            <w:tcW w:w="2540" w:type="dxa"/>
            <w:tcBorders>
              <w:top w:val="single" w:color="auto" w:sz="8" w:space="0"/>
              <w:left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测试序号</w:t>
            </w:r>
          </w:p>
        </w:tc>
        <w:tc>
          <w:tcPr>
            <w:tcW w:w="2500" w:type="dxa"/>
            <w:tcBorders>
              <w:top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w w:val="99"/>
              </w:rPr>
            </w:pPr>
            <w:r>
              <w:rPr>
                <w:rFonts w:ascii="宋体" w:hAnsi="宋体"/>
                <w:w w:val="99"/>
              </w:rPr>
              <w:t>测试类型</w:t>
            </w:r>
          </w:p>
        </w:tc>
        <w:tc>
          <w:tcPr>
            <w:tcW w:w="3500" w:type="dxa"/>
            <w:tcBorders>
              <w:top w:val="single" w:color="auto" w:sz="8" w:space="0"/>
              <w:bottom w:val="single" w:color="D9D9D9" w:sz="8" w:space="0"/>
              <w:right w:val="single" w:color="auto" w:sz="8" w:space="0"/>
            </w:tcBorders>
            <w:shd w:val="clear" w:color="auto" w:fill="D9D9D9"/>
            <w:vAlign w:val="bottom"/>
          </w:tcPr>
          <w:p>
            <w:pPr>
              <w:spacing w:line="239" w:lineRule="exact"/>
              <w:jc w:val="center"/>
              <w:rPr>
                <w:rFonts w:ascii="宋体" w:hAnsi="宋体"/>
              </w:rPr>
            </w:pPr>
            <w:r>
              <w:rPr>
                <w:rFonts w:ascii="宋体" w:hAnsi="宋体"/>
              </w:rPr>
              <w:t>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4" w:hRule="atLeast"/>
        </w:trPr>
        <w:tc>
          <w:tcPr>
            <w:tcW w:w="2540" w:type="dxa"/>
            <w:tcBorders>
              <w:top w:val="single" w:color="auto" w:sz="8" w:space="0"/>
              <w:left w:val="single" w:color="auto" w:sz="8" w:space="0"/>
              <w:bottom w:val="single" w:color="auto" w:sz="8" w:space="0"/>
              <w:right w:val="single" w:color="auto" w:sz="8" w:space="0"/>
            </w:tcBorders>
            <w:vAlign w:val="bottom"/>
          </w:tcPr>
          <w:p>
            <w:pPr>
              <w:spacing w:line="0" w:lineRule="atLeast"/>
              <w:jc w:val="center"/>
              <w:rPr>
                <w:rFonts w:ascii="Times New Roman" w:hAnsi="Times New Roman" w:eastAsia="Times New Roman"/>
                <w:w w:val="94"/>
              </w:rPr>
            </w:pPr>
            <w:r>
              <w:rPr>
                <w:rFonts w:ascii="Times New Roman" w:hAnsi="Times New Roman" w:eastAsia="Times New Roman"/>
                <w:w w:val="94"/>
              </w:rPr>
              <w:t>1</w:t>
            </w:r>
          </w:p>
        </w:tc>
        <w:tc>
          <w:tcPr>
            <w:tcW w:w="2500" w:type="dxa"/>
            <w:tcBorders>
              <w:top w:val="single" w:color="auto" w:sz="8" w:space="0"/>
              <w:bottom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单元</w:t>
            </w:r>
          </w:p>
        </w:tc>
        <w:tc>
          <w:tcPr>
            <w:tcW w:w="3500" w:type="dxa"/>
            <w:tcBorders>
              <w:top w:val="single" w:color="auto" w:sz="8" w:space="0"/>
              <w:bottom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所有开发人员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2" w:hRule="atLeast"/>
        </w:trPr>
        <w:tc>
          <w:tcPr>
            <w:tcW w:w="2540" w:type="dxa"/>
            <w:tcBorders>
              <w:left w:val="single" w:color="auto" w:sz="8" w:space="0"/>
              <w:bottom w:val="single" w:color="auto" w:sz="8" w:space="0"/>
              <w:right w:val="single" w:color="auto" w:sz="8" w:space="0"/>
            </w:tcBorders>
            <w:vAlign w:val="bottom"/>
          </w:tcPr>
          <w:p>
            <w:pPr>
              <w:spacing w:line="0" w:lineRule="atLeast"/>
              <w:jc w:val="center"/>
              <w:rPr>
                <w:rFonts w:ascii="Times New Roman" w:hAnsi="Times New Roman" w:eastAsia="Times New Roman"/>
                <w:w w:val="94"/>
              </w:rPr>
            </w:pPr>
            <w:r>
              <w:rPr>
                <w:rFonts w:ascii="Times New Roman" w:hAnsi="Times New Roman" w:eastAsia="Times New Roman"/>
                <w:w w:val="94"/>
              </w:rPr>
              <w:t>2</w:t>
            </w:r>
          </w:p>
        </w:tc>
        <w:tc>
          <w:tcPr>
            <w:tcW w:w="2500" w:type="dxa"/>
            <w:tcBorders>
              <w:bottom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集成</w:t>
            </w:r>
          </w:p>
        </w:tc>
        <w:tc>
          <w:tcPr>
            <w:tcW w:w="3500" w:type="dxa"/>
            <w:tcBorders>
              <w:bottom w:val="single" w:color="auto" w:sz="8" w:space="0"/>
              <w:right w:val="single" w:color="auto" w:sz="8" w:space="0"/>
            </w:tcBorders>
            <w:vAlign w:val="bottom"/>
          </w:tcPr>
          <w:p>
            <w:pPr>
              <w:spacing w:line="239" w:lineRule="exact"/>
              <w:jc w:val="center"/>
              <w:rPr>
                <w:rFonts w:ascii="宋体" w:hAnsi="宋体"/>
              </w:rPr>
            </w:pPr>
            <w:r>
              <w:rPr>
                <w:rFonts w:hint="eastAsia" w:ascii="宋体" w:hAnsi="宋体"/>
                <w:w w:val="99"/>
              </w:rPr>
              <w:t>赵宇斌、郑宏鉴、杨珂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2" w:hRule="atLeast"/>
        </w:trPr>
        <w:tc>
          <w:tcPr>
            <w:tcW w:w="2540" w:type="dxa"/>
            <w:tcBorders>
              <w:left w:val="single" w:color="auto" w:sz="8" w:space="0"/>
              <w:bottom w:val="single" w:color="auto" w:sz="8" w:space="0"/>
              <w:right w:val="single" w:color="auto" w:sz="8" w:space="0"/>
            </w:tcBorders>
            <w:vAlign w:val="bottom"/>
          </w:tcPr>
          <w:p>
            <w:pPr>
              <w:spacing w:line="0" w:lineRule="atLeast"/>
              <w:jc w:val="center"/>
              <w:rPr>
                <w:rFonts w:ascii="Times New Roman" w:hAnsi="Times New Roman" w:eastAsia="Times New Roman"/>
                <w:w w:val="94"/>
              </w:rPr>
            </w:pPr>
            <w:r>
              <w:rPr>
                <w:rFonts w:ascii="Times New Roman" w:hAnsi="Times New Roman" w:eastAsia="Times New Roman"/>
                <w:w w:val="94"/>
              </w:rPr>
              <w:t>3</w:t>
            </w:r>
          </w:p>
        </w:tc>
        <w:tc>
          <w:tcPr>
            <w:tcW w:w="2500" w:type="dxa"/>
            <w:tcBorders>
              <w:bottom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系统</w:t>
            </w:r>
          </w:p>
        </w:tc>
        <w:tc>
          <w:tcPr>
            <w:tcW w:w="3500" w:type="dxa"/>
            <w:tcBorders>
              <w:bottom w:val="single" w:color="auto" w:sz="8" w:space="0"/>
              <w:right w:val="single" w:color="auto" w:sz="8" w:space="0"/>
            </w:tcBorders>
            <w:vAlign w:val="bottom"/>
          </w:tcPr>
          <w:p>
            <w:pPr>
              <w:spacing w:line="239" w:lineRule="exact"/>
              <w:jc w:val="center"/>
              <w:rPr>
                <w:rFonts w:ascii="宋体" w:hAnsi="宋体"/>
              </w:rPr>
            </w:pPr>
            <w:r>
              <w:rPr>
                <w:rFonts w:hint="eastAsia" w:ascii="宋体" w:hAnsi="宋体"/>
                <w:w w:val="99"/>
              </w:rPr>
              <w:t>丁苏阳、陶景伟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03" w:hRule="atLeast"/>
        </w:trPr>
        <w:tc>
          <w:tcPr>
            <w:tcW w:w="2540" w:type="dxa"/>
            <w:tcBorders>
              <w:left w:val="single" w:color="auto" w:sz="8" w:space="0"/>
              <w:bottom w:val="single" w:color="auto" w:sz="8" w:space="0"/>
              <w:right w:val="single" w:color="auto" w:sz="8" w:space="0"/>
            </w:tcBorders>
            <w:vAlign w:val="bottom"/>
          </w:tcPr>
          <w:p>
            <w:pPr>
              <w:spacing w:line="0" w:lineRule="atLeast"/>
              <w:jc w:val="center"/>
              <w:rPr>
                <w:rFonts w:ascii="Times New Roman" w:hAnsi="Times New Roman" w:eastAsia="Times New Roman"/>
                <w:w w:val="94"/>
              </w:rPr>
            </w:pPr>
            <w:r>
              <w:rPr>
                <w:rFonts w:ascii="Times New Roman" w:hAnsi="Times New Roman" w:eastAsia="Times New Roman"/>
                <w:w w:val="94"/>
              </w:rPr>
              <w:t>4</w:t>
            </w:r>
          </w:p>
        </w:tc>
        <w:tc>
          <w:tcPr>
            <w:tcW w:w="2500" w:type="dxa"/>
            <w:tcBorders>
              <w:bottom w:val="single" w:color="auto" w:sz="8" w:space="0"/>
              <w:right w:val="single" w:color="auto" w:sz="8" w:space="0"/>
            </w:tcBorders>
            <w:vAlign w:val="bottom"/>
          </w:tcPr>
          <w:p>
            <w:pPr>
              <w:spacing w:line="239" w:lineRule="exact"/>
              <w:jc w:val="center"/>
              <w:rPr>
                <w:rFonts w:ascii="宋体" w:hAnsi="宋体"/>
                <w:w w:val="99"/>
              </w:rPr>
            </w:pPr>
            <w:r>
              <w:rPr>
                <w:rFonts w:ascii="宋体" w:hAnsi="宋体"/>
                <w:w w:val="99"/>
              </w:rPr>
              <w:t>验收</w:t>
            </w:r>
          </w:p>
        </w:tc>
        <w:tc>
          <w:tcPr>
            <w:tcW w:w="3500" w:type="dxa"/>
            <w:tcBorders>
              <w:bottom w:val="single" w:color="auto" w:sz="8" w:space="0"/>
              <w:right w:val="single" w:color="auto" w:sz="8" w:space="0"/>
            </w:tcBorders>
            <w:vAlign w:val="bottom"/>
          </w:tcPr>
          <w:p>
            <w:pPr>
              <w:spacing w:line="239" w:lineRule="exact"/>
              <w:jc w:val="center"/>
              <w:rPr>
                <w:rFonts w:ascii="宋体" w:hAnsi="宋体"/>
                <w:w w:val="99"/>
              </w:rPr>
            </w:pPr>
            <w:r>
              <w:rPr>
                <w:rFonts w:hint="eastAsia" w:ascii="宋体" w:hAnsi="宋体"/>
                <w:w w:val="99"/>
              </w:rPr>
              <w:t>杨枨，侯宏仑</w:t>
            </w:r>
          </w:p>
        </w:tc>
      </w:tr>
    </w:tbl>
    <w:p>
      <w:pPr>
        <w:spacing w:line="21" w:lineRule="exact"/>
        <w:rPr>
          <w:rFonts w:ascii="Times New Roman" w:hAnsi="Times New Roman" w:eastAsia="Times New Roman"/>
        </w:rPr>
      </w:pPr>
    </w:p>
    <w:p>
      <w:pPr>
        <w:spacing w:line="239" w:lineRule="auto"/>
        <w:ind w:left="120"/>
        <w:rPr>
          <w:rFonts w:ascii="宋体" w:hAnsi="宋体"/>
        </w:rPr>
      </w:pPr>
      <w:r>
        <w:rPr>
          <w:rFonts w:ascii="宋体" w:hAnsi="宋体"/>
        </w:rPr>
        <w:t>注：详细测试活动写入《测试计划》</w:t>
      </w:r>
    </w:p>
    <w:p>
      <w:pPr>
        <w:pStyle w:val="4"/>
        <w:rPr>
          <w:rFonts w:ascii="宋体" w:hAnsi="宋体"/>
        </w:rPr>
      </w:pPr>
      <w:bookmarkStart w:id="50" w:name="_Toc24976"/>
      <w:r>
        <w:t>5.2.2</w:t>
      </w:r>
      <w:r>
        <w:rPr>
          <w:rFonts w:ascii="宋体" w:hAnsi="宋体"/>
        </w:rPr>
        <w:t>评价准则</w:t>
      </w:r>
      <w:bookmarkEnd w:id="50"/>
    </w:p>
    <w:p>
      <w:pPr>
        <w:spacing w:line="239" w:lineRule="auto"/>
        <w:ind w:left="120"/>
        <w:rPr>
          <w:rFonts w:ascii="宋体" w:hAnsi="宋体"/>
          <w:b/>
        </w:rPr>
      </w:pPr>
      <w:r>
        <w:rPr>
          <w:rFonts w:ascii="宋体" w:hAnsi="宋体"/>
          <w:b/>
        </w:rPr>
        <w:t>范围</w:t>
      </w:r>
    </w:p>
    <w:p>
      <w:pPr>
        <w:spacing w:line="59" w:lineRule="exact"/>
        <w:rPr>
          <w:rFonts w:ascii="Times New Roman" w:hAnsi="Times New Roman" w:eastAsia="Times New Roman"/>
        </w:rPr>
      </w:pPr>
    </w:p>
    <w:p>
      <w:pPr>
        <w:numPr>
          <w:ilvl w:val="0"/>
          <w:numId w:val="3"/>
        </w:numPr>
        <w:tabs>
          <w:tab w:val="left" w:pos="540"/>
        </w:tabs>
        <w:spacing w:line="239" w:lineRule="auto"/>
        <w:ind w:left="540" w:hanging="420"/>
        <w:rPr>
          <w:rFonts w:ascii="Wingdings" w:hAnsi="Wingdings" w:eastAsia="Wingdings"/>
          <w:b/>
        </w:rPr>
      </w:pPr>
      <w:r>
        <w:rPr>
          <w:rFonts w:ascii="宋体" w:hAnsi="宋体"/>
        </w:rPr>
        <w:t>所选择的测试用例基本上能够检查到所有合法与不合法的输入。</w:t>
      </w:r>
    </w:p>
    <w:p>
      <w:pPr>
        <w:spacing w:line="58" w:lineRule="exact"/>
        <w:rPr>
          <w:rFonts w:ascii="Wingdings" w:hAnsi="Wingdings" w:eastAsia="Wingdings"/>
          <w:b/>
        </w:rPr>
      </w:pPr>
    </w:p>
    <w:p>
      <w:pPr>
        <w:numPr>
          <w:ilvl w:val="0"/>
          <w:numId w:val="3"/>
        </w:numPr>
        <w:tabs>
          <w:tab w:val="left" w:pos="540"/>
        </w:tabs>
        <w:spacing w:line="239" w:lineRule="auto"/>
        <w:ind w:left="540" w:hanging="420"/>
        <w:rPr>
          <w:rFonts w:ascii="Wingdings" w:hAnsi="Wingdings" w:eastAsia="Wingdings"/>
          <w:b/>
        </w:rPr>
      </w:pPr>
      <w:r>
        <w:rPr>
          <w:rFonts w:ascii="宋体" w:hAnsi="宋体"/>
        </w:rPr>
        <w:t>其局限性在于对于例如家庭地址等字段，无法检查其语义的有效性。</w:t>
      </w:r>
    </w:p>
    <w:p>
      <w:pPr>
        <w:spacing w:line="73" w:lineRule="exact"/>
        <w:rPr>
          <w:rFonts w:ascii="Wingdings" w:hAnsi="Wingdings" w:eastAsia="Wingdings"/>
          <w:b/>
        </w:rPr>
      </w:pPr>
    </w:p>
    <w:p>
      <w:pPr>
        <w:spacing w:line="239" w:lineRule="auto"/>
        <w:ind w:left="120"/>
        <w:rPr>
          <w:rFonts w:ascii="宋体" w:hAnsi="宋体"/>
          <w:b/>
        </w:rPr>
      </w:pPr>
      <w:r>
        <w:rPr>
          <w:rFonts w:ascii="宋体" w:hAnsi="宋体"/>
          <w:b/>
        </w:rPr>
        <w:t>数据整理</w:t>
      </w:r>
    </w:p>
    <w:p>
      <w:pPr>
        <w:spacing w:line="102" w:lineRule="exact"/>
        <w:rPr>
          <w:rFonts w:ascii="Wingdings" w:hAnsi="Wingdings" w:eastAsia="Wingdings"/>
          <w:b/>
        </w:rPr>
      </w:pPr>
    </w:p>
    <w:p>
      <w:pPr>
        <w:spacing w:line="283" w:lineRule="auto"/>
        <w:ind w:left="120" w:right="120" w:firstLine="420"/>
        <w:rPr>
          <w:rFonts w:ascii="宋体" w:hAnsi="宋体"/>
        </w:rPr>
      </w:pPr>
      <w:r>
        <w:rPr>
          <w:rFonts w:ascii="宋体" w:hAnsi="宋体"/>
        </w:rPr>
        <w:t>输入的测试数据基本上能够满足测试的预期的要求，整个的数据处理基本上可以达到预期的结果。</w:t>
      </w:r>
    </w:p>
    <w:p>
      <w:pPr>
        <w:spacing w:line="29" w:lineRule="exact"/>
        <w:rPr>
          <w:rFonts w:ascii="Wingdings" w:hAnsi="Wingdings" w:eastAsia="Wingdings"/>
          <w:b/>
        </w:rPr>
      </w:pPr>
    </w:p>
    <w:p>
      <w:pPr>
        <w:spacing w:line="239" w:lineRule="auto"/>
        <w:ind w:left="120"/>
        <w:rPr>
          <w:rFonts w:ascii="宋体" w:hAnsi="宋体"/>
          <w:b/>
        </w:rPr>
      </w:pPr>
      <w:r>
        <w:rPr>
          <w:rFonts w:ascii="宋体" w:hAnsi="宋体"/>
          <w:b/>
        </w:rPr>
        <w:t>尺度</w:t>
      </w:r>
    </w:p>
    <w:p>
      <w:pPr>
        <w:spacing w:line="102" w:lineRule="exact"/>
        <w:rPr>
          <w:rFonts w:ascii="Wingdings" w:hAnsi="Wingdings" w:eastAsia="Wingdings"/>
          <w:b/>
        </w:rPr>
      </w:pPr>
    </w:p>
    <w:p>
      <w:pPr>
        <w:spacing w:line="297" w:lineRule="auto"/>
        <w:ind w:left="120" w:right="120" w:firstLine="420"/>
        <w:rPr>
          <w:rFonts w:ascii="宋体" w:hAnsi="宋体"/>
        </w:rPr>
      </w:pPr>
      <w:r>
        <w:rPr>
          <w:rFonts w:ascii="宋体" w:hAnsi="宋体"/>
        </w:rPr>
        <w:t xml:space="preserve">测试数据都是采用黑盒、白盒同时进行，输入的数据通过预期的结果来达到最终的测试目的，如测试的数据有偏差，则重新组装，再测试，允许中断或停机的最大数为 </w:t>
      </w:r>
      <w:r>
        <w:rPr>
          <w:rFonts w:ascii="Times New Roman" w:hAnsi="Times New Roman" w:eastAsia="Times New Roman"/>
        </w:rPr>
        <w:t>5</w:t>
      </w:r>
      <w:r>
        <w:rPr>
          <w:rFonts w:ascii="宋体" w:hAnsi="宋体"/>
        </w:rPr>
        <w:t xml:space="preserve"> 次</w:t>
      </w:r>
    </w:p>
    <w:p>
      <w:pPr>
        <w:pStyle w:val="3"/>
        <w:rPr>
          <w:rFonts w:eastAsia="Cambria"/>
        </w:rPr>
      </w:pPr>
      <w:bookmarkStart w:id="51" w:name="_Toc18605"/>
      <w:r>
        <w:rPr>
          <w:rFonts w:hint="eastAsia"/>
        </w:rPr>
        <w:t>5.3</w:t>
      </w:r>
      <w:r>
        <w:t>质量保证计划</w:t>
      </w:r>
      <w:bookmarkEnd w:id="51"/>
    </w:p>
    <w:p>
      <w:pPr>
        <w:pStyle w:val="4"/>
        <w:rPr>
          <w:rFonts w:ascii="宋体" w:hAnsi="宋体"/>
        </w:rPr>
      </w:pPr>
      <w:bookmarkStart w:id="52" w:name="_Toc7065"/>
      <w:r>
        <w:t>5.3.1</w:t>
      </w:r>
      <w:r>
        <w:rPr>
          <w:rFonts w:ascii="宋体" w:hAnsi="宋体"/>
        </w:rPr>
        <w:t>质量方针</w:t>
      </w:r>
      <w:bookmarkEnd w:id="52"/>
    </w:p>
    <w:p>
      <w:pPr>
        <w:spacing w:line="283" w:lineRule="auto"/>
        <w:ind w:left="120" w:right="120" w:firstLine="420"/>
        <w:rPr>
          <w:rFonts w:ascii="宋体" w:hAnsi="宋体"/>
        </w:rPr>
      </w:pPr>
      <w:r>
        <w:rPr>
          <w:rFonts w:ascii="宋体" w:hAnsi="宋体"/>
        </w:rPr>
        <w:t>通过严格和规范的过程管理、文档化的流程开发，提高生产效率，为客户提供稳定、易用和符合要求的产品系列。</w:t>
      </w:r>
    </w:p>
    <w:p>
      <w:pPr>
        <w:spacing w:line="335" w:lineRule="exact"/>
        <w:rPr>
          <w:rFonts w:ascii="Times New Roman" w:hAnsi="Times New Roman" w:eastAsia="Times New Roman"/>
        </w:rPr>
      </w:pPr>
    </w:p>
    <w:p>
      <w:pPr>
        <w:pStyle w:val="4"/>
        <w:rPr>
          <w:rFonts w:ascii="宋体" w:hAnsi="宋体"/>
        </w:rPr>
      </w:pPr>
      <w:bookmarkStart w:id="53" w:name="_Toc14710"/>
      <w:r>
        <w:t>5.3.2</w:t>
      </w:r>
      <w:r>
        <w:rPr>
          <w:rFonts w:ascii="宋体" w:hAnsi="宋体"/>
        </w:rPr>
        <w:t>质量目标</w:t>
      </w:r>
      <w:bookmarkEnd w:id="53"/>
    </w:p>
    <w:p>
      <w:pPr>
        <w:spacing w:line="0" w:lineRule="atLeast"/>
        <w:ind w:left="540"/>
        <w:rPr>
          <w:rFonts w:ascii="宋体" w:hAnsi="宋体"/>
        </w:rPr>
        <w:sectPr>
          <w:pgSz w:w="11900" w:h="16838"/>
          <w:pgMar w:top="538" w:right="1680" w:bottom="266" w:left="1680" w:header="0" w:footer="0" w:gutter="0"/>
          <w:cols w:space="720" w:num="1"/>
          <w:docGrid w:linePitch="360" w:charSpace="0"/>
        </w:sectPr>
      </w:pPr>
      <w:r>
        <w:rPr>
          <w:rFonts w:ascii="宋体" w:hAnsi="宋体"/>
        </w:rPr>
        <w:t>为客户提供稳定、易用和符合要求的产品系列</w:t>
      </w:r>
      <w:r>
        <w:rPr>
          <w:rFonts w:hint="eastAsia" w:ascii="宋体" w:hAnsi="宋体"/>
        </w:rPr>
        <w:t>。</w:t>
      </w:r>
    </w:p>
    <w:p>
      <w:pPr>
        <w:tabs>
          <w:tab w:val="left" w:pos="1100"/>
          <w:tab w:val="left" w:pos="4260"/>
        </w:tabs>
        <w:spacing w:line="0" w:lineRule="atLeast"/>
        <w:rPr>
          <w:rFonts w:ascii="宋体" w:hAnsi="宋体"/>
          <w:sz w:val="16"/>
        </w:rPr>
        <w:sectPr>
          <w:type w:val="continuous"/>
          <w:pgSz w:w="11900" w:h="16838"/>
          <w:pgMar w:top="538" w:right="5700" w:bottom="266" w:left="1440" w:header="0" w:footer="0" w:gutter="0"/>
          <w:cols w:space="720" w:num="1"/>
          <w:docGrid w:linePitch="360" w:charSpace="0"/>
        </w:sectPr>
      </w:pPr>
    </w:p>
    <w:p>
      <w:pPr>
        <w:pStyle w:val="4"/>
      </w:pPr>
      <w:bookmarkStart w:id="54" w:name="_Toc19886"/>
      <w:r>
        <w:t>5.3.3标准与规范</w:t>
      </w:r>
      <w:bookmarkEnd w:id="54"/>
    </w:p>
    <w:p>
      <w:pPr>
        <w:spacing w:line="239" w:lineRule="auto"/>
        <w:ind w:left="420"/>
        <w:rPr>
          <w:rFonts w:ascii="宋体" w:hAnsi="宋体"/>
        </w:rPr>
      </w:pPr>
      <w:r>
        <w:rPr>
          <w:rFonts w:ascii="宋体" w:hAnsi="宋体"/>
        </w:rPr>
        <w:t>在质量方面，需要遵循的标准和规范包括</w:t>
      </w:r>
    </w:p>
    <w:p>
      <w:pPr>
        <w:spacing w:line="72" w:lineRule="exact"/>
        <w:rPr>
          <w:rFonts w:ascii="Times New Roman" w:hAnsi="Times New Roman" w:eastAsia="Times New Roman"/>
        </w:rPr>
      </w:pPr>
    </w:p>
    <w:p>
      <w:pPr>
        <w:numPr>
          <w:ilvl w:val="1"/>
          <w:numId w:val="4"/>
        </w:numPr>
        <w:tabs>
          <w:tab w:val="left" w:pos="840"/>
        </w:tabs>
        <w:spacing w:line="0" w:lineRule="atLeast"/>
        <w:ind w:left="840" w:hanging="420"/>
        <w:rPr>
          <w:rFonts w:ascii="Wingdings" w:hAnsi="Wingdings" w:eastAsia="Wingdings"/>
          <w:b/>
        </w:rPr>
      </w:pPr>
      <w:r>
        <w:rPr>
          <w:rFonts w:ascii="宋体" w:hAnsi="宋体"/>
        </w:rPr>
        <w:t>《质量管理体系标准》（</w:t>
      </w:r>
      <w:r>
        <w:rPr>
          <w:rFonts w:ascii="Times New Roman" w:hAnsi="Times New Roman" w:eastAsia="Times New Roman"/>
        </w:rPr>
        <w:t>GB/T 19001-2000</w:t>
      </w:r>
      <w:r>
        <w:rPr>
          <w:rFonts w:ascii="宋体" w:hAnsi="宋体"/>
        </w:rPr>
        <w:t>），</w:t>
      </w:r>
      <w:r>
        <w:rPr>
          <w:rFonts w:ascii="Times New Roman" w:hAnsi="Times New Roman" w:eastAsia="Times New Roman"/>
        </w:rPr>
        <w:t>2000-12-18</w:t>
      </w:r>
      <w:r>
        <w:rPr>
          <w:rFonts w:ascii="宋体" w:hAnsi="宋体"/>
        </w:rPr>
        <w:t>，国家质量技术监督局；</w:t>
      </w:r>
    </w:p>
    <w:p>
      <w:pPr>
        <w:spacing w:line="68" w:lineRule="exact"/>
        <w:rPr>
          <w:rFonts w:ascii="Wingdings" w:hAnsi="Wingdings" w:eastAsia="Wingdings"/>
          <w:b/>
        </w:rPr>
      </w:pPr>
    </w:p>
    <w:p>
      <w:pPr>
        <w:numPr>
          <w:ilvl w:val="1"/>
          <w:numId w:val="4"/>
        </w:numPr>
        <w:tabs>
          <w:tab w:val="left" w:pos="840"/>
        </w:tabs>
        <w:spacing w:line="298" w:lineRule="auto"/>
        <w:ind w:left="840" w:hanging="420"/>
        <w:rPr>
          <w:rFonts w:ascii="Wingdings" w:hAnsi="Wingdings" w:eastAsia="Wingdings"/>
          <w:b/>
        </w:rPr>
      </w:pPr>
      <w:r>
        <w:rPr>
          <w:rFonts w:ascii="宋体" w:hAnsi="宋体"/>
        </w:rPr>
        <w:t>《计算机软件产品开发文档编制指南》（</w:t>
      </w:r>
      <w:r>
        <w:rPr>
          <w:rFonts w:ascii="Times New Roman" w:hAnsi="Times New Roman" w:eastAsia="Times New Roman"/>
        </w:rPr>
        <w:t>GB/T 8567-88</w:t>
      </w:r>
      <w:r>
        <w:rPr>
          <w:rFonts w:ascii="宋体" w:hAnsi="宋体"/>
        </w:rPr>
        <w:t>）</w:t>
      </w:r>
      <w:r>
        <w:rPr>
          <w:rFonts w:ascii="Times New Roman" w:hAnsi="Times New Roman" w:eastAsia="Times New Roman"/>
        </w:rPr>
        <w:t>,1988-7-1</w:t>
      </w:r>
      <w:r>
        <w:rPr>
          <w:rFonts w:ascii="宋体" w:hAnsi="宋体"/>
        </w:rPr>
        <w:t>，国家质量技术监督局；</w:t>
      </w:r>
    </w:p>
    <w:p>
      <w:pPr>
        <w:spacing w:line="9" w:lineRule="exact"/>
        <w:rPr>
          <w:rFonts w:ascii="Wingdings" w:hAnsi="Wingdings" w:eastAsia="Wingdings"/>
          <w:b/>
        </w:rPr>
      </w:pPr>
    </w:p>
    <w:p>
      <w:pPr>
        <w:numPr>
          <w:ilvl w:val="1"/>
          <w:numId w:val="4"/>
        </w:numPr>
        <w:tabs>
          <w:tab w:val="left" w:pos="840"/>
        </w:tabs>
        <w:spacing w:line="298" w:lineRule="auto"/>
        <w:ind w:left="840" w:hanging="420"/>
        <w:rPr>
          <w:rFonts w:ascii="Wingdings" w:hAnsi="Wingdings" w:eastAsia="Wingdings"/>
          <w:b/>
        </w:rPr>
      </w:pPr>
      <w:r>
        <w:rPr>
          <w:rFonts w:ascii="宋体" w:hAnsi="宋体"/>
        </w:rPr>
        <w:t>《计算机软件质量保证计划规范》</w:t>
      </w:r>
      <w:r>
        <w:rPr>
          <w:rFonts w:ascii="Times New Roman" w:hAnsi="Times New Roman" w:eastAsia="Times New Roman"/>
        </w:rPr>
        <w:t>(GB/T 12504-1990)</w:t>
      </w:r>
      <w:r>
        <w:rPr>
          <w:rFonts w:ascii="宋体" w:hAnsi="宋体"/>
        </w:rPr>
        <w:t>，</w:t>
      </w:r>
      <w:r>
        <w:rPr>
          <w:rFonts w:ascii="Times New Roman" w:hAnsi="Times New Roman" w:eastAsia="Times New Roman"/>
        </w:rPr>
        <w:t>1990-11-15</w:t>
      </w:r>
      <w:r>
        <w:rPr>
          <w:rFonts w:ascii="宋体" w:hAnsi="宋体"/>
        </w:rPr>
        <w:t>，国家质量技术监督局；</w:t>
      </w:r>
    </w:p>
    <w:p>
      <w:pPr>
        <w:pStyle w:val="3"/>
        <w:rPr>
          <w:rFonts w:eastAsia="Cambria"/>
        </w:rPr>
      </w:pPr>
      <w:bookmarkStart w:id="55" w:name="_Toc29325"/>
      <w:r>
        <w:rPr>
          <w:rFonts w:hint="eastAsia"/>
        </w:rPr>
        <w:t>5.4</w:t>
      </w:r>
      <w:r>
        <w:t>配置管理计划</w:t>
      </w:r>
      <w:bookmarkEnd w:id="55"/>
    </w:p>
    <w:p>
      <w:pPr>
        <w:pStyle w:val="4"/>
        <w:rPr>
          <w:rFonts w:ascii="宋体" w:hAnsi="宋体"/>
        </w:rPr>
      </w:pPr>
      <w:bookmarkStart w:id="56" w:name="_Toc7822"/>
      <w:r>
        <w:t>5.4.1</w:t>
      </w:r>
      <w:r>
        <w:rPr>
          <w:rFonts w:ascii="宋体" w:hAnsi="宋体"/>
        </w:rPr>
        <w:t>涉及问题</w:t>
      </w:r>
      <w:bookmarkEnd w:id="56"/>
    </w:p>
    <w:p>
      <w:pPr>
        <w:spacing w:line="239" w:lineRule="auto"/>
        <w:ind w:left="420"/>
        <w:rPr>
          <w:rFonts w:ascii="宋体" w:hAnsi="宋体"/>
        </w:rPr>
      </w:pPr>
      <w:r>
        <w:rPr>
          <w:rFonts w:ascii="宋体" w:hAnsi="宋体"/>
        </w:rPr>
        <w:t>配置管理所关心的问题涉及以下三点：</w:t>
      </w:r>
    </w:p>
    <w:p>
      <w:pPr>
        <w:spacing w:line="59" w:lineRule="exact"/>
        <w:rPr>
          <w:rFonts w:ascii="Times New Roman" w:hAnsi="Times New Roman" w:eastAsia="Times New Roman"/>
        </w:rPr>
      </w:pPr>
    </w:p>
    <w:p>
      <w:pPr>
        <w:numPr>
          <w:ilvl w:val="1"/>
          <w:numId w:val="5"/>
        </w:numPr>
        <w:tabs>
          <w:tab w:val="left" w:pos="840"/>
        </w:tabs>
        <w:spacing w:line="0" w:lineRule="atLeast"/>
        <w:ind w:left="840" w:hanging="420"/>
        <w:rPr>
          <w:rFonts w:ascii="Wingdings" w:hAnsi="Wingdings" w:eastAsia="Wingdings"/>
          <w:b/>
        </w:rPr>
      </w:pPr>
      <w:r>
        <w:rPr>
          <w:rFonts w:ascii="宋体" w:hAnsi="宋体"/>
        </w:rPr>
        <w:t>仔细定义软件系统的交付物；</w:t>
      </w:r>
    </w:p>
    <w:p>
      <w:pPr>
        <w:spacing w:line="57" w:lineRule="exact"/>
        <w:rPr>
          <w:rFonts w:ascii="Wingdings" w:hAnsi="Wingdings" w:eastAsia="Wingdings"/>
          <w:b/>
        </w:rPr>
      </w:pPr>
    </w:p>
    <w:p>
      <w:pPr>
        <w:numPr>
          <w:ilvl w:val="1"/>
          <w:numId w:val="5"/>
        </w:numPr>
        <w:tabs>
          <w:tab w:val="left" w:pos="840"/>
        </w:tabs>
        <w:spacing w:line="239" w:lineRule="auto"/>
        <w:ind w:left="840" w:hanging="420"/>
        <w:rPr>
          <w:rFonts w:ascii="Wingdings" w:hAnsi="Wingdings" w:eastAsia="Wingdings"/>
          <w:b/>
        </w:rPr>
      </w:pPr>
      <w:r>
        <w:rPr>
          <w:rFonts w:ascii="宋体" w:hAnsi="宋体"/>
        </w:rPr>
        <w:t>严格控制对可交付物的变更；</w:t>
      </w:r>
    </w:p>
    <w:p>
      <w:pPr>
        <w:spacing w:line="58" w:lineRule="exact"/>
        <w:rPr>
          <w:rFonts w:ascii="Wingdings" w:hAnsi="Wingdings" w:eastAsia="Wingdings"/>
          <w:b/>
        </w:rPr>
      </w:pPr>
    </w:p>
    <w:p>
      <w:pPr>
        <w:numPr>
          <w:ilvl w:val="1"/>
          <w:numId w:val="5"/>
        </w:numPr>
        <w:tabs>
          <w:tab w:val="left" w:pos="840"/>
        </w:tabs>
        <w:spacing w:line="239" w:lineRule="auto"/>
        <w:ind w:left="840" w:hanging="420"/>
        <w:rPr>
          <w:rFonts w:ascii="Wingdings" w:hAnsi="Wingdings" w:eastAsia="Wingdings"/>
          <w:b/>
        </w:rPr>
      </w:pPr>
      <w:r>
        <w:rPr>
          <w:rFonts w:ascii="宋体" w:hAnsi="宋体"/>
        </w:rPr>
        <w:t>确保软件系统的可交付物与既定的或者经过核准修订的可交付物相一致。</w:t>
      </w:r>
    </w:p>
    <w:p>
      <w:pPr>
        <w:pStyle w:val="4"/>
      </w:pPr>
      <w:bookmarkStart w:id="57" w:name="_Toc19745"/>
      <w:r>
        <w:rPr>
          <w:rFonts w:hint="eastAsia"/>
        </w:rPr>
        <w:t>5.4.2</w:t>
      </w:r>
      <w:r>
        <w:t>目的</w:t>
      </w:r>
      <w:bookmarkEnd w:id="57"/>
    </w:p>
    <w:p>
      <w:pPr>
        <w:numPr>
          <w:ilvl w:val="1"/>
          <w:numId w:val="5"/>
        </w:numPr>
        <w:tabs>
          <w:tab w:val="left" w:pos="840"/>
        </w:tabs>
        <w:spacing w:line="268" w:lineRule="auto"/>
        <w:ind w:left="840" w:hanging="420"/>
        <w:rPr>
          <w:rFonts w:ascii="Wingdings" w:hAnsi="Wingdings" w:eastAsia="Wingdings"/>
          <w:b/>
        </w:rPr>
      </w:pPr>
      <w:r>
        <w:rPr>
          <w:rFonts w:ascii="宋体" w:hAnsi="宋体"/>
        </w:rPr>
        <w:t>由于用户后期提出的范围改变、在设计中没有考虑周全的特征或者性能指标、牵制性的改变等导致的变更申请，定义变更的控制程序；</w:t>
      </w:r>
    </w:p>
    <w:p>
      <w:pPr>
        <w:spacing w:line="28" w:lineRule="exact"/>
        <w:rPr>
          <w:rFonts w:ascii="Wingdings" w:hAnsi="Wingdings" w:eastAsia="Wingdings"/>
          <w:b/>
        </w:rPr>
      </w:pPr>
    </w:p>
    <w:p>
      <w:pPr>
        <w:numPr>
          <w:ilvl w:val="1"/>
          <w:numId w:val="5"/>
        </w:numPr>
        <w:tabs>
          <w:tab w:val="left" w:pos="840"/>
        </w:tabs>
        <w:spacing w:line="239" w:lineRule="auto"/>
        <w:ind w:left="840" w:hanging="420"/>
        <w:rPr>
          <w:rFonts w:ascii="Wingdings" w:hAnsi="Wingdings" w:eastAsia="Wingdings"/>
          <w:b/>
        </w:rPr>
      </w:pPr>
      <w:r>
        <w:rPr>
          <w:rFonts w:ascii="宋体" w:hAnsi="宋体"/>
        </w:rPr>
        <w:t>提供验收的标准和程序，确保可交付的产品符合用户既定的要求；</w:t>
      </w:r>
    </w:p>
    <w:p>
      <w:pPr>
        <w:spacing w:line="58" w:lineRule="exact"/>
        <w:rPr>
          <w:rFonts w:ascii="Wingdings" w:hAnsi="Wingdings" w:eastAsia="Wingdings"/>
          <w:b/>
        </w:rPr>
      </w:pPr>
    </w:p>
    <w:p>
      <w:pPr>
        <w:numPr>
          <w:ilvl w:val="1"/>
          <w:numId w:val="5"/>
        </w:numPr>
        <w:tabs>
          <w:tab w:val="left" w:pos="840"/>
        </w:tabs>
        <w:spacing w:line="239" w:lineRule="auto"/>
        <w:ind w:left="840" w:hanging="420"/>
        <w:rPr>
          <w:rFonts w:ascii="Wingdings" w:hAnsi="Wingdings" w:eastAsia="Wingdings"/>
          <w:b/>
        </w:rPr>
      </w:pPr>
      <w:r>
        <w:rPr>
          <w:rFonts w:ascii="宋体" w:hAnsi="宋体"/>
        </w:rPr>
        <w:t>提出资源和机构的支持要求。</w:t>
      </w:r>
    </w:p>
    <w:p>
      <w:pPr>
        <w:pStyle w:val="4"/>
      </w:pPr>
      <w:bookmarkStart w:id="58" w:name="_Toc25172"/>
      <w:r>
        <w:rPr>
          <w:rFonts w:hint="eastAsia"/>
        </w:rPr>
        <w:t>5.4.3</w:t>
      </w:r>
      <w:r>
        <w:t>定义</w:t>
      </w:r>
      <w:bookmarkEnd w:id="58"/>
    </w:p>
    <w:p>
      <w:pPr>
        <w:numPr>
          <w:ilvl w:val="1"/>
          <w:numId w:val="5"/>
        </w:numPr>
        <w:tabs>
          <w:tab w:val="left" w:pos="840"/>
        </w:tabs>
        <w:spacing w:line="0" w:lineRule="atLeast"/>
        <w:ind w:left="840" w:hanging="420"/>
        <w:rPr>
          <w:rFonts w:ascii="Wingdings" w:hAnsi="Wingdings" w:eastAsia="Wingdings"/>
          <w:b/>
        </w:rPr>
      </w:pPr>
      <w:r>
        <w:rPr>
          <w:rFonts w:ascii="Times New Roman" w:hAnsi="Times New Roman" w:eastAsia="Times New Roman"/>
        </w:rPr>
        <w:t>WBS</w:t>
      </w:r>
      <w:r>
        <w:rPr>
          <w:rFonts w:ascii="宋体" w:hAnsi="宋体"/>
        </w:rPr>
        <w:t>：工作分解结构。</w:t>
      </w:r>
    </w:p>
    <w:p>
      <w:pPr>
        <w:spacing w:line="43" w:lineRule="exact"/>
        <w:rPr>
          <w:rFonts w:ascii="Wingdings" w:hAnsi="Wingdings" w:eastAsia="Wingdings"/>
          <w:b/>
        </w:rPr>
      </w:pPr>
    </w:p>
    <w:p>
      <w:pPr>
        <w:numPr>
          <w:ilvl w:val="1"/>
          <w:numId w:val="5"/>
        </w:numPr>
        <w:tabs>
          <w:tab w:val="left" w:pos="840"/>
        </w:tabs>
        <w:spacing w:line="239" w:lineRule="auto"/>
        <w:ind w:left="840" w:hanging="420"/>
        <w:rPr>
          <w:rFonts w:ascii="Wingdings" w:hAnsi="Wingdings" w:eastAsia="Wingdings"/>
          <w:b/>
        </w:rPr>
      </w:pPr>
      <w:r>
        <w:rPr>
          <w:rFonts w:ascii="宋体" w:hAnsi="宋体"/>
        </w:rPr>
        <w:t>项目网络图：项目时间估算的活动时序图。</w:t>
      </w:r>
    </w:p>
    <w:p>
      <w:pPr>
        <w:pStyle w:val="3"/>
        <w:rPr>
          <w:rFonts w:eastAsia="Cambria"/>
        </w:rPr>
      </w:pPr>
      <w:bookmarkStart w:id="59" w:name="_Toc21991"/>
      <w:r>
        <w:rPr>
          <w:rFonts w:hint="eastAsia"/>
        </w:rPr>
        <w:t>5.5</w:t>
      </w:r>
      <w:r>
        <w:t>管理实现计划</w:t>
      </w:r>
      <w:bookmarkEnd w:id="59"/>
    </w:p>
    <w:p>
      <w:pPr>
        <w:pStyle w:val="4"/>
      </w:pPr>
      <w:bookmarkStart w:id="60" w:name="_Toc24544"/>
      <w:r>
        <w:t>5.5.1控制和实施阶段</w:t>
      </w:r>
      <w:bookmarkEnd w:id="60"/>
    </w:p>
    <w:p>
      <w:pPr>
        <w:spacing w:line="283" w:lineRule="auto"/>
        <w:ind w:firstLine="420"/>
        <w:rPr>
          <w:rFonts w:ascii="宋体" w:hAnsi="宋体"/>
        </w:rPr>
      </w:pPr>
      <w:r>
        <w:rPr>
          <w:rFonts w:ascii="宋体" w:hAnsi="宋体"/>
        </w:rPr>
        <w:t>在突发事件的情况下项目经理可以对项目范围进行变更，并在事后把变更说明提交到变更控制委员会；</w:t>
      </w:r>
    </w:p>
    <w:p>
      <w:pPr>
        <w:spacing w:line="59" w:lineRule="exact"/>
        <w:rPr>
          <w:rFonts w:ascii="Times New Roman" w:hAnsi="Times New Roman" w:eastAsia="Times New Roman"/>
        </w:rPr>
      </w:pPr>
    </w:p>
    <w:p>
      <w:pPr>
        <w:spacing w:line="298" w:lineRule="auto"/>
        <w:ind w:firstLine="420"/>
        <w:rPr>
          <w:rFonts w:ascii="宋体" w:hAnsi="宋体"/>
        </w:rPr>
      </w:pPr>
      <w:r>
        <w:rPr>
          <w:rFonts w:ascii="宋体" w:hAnsi="宋体"/>
        </w:rPr>
        <w:t>范围变更通常牵涉到人员、费用、进度、风险和质量等多个方面，所有的变更都要求对这些方面的考虑和权衡，对于引起这些方面明显的变动，需要更改这些方面的设计，并且进行相关的记录；</w:t>
      </w:r>
    </w:p>
    <w:p>
      <w:pPr>
        <w:spacing w:line="304" w:lineRule="auto"/>
        <w:ind w:right="220" w:firstLine="420"/>
        <w:rPr>
          <w:rFonts w:ascii="宋体" w:hAnsi="宋体"/>
        </w:rPr>
      </w:pPr>
      <w:r>
        <w:rPr>
          <w:rFonts w:ascii="宋体" w:hAnsi="宋体"/>
        </w:rPr>
        <w:t xml:space="preserve">项目组其他成员可以对范围提出变更意见，但必须填写统一的《问题报告单》形成正式的变更请求；并鼓励每一个项目成员提出新方法、新工具以提高项目的开发进度，但严格控制在未经讨论的擅自变更，这些变更指 </w:t>
      </w:r>
      <w:r>
        <w:rPr>
          <w:rFonts w:ascii="Times New Roman" w:hAnsi="Times New Roman" w:eastAsia="Times New Roman"/>
        </w:rPr>
        <w:t>WBS</w:t>
      </w:r>
      <w:r>
        <w:rPr>
          <w:rFonts w:ascii="宋体" w:hAnsi="宋体"/>
        </w:rPr>
        <w:t xml:space="preserve"> 中未规定的事情；</w:t>
      </w:r>
    </w:p>
    <w:p>
      <w:pPr>
        <w:spacing w:line="6" w:lineRule="exact"/>
        <w:rPr>
          <w:rFonts w:ascii="Times New Roman" w:hAnsi="Times New Roman" w:eastAsia="Times New Roman"/>
        </w:rPr>
      </w:pPr>
    </w:p>
    <w:p>
      <w:pPr>
        <w:spacing w:line="283" w:lineRule="auto"/>
        <w:ind w:right="220" w:firstLine="420"/>
        <w:rPr>
          <w:rFonts w:ascii="宋体" w:hAnsi="宋体"/>
        </w:rPr>
      </w:pPr>
      <w:r>
        <w:rPr>
          <w:rFonts w:ascii="宋体" w:hAnsi="宋体"/>
        </w:rPr>
        <w:t>对于客户提出的变更，视变更影响的大小，首先须经变更控制委员会正式或者非正式的讨论，把最后的变更意见交由项目经理实施；</w:t>
      </w:r>
    </w:p>
    <w:p>
      <w:pPr>
        <w:spacing w:line="28" w:lineRule="exact"/>
        <w:rPr>
          <w:rFonts w:ascii="Times New Roman" w:hAnsi="Times New Roman" w:eastAsia="Times New Roman"/>
        </w:rPr>
      </w:pPr>
    </w:p>
    <w:p>
      <w:pPr>
        <w:spacing w:line="307" w:lineRule="auto"/>
        <w:ind w:right="220" w:firstLine="420"/>
        <w:rPr>
          <w:rFonts w:ascii="宋体" w:hAnsi="宋体"/>
        </w:rPr>
      </w:pPr>
      <w:r>
        <w:rPr>
          <w:rFonts w:ascii="Times New Roman" w:hAnsi="Times New Roman" w:eastAsia="Times New Roman"/>
        </w:rPr>
        <w:t xml:space="preserve">WBS </w:t>
      </w:r>
      <w:r>
        <w:rPr>
          <w:rFonts w:ascii="宋体" w:hAnsi="宋体"/>
        </w:rPr>
        <w:t>中对每一个消耗资源的活动都进行了定义，但并不表示</w:t>
      </w:r>
      <w:r>
        <w:rPr>
          <w:rFonts w:ascii="Times New Roman" w:hAnsi="Times New Roman" w:eastAsia="Times New Roman"/>
        </w:rPr>
        <w:t xml:space="preserve"> WBS </w:t>
      </w:r>
      <w:r>
        <w:rPr>
          <w:rFonts w:ascii="宋体" w:hAnsi="宋体"/>
        </w:rPr>
        <w:t xml:space="preserve">是不可更改的，所有经过变更都要求反映在 </w:t>
      </w:r>
      <w:r>
        <w:rPr>
          <w:rFonts w:ascii="Times New Roman" w:hAnsi="Times New Roman" w:eastAsia="Times New Roman"/>
        </w:rPr>
        <w:t>WBS</w:t>
      </w:r>
      <w:r>
        <w:rPr>
          <w:rFonts w:ascii="宋体" w:hAnsi="宋体"/>
        </w:rPr>
        <w:t xml:space="preserve"> 中，并且 </w:t>
      </w:r>
      <w:r>
        <w:rPr>
          <w:rFonts w:ascii="Times New Roman" w:hAnsi="Times New Roman" w:eastAsia="Times New Roman"/>
        </w:rPr>
        <w:t>WBS</w:t>
      </w:r>
      <w:r>
        <w:rPr>
          <w:rFonts w:ascii="宋体" w:hAnsi="宋体"/>
        </w:rPr>
        <w:t xml:space="preserve"> 所在的主文件以修改次数进行标识；</w:t>
      </w:r>
    </w:p>
    <w:p>
      <w:pPr>
        <w:spacing w:line="2" w:lineRule="exact"/>
        <w:rPr>
          <w:rFonts w:ascii="Times New Roman" w:hAnsi="Times New Roman" w:eastAsia="Times New Roman"/>
        </w:rPr>
      </w:pPr>
    </w:p>
    <w:p>
      <w:pPr>
        <w:spacing w:line="283" w:lineRule="auto"/>
        <w:ind w:right="220" w:firstLine="420"/>
        <w:rPr>
          <w:rFonts w:ascii="宋体" w:hAnsi="宋体"/>
        </w:rPr>
      </w:pPr>
      <w:r>
        <w:rPr>
          <w:rFonts w:ascii="宋体" w:hAnsi="宋体"/>
        </w:rPr>
        <w:t>范围基线的变更要严格控制，除非在不能挽救的情况下，范围基线不允许变更；范围基线变更必须经过变更控制委员会正式的会议；</w:t>
      </w:r>
    </w:p>
    <w:p>
      <w:pPr>
        <w:spacing w:line="59" w:lineRule="exact"/>
        <w:rPr>
          <w:rFonts w:ascii="Times New Roman" w:hAnsi="Times New Roman" w:eastAsia="Times New Roman"/>
        </w:rPr>
      </w:pPr>
    </w:p>
    <w:p>
      <w:pPr>
        <w:spacing w:line="298" w:lineRule="auto"/>
        <w:ind w:right="220" w:firstLine="420"/>
        <w:rPr>
          <w:rFonts w:ascii="宋体" w:hAnsi="宋体"/>
        </w:rPr>
      </w:pPr>
      <w:r>
        <w:rPr>
          <w:rFonts w:ascii="宋体" w:hAnsi="宋体"/>
        </w:rPr>
        <w:t>程序的变更、代码的更新所形成的软件的新的调试版本，以版本管理程序和源代码管理程序进行标识和记录，项目经理要确保当前使用的版本反应了最新的变更（附件中规定了版本和源代码记录的模版）；</w:t>
      </w:r>
    </w:p>
    <w:p>
      <w:pPr>
        <w:spacing w:line="44" w:lineRule="exact"/>
        <w:rPr>
          <w:rFonts w:ascii="Times New Roman" w:hAnsi="Times New Roman" w:eastAsia="Times New Roman"/>
        </w:rPr>
      </w:pPr>
    </w:p>
    <w:p>
      <w:pPr>
        <w:spacing w:line="283" w:lineRule="auto"/>
        <w:ind w:left="420" w:right="220"/>
        <w:rPr>
          <w:rFonts w:ascii="宋体" w:hAnsi="宋体"/>
        </w:rPr>
      </w:pPr>
      <w:r>
        <w:rPr>
          <w:rFonts w:ascii="宋体" w:hAnsi="宋体"/>
        </w:rPr>
        <w:t>变更的内容、质量要求须同时遵循质量计划、质量标准的相关事项；用户手册、培训计划要求业务或对应功能相关的人员进行书写，并且按照进度计划中所</w:t>
      </w:r>
    </w:p>
    <w:p>
      <w:pPr>
        <w:spacing w:line="30" w:lineRule="exact"/>
        <w:rPr>
          <w:rFonts w:ascii="Times New Roman" w:hAnsi="Times New Roman" w:eastAsia="Times New Roman"/>
        </w:rPr>
      </w:pPr>
    </w:p>
    <w:p>
      <w:pPr>
        <w:spacing w:line="239" w:lineRule="auto"/>
        <w:rPr>
          <w:rFonts w:ascii="宋体" w:hAnsi="宋体"/>
        </w:rPr>
      </w:pPr>
      <w:r>
        <w:rPr>
          <w:rFonts w:ascii="宋体" w:hAnsi="宋体"/>
        </w:rPr>
        <w:t>规定的最后日期进行审核，所有的修订意见同时应通知变更控制委员会中实施方的成员。</w:t>
      </w:r>
    </w:p>
    <w:p>
      <w:pPr>
        <w:pStyle w:val="4"/>
      </w:pPr>
      <w:bookmarkStart w:id="61" w:name="_Toc22859"/>
      <w:r>
        <w:t>5.5.2概念和计划阶段</w:t>
      </w:r>
      <w:bookmarkEnd w:id="61"/>
    </w:p>
    <w:p>
      <w:pPr>
        <w:spacing w:line="298" w:lineRule="auto"/>
        <w:ind w:firstLine="420"/>
        <w:rPr>
          <w:rFonts w:ascii="宋体" w:hAnsi="宋体"/>
        </w:rPr>
      </w:pPr>
      <w:r>
        <w:rPr>
          <w:rFonts w:ascii="宋体" w:hAnsi="宋体"/>
        </w:rPr>
        <w:t>在需求描述阶段，实施方把用户所要求进行开发和设计的内容清楚的理解并描述为文档，最终的正式范围说明需要经过包括变更控制委员会所有成员在内的正式评审，并作为后续工作的依据；</w:t>
      </w:r>
    </w:p>
    <w:p>
      <w:pPr>
        <w:pStyle w:val="4"/>
        <w:rPr>
          <w:rFonts w:ascii="宋体" w:hAnsi="宋体"/>
        </w:rPr>
      </w:pPr>
      <w:bookmarkStart w:id="62" w:name="_Toc5810"/>
      <w:r>
        <w:t>5.5.3</w:t>
      </w:r>
      <w:r>
        <w:rPr>
          <w:rFonts w:ascii="宋体" w:hAnsi="宋体"/>
        </w:rPr>
        <w:t>收尾阶段</w:t>
      </w:r>
      <w:bookmarkEnd w:id="62"/>
    </w:p>
    <w:p>
      <w:pPr>
        <w:spacing w:line="283" w:lineRule="auto"/>
        <w:ind w:right="220" w:firstLine="420"/>
        <w:rPr>
          <w:rFonts w:ascii="宋体" w:hAnsi="宋体"/>
        </w:rPr>
      </w:pPr>
      <w:r>
        <w:rPr>
          <w:rFonts w:ascii="宋体" w:hAnsi="宋体"/>
        </w:rPr>
        <w:t>产品最后的验收依据是经过变更控制委员在计划阶段批准的范围说明，同时有效的是可能对产品特征明细或者未明细的正式合同，合同附件具有同等的效力；</w:t>
      </w:r>
    </w:p>
    <w:p>
      <w:pPr>
        <w:spacing w:line="59" w:lineRule="exact"/>
        <w:rPr>
          <w:rFonts w:ascii="Times New Roman" w:hAnsi="Times New Roman" w:eastAsia="Times New Roman"/>
        </w:rPr>
      </w:pPr>
    </w:p>
    <w:p>
      <w:pPr>
        <w:spacing w:line="283" w:lineRule="auto"/>
        <w:ind w:left="420" w:right="100"/>
        <w:rPr>
          <w:rFonts w:ascii="宋体" w:hAnsi="宋体"/>
        </w:rPr>
      </w:pPr>
      <w:r>
        <w:rPr>
          <w:rFonts w:ascii="宋体" w:hAnsi="宋体"/>
        </w:rPr>
        <w:t>可能需要返工或者返修的可交付物需要用户的正式认可，同时在项目计划中加以说明；在用户接受产品并要求结束合同的同时，变更控制委员会对控制绩效进行总结，收集相</w:t>
      </w:r>
    </w:p>
    <w:p>
      <w:pPr>
        <w:spacing w:line="30" w:lineRule="exact"/>
        <w:rPr>
          <w:rFonts w:ascii="Times New Roman" w:hAnsi="Times New Roman" w:eastAsia="Times New Roman"/>
        </w:rPr>
      </w:pPr>
    </w:p>
    <w:p>
      <w:pPr>
        <w:spacing w:line="239" w:lineRule="auto"/>
        <w:rPr>
          <w:rFonts w:ascii="宋体" w:hAnsi="宋体"/>
        </w:rPr>
      </w:pPr>
      <w:r>
        <w:rPr>
          <w:rFonts w:ascii="宋体" w:hAnsi="宋体"/>
        </w:rPr>
        <w:t>关的文件、质量记录并进行归档，在这些工作完成后宣布解散委员会。</w:t>
      </w:r>
    </w:p>
    <w:p>
      <w:pPr>
        <w:jc w:val="left"/>
        <w:rPr>
          <w:rFonts w:ascii="宋体" w:hAnsi="宋体"/>
        </w:rPr>
      </w:pPr>
      <w:r>
        <w:rPr>
          <w:rFonts w:ascii="宋体" w:hAnsi="宋体"/>
        </w:rPr>
        <w:br w:type="page"/>
      </w:r>
    </w:p>
    <w:p>
      <w:pPr>
        <w:pStyle w:val="2"/>
      </w:pPr>
      <w:bookmarkStart w:id="63" w:name="_Toc21111"/>
      <w:r>
        <w:rPr>
          <w:rFonts w:hint="eastAsia"/>
        </w:rPr>
        <w:t>六、JAD会议策划方案</w:t>
      </w:r>
      <w:bookmarkEnd w:id="63"/>
    </w:p>
    <w:p>
      <w:pPr>
        <w:pStyle w:val="3"/>
        <w:rPr>
          <w:rFonts w:hint="eastAsia"/>
        </w:rPr>
      </w:pPr>
      <w:bookmarkStart w:id="64" w:name="_Toc12395"/>
      <w:r>
        <w:rPr>
          <w:rFonts w:hint="eastAsia"/>
        </w:rPr>
        <w:t>6.1会议主题</w:t>
      </w:r>
      <w:bookmarkEnd w:id="64"/>
    </w:p>
    <w:p>
      <w:pPr>
        <w:rPr>
          <w:rFonts w:hint="eastAsia"/>
        </w:rPr>
      </w:pPr>
      <w:r>
        <w:rPr>
          <w:rFonts w:hint="eastAsia"/>
        </w:rPr>
        <w:t>软件工程系列课程教学辅助网站开发联系会议</w:t>
      </w:r>
    </w:p>
    <w:p>
      <w:pPr>
        <w:pStyle w:val="3"/>
        <w:rPr>
          <w:rFonts w:hint="eastAsia"/>
        </w:rPr>
      </w:pPr>
      <w:bookmarkStart w:id="65" w:name="_Toc23351"/>
      <w:r>
        <w:rPr>
          <w:rFonts w:hint="eastAsia"/>
        </w:rPr>
        <w:t>6.2会议范围</w:t>
      </w:r>
      <w:bookmarkEnd w:id="65"/>
    </w:p>
    <w:p>
      <w:pPr>
        <w:rPr>
          <w:rFonts w:hint="eastAsia"/>
        </w:rPr>
      </w:pPr>
      <w:r>
        <w:rPr>
          <w:rFonts w:hint="eastAsia"/>
        </w:rPr>
        <w:t>针对项目制定需求获取目标计划，并针对每一个计划好的需求获取活动制定目标。</w:t>
      </w:r>
    </w:p>
    <w:p>
      <w:pPr>
        <w:rPr>
          <w:rFonts w:hint="eastAsia"/>
        </w:rPr>
      </w:pPr>
      <w:r>
        <w:rPr>
          <w:rFonts w:hint="eastAsia"/>
        </w:rPr>
        <w:t>确定策略和计划采用的技术</w:t>
      </w:r>
    </w:p>
    <w:p>
      <w:pPr>
        <w:rPr>
          <w:rFonts w:hint="eastAsia"/>
        </w:rPr>
      </w:pPr>
      <w:r>
        <w:rPr>
          <w:rFonts w:hint="eastAsia"/>
        </w:rPr>
        <w:t>进行进度和资源估算</w:t>
      </w:r>
    </w:p>
    <w:p>
      <w:pPr>
        <w:rPr>
          <w:rFonts w:hint="eastAsia"/>
        </w:rPr>
      </w:pPr>
      <w:r>
        <w:rPr>
          <w:rFonts w:hint="eastAsia"/>
        </w:rPr>
        <w:t>独立获取活动所需要的文件和系统</w:t>
      </w:r>
    </w:p>
    <w:p>
      <w:pPr>
        <w:rPr>
          <w:rFonts w:hint="eastAsia"/>
        </w:rPr>
      </w:pPr>
      <w:r>
        <w:rPr>
          <w:rFonts w:hint="eastAsia"/>
        </w:rPr>
        <w:t>获取工作后的预期成果</w:t>
      </w:r>
    </w:p>
    <w:p>
      <w:pPr>
        <w:rPr>
          <w:rFonts w:hint="eastAsia"/>
        </w:rPr>
      </w:pPr>
      <w:r>
        <w:rPr>
          <w:rFonts w:hint="eastAsia"/>
        </w:rPr>
        <w:t xml:space="preserve">获取风险 </w:t>
      </w:r>
    </w:p>
    <w:p>
      <w:pPr>
        <w:pStyle w:val="3"/>
        <w:rPr>
          <w:rFonts w:hint="eastAsia"/>
        </w:rPr>
      </w:pPr>
      <w:bookmarkStart w:id="66" w:name="_Toc25488"/>
      <w:r>
        <w:rPr>
          <w:rFonts w:hint="eastAsia"/>
        </w:rPr>
        <w:t>6.3会议时间</w:t>
      </w:r>
      <w:bookmarkEnd w:id="66"/>
    </w:p>
    <w:p>
      <w:pPr>
        <w:rPr>
          <w:rFonts w:hint="eastAsia"/>
        </w:rPr>
      </w:pPr>
      <w:r>
        <w:rPr>
          <w:rFonts w:hint="eastAsia"/>
        </w:rPr>
        <w:t>2017年11月4日——11月4日</w:t>
      </w:r>
    </w:p>
    <w:p>
      <w:pPr>
        <w:pStyle w:val="3"/>
        <w:rPr>
          <w:rFonts w:hint="eastAsia"/>
        </w:rPr>
      </w:pPr>
      <w:bookmarkStart w:id="67" w:name="_Toc27705"/>
      <w:r>
        <w:rPr>
          <w:rFonts w:hint="eastAsia"/>
        </w:rPr>
        <w:t>6.4会议地点</w:t>
      </w:r>
      <w:bookmarkEnd w:id="67"/>
    </w:p>
    <w:p>
      <w:pPr>
        <w:rPr>
          <w:rFonts w:hint="eastAsia"/>
        </w:rPr>
      </w:pPr>
      <w:r>
        <w:rPr>
          <w:rFonts w:hint="eastAsia"/>
        </w:rPr>
        <w:t>杨枨老师办公室</w:t>
      </w:r>
    </w:p>
    <w:p>
      <w:pPr>
        <w:pStyle w:val="3"/>
        <w:rPr>
          <w:rFonts w:hint="eastAsia"/>
        </w:rPr>
      </w:pPr>
      <w:bookmarkStart w:id="68" w:name="_Toc31054"/>
      <w:r>
        <w:rPr>
          <w:rFonts w:hint="eastAsia"/>
        </w:rPr>
        <w:t>6.5准备资源</w:t>
      </w:r>
      <w:bookmarkEnd w:id="68"/>
    </w:p>
    <w:p>
      <w:pPr>
        <w:rPr>
          <w:rFonts w:hint="eastAsia"/>
        </w:rPr>
      </w:pPr>
      <w:r>
        <w:rPr>
          <w:rFonts w:hint="eastAsia"/>
        </w:rPr>
        <w:t>笔记本电脑一台、手机（供摄像）一部、笔记本5个，笔5支</w:t>
      </w:r>
    </w:p>
    <w:p>
      <w:pPr>
        <w:pStyle w:val="3"/>
        <w:rPr>
          <w:rFonts w:hint="eastAsia"/>
        </w:rPr>
      </w:pPr>
      <w:bookmarkStart w:id="69" w:name="_Toc30798"/>
      <w:r>
        <w:rPr>
          <w:rFonts w:hint="eastAsia"/>
        </w:rPr>
        <w:t>6.6稻草人模型</w:t>
      </w:r>
      <w:bookmarkEnd w:id="69"/>
    </w:p>
    <w:p>
      <w:pPr>
        <w:rPr>
          <w:rFonts w:hint="eastAsia"/>
        </w:rPr>
      </w:pPr>
      <w:r>
        <w:rPr>
          <w:rFonts w:hint="eastAsia"/>
        </w:rPr>
        <w:t>BB平台</w:t>
      </w:r>
    </w:p>
    <w:p>
      <w:pPr>
        <w:pStyle w:val="3"/>
        <w:rPr>
          <w:rFonts w:hint="eastAsia"/>
        </w:rPr>
      </w:pPr>
      <w:bookmarkStart w:id="70" w:name="_Toc30272"/>
      <w:r>
        <w:rPr>
          <w:rFonts w:hint="eastAsia"/>
        </w:rPr>
        <w:t>6.7参加人员</w:t>
      </w:r>
      <w:bookmarkEnd w:id="70"/>
    </w:p>
    <w:p>
      <w:pPr>
        <w:rPr>
          <w:rFonts w:hint="eastAsia"/>
        </w:rPr>
      </w:pPr>
      <w:r>
        <w:rPr>
          <w:rFonts w:hint="eastAsia"/>
        </w:rPr>
        <w:t>1、杨枨老师；</w:t>
      </w:r>
    </w:p>
    <w:p>
      <w:pPr>
        <w:rPr>
          <w:rFonts w:hint="eastAsia"/>
        </w:rPr>
      </w:pPr>
      <w:r>
        <w:rPr>
          <w:rFonts w:hint="eastAsia"/>
        </w:rPr>
        <w:t>2、G05全体组员（5人）；</w:t>
      </w:r>
    </w:p>
    <w:p>
      <w:pPr>
        <w:rPr>
          <w:rFonts w:hint="eastAsia"/>
        </w:rPr>
      </w:pPr>
      <w:r>
        <w:rPr>
          <w:rFonts w:hint="eastAsia"/>
        </w:rPr>
        <w:t>3、用户代表：周伟；</w:t>
      </w:r>
    </w:p>
    <w:p>
      <w:pPr>
        <w:pStyle w:val="3"/>
        <w:rPr>
          <w:rFonts w:hint="eastAsia"/>
        </w:rPr>
      </w:pPr>
      <w:bookmarkStart w:id="71" w:name="_Toc647"/>
      <w:r>
        <w:rPr>
          <w:rFonts w:hint="eastAsia"/>
        </w:rPr>
        <w:t>6.8准备问题</w:t>
      </w:r>
      <w:bookmarkEnd w:id="71"/>
    </w:p>
    <w:p>
      <w:pPr>
        <w:rPr>
          <w:rFonts w:hint="eastAsia"/>
        </w:rPr>
      </w:pPr>
      <w:r>
        <w:rPr>
          <w:rFonts w:hint="eastAsia"/>
        </w:rPr>
        <w:t>1、教师需求中，“并可以在以后增加另外课程的时候可以定制”具体需要实现什么？</w:t>
      </w:r>
    </w:p>
    <w:p>
      <w:pPr>
        <w:rPr>
          <w:rFonts w:hint="eastAsia"/>
        </w:rPr>
      </w:pPr>
      <w:r>
        <w:rPr>
          <w:rFonts w:hint="eastAsia"/>
        </w:rPr>
        <w:t>2、教师在点评学生作业时，需要等级制度还是百分制度？</w:t>
      </w:r>
    </w:p>
    <w:p>
      <w:pPr>
        <w:rPr>
          <w:rFonts w:hint="eastAsia"/>
        </w:rPr>
      </w:pPr>
      <w:r>
        <w:rPr>
          <w:rFonts w:hint="eastAsia"/>
        </w:rPr>
        <w:t>3、在教师评价或留言功能方面，是否需要设计成学生教师互动模式？</w:t>
      </w:r>
    </w:p>
    <w:p>
      <w:pPr>
        <w:rPr>
          <w:rFonts w:hint="eastAsia"/>
        </w:rPr>
      </w:pPr>
      <w:r>
        <w:rPr>
          <w:rFonts w:hint="eastAsia"/>
        </w:rPr>
        <w:t>4、学生需求中，通过提问方式的密码取回功能，对于这些“问题”老师您是否需要设立特定问题？</w:t>
      </w:r>
    </w:p>
    <w:p>
      <w:pPr>
        <w:rPr>
          <w:rFonts w:hint="eastAsia"/>
        </w:rPr>
      </w:pPr>
      <w:r>
        <w:rPr>
          <w:rFonts w:hint="eastAsia"/>
        </w:rPr>
        <w:t>5、管理员需要有那些功能权限？</w:t>
      </w:r>
    </w:p>
    <w:p>
      <w:pPr>
        <w:rPr>
          <w:rFonts w:hint="eastAsia"/>
        </w:rPr>
      </w:pPr>
      <w:r>
        <w:rPr>
          <w:rFonts w:hint="eastAsia"/>
        </w:rPr>
        <w:t>6、游客留言或者其他回复是否需要字数限制？如有，限制为多少以内?</w:t>
      </w:r>
    </w:p>
    <w:p>
      <w:pPr>
        <w:rPr>
          <w:rFonts w:hint="eastAsia"/>
        </w:rPr>
      </w:pPr>
      <w:r>
        <w:rPr>
          <w:rFonts w:hint="eastAsia"/>
        </w:rPr>
        <w:t>7、教师、学生、游客需要哪些非常规权限或功能？</w:t>
      </w:r>
    </w:p>
    <w:p>
      <w:pPr>
        <w:pStyle w:val="3"/>
        <w:rPr>
          <w:rFonts w:hint="eastAsia"/>
        </w:rPr>
      </w:pPr>
      <w:bookmarkStart w:id="72" w:name="_Toc9866"/>
      <w:r>
        <w:rPr>
          <w:rFonts w:hint="eastAsia"/>
        </w:rPr>
        <w:t>6.9整理和分享笔记</w:t>
      </w:r>
      <w:bookmarkEnd w:id="72"/>
    </w:p>
    <w:p>
      <w:r>
        <w:rPr>
          <w:rFonts w:hint="eastAsia"/>
        </w:rPr>
        <w:t>11月4号晚上到529集体进行会议笔记的分析讨论</w:t>
      </w:r>
    </w:p>
    <w:p/>
    <w:p>
      <w:pPr>
        <w:pStyle w:val="2"/>
      </w:pPr>
      <w:bookmarkStart w:id="73" w:name="_Toc3687"/>
      <w:r>
        <w:rPr>
          <w:rFonts w:hint="eastAsia"/>
        </w:rPr>
        <w:t>七、分工评价</w:t>
      </w:r>
      <w:bookmarkEnd w:id="73"/>
    </w:p>
    <w:p>
      <w:r>
        <w:rPr>
          <w:rFonts w:hint="eastAsia"/>
        </w:rPr>
        <w:t>郑宏鉴： WBS以及gantt图。</w:t>
      </w:r>
    </w:p>
    <w:p>
      <w:r>
        <w:rPr>
          <w:rFonts w:hint="eastAsia"/>
        </w:rPr>
        <w:t>赵宇斌： OBS以及一至二大模块</w:t>
      </w:r>
    </w:p>
    <w:p>
      <w:r>
        <w:rPr>
          <w:rFonts w:hint="eastAsia"/>
        </w:rPr>
        <w:t>杨珂：</w:t>
      </w:r>
      <w:r>
        <w:t xml:space="preserve"> </w:t>
      </w:r>
      <w:r>
        <w:rPr>
          <w:rFonts w:hint="eastAsia"/>
        </w:rPr>
        <w:t>三至五大模块，项目监督。</w:t>
      </w: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宋体_x0003_.吊">
    <w:altName w:val="宋体"/>
    <w:panose1 w:val="00000000000000000000"/>
    <w:charset w:val="86"/>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93355149">
    <w:nsid w:val="6AE46D8D"/>
    <w:multiLevelType w:val="multilevel"/>
    <w:tmpl w:val="6AE46D8D"/>
    <w:lvl w:ilvl="0" w:tentative="1">
      <w:start w:val="4"/>
      <w:numFmt w:val="decimal"/>
      <w:lvlText w:val="1.%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1">
    <w:nsid w:val="0000000B"/>
    <w:multiLevelType w:val="multilevel"/>
    <w:tmpl w:val="0000000B"/>
    <w:lvl w:ilvl="0" w:tentative="1">
      <w:start w:val="3"/>
      <w:numFmt w:val="decimal"/>
      <w:lvlText w:val="5.%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8">
    <w:nsid w:val="00000008"/>
    <w:multiLevelType w:val="multilevel"/>
    <w:tmpl w:val="00000008"/>
    <w:lvl w:ilvl="0" w:tentative="1">
      <w:start w:val="1"/>
      <w:numFmt w:val="decimal"/>
      <w:lvlText w:val="2.4.%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5">
    <w:nsid w:val="00000005"/>
    <w:multiLevelType w:val="multilevel"/>
    <w:tmpl w:val="00000005"/>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7">
    <w:nsid w:val="00000007"/>
    <w:multiLevelType w:val="multilevel"/>
    <w:tmpl w:val="00000007"/>
    <w:lvl w:ilvl="0" w:tentative="1">
      <w:start w:val="1"/>
      <w:numFmt w:val="decimal"/>
      <w:lvlText w:val="5.4.%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1793355149"/>
  </w:num>
  <w:num w:numId="2">
    <w:abstractNumId w:val="8"/>
  </w:num>
  <w:num w:numId="3">
    <w:abstractNumId w:val="5"/>
  </w:num>
  <w:num w:numId="4">
    <w:abstractNumId w:val="11"/>
  </w:num>
  <w:num w:numId="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8229D"/>
    <w:rsid w:val="000412AD"/>
    <w:rsid w:val="00047D96"/>
    <w:rsid w:val="000C30FD"/>
    <w:rsid w:val="001803D0"/>
    <w:rsid w:val="0018229D"/>
    <w:rsid w:val="001B3B4B"/>
    <w:rsid w:val="001D0859"/>
    <w:rsid w:val="002272DD"/>
    <w:rsid w:val="0028188A"/>
    <w:rsid w:val="002D4071"/>
    <w:rsid w:val="002D667E"/>
    <w:rsid w:val="00301D0B"/>
    <w:rsid w:val="0035520D"/>
    <w:rsid w:val="003B62CB"/>
    <w:rsid w:val="003F3DAA"/>
    <w:rsid w:val="00422987"/>
    <w:rsid w:val="00434B69"/>
    <w:rsid w:val="00435F4A"/>
    <w:rsid w:val="004537F4"/>
    <w:rsid w:val="00485859"/>
    <w:rsid w:val="005A7DBF"/>
    <w:rsid w:val="00763D04"/>
    <w:rsid w:val="0078264F"/>
    <w:rsid w:val="00795FDC"/>
    <w:rsid w:val="007A4118"/>
    <w:rsid w:val="00844591"/>
    <w:rsid w:val="00870AC7"/>
    <w:rsid w:val="009072C8"/>
    <w:rsid w:val="00937327"/>
    <w:rsid w:val="00947AC4"/>
    <w:rsid w:val="0096558E"/>
    <w:rsid w:val="009A345E"/>
    <w:rsid w:val="00A4770A"/>
    <w:rsid w:val="00A87DE3"/>
    <w:rsid w:val="00A94166"/>
    <w:rsid w:val="00B550CB"/>
    <w:rsid w:val="00B565E6"/>
    <w:rsid w:val="00B728BE"/>
    <w:rsid w:val="00B842DD"/>
    <w:rsid w:val="00BC631F"/>
    <w:rsid w:val="00C70397"/>
    <w:rsid w:val="00CF07AC"/>
    <w:rsid w:val="00D76EFB"/>
    <w:rsid w:val="00DA5781"/>
    <w:rsid w:val="00E04333"/>
    <w:rsid w:val="00E2228A"/>
    <w:rsid w:val="00F2085B"/>
    <w:rsid w:val="00F61597"/>
    <w:rsid w:val="00F73264"/>
    <w:rsid w:val="00F94C76"/>
    <w:rsid w:val="00FE4633"/>
    <w:rsid w:val="149409ED"/>
    <w:rsid w:val="1BBF0130"/>
    <w:rsid w:val="73AC5E3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kern w:val="2"/>
      <w:sz w:val="21"/>
      <w:szCs w:val="21"/>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Cambria" w:hAnsi="Cambria" w:cs="Times New Roman"/>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5">
    <w:name w:val="toc 3"/>
    <w:basedOn w:val="1"/>
    <w:next w:val="1"/>
    <w:uiPriority w:val="39"/>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uiPriority w:val="39"/>
  </w:style>
  <w:style w:type="paragraph" w:styleId="9">
    <w:name w:val="toc 2"/>
    <w:basedOn w:val="1"/>
    <w:next w:val="1"/>
    <w:uiPriority w:val="39"/>
    <w:pPr>
      <w:ind w:left="420" w:leftChars="200"/>
    </w:pPr>
  </w:style>
  <w:style w:type="character" w:styleId="11">
    <w:name w:val="Hyperlink"/>
    <w:basedOn w:val="10"/>
    <w:unhideWhenUsed/>
    <w:uiPriority w:val="99"/>
    <w:rPr>
      <w:color w:val="0000FF"/>
      <w:u w:val="single"/>
    </w:rPr>
  </w:style>
  <w:style w:type="table" w:styleId="13">
    <w:name w:val="Table Grid"/>
    <w:basedOn w:val="12"/>
    <w:uiPriority w:val="39"/>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15">
    <w:name w:val="列出段落1"/>
    <w:basedOn w:val="1"/>
    <w:uiPriority w:val="99"/>
    <w:pPr>
      <w:ind w:firstLine="420" w:firstLineChars="200"/>
    </w:pPr>
  </w:style>
  <w:style w:type="paragraph" w:customStyle="1" w:styleId="16">
    <w:name w:val="TOC Heading"/>
    <w:basedOn w:val="2"/>
    <w:next w:val="1"/>
    <w:unhideWhenUsed/>
    <w:qFormat/>
    <w:uiPriority w:val="39"/>
    <w:pPr>
      <w:spacing w:before="240" w:after="0" w:line="259" w:lineRule="auto"/>
      <w:jc w:val="left"/>
      <w:outlineLvl w:val="9"/>
    </w:pPr>
    <w:rPr>
      <w:rFonts w:ascii="Cambria" w:hAnsi="Cambria" w:eastAsia="宋体" w:cs="黑体"/>
      <w:b w:val="0"/>
      <w:bCs w:val="0"/>
      <w:color w:val="365F90"/>
      <w:kern w:val="0"/>
      <w:sz w:val="32"/>
      <w:szCs w:val="32"/>
    </w:rPr>
  </w:style>
  <w:style w:type="character" w:customStyle="1" w:styleId="17">
    <w:name w:val="标题 1 Char"/>
    <w:basedOn w:val="10"/>
    <w:link w:val="2"/>
    <w:uiPriority w:val="9"/>
    <w:rPr>
      <w:rFonts w:cs="宋体"/>
      <w:b/>
      <w:bCs/>
      <w:kern w:val="44"/>
      <w:sz w:val="44"/>
      <w:szCs w:val="44"/>
    </w:rPr>
  </w:style>
  <w:style w:type="character" w:customStyle="1" w:styleId="18">
    <w:name w:val="标题 3 Char"/>
    <w:basedOn w:val="10"/>
    <w:link w:val="4"/>
    <w:uiPriority w:val="9"/>
    <w:rPr>
      <w:rFonts w:cs="宋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2275</Words>
  <Characters>12968</Characters>
  <Lines>108</Lines>
  <Paragraphs>30</Paragraphs>
  <TotalTime>0</TotalTime>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2017-10-15T05:38:00Z</dcterms:created>
  <dc:creator>zhay</dc:creator>
  <cp:lastModifiedBy>Administrator</cp:lastModifiedBy>
  <dcterms:modified xsi:type="dcterms:W3CDTF">2017-10-26T04:50:31Z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