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bookmarkStart w:id="0" w:name="_GoBack"/>
      <w:bookmarkEnd w:id="0"/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</w:t>
      </w:r>
      <w:hyperlink w:anchor="сил1" w:history="1">
        <w:r w:rsidRPr="00F9298C">
          <w:rPr>
            <w:rStyle w:val="a8"/>
            <w:sz w:val="24"/>
            <w:szCs w:val="24"/>
          </w:rPr>
          <w:t>[1]</w:t>
        </w:r>
      </w:hyperlink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1" w:name="рис11"/>
      <w:bookmarkEnd w:id="1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2" w:name="рис22"/>
      <w:bookmarkEnd w:id="2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E74723">
        <w:rPr>
          <w:sz w:val="24"/>
          <w:szCs w:val="24"/>
        </w:rPr>
        <w:t>клієнт живе приблизно 2</w:t>
      </w:r>
      <w:r w:rsidR="00E74723" w:rsidRPr="00E74723">
        <w:rPr>
          <w:sz w:val="24"/>
          <w:szCs w:val="24"/>
        </w:rPr>
        <w:t>0</w:t>
      </w:r>
      <w:r w:rsidR="00762AB4" w:rsidRPr="001D750E">
        <w:rPr>
          <w:sz w:val="24"/>
          <w:szCs w:val="24"/>
        </w:rPr>
        <w:t xml:space="preserve"> місяці</w:t>
      </w:r>
      <w:r w:rsidR="00E74723">
        <w:rPr>
          <w:sz w:val="24"/>
          <w:szCs w:val="24"/>
        </w:rPr>
        <w:t>в</w:t>
      </w:r>
      <w:r w:rsidR="00762AB4" w:rsidRPr="001D750E">
        <w:rPr>
          <w:sz w:val="24"/>
          <w:szCs w:val="24"/>
        </w:rPr>
        <w:t xml:space="preserve"> </w:t>
      </w:r>
      <w:hyperlink w:anchor="сил1" w:history="1">
        <w:r w:rsidRPr="00F9298C">
          <w:rPr>
            <w:rStyle w:val="a8"/>
            <w:sz w:val="24"/>
            <w:szCs w:val="24"/>
          </w:rPr>
          <w:t>[1</w:t>
        </w:r>
        <w:r w:rsidR="00762AB4" w:rsidRPr="00F9298C">
          <w:rPr>
            <w:rStyle w:val="a8"/>
            <w:sz w:val="24"/>
            <w:szCs w:val="24"/>
          </w:rPr>
          <w:t>, “</w:t>
        </w:r>
        <w:r w:rsidR="00762AB4" w:rsidRPr="00F9298C">
          <w:rPr>
            <w:rStyle w:val="a8"/>
            <w:sz w:val="24"/>
            <w:szCs w:val="24"/>
            <w:lang w:val="en-US"/>
          </w:rPr>
          <w:t>Survival</w:t>
        </w:r>
        <w:r w:rsidR="00762AB4" w:rsidRPr="00F9298C">
          <w:rPr>
            <w:rStyle w:val="a8"/>
            <w:sz w:val="24"/>
            <w:szCs w:val="24"/>
          </w:rPr>
          <w:t xml:space="preserve"> </w:t>
        </w:r>
        <w:r w:rsidR="00762AB4" w:rsidRPr="00F9298C">
          <w:rPr>
            <w:rStyle w:val="a8"/>
            <w:sz w:val="24"/>
            <w:szCs w:val="24"/>
            <w:lang w:val="en-US"/>
          </w:rPr>
          <w:t>analysis</w:t>
        </w:r>
        <w:r w:rsidR="00762AB4" w:rsidRPr="00F9298C">
          <w:rPr>
            <w:rStyle w:val="a8"/>
            <w:sz w:val="24"/>
            <w:szCs w:val="24"/>
          </w:rPr>
          <w:t>”</w:t>
        </w:r>
        <w:r w:rsidRPr="00F9298C">
          <w:rPr>
            <w:rStyle w:val="a8"/>
            <w:sz w:val="24"/>
            <w:szCs w:val="24"/>
          </w:rPr>
          <w:t>]</w:t>
        </w:r>
      </w:hyperlink>
      <w:r w:rsidRPr="001D750E">
        <w:rPr>
          <w:sz w:val="24"/>
          <w:szCs w:val="24"/>
        </w:rPr>
        <w:t xml:space="preserve">. </w:t>
      </w:r>
      <w:r w:rsidR="00703393" w:rsidRPr="001D750E">
        <w:rPr>
          <w:sz w:val="24"/>
          <w:szCs w:val="24"/>
        </w:rPr>
        <w:t>А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4083C">
        <w:rPr>
          <w:b/>
          <w:sz w:val="24"/>
          <w:szCs w:val="24"/>
        </w:rPr>
        <w:t>33.43</w:t>
      </w:r>
      <w:r w:rsidR="00703393" w:rsidRPr="001D750E">
        <w:rPr>
          <w:b/>
          <w:sz w:val="24"/>
          <w:szCs w:val="24"/>
        </w:rPr>
        <w:t>%</w:t>
      </w:r>
      <w:r w:rsidR="00703393" w:rsidRPr="001D750E">
        <w:rPr>
          <w:sz w:val="24"/>
          <w:szCs w:val="24"/>
        </w:rPr>
        <w:t>.</w:t>
      </w:r>
    </w:p>
    <w:p w:rsidR="00BF4352" w:rsidRPr="001D750E" w:rsidRDefault="00E74723" w:rsidP="0074083C">
      <w:pPr>
        <w:pStyle w:val="a7"/>
        <w:spacing w:before="40" w:line="312" w:lineRule="auto"/>
        <w:jc w:val="center"/>
        <w:rPr>
          <w:sz w:val="24"/>
          <w:szCs w:val="24"/>
        </w:rPr>
      </w:pPr>
      <w:r w:rsidRPr="00E74723">
        <w:rPr>
          <w:noProof/>
          <w:sz w:val="24"/>
          <w:szCs w:val="24"/>
          <w:lang w:val="en-US"/>
        </w:rPr>
        <w:drawing>
          <wp:inline distT="0" distB="0" distL="0" distR="0" wp14:anchorId="5A512A8E" wp14:editId="2D5F82A8">
            <wp:extent cx="3887024" cy="27771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284" cy="27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3" w:name="рис33"/>
      <w:bookmarkEnd w:id="3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E74723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E74723">
        <w:rPr>
          <w:sz w:val="24"/>
          <w:szCs w:val="24"/>
        </w:rPr>
        <w:t>3394</w:t>
      </w:r>
      <w:r w:rsidR="00703393" w:rsidRPr="001D750E">
        <w:rPr>
          <w:sz w:val="24"/>
          <w:szCs w:val="24"/>
        </w:rPr>
        <w:t>.</w:t>
      </w:r>
      <w:r w:rsidR="00E74723">
        <w:rPr>
          <w:sz w:val="24"/>
          <w:szCs w:val="24"/>
        </w:rPr>
        <w:t>6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5D2872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5D2872" w:rsidRPr="005D2872">
        <w:rPr>
          <w:sz w:val="24"/>
          <w:szCs w:val="24"/>
          <w:lang w:val="ru-RU"/>
        </w:rPr>
        <w:t>18</w:t>
      </w:r>
      <w:r w:rsidR="0074083C">
        <w:rPr>
          <w:sz w:val="24"/>
          <w:szCs w:val="24"/>
        </w:rPr>
        <w:t xml:space="preserve"> місяці</w:t>
      </w:r>
      <w:r w:rsidR="00E74723">
        <w:rPr>
          <w:sz w:val="24"/>
          <w:szCs w:val="24"/>
        </w:rPr>
        <w:t>в</w:t>
      </w:r>
      <w:r w:rsidR="000741B7" w:rsidRPr="001D750E">
        <w:rPr>
          <w:sz w:val="24"/>
          <w:szCs w:val="24"/>
        </w:rPr>
        <w:t xml:space="preserve">, за розрахунком </w:t>
      </w:r>
      <w:r w:rsidR="005D2872">
        <w:rPr>
          <w:sz w:val="24"/>
          <w:szCs w:val="24"/>
        </w:rPr>
        <w:t xml:space="preserve">складає </w:t>
      </w:r>
      <w:r w:rsidR="005D2872" w:rsidRPr="005D2872">
        <w:rPr>
          <w:sz w:val="24"/>
          <w:szCs w:val="24"/>
        </w:rPr>
        <w:t>3353.6</w:t>
      </w:r>
      <w:r w:rsidR="0074083C" w:rsidRPr="0074083C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</w:rPr>
        <w:t>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E74723">
        <w:rPr>
          <w:sz w:val="24"/>
          <w:szCs w:val="24"/>
        </w:rPr>
        <w:t>461.31</w:t>
      </w:r>
      <w:r w:rsidR="00A57848" w:rsidRPr="001D750E">
        <w:rPr>
          <w:sz w:val="24"/>
          <w:szCs w:val="24"/>
        </w:rPr>
        <w:t>$ на наступні 4 місяці</w:t>
      </w:r>
      <w:r w:rsidR="00E74723">
        <w:rPr>
          <w:sz w:val="24"/>
          <w:szCs w:val="24"/>
        </w:rPr>
        <w:t xml:space="preserve"> (без урахування теперішної цінності клієнта)</w:t>
      </w:r>
      <w:r w:rsidR="00A57848" w:rsidRPr="001D750E">
        <w:rPr>
          <w:sz w:val="24"/>
          <w:szCs w:val="24"/>
          <w:lang w:val="ru-RU"/>
        </w:rPr>
        <w:t xml:space="preserve">, </w:t>
      </w:r>
      <w:r w:rsidR="00E74723">
        <w:rPr>
          <w:sz w:val="24"/>
          <w:szCs w:val="24"/>
        </w:rPr>
        <w:t>похибка складає 366</w:t>
      </w:r>
      <w:r w:rsidR="00A57848" w:rsidRPr="001D750E">
        <w:rPr>
          <w:sz w:val="24"/>
          <w:szCs w:val="24"/>
        </w:rPr>
        <w:t>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74083C">
        <w:rPr>
          <w:sz w:val="24"/>
          <w:szCs w:val="24"/>
          <w:lang w:val="ru-RU"/>
        </w:rPr>
        <w:t>2</w:t>
      </w:r>
      <w:r w:rsidR="0074083C" w:rsidRPr="0074083C">
        <w:rPr>
          <w:sz w:val="24"/>
          <w:szCs w:val="24"/>
          <w:lang w:val="ru-RU"/>
        </w:rPr>
        <w:t>14.3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 xml:space="preserve">. </w:t>
      </w:r>
      <w:hyperlink w:anchor="сил1" w:history="1">
        <w:r w:rsidR="00A57848" w:rsidRPr="00F9298C">
          <w:rPr>
            <w:rStyle w:val="a8"/>
            <w:sz w:val="24"/>
            <w:szCs w:val="24"/>
            <w:lang w:val="ru-RU"/>
          </w:rPr>
          <w:t>[</w:t>
        </w:r>
        <w:r w:rsidR="00931237" w:rsidRPr="00F9298C">
          <w:rPr>
            <w:rStyle w:val="a8"/>
            <w:sz w:val="24"/>
            <w:szCs w:val="24"/>
          </w:rPr>
          <w:t xml:space="preserve">1, </w:t>
        </w:r>
        <w:r w:rsidR="00931237" w:rsidRPr="00F9298C">
          <w:rPr>
            <w:rStyle w:val="a8"/>
            <w:sz w:val="24"/>
            <w:szCs w:val="24"/>
            <w:lang w:val="ru-RU"/>
          </w:rPr>
          <w:t>“</w:t>
        </w:r>
        <w:r w:rsidR="00931237" w:rsidRPr="00F9298C">
          <w:rPr>
            <w:rStyle w:val="a8"/>
            <w:sz w:val="24"/>
            <w:szCs w:val="24"/>
            <w:lang w:val="en-US"/>
          </w:rPr>
          <w:t>LTV</w:t>
        </w:r>
        <w:r w:rsidR="0093123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та “</w:t>
        </w:r>
        <w:r w:rsidR="000741B7" w:rsidRPr="00F9298C">
          <w:rPr>
            <w:rStyle w:val="a8"/>
            <w:sz w:val="24"/>
            <w:szCs w:val="24"/>
            <w:lang w:val="en-US"/>
          </w:rPr>
          <w:t>ML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A57848" w:rsidRPr="00F9298C">
          <w:rPr>
            <w:rStyle w:val="a8"/>
            <w:sz w:val="24"/>
            <w:szCs w:val="24"/>
            <w:lang w:val="ru-RU"/>
          </w:rPr>
          <w:t>]</w:t>
        </w:r>
      </w:hyperlink>
    </w:p>
    <w:p w:rsidR="000741B7" w:rsidRDefault="000741B7" w:rsidP="0048609C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E74723">
        <w:rPr>
          <w:sz w:val="24"/>
          <w:szCs w:val="24"/>
        </w:rPr>
        <w:t xml:space="preserve"> та й не викривлена результатами високих сегментів, де </w:t>
      </w:r>
      <w:r w:rsidR="00E74723">
        <w:rPr>
          <w:sz w:val="24"/>
          <w:szCs w:val="24"/>
          <w:lang w:val="en-US"/>
        </w:rPr>
        <w:t>LTV</w:t>
      </w:r>
      <w:r w:rsidR="0048609C">
        <w:rPr>
          <w:sz w:val="24"/>
          <w:szCs w:val="24"/>
        </w:rPr>
        <w:t xml:space="preserve"> клієнта</w:t>
      </w:r>
      <w:r w:rsidR="00E74723" w:rsidRPr="00E74723">
        <w:rPr>
          <w:sz w:val="24"/>
          <w:szCs w:val="24"/>
          <w:lang w:val="ru-RU"/>
        </w:rPr>
        <w:t xml:space="preserve"> </w:t>
      </w:r>
      <w:r w:rsidR="00E74723">
        <w:rPr>
          <w:sz w:val="24"/>
          <w:szCs w:val="24"/>
        </w:rPr>
        <w:t>може бути занчено більше 5000</w:t>
      </w:r>
      <w:r w:rsidR="00E74723" w:rsidRPr="0048609C">
        <w:rPr>
          <w:sz w:val="24"/>
          <w:szCs w:val="24"/>
          <w:lang w:val="ru-RU"/>
        </w:rPr>
        <w:t>$</w:t>
      </w:r>
      <w:r w:rsidR="009917DE" w:rsidRPr="001D750E">
        <w:rPr>
          <w:sz w:val="24"/>
          <w:szCs w:val="24"/>
        </w:rPr>
        <w:t>.</w:t>
      </w:r>
    </w:p>
    <w:p w:rsidR="005D2872" w:rsidRPr="005D2872" w:rsidRDefault="005D2872" w:rsidP="0048609C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Для довгострокової можна використовувати </w:t>
      </w:r>
      <w:r w:rsidRPr="005D2872">
        <w:rPr>
          <w:i/>
          <w:sz w:val="24"/>
          <w:szCs w:val="24"/>
          <w:lang w:val="en-US"/>
        </w:rPr>
        <w:t>Survival</w:t>
      </w:r>
      <w:r w:rsidRPr="005D287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та </w:t>
      </w:r>
      <w:r w:rsidRPr="005D2872">
        <w:rPr>
          <w:i/>
          <w:sz w:val="24"/>
          <w:szCs w:val="24"/>
        </w:rPr>
        <w:t>агрегований</w:t>
      </w:r>
      <w:r>
        <w:rPr>
          <w:sz w:val="24"/>
          <w:szCs w:val="24"/>
        </w:rPr>
        <w:t>, адже оцінки майже однакові. Щоб клієнти жили з нами більше – треба стимулювати купувати їх більше, адже з кожною новою покупкою їх життя з нами продовжується 1.86 разів.</w:t>
      </w:r>
    </w:p>
    <w:p w:rsidR="00B07601" w:rsidRPr="001D750E" w:rsidRDefault="0048609C" w:rsidP="0048609C">
      <w:pPr>
        <w:pStyle w:val="a7"/>
        <w:spacing w:after="40"/>
        <w:jc w:val="center"/>
        <w:rPr>
          <w:sz w:val="24"/>
          <w:szCs w:val="24"/>
          <w:lang w:val="uk-UA"/>
        </w:rPr>
      </w:pPr>
      <w:r w:rsidRPr="0048609C">
        <w:rPr>
          <w:noProof/>
          <w:sz w:val="24"/>
          <w:szCs w:val="24"/>
          <w:lang w:val="en-US"/>
        </w:rPr>
        <w:drawing>
          <wp:inline distT="0" distB="0" distL="0" distR="0" wp14:anchorId="04ED62B3" wp14:editId="2E3499A8">
            <wp:extent cx="3757449" cy="269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915" cy="2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48609C" w:rsidP="00572B88">
      <w:pPr>
        <w:pStyle w:val="a"/>
        <w:rPr>
          <w:lang w:val="uk-UA"/>
        </w:rPr>
      </w:pPr>
      <w:r>
        <w:rPr>
          <w:lang w:val="uk-UA"/>
        </w:rPr>
        <w:t>Д</w:t>
      </w:r>
      <w:r w:rsidR="00B07601" w:rsidRPr="00ED4F28">
        <w:rPr>
          <w:lang w:val="uk-UA"/>
        </w:rPr>
        <w:t xml:space="preserve">инаміка </w:t>
      </w:r>
      <w:r w:rsidR="00B07601" w:rsidRPr="001D750E">
        <w:t>LTV</w:t>
      </w:r>
      <w:r w:rsidR="00B07601" w:rsidRPr="00ED4F28">
        <w:rPr>
          <w:lang w:val="uk-UA"/>
        </w:rPr>
        <w:t xml:space="preserve"> на 4 місяці за </w:t>
      </w:r>
      <w:r w:rsidR="00B07601" w:rsidRPr="001D750E">
        <w:t>BG</w:t>
      </w:r>
      <w:r w:rsidR="00B07601" w:rsidRPr="00ED4F28">
        <w:rPr>
          <w:lang w:val="uk-UA"/>
        </w:rPr>
        <w:t>/</w:t>
      </w:r>
      <w:r w:rsidR="00B07601" w:rsidRPr="001D750E">
        <w:t>NBD</w:t>
      </w:r>
      <w:r w:rsidR="00B07601" w:rsidRPr="001D750E">
        <w:rPr>
          <w:lang w:val="uk-UA"/>
        </w:rPr>
        <w:t xml:space="preserve"> (</w:t>
      </w:r>
      <w:r w:rsidR="00B07601" w:rsidRPr="00ED4F28">
        <w:rPr>
          <w:lang w:val="uk-UA"/>
        </w:rPr>
        <w:t>ймовірнісною</w:t>
      </w:r>
      <w:r w:rsidR="00B07601" w:rsidRPr="001D750E">
        <w:rPr>
          <w:lang w:val="uk-UA"/>
        </w:rPr>
        <w:t>)</w:t>
      </w:r>
      <w:r w:rsidR="00B07601"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Рис.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74083C" w:rsidRPr="0074083C" w:rsidRDefault="0074083C" w:rsidP="0074083C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періодичність покупок;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витратив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74083C" w:rsidP="0074083C">
      <w:pPr>
        <w:keepLines w:val="0"/>
        <w:widowControl w:val="0"/>
        <w:spacing w:line="312" w:lineRule="auto"/>
        <w:jc w:val="center"/>
        <w:rPr>
          <w:sz w:val="24"/>
          <w:szCs w:val="24"/>
        </w:rPr>
      </w:pPr>
      <w:r w:rsidRPr="0074083C">
        <w:rPr>
          <w:noProof/>
          <w:sz w:val="24"/>
          <w:szCs w:val="24"/>
          <w:lang w:val="en-US"/>
        </w:rPr>
        <w:drawing>
          <wp:inline distT="0" distB="0" distL="0" distR="0" wp14:anchorId="553CE328" wp14:editId="30E6060A">
            <wp:extent cx="4084829" cy="2277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416" cy="22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4" w:name="рис3"/>
      <w:r w:rsidRPr="00ED4F28">
        <w:rPr>
          <w:lang w:val="ru-RU"/>
        </w:rPr>
        <w:t>Ф</w:t>
      </w:r>
      <w:bookmarkEnd w:id="4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</w:t>
      </w:r>
      <w:hyperlink w:anchor="сил1" w:history="1">
        <w:r w:rsidR="00686B96" w:rsidRPr="00F9298C">
          <w:rPr>
            <w:rStyle w:val="a8"/>
            <w:sz w:val="24"/>
            <w:szCs w:val="24"/>
          </w:rPr>
          <w:t>1, “</w:t>
        </w:r>
        <w:r w:rsidR="00686B96" w:rsidRPr="00F9298C">
          <w:rPr>
            <w:rStyle w:val="a8"/>
            <w:sz w:val="24"/>
            <w:szCs w:val="24"/>
            <w:lang w:val="en-US"/>
          </w:rPr>
          <w:t>Basket</w:t>
        </w:r>
        <w:r w:rsidR="00686B96" w:rsidRPr="00F9298C">
          <w:rPr>
            <w:rStyle w:val="a8"/>
            <w:sz w:val="24"/>
            <w:szCs w:val="24"/>
          </w:rPr>
          <w:t xml:space="preserve"> </w:t>
        </w:r>
        <w:r w:rsidR="00686B96" w:rsidRPr="00F9298C">
          <w:rPr>
            <w:rStyle w:val="a8"/>
            <w:sz w:val="24"/>
            <w:szCs w:val="24"/>
            <w:lang w:val="en-US"/>
          </w:rPr>
          <w:t>Analysis</w:t>
        </w:r>
        <w:r w:rsidR="00686B96" w:rsidRPr="00F9298C">
          <w:rPr>
            <w:rStyle w:val="a8"/>
            <w:sz w:val="24"/>
            <w:szCs w:val="24"/>
          </w:rPr>
          <w:t xml:space="preserve"> ”</w:t>
        </w:r>
      </w:hyperlink>
      <w:r w:rsidR="00686B96" w:rsidRPr="001D750E">
        <w:rPr>
          <w:sz w:val="24"/>
          <w:szCs w:val="24"/>
        </w:rPr>
        <w:t xml:space="preserve">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Growth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5" w:name="рис2"/>
      <w:bookmarkEnd w:id="5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 xml:space="preserve">), Silver (середній клас), Gold (вище середнього класу) та Suprime (4 особи серед усіх, які приносять дуже багато грошей). Розподіл сегментів у </w:t>
      </w:r>
      <w:r w:rsidR="001E05AD" w:rsidRPr="001D750E">
        <w:rPr>
          <w:sz w:val="24"/>
          <w:szCs w:val="24"/>
        </w:rPr>
        <w:t xml:space="preserve">інтерактивному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просторі можна побачити тут </w:t>
      </w:r>
      <w:hyperlink w:anchor="сил1" w:history="1">
        <w:r w:rsidRPr="00F9298C">
          <w:rPr>
            <w:rStyle w:val="a8"/>
            <w:sz w:val="24"/>
            <w:szCs w:val="24"/>
          </w:rPr>
          <w:t>[1, “</w:t>
        </w:r>
        <w:r w:rsidRPr="00F9298C">
          <w:rPr>
            <w:rStyle w:val="a8"/>
            <w:sz w:val="24"/>
            <w:szCs w:val="24"/>
            <w:lang w:val="en-US"/>
          </w:rPr>
          <w:t>Clustering</w:t>
        </w:r>
        <w:r w:rsidRPr="00F9298C">
          <w:rPr>
            <w:rStyle w:val="a8"/>
            <w:sz w:val="24"/>
            <w:szCs w:val="24"/>
          </w:rPr>
          <w:t>”]</w:t>
        </w:r>
      </w:hyperlink>
      <w:r w:rsidR="00644988">
        <w:rPr>
          <w:sz w:val="24"/>
          <w:szCs w:val="24"/>
        </w:rPr>
        <w:t xml:space="preserve"> або </w:t>
      </w:r>
      <w:hyperlink w:anchor="ксла" w:history="1">
        <w:r w:rsidR="00644988" w:rsidRPr="00644988">
          <w:rPr>
            <w:rStyle w:val="a8"/>
            <w:sz w:val="24"/>
            <w:szCs w:val="24"/>
          </w:rPr>
          <w:t>тут</w:t>
        </w:r>
      </w:hyperlink>
      <w:r w:rsidR="001E05AD" w:rsidRPr="001D750E">
        <w:rPr>
          <w:sz w:val="24"/>
          <w:szCs w:val="24"/>
        </w:rPr>
        <w:t xml:space="preserve">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644988" w:rsidRDefault="00644988" w:rsidP="00644988">
      <w:pPr>
        <w:spacing w:line="312" w:lineRule="auto"/>
        <w:ind w:firstLine="0"/>
        <w:rPr>
          <w:sz w:val="24"/>
          <w:szCs w:val="24"/>
        </w:rPr>
      </w:pPr>
    </w:p>
    <w:p w:rsidR="00644988" w:rsidRPr="00644988" w:rsidRDefault="00644988" w:rsidP="00644988">
      <w:pPr>
        <w:spacing w:line="312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6" w:name="ксла"/>
      <w:r>
        <w:rPr>
          <w:sz w:val="24"/>
          <w:szCs w:val="24"/>
        </w:rPr>
        <w:t xml:space="preserve">Розподіл кластерів у </w:t>
      </w:r>
      <w:r w:rsidRPr="00644988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bookmarkEnd w:id="6"/>
      <w:r>
        <w:rPr>
          <w:sz w:val="24"/>
          <w:szCs w:val="24"/>
        </w:rPr>
        <w:t>просторі:</w:t>
      </w:r>
    </w:p>
    <w:p w:rsidR="00644988" w:rsidRPr="001D750E" w:rsidRDefault="00644988" w:rsidP="00644988">
      <w:pPr>
        <w:pStyle w:val="a7"/>
        <w:spacing w:after="40"/>
        <w:jc w:val="center"/>
      </w:pPr>
      <w:r w:rsidRPr="00644988">
        <w:rPr>
          <w:noProof/>
          <w:lang w:val="en-US"/>
        </w:rPr>
        <w:drawing>
          <wp:inline distT="0" distB="0" distL="0" distR="0" wp14:anchorId="5A5C89DF" wp14:editId="54877A5E">
            <wp:extent cx="2823526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822" cy="2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644988" w:rsidRDefault="00601695" w:rsidP="00572B88">
      <w:pPr>
        <w:pStyle w:val="a"/>
        <w:rPr>
          <w:lang w:val="ru-RU"/>
        </w:rPr>
      </w:pPr>
      <w:bookmarkStart w:id="7" w:name="рис7"/>
      <w:r w:rsidRPr="00644988">
        <w:rPr>
          <w:lang w:val="ru-RU"/>
        </w:rPr>
        <w:t>Загальн</w:t>
      </w:r>
      <w:bookmarkEnd w:id="7"/>
      <w:r w:rsidRPr="00644988">
        <w:rPr>
          <w:lang w:val="ru-RU"/>
        </w:rPr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По-друге, 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644988">
        <w:rPr>
          <w:lang w:val="ru-RU"/>
        </w:rPr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rPr>
          <w:noProof/>
          <w:lang w:val="en-US"/>
        </w:rPr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572B88">
        <w:t>LTV</w:t>
      </w:r>
      <w:r w:rsidRPr="00572B88">
        <w:rPr>
          <w:lang w:val="ru-RU"/>
        </w:rPr>
        <w:t xml:space="preserve"> </w:t>
      </w:r>
      <w:r w:rsidRPr="00644988">
        <w:rPr>
          <w:lang w:val="ru-RU"/>
        </w:rPr>
        <w:t xml:space="preserve">на даний момент серед покупців </w:t>
      </w:r>
      <w:r w:rsidR="00572B88" w:rsidRPr="00644988">
        <w:rPr>
          <w:lang w:val="ru-RU"/>
        </w:rPr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D2872" w:rsidRPr="005D2872" w:rsidRDefault="005D2872" w:rsidP="005D2872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 стимулювати юзерів купувати частіше, адже це</w:t>
      </w:r>
      <w:r w:rsidRPr="005D2872">
        <w:rPr>
          <w:sz w:val="24"/>
          <w:szCs w:val="24"/>
        </w:rPr>
        <w:t xml:space="preserve"> </w:t>
      </w:r>
      <w:r>
        <w:rPr>
          <w:sz w:val="24"/>
          <w:szCs w:val="24"/>
        </w:rPr>
        <w:t>підвищує їх довіру до нас. 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 xml:space="preserve">” розуміти, </w:t>
      </w:r>
      <w:r>
        <w:rPr>
          <w:sz w:val="24"/>
          <w:szCs w:val="24"/>
        </w:rPr>
        <w:t>що треба продавати клієнтам більше</w:t>
      </w:r>
      <w:r w:rsidRPr="005D2872">
        <w:rPr>
          <w:sz w:val="24"/>
          <w:szCs w:val="24"/>
        </w:rPr>
        <w:t>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3.68%</w:t>
      </w:r>
      <w:r w:rsidRPr="00572B88">
        <w:rPr>
          <w:sz w:val="24"/>
          <w:szCs w:val="24"/>
        </w:rPr>
        <w:t>)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 xml:space="preserve">більш детального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bookmarkStart w:id="8" w:name="сил1"/>
    <w:p w:rsidR="00EA0263" w:rsidRPr="001D750E" w:rsidRDefault="00F9298C" w:rsidP="00F9298C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9298C">
        <w:rPr>
          <w:sz w:val="24"/>
          <w:szCs w:val="24"/>
        </w:rPr>
        <w:instrText>https://github.com/Piip218/ccc/blob/segmentation/code.ipynb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https://github.com/Piip218/ccc/blob/segmentation</w:t>
      </w:r>
      <w:bookmarkEnd w:id="8"/>
      <w:r w:rsidRPr="002B5325">
        <w:rPr>
          <w:rStyle w:val="a8"/>
          <w:sz w:val="24"/>
          <w:szCs w:val="24"/>
        </w:rPr>
        <w:t>/code.ipynb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;</w:t>
      </w:r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bookmarkStart w:id="9" w:name="табл"/>
    <w:p w:rsidR="00EA0263" w:rsidRPr="001D750E" w:rsidRDefault="00F9298C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D4F28">
        <w:rPr>
          <w:sz w:val="24"/>
          <w:szCs w:val="24"/>
        </w:rPr>
        <w:instrText>https://public.tableau.com/app/profile/vova.doms/viz/Project_17200908940370/FinalStory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https://public.tableau.com/app/profile/vova.doms/viz/Project_17200908940370/FinalStory</w:t>
      </w:r>
      <w:r>
        <w:rPr>
          <w:sz w:val="24"/>
          <w:szCs w:val="24"/>
        </w:rPr>
        <w:fldChar w:fldCharType="end"/>
      </w:r>
      <w:r w:rsidR="00EA0263" w:rsidRPr="001D750E">
        <w:rPr>
          <w:sz w:val="24"/>
          <w:szCs w:val="24"/>
        </w:rPr>
        <w:t>.</w:t>
      </w:r>
      <w:bookmarkEnd w:id="9"/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tableau</w:t>
      </w:r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A943EA"/>
    <w:multiLevelType w:val="hybridMultilevel"/>
    <w:tmpl w:val="57B4FC18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0422E7"/>
    <w:multiLevelType w:val="hybridMultilevel"/>
    <w:tmpl w:val="676AEB54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7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11B29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8609C"/>
    <w:rsid w:val="004B6A0B"/>
    <w:rsid w:val="00524E45"/>
    <w:rsid w:val="00571F2F"/>
    <w:rsid w:val="00572B88"/>
    <w:rsid w:val="005D2872"/>
    <w:rsid w:val="005D67D3"/>
    <w:rsid w:val="005F1C56"/>
    <w:rsid w:val="00601695"/>
    <w:rsid w:val="00644988"/>
    <w:rsid w:val="00686B96"/>
    <w:rsid w:val="006B0E0D"/>
    <w:rsid w:val="006F4EA1"/>
    <w:rsid w:val="00703393"/>
    <w:rsid w:val="00706115"/>
    <w:rsid w:val="00736C99"/>
    <w:rsid w:val="0074083C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74723"/>
    <w:rsid w:val="00EA0263"/>
    <w:rsid w:val="00EB1320"/>
    <w:rsid w:val="00EC188F"/>
    <w:rsid w:val="00ED4F28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C2E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6811-A543-461E-AA5D-DE178676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10</cp:revision>
  <dcterms:created xsi:type="dcterms:W3CDTF">2024-06-21T18:29:00Z</dcterms:created>
  <dcterms:modified xsi:type="dcterms:W3CDTF">2024-07-13T14:36:00Z</dcterms:modified>
</cp:coreProperties>
</file>