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A7B65EC" w:rsidR="00F709D4" w:rsidRPr="00AA067F" w:rsidRDefault="00991631" w:rsidP="00F3169C">
      <w:pPr>
        <w:pStyle w:val="Title"/>
        <w:jc w:val="left"/>
      </w:pPr>
      <w:r w:rsidRPr="00991631">
        <w:t xml:space="preserve">Getting to the Root of the Problem: </w:t>
      </w:r>
      <w:r w:rsidRPr="0045559C">
        <w:rPr>
          <w:highlight w:val="yellow"/>
        </w:rPr>
        <w:t xml:space="preserve">Surgical Randomized Controlled Trials Are </w:t>
      </w:r>
      <w:r w:rsidRPr="0045559C">
        <w:rPr>
          <w:highlight w:val="yellow"/>
        </w:rPr>
        <w:t>O</w:t>
      </w:r>
      <w:r w:rsidRPr="0045559C">
        <w:rPr>
          <w:highlight w:val="yellow"/>
        </w:rPr>
        <w:t xml:space="preserve">ften </w:t>
      </w:r>
      <w:r w:rsidRPr="0045559C">
        <w:rPr>
          <w:highlight w:val="yellow"/>
        </w:rPr>
        <w:t>N</w:t>
      </w:r>
      <w:r w:rsidRPr="0045559C">
        <w:rPr>
          <w:highlight w:val="yellow"/>
        </w:rPr>
        <w:t xml:space="preserve">ot Designed for Clinical Decision </w:t>
      </w:r>
      <w:r w:rsidR="00F709D4" w:rsidRPr="0045559C">
        <w:rPr>
          <w:highlight w:val="yellow"/>
        </w:rPr>
        <w:t>Making</w:t>
      </w:r>
    </w:p>
    <w:p w14:paraId="37503DFD" w14:textId="59504A99"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644DED1E" w14:textId="4A104BAE" w:rsidR="00C867C9"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proofErr w:type="spellStart"/>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proofErr w:type="spellEnd"/>
      <w:r w:rsidR="00203336" w:rsidRPr="00A92ED2">
        <w:rPr>
          <w:rFonts w:ascii="Arial" w:hAnsi="Arial" w:cs="Calibri"/>
          <w:b/>
          <w:color w:val="000000" w:themeColor="text1"/>
        </w:rPr>
        <w:t>:</w:t>
      </w:r>
      <w:r w:rsidR="00203336" w:rsidRPr="00A92ED2">
        <w:tab/>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9B6A93" w:rsidRPr="00D00040" w14:paraId="7B10E777" w14:textId="1A7341B1" w:rsidTr="009B6A93">
        <w:trPr>
          <w:trHeight w:val="300"/>
        </w:trPr>
        <w:tc>
          <w:tcPr>
            <w:tcW w:w="4820" w:type="dxa"/>
          </w:tcPr>
          <w:p w14:paraId="0601585F" w14:textId="77777777" w:rsidR="009B6A93" w:rsidRPr="00D21EB0" w:rsidRDefault="009B6A93" w:rsidP="009B6A93">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9B6A93" w:rsidRPr="00D21EB0" w:rsidRDefault="009B6A93" w:rsidP="009B6A93">
            <w:pPr>
              <w:spacing w:before="0" w:after="0"/>
              <w:outlineLvl w:val="0"/>
              <w:rPr>
                <w:rFonts w:cs="Calibri"/>
                <w:color w:val="000000" w:themeColor="text1"/>
                <w:szCs w:val="22"/>
              </w:rPr>
            </w:pPr>
            <w:proofErr w:type="spellStart"/>
            <w:r w:rsidRPr="00D21EB0">
              <w:rPr>
                <w:rFonts w:cs="Calibri"/>
                <w:color w:val="000000" w:themeColor="text1"/>
                <w:szCs w:val="22"/>
              </w:rPr>
              <w:t>Toblerstrasse</w:t>
            </w:r>
            <w:proofErr w:type="spellEnd"/>
            <w:r w:rsidRPr="00D21EB0">
              <w:rPr>
                <w:rFonts w:cs="Calibri"/>
                <w:color w:val="000000" w:themeColor="text1"/>
                <w:szCs w:val="22"/>
              </w:rPr>
              <w:t xml:space="preserve"> 51</w:t>
            </w:r>
          </w:p>
          <w:p w14:paraId="123E4030" w14:textId="235C2473" w:rsidR="009B6A93" w:rsidRPr="00D21EB0" w:rsidRDefault="009B6A93" w:rsidP="009B6A93">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9B6A93" w:rsidRPr="00A92ED2" w:rsidRDefault="009B6A93" w:rsidP="009B6A93">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9B6A93" w:rsidRPr="00AA067F" w:rsidRDefault="009B6A93" w:rsidP="009B6A9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c>
          <w:tcPr>
            <w:tcW w:w="4394" w:type="dxa"/>
          </w:tcPr>
          <w:p w14:paraId="58A6EABA" w14:textId="77777777" w:rsidR="009B6A93" w:rsidRDefault="009B6A93" w:rsidP="009B6A93">
            <w:pPr>
              <w:spacing w:before="0" w:after="0"/>
              <w:outlineLvl w:val="0"/>
            </w:pPr>
            <w:r>
              <w:t>Prof. Milo Alan Puhan</w:t>
            </w:r>
          </w:p>
          <w:p w14:paraId="1687C2E8" w14:textId="1E16CDF2" w:rsidR="009B6A93" w:rsidRDefault="009B6A93" w:rsidP="009B6A93">
            <w:pPr>
              <w:tabs>
                <w:tab w:val="left" w:pos="2970"/>
                <w:tab w:val="left" w:pos="4860"/>
              </w:tabs>
              <w:spacing w:before="0" w:after="0"/>
            </w:pPr>
            <w:r>
              <w:t>Hirschgraben</w:t>
            </w:r>
            <w:r>
              <w:t xml:space="preserve"> 84</w:t>
            </w:r>
          </w:p>
          <w:p w14:paraId="2D89A78E" w14:textId="77777777" w:rsidR="009B6A93" w:rsidRPr="00312822" w:rsidRDefault="009B6A93" w:rsidP="009B6A93">
            <w:pPr>
              <w:tabs>
                <w:tab w:val="left" w:pos="2970"/>
                <w:tab w:val="left" w:pos="4860"/>
              </w:tabs>
              <w:spacing w:before="0" w:after="0"/>
            </w:pPr>
            <w:r>
              <w:t xml:space="preserve">8001 Zurich, Switzerland </w:t>
            </w:r>
          </w:p>
          <w:p w14:paraId="67C020DC" w14:textId="77777777" w:rsidR="009B6A93" w:rsidRPr="00312822" w:rsidRDefault="009B6A93" w:rsidP="009B6A93">
            <w:pPr>
              <w:tabs>
                <w:tab w:val="left" w:pos="2970"/>
                <w:tab w:val="left" w:pos="4860"/>
                <w:tab w:val="left" w:pos="5310"/>
              </w:tabs>
              <w:spacing w:before="0" w:after="0"/>
            </w:pPr>
            <w:r>
              <w:t>miloalan.puhan</w:t>
            </w:r>
            <w:r w:rsidRPr="00312822">
              <w:t>@</w:t>
            </w:r>
            <w:r>
              <w:t>uzh</w:t>
            </w:r>
            <w:r w:rsidRPr="00312822">
              <w:t>.ch</w:t>
            </w:r>
          </w:p>
          <w:p w14:paraId="52ABD188" w14:textId="73810830" w:rsidR="009B6A93" w:rsidRPr="00D21EB0" w:rsidRDefault="009B6A93" w:rsidP="009B6A93">
            <w:pPr>
              <w:spacing w:before="0" w:after="0"/>
              <w:outlineLvl w:val="0"/>
              <w:rPr>
                <w:rFonts w:cs="Calibri"/>
                <w:color w:val="000000" w:themeColor="text1"/>
                <w:szCs w:val="22"/>
              </w:rPr>
            </w:pPr>
            <w:r w:rsidRPr="00312822">
              <w:t xml:space="preserve">+41 </w:t>
            </w:r>
            <w:r w:rsidR="00D669FF" w:rsidRPr="00D669FF">
              <w:t>44 634 46 1</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39F66712"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C867C9">
        <w:t xml:space="preserve">randomized </w:t>
      </w:r>
      <w:r w:rsidR="52DE339B">
        <w:t>c</w:t>
      </w:r>
      <w:r w:rsidR="3B644A2A">
        <w:t xml:space="preserve">ontrolled </w:t>
      </w:r>
      <w:r w:rsidR="52DE339B">
        <w:t>t</w:t>
      </w:r>
      <w:r w:rsidR="3B644A2A">
        <w:t>rials</w:t>
      </w:r>
      <w:r w:rsidR="006012AD">
        <w:t>,</w:t>
      </w:r>
      <w:r w:rsidR="006012AD" w:rsidRPr="7052A300">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8C0CCD">
      <w:pPr>
        <w:pStyle w:val="Titre11"/>
        <w:rPr>
          <w:highlight w:val="yellow"/>
          <w:lang w:val="en-US"/>
        </w:rPr>
      </w:pPr>
      <w:r w:rsidRPr="004B1C6A">
        <w:rPr>
          <w:lang w:val="en-US"/>
        </w:rPr>
        <w:lastRenderedPageBreak/>
        <w:t>ABSTRACT</w:t>
      </w:r>
    </w:p>
    <w:p w14:paraId="43275ECB" w14:textId="40841BF8" w:rsidR="00D96158" w:rsidRPr="00AA067F" w:rsidRDefault="00324894" w:rsidP="008C0CCD">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1B114051" w:rsidR="00D96158" w:rsidRPr="00AA067F" w:rsidRDefault="00D96158" w:rsidP="008C0CCD">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w:t>
      </w:r>
      <w:r w:rsidRPr="0010610F">
        <w:rPr>
          <w:rFonts w:cs="Calibri"/>
          <w:color w:val="000000" w:themeColor="text1"/>
        </w:rPr>
        <w:t>Surgical</w:t>
      </w:r>
      <w:r w:rsidR="005A035A" w:rsidRPr="0010610F">
        <w:rPr>
          <w:rFonts w:cs="Calibri"/>
          <w:color w:val="000000" w:themeColor="text1"/>
        </w:rPr>
        <w:t xml:space="preserve"> </w:t>
      </w:r>
      <w:r w:rsidRPr="0010610F">
        <w:rPr>
          <w:rFonts w:cs="Calibri"/>
          <w:color w:val="000000" w:themeColor="text1"/>
        </w:rPr>
        <w:t xml:space="preserve">RCTs are often reported incompletely </w:t>
      </w:r>
      <w:r w:rsidR="005A035A" w:rsidRPr="0010610F">
        <w:rPr>
          <w:rFonts w:cs="Calibri"/>
          <w:color w:val="000000" w:themeColor="text1"/>
        </w:rPr>
        <w:t xml:space="preserve">and fail to </w:t>
      </w:r>
      <w:r w:rsidR="00E97DE2" w:rsidRPr="0010610F">
        <w:rPr>
          <w:rFonts w:cs="Calibri"/>
          <w:color w:val="000000" w:themeColor="text1"/>
        </w:rPr>
        <w:t xml:space="preserve">convey </w:t>
      </w:r>
      <w:r w:rsidR="005A035A" w:rsidRPr="0010610F">
        <w:rPr>
          <w:rFonts w:cs="Calibri"/>
          <w:color w:val="000000" w:themeColor="text1"/>
        </w:rPr>
        <w:t>clinically relevant results</w:t>
      </w:r>
      <w:r w:rsidRPr="0010610F">
        <w:rPr>
          <w:rFonts w:cs="Calibri"/>
          <w:color w:val="000000" w:themeColor="text1"/>
        </w:rPr>
        <w:t xml:space="preserve">. </w:t>
      </w:r>
      <w:r w:rsidR="5A951BE3" w:rsidRPr="0010610F">
        <w:rPr>
          <w:rFonts w:cs="Calibri"/>
          <w:color w:val="000000" w:themeColor="text1"/>
        </w:rPr>
        <w:t>We hypothesize</w:t>
      </w:r>
      <w:r w:rsidR="23C24192" w:rsidRPr="0010610F">
        <w:rPr>
          <w:rFonts w:cs="Calibri"/>
          <w:color w:val="000000" w:themeColor="text1"/>
        </w:rPr>
        <w:t>d</w:t>
      </w:r>
      <w:r w:rsidRPr="0010610F">
        <w:rPr>
          <w:rFonts w:cs="Calibri"/>
          <w:color w:val="000000" w:themeColor="text1"/>
        </w:rPr>
        <w:t xml:space="preserve"> </w:t>
      </w:r>
      <w:r w:rsidR="00E97DE2" w:rsidRPr="0010610F">
        <w:rPr>
          <w:rFonts w:cs="Calibri"/>
          <w:color w:val="000000" w:themeColor="text1"/>
        </w:rPr>
        <w:t xml:space="preserve">that these </w:t>
      </w:r>
      <w:r w:rsidR="009C7A04">
        <w:rPr>
          <w:rFonts w:cs="Calibri"/>
          <w:color w:val="000000" w:themeColor="text1"/>
        </w:rPr>
        <w:t>shortcomings</w:t>
      </w:r>
      <w:r w:rsidR="009C7A04" w:rsidRPr="0010610F">
        <w:rPr>
          <w:rFonts w:cs="Calibri"/>
          <w:color w:val="000000" w:themeColor="text1"/>
        </w:rPr>
        <w:t xml:space="preserve"> </w:t>
      </w:r>
      <w:r w:rsidRPr="0010610F">
        <w:rPr>
          <w:rFonts w:cs="Calibri"/>
          <w:color w:val="000000" w:themeColor="text1"/>
        </w:rPr>
        <w:t xml:space="preserve">reflect </w:t>
      </w:r>
      <w:r w:rsidR="28E490B3" w:rsidRPr="0010610F">
        <w:rPr>
          <w:rFonts w:cs="Calibri"/>
          <w:color w:val="000000" w:themeColor="text1"/>
        </w:rPr>
        <w:t>deficiencies</w:t>
      </w:r>
      <w:r w:rsidR="00F66FD2" w:rsidRPr="0010610F">
        <w:rPr>
          <w:rFonts w:cs="Calibri"/>
          <w:color w:val="000000" w:themeColor="text1"/>
        </w:rPr>
        <w:t xml:space="preserve"> in trial conception and planning</w:t>
      </w:r>
      <w:r w:rsidRPr="0010610F">
        <w:rPr>
          <w:rFonts w:cs="Calibri"/>
          <w:color w:val="000000" w:themeColor="text1"/>
        </w:rPr>
        <w:t>.</w:t>
      </w:r>
    </w:p>
    <w:p w14:paraId="28DAA641" w14:textId="740EBDCE" w:rsidR="00D96158" w:rsidRPr="00DA5579" w:rsidRDefault="5A951BE3" w:rsidP="008C0CCD">
      <w:pPr>
        <w:spacing w:line="480" w:lineRule="auto"/>
        <w:rPr>
          <w:rFonts w:cs="Calibri"/>
          <w:color w:val="000000" w:themeColor="text1"/>
        </w:rPr>
      </w:pPr>
      <w:r w:rsidRPr="4E119242">
        <w:rPr>
          <w:rFonts w:cs="Calibri"/>
          <w:b/>
          <w:bCs/>
          <w:color w:val="000000" w:themeColor="text1"/>
        </w:rPr>
        <w:t>Methods:</w:t>
      </w:r>
      <w:r w:rsidRPr="4E119242">
        <w:rPr>
          <w:rFonts w:cs="Calibri"/>
          <w:color w:val="000000" w:themeColor="text1"/>
        </w:rPr>
        <w:t xml:space="preserve"> We conducted </w:t>
      </w:r>
      <w:r w:rsidR="30F753B5" w:rsidRPr="4E119242">
        <w:rPr>
          <w:rFonts w:cs="Calibri"/>
          <w:color w:val="000000" w:themeColor="text1"/>
        </w:rPr>
        <w:t>a</w:t>
      </w:r>
      <w:r w:rsidR="28E490B3" w:rsidRPr="4E119242">
        <w:rPr>
          <w:rFonts w:cs="Calibri"/>
          <w:color w:val="000000" w:themeColor="text1"/>
        </w:rPr>
        <w:t xml:space="preserve"> </w:t>
      </w:r>
      <w:r w:rsidR="2F7D4A27" w:rsidRPr="4E119242">
        <w:rPr>
          <w:rFonts w:cs="Calibri"/>
          <w:color w:val="000000" w:themeColor="text1"/>
        </w:rPr>
        <w:t xml:space="preserve">meta-research study. </w:t>
      </w:r>
      <w:r w:rsidR="114048A8" w:rsidRPr="00853F7A">
        <w:rPr>
          <w:rFonts w:cs="Calibri"/>
          <w:b/>
          <w:bCs/>
          <w:i/>
          <w:iCs/>
          <w:color w:val="000000" w:themeColor="text1"/>
          <w:highlight w:val="yellow"/>
        </w:rPr>
        <w:t>I</w:t>
      </w:r>
      <w:r w:rsidR="769B55B3" w:rsidRPr="00853F7A">
        <w:rPr>
          <w:rFonts w:cs="Calibri"/>
          <w:b/>
          <w:bCs/>
          <w:i/>
          <w:iCs/>
          <w:color w:val="000000" w:themeColor="text1"/>
          <w:highlight w:val="yellow"/>
        </w:rPr>
        <w:t>n</w:t>
      </w:r>
      <w:r w:rsidR="114048A8" w:rsidRPr="00853F7A">
        <w:rPr>
          <w:rFonts w:cs="Calibri"/>
          <w:b/>
          <w:bCs/>
          <w:i/>
          <w:iCs/>
          <w:color w:val="000000" w:themeColor="text1"/>
          <w:highlight w:val="yellow"/>
        </w:rPr>
        <w:t xml:space="preserve"> </w:t>
      </w:r>
      <w:r w:rsidR="00FE14F0" w:rsidRPr="00853F7A">
        <w:rPr>
          <w:rFonts w:cs="Calibri"/>
          <w:b/>
          <w:bCs/>
          <w:i/>
          <w:iCs/>
          <w:color w:val="000000" w:themeColor="text1"/>
          <w:highlight w:val="yellow"/>
        </w:rPr>
        <w:t>the</w:t>
      </w:r>
      <w:r w:rsidR="5BFAE33F" w:rsidRPr="00853F7A">
        <w:rPr>
          <w:rFonts w:cs="Calibri"/>
          <w:b/>
          <w:bCs/>
          <w:i/>
          <w:iCs/>
          <w:color w:val="000000" w:themeColor="text1"/>
          <w:highlight w:val="yellow"/>
        </w:rPr>
        <w:t xml:space="preserve"> </w:t>
      </w:r>
      <w:r w:rsidR="00F77C6B" w:rsidRPr="00853F7A">
        <w:rPr>
          <w:rFonts w:cs="Calibri"/>
          <w:b/>
          <w:bCs/>
          <w:i/>
          <w:iCs/>
          <w:color w:val="000000" w:themeColor="text1"/>
          <w:highlight w:val="yellow"/>
        </w:rPr>
        <w:t xml:space="preserve">first </w:t>
      </w:r>
      <w:r w:rsidR="114048A8" w:rsidRPr="00853F7A">
        <w:rPr>
          <w:rFonts w:cs="Calibri"/>
          <w:b/>
          <w:bCs/>
          <w:i/>
          <w:iCs/>
          <w:color w:val="000000" w:themeColor="text1"/>
          <w:highlight w:val="yellow"/>
        </w:rPr>
        <w:t xml:space="preserve">phase, we </w:t>
      </w:r>
      <w:r w:rsidR="2D637F96" w:rsidRPr="00853F7A">
        <w:rPr>
          <w:rFonts w:cs="Calibri"/>
          <w:b/>
          <w:bCs/>
          <w:i/>
          <w:iCs/>
          <w:color w:val="000000" w:themeColor="text1"/>
          <w:highlight w:val="yellow"/>
        </w:rPr>
        <w:t>developed and pilot</w:t>
      </w:r>
      <w:r w:rsidR="00E97DE2" w:rsidRPr="00853F7A">
        <w:rPr>
          <w:rFonts w:cs="Calibri"/>
          <w:b/>
          <w:bCs/>
          <w:i/>
          <w:iCs/>
          <w:color w:val="000000" w:themeColor="text1"/>
          <w:highlight w:val="yellow"/>
        </w:rPr>
        <w:t>-</w:t>
      </w:r>
      <w:r w:rsidR="2D637F96" w:rsidRPr="00853F7A">
        <w:rPr>
          <w:rFonts w:cs="Calibri"/>
          <w:b/>
          <w:bCs/>
          <w:i/>
          <w:iCs/>
          <w:color w:val="000000" w:themeColor="text1"/>
          <w:highlight w:val="yellow"/>
        </w:rPr>
        <w:t xml:space="preserve">tested </w:t>
      </w:r>
      <w:r w:rsidR="007B6215" w:rsidRPr="00853F7A">
        <w:rPr>
          <w:rFonts w:cs="Calibri"/>
          <w:b/>
          <w:bCs/>
          <w:i/>
          <w:iCs/>
          <w:color w:val="000000" w:themeColor="text1"/>
          <w:highlight w:val="yellow"/>
        </w:rPr>
        <w:t>a</w:t>
      </w:r>
      <w:r w:rsidR="2D637F96" w:rsidRPr="00853F7A">
        <w:rPr>
          <w:rFonts w:cs="Calibri"/>
          <w:b/>
          <w:bCs/>
          <w:i/>
          <w:iCs/>
          <w:color w:val="000000" w:themeColor="text1"/>
          <w:highlight w:val="yellow"/>
        </w:rPr>
        <w:t xml:space="preserve"> tool</w:t>
      </w:r>
      <w:r w:rsidR="2D637F96" w:rsidRPr="4E119242">
        <w:rPr>
          <w:rFonts w:cs="Calibri"/>
          <w:color w:val="000000" w:themeColor="text1"/>
        </w:rPr>
        <w:t xml:space="preserve"> </w:t>
      </w:r>
      <w:r w:rsidR="009C7A04">
        <w:rPr>
          <w:rFonts w:cs="Calibri"/>
          <w:color w:val="000000" w:themeColor="text1"/>
        </w:rPr>
        <w:t>using</w:t>
      </w:r>
      <w:r w:rsidR="009C7A04" w:rsidRPr="4E119242">
        <w:rPr>
          <w:rFonts w:cs="Calibri"/>
          <w:color w:val="000000" w:themeColor="text1"/>
        </w:rPr>
        <w:t xml:space="preserve"> </w:t>
      </w:r>
      <w:r w:rsidR="2D637F96" w:rsidRPr="4E119242">
        <w:rPr>
          <w:rFonts w:cs="Calibri"/>
          <w:color w:val="000000" w:themeColor="text1"/>
        </w:rPr>
        <w:t xml:space="preserve">a set of </w:t>
      </w:r>
      <w:r w:rsidR="47E12D68" w:rsidRPr="4E119242">
        <w:rPr>
          <w:rFonts w:cs="Calibri"/>
          <w:color w:val="000000" w:themeColor="text1"/>
        </w:rPr>
        <w:t xml:space="preserve">systematically </w:t>
      </w:r>
      <w:r w:rsidR="2E3ADD84" w:rsidRPr="4E119242">
        <w:rPr>
          <w:rFonts w:cs="Calibri"/>
          <w:color w:val="000000" w:themeColor="text1"/>
        </w:rPr>
        <w:t xml:space="preserve">identified </w:t>
      </w:r>
      <w:r w:rsidR="56AECC8B" w:rsidRPr="4E119242">
        <w:rPr>
          <w:rFonts w:cs="Calibri"/>
          <w:color w:val="000000" w:themeColor="text1"/>
        </w:rPr>
        <w:t xml:space="preserve">surgical </w:t>
      </w:r>
      <w:r w:rsidRPr="4E119242">
        <w:rPr>
          <w:rFonts w:cs="Calibri"/>
          <w:color w:val="000000" w:themeColor="text1"/>
        </w:rPr>
        <w:t xml:space="preserve">RCTs </w:t>
      </w:r>
      <w:r w:rsidR="009C7A04">
        <w:rPr>
          <w:rFonts w:cs="Calibri"/>
          <w:color w:val="000000" w:themeColor="text1"/>
        </w:rPr>
        <w:t>that used</w:t>
      </w:r>
      <w:r w:rsidR="009C7A04" w:rsidRPr="4E119242">
        <w:rPr>
          <w:rFonts w:cs="Calibri"/>
          <w:color w:val="000000" w:themeColor="text1"/>
        </w:rPr>
        <w:t xml:space="preserve"> </w:t>
      </w:r>
      <w:r w:rsidR="114048A8" w:rsidRPr="4E119242">
        <w:rPr>
          <w:rFonts w:cs="Calibri"/>
          <w:color w:val="000000" w:themeColor="text1"/>
        </w:rPr>
        <w:t>the Comprehensive Complication Index</w:t>
      </w:r>
      <w:r w:rsidR="003E5B95" w:rsidRPr="4E119242">
        <w:rPr>
          <w:rFonts w:cs="Calibri"/>
          <w:color w:val="000000" w:themeColor="text1"/>
        </w:rPr>
        <w:t xml:space="preserve">® </w:t>
      </w:r>
      <w:r w:rsidR="7822C208" w:rsidRPr="4E119242">
        <w:rPr>
          <w:rFonts w:cs="Calibri"/>
          <w:color w:val="000000" w:themeColor="text1"/>
        </w:rPr>
        <w:t xml:space="preserve">to report postoperative </w:t>
      </w:r>
      <w:r w:rsidR="0E09CB63" w:rsidRPr="4E119242">
        <w:rPr>
          <w:rFonts w:cs="Calibri"/>
          <w:color w:val="000000" w:themeColor="text1"/>
        </w:rPr>
        <w:t>morbidity</w:t>
      </w:r>
      <w:r w:rsidR="7822C208" w:rsidRPr="4E119242">
        <w:rPr>
          <w:rFonts w:cs="Calibri"/>
          <w:color w:val="000000" w:themeColor="text1"/>
        </w:rPr>
        <w:t>.</w:t>
      </w:r>
      <w:r w:rsidR="769B55B3" w:rsidRPr="4E119242">
        <w:rPr>
          <w:rFonts w:cs="Calibri"/>
          <w:color w:val="000000" w:themeColor="text1"/>
        </w:rPr>
        <w:t xml:space="preserve"> </w:t>
      </w:r>
      <w:r w:rsidR="03577C50" w:rsidRPr="4E119242">
        <w:rPr>
          <w:rFonts w:cs="Calibri"/>
          <w:color w:val="000000" w:themeColor="text1"/>
        </w:rPr>
        <w:t xml:space="preserve">In </w:t>
      </w:r>
      <w:r w:rsidR="00FE14F0" w:rsidRPr="4E119242">
        <w:rPr>
          <w:rFonts w:cs="Calibri"/>
          <w:color w:val="000000" w:themeColor="text1"/>
        </w:rPr>
        <w:t>the</w:t>
      </w:r>
      <w:r w:rsidR="03577C50" w:rsidRPr="4E119242">
        <w:rPr>
          <w:rFonts w:cs="Calibri"/>
          <w:color w:val="000000" w:themeColor="text1"/>
        </w:rPr>
        <w:t xml:space="preserve"> second </w:t>
      </w:r>
      <w:r w:rsidR="769B55B3" w:rsidRPr="4E119242">
        <w:rPr>
          <w:rFonts w:cs="Calibri"/>
          <w:color w:val="000000" w:themeColor="text1"/>
        </w:rPr>
        <w:t>phase</w:t>
      </w:r>
      <w:r w:rsidR="00FE14F0" w:rsidRPr="4E119242">
        <w:rPr>
          <w:rFonts w:cs="Calibri"/>
          <w:color w:val="000000" w:themeColor="text1"/>
        </w:rPr>
        <w:t>,</w:t>
      </w:r>
      <w:r w:rsidR="45320254" w:rsidRPr="4E119242">
        <w:rPr>
          <w:rFonts w:cs="Calibri"/>
          <w:color w:val="000000" w:themeColor="text1"/>
        </w:rPr>
        <w:t xml:space="preserve"> </w:t>
      </w:r>
      <w:r w:rsidR="0E040063" w:rsidRPr="4E119242">
        <w:rPr>
          <w:rFonts w:cs="Calibri"/>
          <w:color w:val="000000" w:themeColor="text1"/>
        </w:rPr>
        <w:t xml:space="preserve">we </w:t>
      </w:r>
      <w:r w:rsidR="007B6215">
        <w:rPr>
          <w:rFonts w:cs="Calibri"/>
          <w:color w:val="000000" w:themeColor="text1"/>
        </w:rPr>
        <w:t xml:space="preserve">applied </w:t>
      </w:r>
      <w:r w:rsidR="009C7A04">
        <w:rPr>
          <w:rFonts w:cs="Calibri"/>
          <w:color w:val="000000" w:themeColor="text1"/>
        </w:rPr>
        <w:t xml:space="preserve">this </w:t>
      </w:r>
      <w:r w:rsidR="007B6215">
        <w:rPr>
          <w:rFonts w:cs="Calibri"/>
          <w:color w:val="000000" w:themeColor="text1"/>
        </w:rPr>
        <w:t>tool to</w:t>
      </w:r>
      <w:r w:rsidR="007B6215" w:rsidRPr="4E119242">
        <w:rPr>
          <w:rFonts w:cs="Calibri"/>
          <w:color w:val="000000" w:themeColor="text1"/>
        </w:rPr>
        <w:t xml:space="preserve"> </w:t>
      </w:r>
      <w:r w:rsidR="0E040063" w:rsidRPr="4E119242">
        <w:rPr>
          <w:rFonts w:cs="Calibri"/>
          <w:color w:val="000000" w:themeColor="text1"/>
        </w:rPr>
        <w:t xml:space="preserve">a </w:t>
      </w:r>
      <w:r w:rsidR="18E29988" w:rsidRPr="4E119242">
        <w:rPr>
          <w:rFonts w:cs="Calibri"/>
          <w:color w:val="000000" w:themeColor="text1"/>
        </w:rPr>
        <w:t xml:space="preserve">sample </w:t>
      </w:r>
      <w:r w:rsidR="769B55B3" w:rsidRPr="4E119242">
        <w:rPr>
          <w:rFonts w:cs="Calibri"/>
          <w:color w:val="000000" w:themeColor="text1"/>
        </w:rPr>
        <w:t xml:space="preserve">of surgical RCTs </w:t>
      </w:r>
      <w:r w:rsidR="56AECC8B" w:rsidRPr="4E119242">
        <w:rPr>
          <w:rFonts w:cs="Calibri"/>
          <w:color w:val="000000" w:themeColor="text1"/>
        </w:rPr>
        <w:t xml:space="preserve">published </w:t>
      </w:r>
      <w:r w:rsidR="00991631">
        <w:rPr>
          <w:rFonts w:cs="Calibri"/>
          <w:color w:val="000000" w:themeColor="text1"/>
        </w:rPr>
        <w:t xml:space="preserve">consecutively </w:t>
      </w:r>
      <w:r w:rsidR="56AECC8B" w:rsidRPr="4E119242">
        <w:rPr>
          <w:rFonts w:cs="Calibri"/>
          <w:color w:val="000000" w:themeColor="text1"/>
        </w:rPr>
        <w:t xml:space="preserve">in 2024. </w:t>
      </w:r>
      <w:r w:rsidR="00991631">
        <w:rPr>
          <w:rFonts w:eastAsia="Arial" w:cs="Arial"/>
        </w:rPr>
        <w:t xml:space="preserve">We </w:t>
      </w:r>
      <w:r w:rsidR="48DA8CAC" w:rsidRPr="4E119242">
        <w:rPr>
          <w:rFonts w:eastAsia="Arial" w:cs="Arial"/>
        </w:rPr>
        <w:t xml:space="preserve">extracted </w:t>
      </w:r>
      <w:r w:rsidR="00991631">
        <w:rPr>
          <w:rFonts w:eastAsia="Arial" w:cs="Arial"/>
        </w:rPr>
        <w:t xml:space="preserve">data </w:t>
      </w:r>
      <w:r w:rsidR="48DA8CAC" w:rsidRPr="4E119242">
        <w:rPr>
          <w:rFonts w:eastAsia="Arial" w:cs="Arial"/>
        </w:rPr>
        <w:t>from published articles and corresponding pre-trial documentation.</w:t>
      </w:r>
      <w:r w:rsidR="48DA8CAC" w:rsidRPr="4E119242">
        <w:rPr>
          <w:rFonts w:cs="Calibri"/>
          <w:color w:val="000000" w:themeColor="text1"/>
        </w:rPr>
        <w:t xml:space="preserve"> </w:t>
      </w:r>
      <w:r w:rsidR="00991631" w:rsidRPr="005948F2">
        <w:rPr>
          <w:rFonts w:cs="Calibri"/>
          <w:b/>
          <w:bCs/>
          <w:i/>
          <w:iCs/>
          <w:color w:val="000000" w:themeColor="text1"/>
          <w:highlight w:val="yellow"/>
        </w:rPr>
        <w:t>Based on our tool</w:t>
      </w:r>
      <w:r w:rsidR="00991631">
        <w:rPr>
          <w:rFonts w:cs="Calibri"/>
          <w:color w:val="000000" w:themeColor="text1"/>
        </w:rPr>
        <w:t>, w</w:t>
      </w:r>
      <w:r w:rsidR="5F3B76AF" w:rsidRPr="4E119242">
        <w:rPr>
          <w:rFonts w:cs="Calibri"/>
          <w:color w:val="000000" w:themeColor="text1"/>
        </w:rPr>
        <w:t>e</w:t>
      </w:r>
      <w:r w:rsidR="4E6254D3" w:rsidRPr="4E119242">
        <w:rPr>
          <w:rFonts w:cs="Calibri"/>
          <w:color w:val="000000" w:themeColor="text1"/>
        </w:rPr>
        <w:t xml:space="preserve"> </w:t>
      </w:r>
      <w:r w:rsidR="007B6215">
        <w:rPr>
          <w:rFonts w:cs="Calibri"/>
          <w:color w:val="000000" w:themeColor="text1"/>
        </w:rPr>
        <w:t>defined</w:t>
      </w:r>
      <w:r w:rsidR="5F3B76AF" w:rsidRPr="4E119242">
        <w:rPr>
          <w:rFonts w:cs="Calibri"/>
          <w:color w:val="000000" w:themeColor="text1"/>
        </w:rPr>
        <w:t xml:space="preserve"> a</w:t>
      </w:r>
      <w:r w:rsidR="05B1A6D3" w:rsidRPr="4E119242">
        <w:rPr>
          <w:rFonts w:cs="Calibri"/>
          <w:color w:val="000000" w:themeColor="text1"/>
        </w:rPr>
        <w:t>n</w:t>
      </w:r>
      <w:r w:rsidR="5F3B76AF" w:rsidRPr="4E119242">
        <w:rPr>
          <w:rFonts w:cs="Calibri"/>
          <w:color w:val="000000" w:themeColor="text1"/>
        </w:rPr>
        <w:t xml:space="preserve"> RCT </w:t>
      </w:r>
      <w:r w:rsidR="00792A5B">
        <w:rPr>
          <w:rFonts w:cs="Calibri"/>
          <w:color w:val="000000" w:themeColor="text1"/>
        </w:rPr>
        <w:t xml:space="preserve">as </w:t>
      </w:r>
      <w:r w:rsidR="00E6661D">
        <w:rPr>
          <w:rFonts w:cs="Calibri"/>
          <w:color w:val="000000" w:themeColor="text1"/>
        </w:rPr>
        <w:t>clinically informative</w:t>
      </w:r>
      <w:r w:rsidR="00792A5B">
        <w:rPr>
          <w:rFonts w:cs="Calibri"/>
          <w:color w:val="000000" w:themeColor="text1"/>
        </w:rPr>
        <w:t xml:space="preserve"> </w:t>
      </w:r>
      <w:r w:rsidR="009C7A04">
        <w:rPr>
          <w:rFonts w:cs="Calibri"/>
          <w:color w:val="000000" w:themeColor="text1"/>
        </w:rPr>
        <w:t xml:space="preserve">if it fulfilled </w:t>
      </w:r>
      <w:r w:rsidR="00E6661D">
        <w:rPr>
          <w:rFonts w:cs="Calibri"/>
          <w:color w:val="000000" w:themeColor="text1"/>
        </w:rPr>
        <w:t xml:space="preserve">all </w:t>
      </w:r>
      <w:r w:rsidR="009C7A04">
        <w:rPr>
          <w:rFonts w:cs="Calibri"/>
          <w:color w:val="000000" w:themeColor="text1"/>
        </w:rPr>
        <w:t>following criteria</w:t>
      </w:r>
      <w:r w:rsidR="7B5C0773" w:rsidRPr="4E119242">
        <w:rPr>
          <w:rFonts w:cs="Calibri"/>
          <w:color w:val="000000" w:themeColor="text1"/>
        </w:rPr>
        <w:t>:</w:t>
      </w:r>
      <w:r w:rsidR="62408DAC" w:rsidRPr="4E119242">
        <w:rPr>
          <w:rFonts w:cs="Calibri"/>
          <w:color w:val="000000" w:themeColor="text1"/>
        </w:rPr>
        <w:t xml:space="preserve"> (1)</w:t>
      </w:r>
      <w:r w:rsidR="00792A5B">
        <w:rPr>
          <w:rFonts w:cs="Calibri"/>
          <w:color w:val="000000" w:themeColor="text1"/>
        </w:rPr>
        <w:t xml:space="preserve"> a</w:t>
      </w:r>
      <w:r w:rsidR="62408DAC" w:rsidRPr="4E119242">
        <w:rPr>
          <w:rFonts w:cs="Calibri"/>
          <w:color w:val="000000" w:themeColor="text1"/>
        </w:rPr>
        <w:t xml:space="preserve"> </w:t>
      </w:r>
      <w:r w:rsidR="00E459DE" w:rsidRPr="4E119242">
        <w:rPr>
          <w:rFonts w:cs="Calibri"/>
          <w:color w:val="000000" w:themeColor="text1"/>
        </w:rPr>
        <w:t>specified</w:t>
      </w:r>
      <w:r w:rsidR="35D6BD62" w:rsidRPr="4E119242">
        <w:rPr>
          <w:rFonts w:cs="Calibri"/>
          <w:color w:val="000000" w:themeColor="text1"/>
        </w:rPr>
        <w:t xml:space="preserve"> </w:t>
      </w:r>
      <w:r w:rsidR="0989EB38" w:rsidRPr="4E119242">
        <w:rPr>
          <w:rFonts w:cs="Calibri"/>
          <w:color w:val="000000" w:themeColor="text1"/>
        </w:rPr>
        <w:t xml:space="preserve">trial </w:t>
      </w:r>
      <w:r w:rsidR="20F5015E" w:rsidRPr="4E119242">
        <w:rPr>
          <w:rFonts w:cs="Calibri"/>
          <w:color w:val="000000" w:themeColor="text1"/>
        </w:rPr>
        <w:t xml:space="preserve">hypothesis </w:t>
      </w:r>
      <w:r w:rsidR="4C171B15" w:rsidRPr="4E119242">
        <w:rPr>
          <w:rFonts w:cs="Calibri"/>
          <w:color w:val="000000" w:themeColor="text1"/>
        </w:rPr>
        <w:t>and/</w:t>
      </w:r>
      <w:r w:rsidR="20F5015E" w:rsidRPr="4E119242">
        <w:rPr>
          <w:rFonts w:cs="Calibri"/>
          <w:color w:val="000000" w:themeColor="text1"/>
        </w:rPr>
        <w:t xml:space="preserve">or a </w:t>
      </w:r>
      <w:r w:rsidR="3A6FAC5B" w:rsidRPr="4E119242">
        <w:rPr>
          <w:rFonts w:cs="Calibri"/>
          <w:color w:val="000000" w:themeColor="text1"/>
        </w:rPr>
        <w:t xml:space="preserve">study </w:t>
      </w:r>
      <w:r w:rsidR="20F5015E" w:rsidRPr="4E119242">
        <w:rPr>
          <w:rFonts w:cs="Calibri"/>
          <w:color w:val="000000" w:themeColor="text1"/>
        </w:rPr>
        <w:t xml:space="preserve">design </w:t>
      </w:r>
      <w:r w:rsidR="4A19175E" w:rsidRPr="4E119242">
        <w:rPr>
          <w:rFonts w:cs="Calibri"/>
          <w:color w:val="000000" w:themeColor="text1"/>
        </w:rPr>
        <w:t>aligned</w:t>
      </w:r>
      <w:r w:rsidR="20F5015E" w:rsidRPr="4E119242">
        <w:rPr>
          <w:rFonts w:cs="Calibri"/>
          <w:color w:val="000000" w:themeColor="text1"/>
        </w:rPr>
        <w:t xml:space="preserve"> </w:t>
      </w:r>
      <w:r w:rsidR="6D1E69D9" w:rsidRPr="4E119242">
        <w:rPr>
          <w:rFonts w:cs="Calibri"/>
          <w:color w:val="000000" w:themeColor="text1"/>
        </w:rPr>
        <w:t>with</w:t>
      </w:r>
      <w:r w:rsidR="20F5015E" w:rsidRPr="4E119242">
        <w:rPr>
          <w:rFonts w:cs="Calibri"/>
          <w:color w:val="000000" w:themeColor="text1"/>
        </w:rPr>
        <w:t xml:space="preserve"> </w:t>
      </w:r>
      <w:r w:rsidR="00E459DE" w:rsidRPr="4E119242">
        <w:rPr>
          <w:rFonts w:cs="Calibri"/>
          <w:color w:val="000000" w:themeColor="text1"/>
        </w:rPr>
        <w:t>it</w:t>
      </w:r>
      <w:r w:rsidR="39D6B2C8" w:rsidRPr="4E119242">
        <w:rPr>
          <w:rFonts w:cs="Calibri"/>
          <w:color w:val="000000" w:themeColor="text1"/>
        </w:rPr>
        <w:t>;</w:t>
      </w:r>
      <w:r w:rsidR="62408DAC" w:rsidRPr="4E119242">
        <w:rPr>
          <w:rFonts w:cs="Calibri"/>
          <w:color w:val="000000" w:themeColor="text1"/>
        </w:rPr>
        <w:t xml:space="preserve"> (2) </w:t>
      </w:r>
      <w:r w:rsidR="3C27BBA1" w:rsidRPr="4E119242">
        <w:rPr>
          <w:rFonts w:cs="Calibri"/>
          <w:color w:val="000000" w:themeColor="text1"/>
        </w:rPr>
        <w:t>specifi</w:t>
      </w:r>
      <w:r w:rsidR="00E459DE" w:rsidRPr="4E119242">
        <w:rPr>
          <w:rFonts w:cs="Calibri"/>
          <w:color w:val="000000" w:themeColor="text1"/>
        </w:rPr>
        <w:t>ed</w:t>
      </w:r>
      <w:r w:rsidR="5B9C50BC" w:rsidRPr="4E119242">
        <w:rPr>
          <w:rFonts w:cs="Calibri"/>
          <w:color w:val="000000" w:themeColor="text1"/>
        </w:rPr>
        <w:t xml:space="preserve"> </w:t>
      </w:r>
      <w:r w:rsidR="56AECC8B" w:rsidRPr="4E119242">
        <w:rPr>
          <w:rFonts w:cs="Calibri"/>
          <w:color w:val="000000" w:themeColor="text1"/>
        </w:rPr>
        <w:t xml:space="preserve">primary </w:t>
      </w:r>
      <w:r w:rsidRPr="4E119242">
        <w:rPr>
          <w:rFonts w:cs="Calibri"/>
          <w:color w:val="000000" w:themeColor="text1"/>
        </w:rPr>
        <w:t>endpoin</w:t>
      </w:r>
      <w:r w:rsidR="7C58FE17" w:rsidRPr="4E119242">
        <w:rPr>
          <w:rFonts w:cs="Calibri"/>
          <w:color w:val="000000" w:themeColor="text1"/>
        </w:rPr>
        <w:t>t</w:t>
      </w:r>
      <w:r w:rsidR="00E459DE" w:rsidRPr="4E119242">
        <w:rPr>
          <w:rFonts w:cs="Calibri"/>
          <w:color w:val="000000" w:themeColor="text1"/>
        </w:rPr>
        <w:t>(s)</w:t>
      </w:r>
      <w:r w:rsidR="55A4AE01" w:rsidRPr="4E119242">
        <w:rPr>
          <w:rFonts w:cs="Calibri"/>
          <w:color w:val="000000" w:themeColor="text1"/>
        </w:rPr>
        <w:t>;</w:t>
      </w:r>
      <w:r w:rsidRPr="4E119242">
        <w:rPr>
          <w:rFonts w:cs="Calibri"/>
          <w:color w:val="000000" w:themeColor="text1"/>
        </w:rPr>
        <w:t xml:space="preserve"> </w:t>
      </w:r>
      <w:r w:rsidR="6EA3B9FB" w:rsidRPr="4E119242">
        <w:rPr>
          <w:rFonts w:cs="Calibri"/>
          <w:color w:val="000000" w:themeColor="text1"/>
        </w:rPr>
        <w:t xml:space="preserve">(3) </w:t>
      </w:r>
      <w:r w:rsidR="7EB4F6F9" w:rsidRPr="4E119242">
        <w:rPr>
          <w:rFonts w:eastAsia="Arial" w:cs="Arial"/>
        </w:rPr>
        <w:t xml:space="preserve">use of a clinically relevant effect size </w:t>
      </w:r>
      <w:r w:rsidR="00E459DE" w:rsidRPr="4E119242">
        <w:rPr>
          <w:rFonts w:eastAsia="Arial" w:cs="Arial"/>
        </w:rPr>
        <w:t>informing</w:t>
      </w:r>
      <w:r w:rsidR="7EB4F6F9" w:rsidRPr="4E119242">
        <w:rPr>
          <w:rFonts w:eastAsia="Arial" w:cs="Arial"/>
        </w:rPr>
        <w:t xml:space="preserve"> sample size calculation; </w:t>
      </w:r>
      <w:r w:rsidR="56AECC8B" w:rsidRPr="4E119242">
        <w:rPr>
          <w:rFonts w:cs="Calibri"/>
          <w:color w:val="000000" w:themeColor="text1"/>
        </w:rPr>
        <w:t xml:space="preserve">and </w:t>
      </w:r>
      <w:r w:rsidR="62408DAC" w:rsidRPr="4E119242">
        <w:rPr>
          <w:rFonts w:cs="Calibri"/>
          <w:color w:val="000000" w:themeColor="text1"/>
        </w:rPr>
        <w:t>(4)</w:t>
      </w:r>
      <w:r w:rsidR="256314A2" w:rsidRPr="4E119242">
        <w:rPr>
          <w:rFonts w:eastAsia="Arial" w:cs="Arial"/>
        </w:rPr>
        <w:t xml:space="preserve"> consideration of </w:t>
      </w:r>
      <w:r w:rsidR="00E459DE" w:rsidRPr="4E119242">
        <w:rPr>
          <w:rFonts w:eastAsia="Arial" w:cs="Arial"/>
        </w:rPr>
        <w:t>patient-</w:t>
      </w:r>
      <w:r w:rsidR="256314A2" w:rsidRPr="4E119242">
        <w:rPr>
          <w:rFonts w:eastAsia="Arial" w:cs="Arial"/>
        </w:rPr>
        <w:t>relevan</w:t>
      </w:r>
      <w:r w:rsidR="00E459DE" w:rsidRPr="4E119242">
        <w:rPr>
          <w:rFonts w:eastAsia="Arial" w:cs="Arial"/>
        </w:rPr>
        <w:t>t clinical importance</w:t>
      </w:r>
      <w:r w:rsidR="256314A2" w:rsidRPr="4E119242">
        <w:rPr>
          <w:rFonts w:eastAsia="Arial" w:cs="Arial"/>
        </w:rPr>
        <w:t xml:space="preserve"> in interpre</w:t>
      </w:r>
      <w:r w:rsidR="00E459DE" w:rsidRPr="4E119242">
        <w:rPr>
          <w:rFonts w:eastAsia="Arial" w:cs="Arial"/>
        </w:rPr>
        <w:t>ting</w:t>
      </w:r>
      <w:r w:rsidR="256314A2" w:rsidRPr="4E119242">
        <w:rPr>
          <w:rFonts w:eastAsia="Arial" w:cs="Arial"/>
        </w:rPr>
        <w:t xml:space="preserve"> results</w:t>
      </w:r>
      <w:r w:rsidRPr="4E119242">
        <w:rPr>
          <w:rFonts w:cs="Calibri"/>
          <w:color w:val="000000" w:themeColor="text1"/>
        </w:rPr>
        <w:t>.</w:t>
      </w:r>
    </w:p>
    <w:p w14:paraId="44533CBC" w14:textId="0C655A94" w:rsidR="00D96158" w:rsidRPr="00211B95" w:rsidRDefault="00D96158" w:rsidP="008C0CCD">
      <w:pPr>
        <w:spacing w:line="480" w:lineRule="auto"/>
        <w:rPr>
          <w:rFonts w:cs="Calibri"/>
          <w:color w:val="000000" w:themeColor="text1"/>
        </w:rPr>
      </w:pPr>
      <w:r w:rsidRPr="4E119242">
        <w:rPr>
          <w:rFonts w:cs="Calibri"/>
          <w:b/>
          <w:bCs/>
          <w:color w:val="000000" w:themeColor="text1"/>
        </w:rPr>
        <w:t>Results:</w:t>
      </w:r>
      <w:r w:rsidRPr="4E119242">
        <w:rPr>
          <w:rFonts w:cs="Calibri"/>
          <w:color w:val="000000" w:themeColor="text1"/>
        </w:rPr>
        <w:t xml:space="preserve"> </w:t>
      </w:r>
      <w:r w:rsidR="0BE6755B" w:rsidRPr="4E119242">
        <w:rPr>
          <w:rFonts w:cs="Calibri"/>
          <w:color w:val="000000" w:themeColor="text1"/>
        </w:rPr>
        <w:t>The</w:t>
      </w:r>
      <w:r w:rsidR="001D55C5" w:rsidRPr="4E119242">
        <w:rPr>
          <w:rFonts w:cs="Calibri"/>
          <w:color w:val="000000" w:themeColor="text1"/>
        </w:rPr>
        <w:t xml:space="preserve"> pilot </w:t>
      </w:r>
      <w:r w:rsidR="00F77C6B">
        <w:rPr>
          <w:rFonts w:cs="Calibri"/>
          <w:color w:val="000000" w:themeColor="text1"/>
        </w:rPr>
        <w:t xml:space="preserve">and main </w:t>
      </w:r>
      <w:r w:rsidR="00D55840" w:rsidRPr="4E119242">
        <w:rPr>
          <w:rFonts w:cs="Calibri"/>
          <w:color w:val="000000" w:themeColor="text1"/>
        </w:rPr>
        <w:t>phase</w:t>
      </w:r>
      <w:r w:rsidR="00F77C6B">
        <w:rPr>
          <w:rFonts w:cs="Calibri"/>
          <w:color w:val="000000" w:themeColor="text1"/>
        </w:rPr>
        <w:t>s</w:t>
      </w:r>
      <w:r w:rsidR="001D55C5" w:rsidRPr="4E119242">
        <w:rPr>
          <w:rFonts w:cs="Calibri"/>
          <w:color w:val="000000" w:themeColor="text1"/>
        </w:rPr>
        <w:t xml:space="preserve"> </w:t>
      </w:r>
      <w:r w:rsidR="00D55840" w:rsidRPr="4E119242">
        <w:rPr>
          <w:rFonts w:cs="Calibri"/>
          <w:color w:val="000000" w:themeColor="text1"/>
        </w:rPr>
        <w:t>included</w:t>
      </w:r>
      <w:r w:rsidR="001D55C5" w:rsidRPr="4E119242">
        <w:rPr>
          <w:rFonts w:cs="Calibri"/>
          <w:color w:val="000000" w:themeColor="text1"/>
        </w:rPr>
        <w:t xml:space="preserve"> 87 </w:t>
      </w:r>
      <w:r w:rsidR="00F77C6B">
        <w:rPr>
          <w:rFonts w:cs="Calibri"/>
          <w:color w:val="000000" w:themeColor="text1"/>
        </w:rPr>
        <w:t xml:space="preserve">and 167 </w:t>
      </w:r>
      <w:r w:rsidR="001D55C5" w:rsidRPr="4E119242">
        <w:rPr>
          <w:rFonts w:cs="Calibri"/>
          <w:color w:val="000000" w:themeColor="text1"/>
        </w:rPr>
        <w:t>RCTs</w:t>
      </w:r>
      <w:r w:rsidR="00F77C6B">
        <w:rPr>
          <w:rFonts w:cs="Calibri"/>
          <w:color w:val="000000" w:themeColor="text1"/>
        </w:rPr>
        <w:t>, respectively</w:t>
      </w:r>
      <w:r w:rsidR="1B556DA8" w:rsidRPr="4E119242">
        <w:rPr>
          <w:rFonts w:cs="Calibri"/>
          <w:color w:val="000000" w:themeColor="text1"/>
        </w:rPr>
        <w:t>.</w:t>
      </w:r>
      <w:r w:rsidR="003475AE" w:rsidRPr="4E119242">
        <w:rPr>
          <w:rFonts w:cs="Calibri"/>
          <w:color w:val="000000" w:themeColor="text1"/>
        </w:rPr>
        <w:t xml:space="preserve"> </w:t>
      </w:r>
      <w:r w:rsidR="009C7A04">
        <w:rPr>
          <w:rFonts w:cs="Calibri"/>
          <w:color w:val="000000" w:themeColor="text1"/>
        </w:rPr>
        <w:t xml:space="preserve">In the main </w:t>
      </w:r>
      <w:r w:rsidR="00991631">
        <w:rPr>
          <w:rFonts w:cs="Calibri"/>
          <w:color w:val="000000" w:themeColor="text1"/>
        </w:rPr>
        <w:t>study</w:t>
      </w:r>
      <w:r w:rsidR="009C7A04">
        <w:rPr>
          <w:rFonts w:cs="Calibri"/>
          <w:color w:val="000000" w:themeColor="text1"/>
        </w:rPr>
        <w:t>, o</w:t>
      </w:r>
      <w:r w:rsidR="000A7F7F" w:rsidRPr="4E119242">
        <w:rPr>
          <w:rFonts w:cs="Calibri"/>
          <w:color w:val="000000" w:themeColor="text1"/>
        </w:rPr>
        <w:t xml:space="preserve">nly </w:t>
      </w:r>
      <w:r w:rsidR="00D55840" w:rsidRPr="4E119242">
        <w:rPr>
          <w:rFonts w:cs="Calibri"/>
          <w:color w:val="000000" w:themeColor="text1"/>
        </w:rPr>
        <w:t>one trial (0.6%)</w:t>
      </w:r>
      <w:r w:rsidR="003475AE" w:rsidRPr="4E119242">
        <w:rPr>
          <w:rFonts w:cs="Calibri"/>
          <w:color w:val="000000" w:themeColor="text1"/>
        </w:rPr>
        <w:t xml:space="preserve"> fulfilled </w:t>
      </w:r>
      <w:r w:rsidR="009C7A04">
        <w:rPr>
          <w:rFonts w:cs="Calibri"/>
          <w:color w:val="000000" w:themeColor="text1"/>
        </w:rPr>
        <w:t xml:space="preserve">all </w:t>
      </w:r>
      <w:r w:rsidR="4B77A4C4" w:rsidRPr="4E119242">
        <w:rPr>
          <w:rFonts w:cs="Calibri"/>
          <w:color w:val="000000" w:themeColor="text1"/>
        </w:rPr>
        <w:t>criteria.</w:t>
      </w:r>
      <w:r w:rsidR="003475AE" w:rsidRPr="4E119242">
        <w:rPr>
          <w:rFonts w:cs="Calibri"/>
          <w:color w:val="000000" w:themeColor="text1"/>
        </w:rPr>
        <w:t xml:space="preserve"> </w:t>
      </w:r>
      <w:r w:rsidR="00991631">
        <w:rPr>
          <w:rFonts w:cs="Calibri"/>
          <w:color w:val="000000" w:themeColor="text1"/>
        </w:rPr>
        <w:t>Common</w:t>
      </w:r>
      <w:r w:rsidR="003475AE" w:rsidRPr="4E119242">
        <w:rPr>
          <w:rFonts w:cs="Calibri"/>
          <w:color w:val="000000" w:themeColor="text1"/>
        </w:rPr>
        <w:t xml:space="preserve"> </w:t>
      </w:r>
      <w:r w:rsidR="5D4D95AE" w:rsidRPr="4E119242">
        <w:rPr>
          <w:rFonts w:cs="Calibri"/>
          <w:color w:val="000000" w:themeColor="text1"/>
        </w:rPr>
        <w:t xml:space="preserve">limitations </w:t>
      </w:r>
      <w:r w:rsidR="00792A5B">
        <w:rPr>
          <w:rFonts w:cs="Calibri"/>
          <w:color w:val="000000" w:themeColor="text1"/>
        </w:rPr>
        <w:t>were lack</w:t>
      </w:r>
      <w:r w:rsidR="003475AE" w:rsidRPr="4E119242">
        <w:rPr>
          <w:rFonts w:cs="Calibri"/>
          <w:color w:val="000000" w:themeColor="text1"/>
        </w:rPr>
        <w:t xml:space="preserve"> of</w:t>
      </w:r>
      <w:r w:rsidR="00E839E4" w:rsidRPr="4E119242">
        <w:rPr>
          <w:rFonts w:cs="Calibri"/>
          <w:color w:val="000000" w:themeColor="text1"/>
        </w:rPr>
        <w:t xml:space="preserve"> </w:t>
      </w:r>
      <w:r w:rsidR="00991631">
        <w:rPr>
          <w:rFonts w:cs="Calibri"/>
          <w:color w:val="000000" w:themeColor="text1"/>
        </w:rPr>
        <w:t xml:space="preserve">considering </w:t>
      </w:r>
      <w:r w:rsidR="00E839E4" w:rsidRPr="4E119242">
        <w:rPr>
          <w:rFonts w:cs="Calibri"/>
          <w:color w:val="000000" w:themeColor="text1"/>
        </w:rPr>
        <w:t xml:space="preserve">clinical relevance in sample size </w:t>
      </w:r>
      <w:r w:rsidR="0004C030" w:rsidRPr="4E119242">
        <w:rPr>
          <w:rFonts w:cs="Calibri"/>
          <w:color w:val="000000" w:themeColor="text1"/>
        </w:rPr>
        <w:t>calculation</w:t>
      </w:r>
      <w:r w:rsidR="2E736DB3" w:rsidRPr="4E119242">
        <w:rPr>
          <w:rFonts w:cs="Calibri"/>
          <w:color w:val="000000" w:themeColor="text1"/>
        </w:rPr>
        <w:t>s</w:t>
      </w:r>
      <w:r w:rsidR="00E839E4" w:rsidRPr="4E119242">
        <w:rPr>
          <w:rFonts w:cs="Calibri"/>
          <w:color w:val="000000" w:themeColor="text1"/>
        </w:rPr>
        <w:t xml:space="preserve"> and </w:t>
      </w:r>
      <w:r w:rsidR="0004C030" w:rsidRPr="4E119242">
        <w:rPr>
          <w:rFonts w:cs="Calibri"/>
          <w:color w:val="000000" w:themeColor="text1"/>
        </w:rPr>
        <w:t>results</w:t>
      </w:r>
      <w:r w:rsidR="00E839E4" w:rsidRPr="4E119242">
        <w:rPr>
          <w:rFonts w:cs="Calibri"/>
          <w:color w:val="000000" w:themeColor="text1"/>
        </w:rPr>
        <w:t xml:space="preserve"> interpretation</w:t>
      </w:r>
      <w:r w:rsidR="00425A80" w:rsidRPr="4E119242">
        <w:rPr>
          <w:rFonts w:cs="Calibri"/>
          <w:color w:val="000000" w:themeColor="text1"/>
        </w:rPr>
        <w:t xml:space="preserve">. </w:t>
      </w:r>
      <w:r w:rsidR="009C7A04">
        <w:rPr>
          <w:rFonts w:eastAsia="Arial" w:cs="Arial"/>
        </w:rPr>
        <w:t>Discrepancies</w:t>
      </w:r>
      <w:r w:rsidR="009C7A04" w:rsidRPr="4E119242">
        <w:rPr>
          <w:rFonts w:eastAsia="Arial" w:cs="Arial"/>
        </w:rPr>
        <w:t xml:space="preserve"> </w:t>
      </w:r>
      <w:r w:rsidR="1F954F77" w:rsidRPr="4E119242">
        <w:rPr>
          <w:rFonts w:eastAsia="Arial" w:cs="Arial"/>
        </w:rPr>
        <w:t xml:space="preserve">between pre-trial documents and final publications </w:t>
      </w:r>
      <w:r w:rsidR="00792A5B">
        <w:rPr>
          <w:rFonts w:eastAsia="Arial" w:cs="Arial"/>
        </w:rPr>
        <w:t>mainly</w:t>
      </w:r>
      <w:r w:rsidR="00792A5B" w:rsidRPr="4E119242">
        <w:rPr>
          <w:rFonts w:eastAsia="Arial" w:cs="Arial"/>
        </w:rPr>
        <w:t xml:space="preserve"> </w:t>
      </w:r>
      <w:r w:rsidR="009C7A04">
        <w:rPr>
          <w:rFonts w:eastAsia="Arial" w:cs="Arial"/>
        </w:rPr>
        <w:t>concerned</w:t>
      </w:r>
      <w:r w:rsidR="009C7A04" w:rsidRPr="4E119242">
        <w:rPr>
          <w:rFonts w:eastAsia="Arial" w:cs="Arial"/>
        </w:rPr>
        <w:t xml:space="preserve"> </w:t>
      </w:r>
      <w:r w:rsidR="1F954F77" w:rsidRPr="4E119242">
        <w:rPr>
          <w:rFonts w:eastAsia="Arial" w:cs="Arial"/>
        </w:rPr>
        <w:t>primary endpoints.</w:t>
      </w:r>
    </w:p>
    <w:p w14:paraId="59AFACE6" w14:textId="3387C2C1" w:rsidR="009C7A04" w:rsidRDefault="5A951BE3" w:rsidP="008C0CCD">
      <w:pPr>
        <w:spacing w:before="0" w:after="0" w:line="480" w:lineRule="auto"/>
        <w:rPr>
          <w:rFonts w:cs="Calibri"/>
          <w:b/>
          <w:bCs/>
          <w:i/>
          <w:iCs/>
          <w:color w:val="000000" w:themeColor="text1"/>
          <w:highlight w:val="yellow"/>
        </w:rPr>
      </w:pPr>
      <w:r w:rsidRPr="4E119242">
        <w:rPr>
          <w:rFonts w:cs="Calibri"/>
          <w:b/>
          <w:bCs/>
          <w:i/>
          <w:iCs/>
          <w:color w:val="000000" w:themeColor="text1"/>
          <w:highlight w:val="yellow"/>
        </w:rPr>
        <w:t xml:space="preserve">Conclusion: </w:t>
      </w:r>
      <w:r w:rsidR="54C48071" w:rsidRPr="4E119242">
        <w:rPr>
          <w:rFonts w:cs="Calibri"/>
          <w:b/>
          <w:bCs/>
          <w:i/>
          <w:iCs/>
          <w:color w:val="000000" w:themeColor="text1"/>
          <w:highlight w:val="yellow"/>
        </w:rPr>
        <w:t xml:space="preserve">We developed a novel tool </w:t>
      </w:r>
      <w:r w:rsidR="00F77C6B">
        <w:rPr>
          <w:rFonts w:cs="Calibri"/>
          <w:b/>
          <w:bCs/>
          <w:i/>
          <w:iCs/>
          <w:color w:val="000000" w:themeColor="text1"/>
          <w:highlight w:val="yellow"/>
        </w:rPr>
        <w:t>to</w:t>
      </w:r>
      <w:r w:rsidR="781BAAA6" w:rsidRPr="4E119242">
        <w:rPr>
          <w:rFonts w:cs="Calibri"/>
          <w:b/>
          <w:bCs/>
          <w:i/>
          <w:iCs/>
          <w:color w:val="000000" w:themeColor="text1"/>
          <w:highlight w:val="yellow"/>
        </w:rPr>
        <w:t xml:space="preserve"> </w:t>
      </w:r>
      <w:r w:rsidR="00C71A34">
        <w:rPr>
          <w:rFonts w:cs="Calibri"/>
          <w:b/>
          <w:bCs/>
          <w:i/>
          <w:iCs/>
          <w:color w:val="000000" w:themeColor="text1"/>
          <w:highlight w:val="yellow"/>
        </w:rPr>
        <w:t>assess</w:t>
      </w:r>
      <w:r w:rsidR="781BAAA6" w:rsidRPr="4E119242">
        <w:rPr>
          <w:rFonts w:cs="Calibri"/>
          <w:b/>
          <w:bCs/>
          <w:i/>
          <w:iCs/>
          <w:color w:val="000000" w:themeColor="text1"/>
          <w:highlight w:val="yellow"/>
        </w:rPr>
        <w:t xml:space="preserve"> potential </w:t>
      </w:r>
      <w:r w:rsidR="009C7A04">
        <w:rPr>
          <w:rFonts w:cs="Calibri"/>
          <w:b/>
          <w:bCs/>
          <w:i/>
          <w:iCs/>
          <w:color w:val="000000" w:themeColor="text1"/>
          <w:highlight w:val="yellow"/>
        </w:rPr>
        <w:t xml:space="preserve">of RCTs </w:t>
      </w:r>
      <w:r w:rsidR="781BAAA6" w:rsidRPr="4E119242">
        <w:rPr>
          <w:rFonts w:cs="Calibri"/>
          <w:b/>
          <w:bCs/>
          <w:i/>
          <w:iCs/>
          <w:color w:val="000000" w:themeColor="text1"/>
          <w:highlight w:val="yellow"/>
        </w:rPr>
        <w:t>to inform clinical practice</w:t>
      </w:r>
      <w:r w:rsidR="00C71A34">
        <w:rPr>
          <w:rFonts w:cs="Calibri"/>
          <w:b/>
          <w:bCs/>
          <w:i/>
          <w:iCs/>
          <w:color w:val="000000" w:themeColor="text1"/>
          <w:highlight w:val="yellow"/>
        </w:rPr>
        <w:t xml:space="preserve">, </w:t>
      </w:r>
      <w:r w:rsidR="54C48071" w:rsidRPr="4E119242">
        <w:rPr>
          <w:rFonts w:cs="Calibri"/>
          <w:b/>
          <w:bCs/>
          <w:i/>
          <w:iCs/>
          <w:color w:val="000000" w:themeColor="text1"/>
          <w:highlight w:val="yellow"/>
        </w:rPr>
        <w:t>complement</w:t>
      </w:r>
      <w:r w:rsidR="00C71A34">
        <w:rPr>
          <w:rFonts w:cs="Calibri"/>
          <w:b/>
          <w:bCs/>
          <w:i/>
          <w:iCs/>
          <w:color w:val="000000" w:themeColor="text1"/>
          <w:highlight w:val="yellow"/>
        </w:rPr>
        <w:t>ing</w:t>
      </w:r>
      <w:r w:rsidR="54C48071" w:rsidRPr="4E119242">
        <w:rPr>
          <w:rFonts w:cs="Calibri"/>
          <w:b/>
          <w:bCs/>
          <w:i/>
          <w:iCs/>
          <w:color w:val="000000" w:themeColor="text1"/>
          <w:highlight w:val="yellow"/>
        </w:rPr>
        <w:t xml:space="preserve"> established tools </w:t>
      </w:r>
      <w:r w:rsidR="00C71A34">
        <w:rPr>
          <w:rFonts w:cs="Calibri"/>
          <w:b/>
          <w:bCs/>
          <w:i/>
          <w:iCs/>
          <w:color w:val="000000" w:themeColor="text1"/>
          <w:highlight w:val="yellow"/>
        </w:rPr>
        <w:t>for</w:t>
      </w:r>
      <w:r w:rsidR="005B3DF7">
        <w:rPr>
          <w:rFonts w:cs="Calibri"/>
          <w:b/>
          <w:bCs/>
          <w:i/>
          <w:iCs/>
          <w:color w:val="000000" w:themeColor="text1"/>
          <w:highlight w:val="yellow"/>
        </w:rPr>
        <w:t xml:space="preserve"> </w:t>
      </w:r>
      <w:r w:rsidR="54C48071" w:rsidRPr="4E119242">
        <w:rPr>
          <w:rFonts w:cs="Calibri"/>
          <w:b/>
          <w:bCs/>
          <w:i/>
          <w:iCs/>
          <w:color w:val="000000" w:themeColor="text1"/>
          <w:highlight w:val="yellow"/>
        </w:rPr>
        <w:t xml:space="preserve">risk of bias and </w:t>
      </w:r>
      <w:r w:rsidR="00C71A34">
        <w:rPr>
          <w:rFonts w:cs="Calibri"/>
          <w:b/>
          <w:bCs/>
          <w:i/>
          <w:iCs/>
          <w:color w:val="000000" w:themeColor="text1"/>
          <w:highlight w:val="yellow"/>
        </w:rPr>
        <w:t xml:space="preserve">reporting </w:t>
      </w:r>
      <w:r w:rsidR="10F4398D" w:rsidRPr="4E119242">
        <w:rPr>
          <w:rFonts w:cs="Calibri"/>
          <w:b/>
          <w:bCs/>
          <w:i/>
          <w:iCs/>
          <w:color w:val="000000" w:themeColor="text1"/>
          <w:highlight w:val="yellow"/>
        </w:rPr>
        <w:t>quality</w:t>
      </w:r>
      <w:r w:rsidR="54C48071"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Our </w:t>
      </w:r>
      <w:r w:rsidR="009C7A04">
        <w:rPr>
          <w:rFonts w:cs="Calibri"/>
          <w:b/>
          <w:bCs/>
          <w:i/>
          <w:iCs/>
          <w:color w:val="000000" w:themeColor="text1"/>
          <w:highlight w:val="yellow"/>
        </w:rPr>
        <w:t>findings</w:t>
      </w:r>
      <w:r w:rsidR="009C7A04" w:rsidRPr="4E119242">
        <w:rPr>
          <w:rFonts w:cs="Calibri"/>
          <w:b/>
          <w:bCs/>
          <w:i/>
          <w:iCs/>
          <w:color w:val="000000" w:themeColor="text1"/>
          <w:highlight w:val="yellow"/>
        </w:rPr>
        <w:t xml:space="preserve"> </w:t>
      </w:r>
      <w:r w:rsidR="009C7A04">
        <w:rPr>
          <w:rFonts w:cs="Calibri"/>
          <w:b/>
          <w:bCs/>
          <w:i/>
          <w:iCs/>
          <w:color w:val="000000" w:themeColor="text1"/>
          <w:highlight w:val="yellow"/>
        </w:rPr>
        <w:t>raise</w:t>
      </w:r>
      <w:r w:rsidR="009C7A04"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concerns </w:t>
      </w:r>
      <w:r w:rsidR="00E6661D">
        <w:rPr>
          <w:rFonts w:cs="Calibri"/>
          <w:b/>
          <w:bCs/>
          <w:i/>
          <w:iCs/>
          <w:color w:val="000000" w:themeColor="text1"/>
          <w:highlight w:val="yellow"/>
        </w:rPr>
        <w:t xml:space="preserve">concerning </w:t>
      </w:r>
      <w:r w:rsidR="009C7A04">
        <w:rPr>
          <w:rFonts w:cs="Calibri"/>
          <w:b/>
          <w:bCs/>
          <w:i/>
          <w:iCs/>
          <w:color w:val="000000" w:themeColor="text1"/>
          <w:highlight w:val="yellow"/>
        </w:rPr>
        <w:t>ability of</w:t>
      </w:r>
      <w:r w:rsidR="009C7A04" w:rsidRPr="4E119242">
        <w:rPr>
          <w:rFonts w:cs="Calibri"/>
          <w:b/>
          <w:bCs/>
          <w:i/>
          <w:iCs/>
          <w:color w:val="000000" w:themeColor="text1"/>
          <w:highlight w:val="yellow"/>
        </w:rPr>
        <w:t xml:space="preserve"> </w:t>
      </w:r>
      <w:r w:rsidR="00324C75" w:rsidRPr="4E119242">
        <w:rPr>
          <w:rFonts w:cs="Calibri"/>
          <w:b/>
          <w:bCs/>
          <w:i/>
          <w:iCs/>
          <w:color w:val="000000" w:themeColor="text1"/>
          <w:highlight w:val="yellow"/>
        </w:rPr>
        <w:t>surgical</w:t>
      </w:r>
      <w:r w:rsidR="436EFB0D" w:rsidRPr="4E119242">
        <w:rPr>
          <w:rFonts w:cs="Calibri"/>
          <w:b/>
          <w:bCs/>
          <w:i/>
          <w:iCs/>
          <w:color w:val="000000" w:themeColor="text1"/>
          <w:highlight w:val="yellow"/>
        </w:rPr>
        <w:t xml:space="preserve"> RCT</w:t>
      </w:r>
      <w:r w:rsidR="009C7A04">
        <w:rPr>
          <w:rFonts w:cs="Calibri"/>
          <w:b/>
          <w:bCs/>
          <w:i/>
          <w:iCs/>
          <w:color w:val="000000" w:themeColor="text1"/>
          <w:highlight w:val="yellow"/>
        </w:rPr>
        <w:t xml:space="preserve">s to </w:t>
      </w:r>
      <w:r w:rsidR="00324C75" w:rsidRPr="4E119242">
        <w:rPr>
          <w:rFonts w:cs="Calibri"/>
          <w:b/>
          <w:bCs/>
          <w:i/>
          <w:iCs/>
          <w:color w:val="000000" w:themeColor="text1"/>
          <w:highlight w:val="yellow"/>
        </w:rPr>
        <w:t>inform clinical decision-making</w:t>
      </w:r>
      <w:r w:rsidR="00424702" w:rsidRPr="4E119242">
        <w:rPr>
          <w:rFonts w:cs="Calibri"/>
          <w:b/>
          <w:bCs/>
          <w:i/>
          <w:iCs/>
          <w:color w:val="000000" w:themeColor="text1"/>
          <w:highlight w:val="yellow"/>
        </w:rPr>
        <w:t>.</w:t>
      </w:r>
    </w:p>
    <w:p w14:paraId="0E3FEFB8" w14:textId="77777777" w:rsidR="009C7A04" w:rsidRDefault="009C7A04" w:rsidP="008C0CCD">
      <w:pPr>
        <w:spacing w:before="0" w:after="160" w:line="480" w:lineRule="auto"/>
        <w:rPr>
          <w:rFonts w:cs="Calibri"/>
          <w:b/>
          <w:bCs/>
          <w:i/>
          <w:iCs/>
          <w:color w:val="000000" w:themeColor="text1"/>
          <w:highlight w:val="yellow"/>
        </w:rPr>
      </w:pPr>
      <w:r>
        <w:rPr>
          <w:rFonts w:cs="Calibri"/>
          <w:b/>
          <w:bCs/>
          <w:i/>
          <w:iCs/>
          <w:color w:val="000000" w:themeColor="text1"/>
          <w:highlight w:val="yellow"/>
        </w:rPr>
        <w:br w:type="page"/>
      </w:r>
    </w:p>
    <w:p w14:paraId="21AB7F0E" w14:textId="56D8A8C1" w:rsidR="00203336" w:rsidRPr="004B1C6A" w:rsidRDefault="00203336" w:rsidP="008C0CCD">
      <w:pPr>
        <w:pStyle w:val="Titre11"/>
        <w:rPr>
          <w:lang w:val="en-US"/>
        </w:rPr>
      </w:pPr>
      <w:r w:rsidRPr="004B1C6A">
        <w:rPr>
          <w:lang w:val="en-US"/>
        </w:rPr>
        <w:lastRenderedPageBreak/>
        <w:t>INTRODUCTION</w:t>
      </w:r>
      <w:bookmarkEnd w:id="0"/>
    </w:p>
    <w:p w14:paraId="0EDB53AB" w14:textId="55C5EF4A" w:rsidR="00626B74" w:rsidRPr="00F32460" w:rsidRDefault="00626B74" w:rsidP="008C0CCD">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654A76D3" w:rsidRPr="0057758F">
        <w:rPr>
          <w:rFonts w:cs="Calibri"/>
          <w:b/>
          <w:bCs/>
          <w:i/>
          <w:iCs/>
          <w:color w:val="000000" w:themeColor="text1"/>
          <w:highlight w:val="yellow"/>
        </w:rPr>
        <w:t>Previous research showed that, as in other clinical areas, a substantial proportion of surgical RCTs are at increased r</w:t>
      </w:r>
      <w:r w:rsidR="654A76D3" w:rsidRPr="0057758F">
        <w:rPr>
          <w:rFonts w:eastAsia="Times New Roman" w:cs="Calibri"/>
          <w:b/>
          <w:bCs/>
          <w:i/>
          <w:iCs/>
          <w:color w:val="000000" w:themeColor="text1"/>
          <w:highlight w:val="yellow"/>
          <w:lang w:eastAsia="de-DE"/>
        </w:rPr>
        <w:t>isk of bias and limited quality of reportin</w:t>
      </w:r>
      <w:r w:rsidR="00EA30F9" w:rsidRPr="0057758F">
        <w:rPr>
          <w:rFonts w:eastAsia="Times New Roman" w:cs="Calibri"/>
          <w:b/>
          <w:bCs/>
          <w:i/>
          <w:iCs/>
          <w:color w:val="000000" w:themeColor="text1"/>
          <w:highlight w:val="yellow"/>
          <w:lang w:eastAsia="de-DE"/>
        </w:rPr>
        <w:t>g</w:t>
      </w:r>
      <w:r w:rsidR="00EA30F9" w:rsidRPr="0057758F">
        <w:rPr>
          <w:rFonts w:eastAsia="Times New Roman" w:cs="Calibri"/>
          <w:b/>
          <w:bCs/>
          <w:i/>
          <w:iCs/>
          <w:color w:val="000000" w:themeColor="text1"/>
          <w:highlight w:val="yellow"/>
          <w:lang w:eastAsia="de-DE"/>
        </w:rPr>
        <w:fldChar w:fldCharType="begin"/>
      </w:r>
      <w:r w:rsidR="00233F4D" w:rsidRPr="0057758F">
        <w:rPr>
          <w:rFonts w:eastAsia="Times New Roman" w:cs="Calibri"/>
          <w:b/>
          <w:bCs/>
          <w:i/>
          <w:iCs/>
          <w:color w:val="000000" w:themeColor="text1"/>
          <w:highlight w:val="yellow"/>
          <w:lang w:eastAsia="de-DE"/>
        </w:rPr>
        <w:instrText xml:space="preserve"> ADDIN ZOTERO_ITEM CSL_CITATION {"citationID":"VzwFWwZv","properties":{"unsorted":false,"formattedCitation":"\\super 1\\uc0\\u8211{}5\\nosupersub{}","plainCitation":"1–5","noteIndex":0},"citationItems":[{"id":229197,"uris":["http://zotero.org/users/6583603/items/EVYAX43Z"],"itemData":{"id":229197,"type":"article-journal","abstract":"OBJECTIVE: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EA30F9" w:rsidRPr="0057758F">
        <w:rPr>
          <w:rFonts w:eastAsia="Times New Roman" w:cs="Calibri"/>
          <w:b/>
          <w:bCs/>
          <w:i/>
          <w:iCs/>
          <w:color w:val="000000" w:themeColor="text1"/>
          <w:highlight w:val="yellow"/>
          <w:lang w:eastAsia="de-DE"/>
        </w:rPr>
        <w:fldChar w:fldCharType="separate"/>
      </w:r>
      <w:r w:rsidR="00233F4D" w:rsidRPr="0057758F">
        <w:rPr>
          <w:rFonts w:cs="Arial"/>
          <w:b/>
          <w:bCs/>
          <w:i/>
          <w:iCs/>
          <w:color w:val="000000"/>
          <w:kern w:val="0"/>
          <w:highlight w:val="yellow"/>
          <w:vertAlign w:val="superscript"/>
        </w:rPr>
        <w:t>1–5</w:t>
      </w:r>
      <w:r w:rsidR="00EA30F9" w:rsidRPr="0057758F">
        <w:rPr>
          <w:rFonts w:eastAsia="Times New Roman" w:cs="Calibri"/>
          <w:b/>
          <w:bCs/>
          <w:i/>
          <w:iCs/>
          <w:color w:val="000000" w:themeColor="text1"/>
          <w:highlight w:val="yellow"/>
          <w:lang w:eastAsia="de-DE"/>
        </w:rPr>
        <w:fldChar w:fldCharType="end"/>
      </w:r>
      <w:r w:rsidR="00531D12" w:rsidRPr="0057758F">
        <w:rPr>
          <w:rFonts w:eastAsia="Times New Roman" w:cs="Calibri"/>
          <w:b/>
          <w:bCs/>
          <w:i/>
          <w:iCs/>
          <w:color w:val="000000" w:themeColor="text1"/>
          <w:highlight w:val="yellow"/>
          <w:lang w:eastAsia="de-DE"/>
        </w:rPr>
        <w:t>.</w:t>
      </w:r>
      <w:r w:rsidR="0057758F">
        <w:rPr>
          <w:rFonts w:eastAsia="Times New Roman" w:cs="Calibri"/>
          <w:b/>
          <w:bCs/>
          <w:i/>
          <w:iCs/>
          <w:color w:val="000000" w:themeColor="text1"/>
          <w:lang w:eastAsia="de-D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4E119242">
        <w:rPr>
          <w:rFonts w:eastAsia="Times New Roman" w:cs="Calibri"/>
          <w:color w:val="000000" w:themeColor="text1"/>
          <w:lang w:eastAsia="de-DE"/>
        </w:rPr>
        <w:t xml:space="preserve"> The great effort surgical scientists put into the conduct of trials may not pay off.</w:t>
      </w:r>
    </w:p>
    <w:p w14:paraId="0F257069" w14:textId="1D4EA403" w:rsidR="00626B74" w:rsidRPr="00C43EB2" w:rsidRDefault="409F8ACC" w:rsidP="008C0CCD">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233F4D">
        <w:rPr>
          <w:rFonts w:eastAsia="Times New Roman" w:cs="Calibri"/>
          <w:color w:val="000000" w:themeColor="text1"/>
          <w:kern w:val="0"/>
          <w:lang w:eastAsia="de-DE"/>
          <w14:ligatures w14:val="none"/>
        </w:rPr>
        <w:instrText xml:space="preserve"> ADDIN ZOTERO_ITEM CSL_CITATION {"citationID":"UnyEgsoR","properties":{"formattedCitation":"\\super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233F4D" w:rsidRPr="00233F4D">
        <w:rPr>
          <w:rFonts w:cs="Arial"/>
          <w:color w:val="000000"/>
          <w:kern w:val="0"/>
          <w:vertAlign w:val="superscript"/>
        </w:rPr>
        <w:t>6</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8C0CCD">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6A969434" w14:textId="110F19E1" w:rsidR="00203336" w:rsidRPr="0057758F" w:rsidRDefault="5888DFB7" w:rsidP="008C0CCD">
      <w:pPr>
        <w:spacing w:line="480" w:lineRule="auto"/>
        <w:rPr>
          <w:rFonts w:eastAsiaTheme="majorEastAsia" w:cs="Calibri"/>
          <w:b/>
          <w:bCs/>
          <w:i/>
          <w:iCs/>
          <w:color w:val="000000" w:themeColor="text1"/>
          <w:kern w:val="0"/>
          <w14:ligatures w14:val="none"/>
        </w:rPr>
      </w:pPr>
      <w:r w:rsidRPr="0057758F">
        <w:rPr>
          <w:rFonts w:eastAsia="Times New Roman" w:cs="Calibri"/>
          <w:b/>
          <w:bCs/>
          <w:i/>
          <w:iCs/>
          <w:color w:val="000000" w:themeColor="text1"/>
          <w:kern w:val="0"/>
          <w:highlight w:val="yellow"/>
          <w:lang w:eastAsia="de-DE"/>
          <w14:ligatures w14:val="none"/>
        </w:rPr>
        <w:t>Risk of bias and quality of reporting of surgical trials have been assessed previousl</w:t>
      </w:r>
      <w:r w:rsidR="00531D12" w:rsidRPr="0057758F">
        <w:rPr>
          <w:rFonts w:eastAsia="Times New Roman" w:cs="Calibri"/>
          <w:b/>
          <w:bCs/>
          <w:i/>
          <w:iCs/>
          <w:color w:val="000000" w:themeColor="text1"/>
          <w:kern w:val="0"/>
          <w:highlight w:val="yellow"/>
          <w:lang w:eastAsia="de-DE"/>
          <w14:ligatures w14:val="none"/>
        </w:rPr>
        <w:t>y</w:t>
      </w:r>
      <w:r w:rsidR="00531D12" w:rsidRPr="0057758F">
        <w:rPr>
          <w:rFonts w:eastAsia="Times New Roman" w:cs="Calibri"/>
          <w:b/>
          <w:bCs/>
          <w:i/>
          <w:iCs/>
          <w:color w:val="000000" w:themeColor="text1"/>
          <w:kern w:val="0"/>
          <w:highlight w:val="yellow"/>
          <w:lang w:eastAsia="de-DE"/>
          <w14:ligatures w14:val="none"/>
        </w:rPr>
        <w:fldChar w:fldCharType="begin"/>
      </w:r>
      <w:r w:rsidR="00531D12" w:rsidRPr="0057758F">
        <w:rPr>
          <w:rFonts w:eastAsia="Times New Roman" w:cs="Calibri"/>
          <w:b/>
          <w:bCs/>
          <w:i/>
          <w:iCs/>
          <w:color w:val="000000" w:themeColor="text1"/>
          <w:kern w:val="0"/>
          <w:highlight w:val="yellow"/>
          <w:lang w:eastAsia="de-DE"/>
          <w14:ligatures w14:val="non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531D12" w:rsidRPr="0057758F">
        <w:rPr>
          <w:rFonts w:eastAsia="Times New Roman" w:cs="Calibri"/>
          <w:b/>
          <w:bCs/>
          <w:i/>
          <w:iCs/>
          <w:color w:val="000000" w:themeColor="text1"/>
          <w:kern w:val="0"/>
          <w:highlight w:val="yellow"/>
          <w:lang w:eastAsia="de-DE"/>
          <w14:ligatures w14:val="none"/>
        </w:rPr>
        <w:fldChar w:fldCharType="separate"/>
      </w:r>
      <w:r w:rsidR="00531D12" w:rsidRPr="0057758F">
        <w:rPr>
          <w:rFonts w:cs="Arial"/>
          <w:b/>
          <w:bCs/>
          <w:i/>
          <w:iCs/>
          <w:color w:val="000000"/>
          <w:kern w:val="0"/>
          <w:highlight w:val="yellow"/>
          <w:vertAlign w:val="superscript"/>
        </w:rPr>
        <w:t>2–5</w:t>
      </w:r>
      <w:r w:rsidR="00531D12" w:rsidRPr="0057758F">
        <w:rPr>
          <w:rFonts w:eastAsia="Times New Roman" w:cs="Calibri"/>
          <w:b/>
          <w:bCs/>
          <w:i/>
          <w:iCs/>
          <w:color w:val="000000" w:themeColor="text1"/>
          <w:kern w:val="0"/>
          <w:highlight w:val="yellow"/>
          <w:lang w:eastAsia="de-DE"/>
          <w14:ligatures w14:val="none"/>
        </w:rPr>
        <w:fldChar w:fldCharType="end"/>
      </w:r>
      <w:r w:rsidR="00531D12" w:rsidRPr="0057758F">
        <w:rPr>
          <w:rFonts w:eastAsia="Times New Roman" w:cs="Calibri"/>
          <w:b/>
          <w:bCs/>
          <w:i/>
          <w:iCs/>
          <w:color w:val="000000" w:themeColor="text1"/>
          <w:kern w:val="0"/>
          <w:highlight w:val="yellow"/>
          <w:lang w:eastAsia="de-DE"/>
          <w14:ligatures w14:val="none"/>
        </w:rPr>
        <w:t>.</w:t>
      </w:r>
      <w:r w:rsidRPr="7052A300">
        <w:rPr>
          <w:rFonts w:eastAsia="Times New Roman" w:cs="Calibri"/>
          <w:color w:val="000000" w:themeColor="text1"/>
          <w:kern w:val="0"/>
          <w:lang w:eastAsia="de-DE"/>
          <w14:ligatures w14:val="none"/>
        </w:rPr>
        <w:t xml:space="preserve"> </w:t>
      </w:r>
      <w:r w:rsidR="29AA7134" w:rsidRPr="7052A300">
        <w:rPr>
          <w:rFonts w:eastAsia="Times New Roman" w:cs="Calibri"/>
          <w:color w:val="000000" w:themeColor="text1"/>
          <w:kern w:val="0"/>
          <w:lang w:eastAsia="de-DE"/>
          <w14:ligatures w14:val="none"/>
        </w:rPr>
        <w:t>However</w:t>
      </w:r>
      <w:r w:rsidR="70E5F1C7" w:rsidRPr="7052A300">
        <w:rPr>
          <w:rFonts w:eastAsia="Times New Roman" w:cs="Calibri"/>
          <w:color w:val="000000" w:themeColor="text1"/>
          <w:kern w:val="0"/>
          <w:lang w:eastAsia="de-DE"/>
          <w14:ligatures w14:val="none"/>
        </w:rPr>
        <w:t xml:space="preserv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70E5F1C7" w:rsidRPr="7052A300">
        <w:rPr>
          <w:rFonts w:eastAsia="Times New Roman" w:cs="Calibri"/>
          <w:color w:val="000000" w:themeColor="text1"/>
          <w:kern w:val="0"/>
          <w:lang w:eastAsia="de-DE"/>
          <w14:ligatures w14:val="none"/>
        </w:rPr>
        <w:t xml:space="preserve"> core elements </w:t>
      </w:r>
      <w:r w:rsidR="17552478" w:rsidRPr="7052A300">
        <w:rPr>
          <w:rFonts w:eastAsia="Times New Roman" w:cs="Calibri"/>
          <w:color w:val="000000" w:themeColor="text1"/>
          <w:kern w:val="0"/>
          <w:lang w:eastAsia="de-DE"/>
          <w14:ligatures w14:val="none"/>
        </w:rPr>
        <w:t xml:space="preserve">to inform practice </w:t>
      </w:r>
      <w:r w:rsidR="70E5F1C7" w:rsidRPr="7052A300">
        <w:rPr>
          <w:rFonts w:eastAsia="Times New Roman" w:cs="Calibri"/>
          <w:color w:val="000000" w:themeColor="text1"/>
          <w:kern w:val="0"/>
          <w:lang w:eastAsia="de-DE"/>
          <w14:ligatures w14:val="none"/>
        </w:rPr>
        <w:t xml:space="preserve">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w:t>
      </w:r>
      <w:r w:rsidR="6C3B4A56" w:rsidRPr="7052A300">
        <w:rPr>
          <w:rFonts w:eastAsia="Times New Roman" w:cs="Calibri"/>
          <w:color w:val="000000" w:themeColor="text1"/>
          <w:kern w:val="0"/>
          <w:lang w:eastAsia="de-DE"/>
          <w14:ligatures w14:val="none"/>
        </w:rPr>
        <w:t xml:space="preserve">develop a tool to </w:t>
      </w:r>
      <w:r w:rsidR="63B5A265" w:rsidRPr="7052A300">
        <w:rPr>
          <w:rFonts w:eastAsia="Times New Roman" w:cs="Calibri"/>
          <w:color w:val="000000" w:themeColor="text1"/>
          <w:kern w:val="0"/>
          <w:lang w:eastAsia="de-DE"/>
          <w14:ligatures w14:val="none"/>
        </w:rPr>
        <w:t xml:space="preserve">assess to what extent </w:t>
      </w:r>
      <w:r w:rsidR="70E5F1C7"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r w:rsidR="4FB1471A" w:rsidRPr="7052A300">
        <w:rPr>
          <w:rFonts w:eastAsia="Times New Roman" w:cs="Calibri"/>
          <w:color w:val="000000" w:themeColor="text1"/>
          <w:kern w:val="0"/>
          <w:lang w:eastAsia="de-DE"/>
          <w14:ligatures w14:val="none"/>
        </w:rPr>
        <w:t xml:space="preserve"> </w:t>
      </w:r>
      <w:r w:rsidR="4FB1471A" w:rsidRPr="0057758F">
        <w:rPr>
          <w:rFonts w:eastAsia="Times New Roman" w:cs="Calibri"/>
          <w:b/>
          <w:bCs/>
          <w:i/>
          <w:iCs/>
          <w:color w:val="000000" w:themeColor="text1"/>
          <w:kern w:val="0"/>
          <w:highlight w:val="yellow"/>
          <w:lang w:eastAsia="de-DE"/>
          <w14:ligatures w14:val="none"/>
        </w:rPr>
        <w:t>and to apply it to a representative sample of contemporary surgical RCTs</w:t>
      </w:r>
      <w:r w:rsidR="63B5A265" w:rsidRPr="0057758F">
        <w:rPr>
          <w:rFonts w:eastAsia="Times New Roman" w:cs="Calibri"/>
          <w:b/>
          <w:bCs/>
          <w:i/>
          <w:iCs/>
          <w:color w:val="000000" w:themeColor="text1"/>
          <w:kern w:val="0"/>
          <w:highlight w:val="yellow"/>
          <w:lang w:eastAsia="de-DE"/>
          <w14:ligatures w14:val="none"/>
        </w:rPr>
        <w:t>.</w:t>
      </w:r>
    </w:p>
    <w:p w14:paraId="2DC07D69" w14:textId="26937A5B" w:rsidR="00203336" w:rsidRPr="00BB4931" w:rsidRDefault="00203336" w:rsidP="008C0CCD">
      <w:pPr>
        <w:pStyle w:val="Titre11"/>
        <w:rPr>
          <w:rFonts w:ascii="Arial" w:hAnsi="Arial"/>
          <w:lang w:val="en-US"/>
        </w:rPr>
      </w:pPr>
      <w:r w:rsidRPr="00BB4931">
        <w:rPr>
          <w:lang w:val="en-US"/>
        </w:rPr>
        <w:lastRenderedPageBreak/>
        <w:t>MATERIAL</w:t>
      </w:r>
      <w:r w:rsidR="0010610F">
        <w:rPr>
          <w:lang w:val="en-US"/>
        </w:rPr>
        <w:t>S</w:t>
      </w:r>
      <w:r w:rsidRPr="00BB4931">
        <w:rPr>
          <w:lang w:val="en-US"/>
        </w:rPr>
        <w:t xml:space="preserve"> AND METHODS</w:t>
      </w:r>
    </w:p>
    <w:p w14:paraId="6FD064F7" w14:textId="6B160BFB" w:rsidR="007A090A" w:rsidRPr="003732B0" w:rsidRDefault="007A090A" w:rsidP="008C0CCD">
      <w:pPr>
        <w:pStyle w:val="Titre21"/>
      </w:pPr>
      <w:r w:rsidRPr="003732B0">
        <w:t xml:space="preserve">Study </w:t>
      </w:r>
      <w:r w:rsidR="0054525C">
        <w:t>d</w:t>
      </w:r>
      <w:r w:rsidRPr="003732B0">
        <w:t>esign</w:t>
      </w:r>
    </w:p>
    <w:p w14:paraId="3EBCEB63" w14:textId="78EE81A4" w:rsidR="001A67F1" w:rsidRPr="00F32460" w:rsidRDefault="3C44974F" w:rsidP="008C0CCD">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1E1CA343" w:rsidRPr="7052A300">
        <w:rPr>
          <w:rFonts w:eastAsia="Times New Roman" w:cs="Calibri"/>
          <w:color w:val="000000" w:themeColor="text1"/>
          <w:kern w:val="0"/>
          <w:lang w:eastAsia="de-DE"/>
          <w14:ligatures w14:val="none"/>
        </w:rPr>
        <w:t>phases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w:t>
      </w:r>
      <w:r w:rsidR="54AE42F8" w:rsidRPr="009067A0">
        <w:rPr>
          <w:rFonts w:eastAsia="Times New Roman" w:cs="Calibri"/>
          <w:b/>
          <w:bCs/>
          <w:i/>
          <w:iCs/>
          <w:color w:val="000000" w:themeColor="text1"/>
          <w:kern w:val="0"/>
          <w:highlight w:val="yellow"/>
          <w:lang w:eastAsia="de-DE"/>
          <w14:ligatures w14:val="none"/>
        </w:rPr>
        <w:t>developed the tool and</w:t>
      </w:r>
      <w:r w:rsidR="54AE42F8"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7</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4FFD508A" w:rsidR="00CE4CC0" w:rsidRPr="00C43EB2" w:rsidRDefault="70E5F1C7" w:rsidP="008C0CCD">
      <w:pPr>
        <w:spacing w:before="100" w:beforeAutospacing="1" w:after="100" w:afterAutospacing="1" w:line="480" w:lineRule="auto"/>
        <w:rPr>
          <w:rFonts w:eastAsia="Times New Roman" w:cs="Calibri"/>
          <w:color w:val="000000" w:themeColor="text1"/>
          <w:kern w:val="0"/>
          <w:lang w:eastAsia="de-DE"/>
          <w14:ligatures w14:val="none"/>
        </w:rPr>
      </w:pPr>
      <w:r w:rsidRPr="009067A0">
        <w:rPr>
          <w:rFonts w:eastAsia="Times New Roman" w:cs="Calibri"/>
          <w:b/>
          <w:bCs/>
          <w:i/>
          <w:iCs/>
          <w:color w:val="000000" w:themeColor="text1"/>
          <w:kern w:val="0"/>
          <w:highlight w:val="yellow"/>
          <w:lang w:eastAsia="de-DE"/>
          <w14:ligatures w14:val="none"/>
        </w:rPr>
        <w:t xml:space="preserve">The </w:t>
      </w:r>
      <w:r w:rsidR="00853F7A" w:rsidRPr="009067A0">
        <w:rPr>
          <w:rFonts w:eastAsia="Times New Roman" w:cs="Calibri"/>
          <w:b/>
          <w:bCs/>
          <w:i/>
          <w:iCs/>
          <w:color w:val="000000" w:themeColor="text1"/>
          <w:kern w:val="0"/>
          <w:highlight w:val="yellow"/>
          <w:lang w:eastAsia="de-DE"/>
          <w14:ligatures w14:val="none"/>
        </w:rPr>
        <w:t xml:space="preserve">first phase </w:t>
      </w:r>
      <w:r w:rsidRPr="009067A0">
        <w:rPr>
          <w:rFonts w:eastAsia="Times New Roman" w:cs="Calibri"/>
          <w:b/>
          <w:bCs/>
          <w:i/>
          <w:iCs/>
          <w:color w:val="000000" w:themeColor="text1"/>
          <w:kern w:val="0"/>
          <w:highlight w:val="yellow"/>
          <w:lang w:eastAsia="de-DE"/>
          <w14:ligatures w14:val="none"/>
        </w:rPr>
        <w:t xml:space="preserve">was intended to </w:t>
      </w:r>
      <w:r w:rsidR="6C7FF9C6" w:rsidRPr="009067A0">
        <w:rPr>
          <w:rFonts w:eastAsia="Times New Roman" w:cs="Calibri"/>
          <w:b/>
          <w:bCs/>
          <w:i/>
          <w:iCs/>
          <w:color w:val="000000" w:themeColor="text1"/>
          <w:kern w:val="0"/>
          <w:highlight w:val="yellow"/>
          <w:lang w:eastAsia="de-DE"/>
          <w14:ligatures w14:val="none"/>
        </w:rPr>
        <w:t>pilot</w:t>
      </w:r>
      <w:r w:rsidR="0010610F" w:rsidRPr="009067A0">
        <w:rPr>
          <w:rFonts w:eastAsia="Times New Roman" w:cs="Calibri"/>
          <w:b/>
          <w:bCs/>
          <w:i/>
          <w:iCs/>
          <w:color w:val="000000" w:themeColor="text1"/>
          <w:kern w:val="0"/>
          <w:highlight w:val="yellow"/>
          <w:lang w:eastAsia="de-DE"/>
          <w14:ligatures w14:val="none"/>
        </w:rPr>
        <w:t>-</w:t>
      </w:r>
      <w:r w:rsidR="6C7FF9C6" w:rsidRPr="009067A0">
        <w:rPr>
          <w:rFonts w:eastAsia="Times New Roman" w:cs="Calibri"/>
          <w:b/>
          <w:bCs/>
          <w:i/>
          <w:iCs/>
          <w:color w:val="000000" w:themeColor="text1"/>
          <w:kern w:val="0"/>
          <w:highlight w:val="yellow"/>
          <w:lang w:eastAsia="de-DE"/>
          <w14:ligatures w14:val="none"/>
        </w:rPr>
        <w:t xml:space="preserve">test the novel tool and, as a basis for sample size calculation, </w:t>
      </w:r>
      <w:r w:rsidRPr="009067A0">
        <w:rPr>
          <w:rFonts w:eastAsia="Times New Roman" w:cs="Calibri"/>
          <w:b/>
          <w:bCs/>
          <w:i/>
          <w:iCs/>
          <w:color w:val="000000" w:themeColor="text1"/>
          <w:kern w:val="0"/>
          <w:highlight w:val="yellow"/>
          <w:lang w:eastAsia="de-DE"/>
          <w14:ligatures w14:val="none"/>
        </w:rPr>
        <w:t xml:space="preserve">explore </w:t>
      </w:r>
      <w:r w:rsidR="549CC17B" w:rsidRPr="009067A0">
        <w:rPr>
          <w:rFonts w:eastAsia="Times New Roman" w:cs="Calibri"/>
          <w:b/>
          <w:bCs/>
          <w:i/>
          <w:iCs/>
          <w:color w:val="000000" w:themeColor="text1"/>
          <w:kern w:val="0"/>
          <w:highlight w:val="yellow"/>
          <w:lang w:eastAsia="de-DE"/>
          <w14:ligatures w14:val="none"/>
        </w:rPr>
        <w:t xml:space="preserve">how frequently </w:t>
      </w:r>
      <w:r w:rsidRPr="009067A0">
        <w:rPr>
          <w:rFonts w:eastAsia="Times New Roman" w:cs="Calibri"/>
          <w:b/>
          <w:bCs/>
          <w:i/>
          <w:iCs/>
          <w:color w:val="000000" w:themeColor="text1"/>
          <w:kern w:val="0"/>
          <w:highlight w:val="yellow"/>
          <w:lang w:eastAsia="de-DE"/>
          <w14:ligatures w14:val="none"/>
        </w:rPr>
        <w:t>core elements required for clinical relevance were adequately addressed.</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w:t>
      </w:r>
      <w:r w:rsidR="4A347038" w:rsidRPr="7052A300">
        <w:rPr>
          <w:rFonts w:eastAsia="Times New Roman" w:cs="Calibri"/>
          <w:color w:val="000000" w:themeColor="text1"/>
          <w:kern w:val="0"/>
          <w:lang w:eastAsia="de-DE"/>
          <w14:ligatures w14:val="none"/>
        </w:rPr>
        <w:t xml:space="preserve">phase where we assessed </w:t>
      </w:r>
      <w:r w:rsidR="3E7B17A8" w:rsidRPr="7052A300">
        <w:rPr>
          <w:rFonts w:eastAsia="Times New Roman" w:cs="Calibri"/>
          <w:color w:val="000000" w:themeColor="text1"/>
          <w:kern w:val="0"/>
          <w:lang w:eastAsia="de-DE"/>
          <w14:ligatures w14:val="none"/>
        </w:rPr>
        <w:t xml:space="preserve">a </w:t>
      </w:r>
      <w:r w:rsidR="009F28EA">
        <w:rPr>
          <w:rFonts w:eastAsia="Times New Roman" w:cs="Calibri"/>
          <w:color w:val="000000" w:themeColor="text1"/>
          <w:kern w:val="0"/>
          <w:lang w:eastAsia="de-DE"/>
          <w14:ligatures w14:val="none"/>
        </w:rPr>
        <w:t xml:space="preserve">representative </w:t>
      </w:r>
      <w:r w:rsidR="3E7B17A8" w:rsidRPr="7052A300">
        <w:rPr>
          <w:rFonts w:eastAsia="Times New Roman" w:cs="Calibri"/>
          <w:color w:val="000000" w:themeColor="text1"/>
          <w:kern w:val="0"/>
          <w:lang w:eastAsia="de-DE"/>
          <w14:ligatures w14:val="none"/>
        </w:rPr>
        <w:t xml:space="preserve">set of </w:t>
      </w:r>
      <w:r w:rsidR="009F28EA">
        <w:rPr>
          <w:rFonts w:eastAsia="Times New Roman" w:cs="Calibri"/>
          <w:color w:val="000000" w:themeColor="text1"/>
          <w:kern w:val="0"/>
          <w:lang w:eastAsia="de-DE"/>
          <w14:ligatures w14:val="none"/>
        </w:rPr>
        <w:t xml:space="preserve">consecutively </w:t>
      </w:r>
      <w:r w:rsidR="4038D33C" w:rsidRPr="4E119242">
        <w:rPr>
          <w:rFonts w:eastAsia="Times New Roman" w:cs="Calibri"/>
          <w:color w:val="000000" w:themeColor="text1"/>
          <w:lang w:eastAsia="de-DE"/>
        </w:rPr>
        <w:t xml:space="preserve">published </w:t>
      </w:r>
      <w:r w:rsidR="3E7B17A8" w:rsidRPr="7052A300">
        <w:rPr>
          <w:rFonts w:eastAsia="Times New Roman" w:cs="Calibri"/>
          <w:color w:val="000000" w:themeColor="text1"/>
          <w:kern w:val="0"/>
          <w:lang w:eastAsia="de-DE"/>
          <w14:ligatures w14:val="none"/>
        </w:rPr>
        <w:t xml:space="preserve">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 xml:space="preserve">second </w:t>
      </w:r>
      <w:r w:rsidR="17A384B5" w:rsidRPr="7052A300">
        <w:rPr>
          <w:rFonts w:eastAsia="Times New Roman" w:cs="Calibri"/>
          <w:color w:val="000000" w:themeColor="text1"/>
          <w:kern w:val="0"/>
          <w:lang w:eastAsia="de-DE"/>
          <w14:ligatures w14:val="none"/>
        </w:rPr>
        <w:t xml:space="preserve">main </w:t>
      </w:r>
      <w:r w:rsidR="38D91006" w:rsidRPr="7052A300">
        <w:rPr>
          <w:rFonts w:eastAsia="Times New Roman" w:cs="Calibri"/>
          <w:color w:val="000000" w:themeColor="text1"/>
          <w:kern w:val="0"/>
          <w:lang w:eastAsia="de-DE"/>
          <w14:ligatures w14:val="none"/>
        </w:rPr>
        <w:t>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22B28792" w:rsidR="00CE4CC0" w:rsidRPr="00C43EB2" w:rsidRDefault="7B491565" w:rsidP="008C0CCD">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both </w:t>
      </w:r>
      <w:r w:rsidR="7FC13F97" w:rsidRPr="7052A300">
        <w:rPr>
          <w:rFonts w:eastAsia="Times New Roman" w:cs="Calibri"/>
          <w:color w:val="000000" w:themeColor="text1"/>
          <w:kern w:val="0"/>
          <w:lang w:eastAsia="de-DE"/>
          <w14:ligatures w14:val="none"/>
        </w:rPr>
        <w:t>the pilot and the main study</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8C0CCD">
      <w:pPr>
        <w:pStyle w:val="Titre21"/>
      </w:pPr>
      <w:r w:rsidRPr="7052A300">
        <w:lastRenderedPageBreak/>
        <w:t>Study selection</w:t>
      </w:r>
    </w:p>
    <w:p w14:paraId="1B11977E" w14:textId="4527C65E" w:rsidR="00E335F1" w:rsidRPr="00C43EB2" w:rsidRDefault="38D91006" w:rsidP="008C0CCD">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8</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4766E4C0" w:rsidR="2AE4E2AB" w:rsidRPr="00A741E4" w:rsidRDefault="2AE4E2AB" w:rsidP="008C0CCD">
      <w:pPr>
        <w:spacing w:beforeAutospacing="1"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3451DA">
        <w:rPr>
          <w:rFonts w:eastAsia="Times New Roman" w:cs="Calibri"/>
          <w:color w:val="000000" w:themeColor="text1"/>
          <w:lang w:eastAsia="de-DE"/>
        </w:rPr>
        <w:t xml:space="preserve">trials </w:t>
      </w:r>
      <w:r w:rsidR="00D51F46" w:rsidRPr="003451DA">
        <w:rPr>
          <w:rFonts w:eastAsia="Times New Roman" w:cs="Calibri"/>
          <w:color w:val="000000" w:themeColor="text1"/>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4E119242">
        <w:rPr>
          <w:rFonts w:eastAsia="Times New Roman" w:cs="Calibri"/>
          <w:b/>
          <w:bCs/>
          <w:i/>
          <w:iCs/>
          <w:color w:val="000000" w:themeColor="text1"/>
          <w:highlight w:val="yellow"/>
          <w:lang w:eastAsia="de-DE"/>
        </w:rPr>
        <w:t xml:space="preserve">As detailed </w:t>
      </w:r>
      <w:r w:rsidR="00D51F46" w:rsidRPr="009F28EA">
        <w:rPr>
          <w:rFonts w:eastAsia="Times New Roman" w:cs="Calibri"/>
          <w:b/>
          <w:bCs/>
          <w:i/>
          <w:iCs/>
          <w:color w:val="000000" w:themeColor="text1"/>
          <w:highlight w:val="yellow"/>
          <w:lang w:eastAsia="de-DE"/>
        </w:rPr>
        <w:t>in our</w:t>
      </w:r>
      <w:r w:rsidRPr="009F28EA">
        <w:rPr>
          <w:rFonts w:eastAsia="Times New Roman" w:cs="Calibri"/>
          <w:b/>
          <w:bCs/>
          <w:i/>
          <w:iCs/>
          <w:color w:val="000000" w:themeColor="text1"/>
          <w:highlight w:val="yellow"/>
          <w:lang w:eastAsia="de-DE"/>
        </w:rPr>
        <w:t xml:space="preserve"> study protocol</w:t>
      </w:r>
      <w:r w:rsidR="00D51F46" w:rsidRPr="009F28EA">
        <w:rPr>
          <w:rFonts w:eastAsia="Times New Roman" w:cs="Calibri"/>
          <w:b/>
          <w:bCs/>
          <w:i/>
          <w:iCs/>
          <w:color w:val="000000" w:themeColor="text1"/>
          <w:highlight w:val="yellow"/>
          <w:lang w:eastAsia="de-DE"/>
        </w:rPr>
        <w:t xml:space="preserve">, </w:t>
      </w:r>
      <w:r w:rsidRPr="009F28EA">
        <w:rPr>
          <w:rFonts w:eastAsia="Times New Roman" w:cs="Calibri"/>
          <w:b/>
          <w:bCs/>
          <w:i/>
          <w:iCs/>
          <w:color w:val="000000" w:themeColor="text1"/>
          <w:highlight w:val="yellow"/>
          <w:lang w:eastAsia="de-DE"/>
        </w:rPr>
        <w:t>prospectively register</w:t>
      </w:r>
      <w:r w:rsidR="00D51F46" w:rsidRPr="009F28EA">
        <w:rPr>
          <w:rFonts w:eastAsia="Times New Roman" w:cs="Calibri"/>
          <w:b/>
          <w:bCs/>
          <w:i/>
          <w:iCs/>
          <w:color w:val="000000" w:themeColor="text1"/>
          <w:highlight w:val="yellow"/>
          <w:lang w:eastAsia="de-DE"/>
        </w:rPr>
        <w:t>ed</w:t>
      </w:r>
      <w:r w:rsidRPr="009F28EA">
        <w:rPr>
          <w:rFonts w:eastAsia="Times New Roman" w:cs="Calibri"/>
          <w:b/>
          <w:bCs/>
          <w:i/>
          <w:iCs/>
          <w:color w:val="000000" w:themeColor="text1"/>
          <w:highlight w:val="yellow"/>
          <w:lang w:eastAsia="de-DE"/>
        </w:rPr>
        <w:t xml:space="preserve"> on the Open Science Framework (OSF)</w:t>
      </w:r>
      <w:r w:rsidR="00C85516" w:rsidRPr="009F28EA">
        <w:rPr>
          <w:rFonts w:eastAsia="Times New Roman" w:cs="Calibri"/>
          <w:b/>
          <w:bCs/>
          <w:i/>
          <w:iCs/>
          <w:color w:val="000000" w:themeColor="text1"/>
          <w:highlight w:val="yellow"/>
          <w:lang w:eastAsia="de-DE"/>
        </w:rPr>
        <w:t xml:space="preserve"> and </w:t>
      </w:r>
      <w:r w:rsidR="00D51F46" w:rsidRPr="009F28EA">
        <w:rPr>
          <w:rFonts w:eastAsia="Times New Roman" w:cs="Calibri"/>
          <w:b/>
          <w:bCs/>
          <w:i/>
          <w:iCs/>
          <w:color w:val="000000" w:themeColor="text1"/>
          <w:highlight w:val="yellow"/>
          <w:lang w:eastAsia="de-DE"/>
        </w:rPr>
        <w:t xml:space="preserve">made </w:t>
      </w:r>
      <w:r w:rsidR="00F132E2" w:rsidRPr="009F28EA">
        <w:rPr>
          <w:rFonts w:eastAsia="Times New Roman" w:cs="Calibri"/>
          <w:b/>
          <w:bCs/>
          <w:i/>
          <w:iCs/>
          <w:color w:val="000000" w:themeColor="text1"/>
          <w:highlight w:val="yellow"/>
          <w:lang w:eastAsia="de-DE"/>
        </w:rPr>
        <w:t>publicly accessible</w:t>
      </w:r>
      <w:r w:rsidR="00C85516" w:rsidRPr="009F28EA">
        <w:rPr>
          <w:rFonts w:eastAsia="Times New Roman" w:cs="Calibri"/>
          <w:b/>
          <w:bCs/>
          <w:i/>
          <w:iCs/>
          <w:color w:val="000000" w:themeColor="text1"/>
          <w:highlight w:val="yellow"/>
          <w:lang w:eastAsia="de-DE"/>
        </w:rPr>
        <w:fldChar w:fldCharType="begin"/>
      </w:r>
      <w:r w:rsidR="00531D12" w:rsidRPr="009F28EA">
        <w:rPr>
          <w:rFonts w:eastAsia="Times New Roman" w:cs="Calibri"/>
          <w:b/>
          <w:bCs/>
          <w:i/>
          <w:iCs/>
          <w:color w:val="000000" w:themeColor="text1"/>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9F28EA">
        <w:rPr>
          <w:rFonts w:eastAsia="Times New Roman" w:cs="Calibri"/>
          <w:b/>
          <w:bCs/>
          <w:i/>
          <w:iCs/>
          <w:color w:val="000000" w:themeColor="text1"/>
          <w:highlight w:val="yellow"/>
          <w:lang w:eastAsia="de-DE"/>
        </w:rPr>
        <w:fldChar w:fldCharType="separate"/>
      </w:r>
      <w:r w:rsidR="00531D12" w:rsidRPr="009F28EA">
        <w:rPr>
          <w:rFonts w:cs="Arial"/>
          <w:color w:val="000000" w:themeColor="text1"/>
          <w:kern w:val="0"/>
          <w:vertAlign w:val="superscript"/>
        </w:rPr>
        <w:t>9</w:t>
      </w:r>
      <w:r w:rsidR="00C85516" w:rsidRPr="009F28EA">
        <w:rPr>
          <w:rFonts w:eastAsia="Times New Roman" w:cs="Calibri"/>
          <w:b/>
          <w:bCs/>
          <w:i/>
          <w:iCs/>
          <w:color w:val="000000" w:themeColor="text1"/>
          <w:highlight w:val="yellow"/>
          <w:lang w:eastAsia="de-DE"/>
        </w:rPr>
        <w:fldChar w:fldCharType="end"/>
      </w:r>
      <w:r w:rsidR="00D51F46" w:rsidRPr="009F28EA">
        <w:rPr>
          <w:rFonts w:eastAsia="Times New Roman" w:cs="Calibri"/>
          <w:b/>
          <w:bCs/>
          <w:i/>
          <w:iCs/>
          <w:color w:val="000000" w:themeColor="text1"/>
          <w:highlight w:val="yellow"/>
          <w:lang w:eastAsia="de-DE"/>
        </w:rPr>
        <w:t xml:space="preserve">, </w:t>
      </w:r>
      <w:r w:rsidR="009F28EA" w:rsidRPr="009F28EA">
        <w:rPr>
          <w:rStyle w:val="normaltextrun"/>
          <w:rFonts w:cs="Arial"/>
          <w:b/>
          <w:bCs/>
          <w:i/>
          <w:iCs/>
          <w:color w:val="000000" w:themeColor="text1"/>
          <w:szCs w:val="22"/>
          <w:shd w:val="clear" w:color="auto" w:fill="FFFF00"/>
        </w:rPr>
        <w:t>we did not</w:t>
      </w:r>
      <w:r w:rsidR="00414ADA">
        <w:rPr>
          <w:rStyle w:val="normaltextrun"/>
          <w:rFonts w:cs="Arial"/>
          <w:b/>
          <w:bCs/>
          <w:i/>
          <w:iCs/>
          <w:color w:val="000000" w:themeColor="text1"/>
          <w:szCs w:val="22"/>
          <w:shd w:val="clear" w:color="auto" w:fill="FFFF00"/>
        </w:rPr>
        <w:t xml:space="preserve"> </w:t>
      </w:r>
      <w:r w:rsidR="009F28EA" w:rsidRPr="009F28EA">
        <w:rPr>
          <w:rStyle w:val="normaltextrun"/>
          <w:rFonts w:cs="Arial"/>
          <w:b/>
          <w:bCs/>
          <w:i/>
          <w:iCs/>
          <w:color w:val="000000" w:themeColor="text1"/>
          <w:szCs w:val="22"/>
          <w:shd w:val="clear" w:color="auto" w:fill="FFFF00"/>
        </w:rPr>
        <w:t>include</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all surgical RCTs</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identified. Instead, we performed a survey of</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a</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consecutively published (starting January 2024) and</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unbiased selection of RCTs</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with a target sample size based on the results of the pilot phase (see</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color w:val="000000" w:themeColor="text1"/>
          <w:szCs w:val="22"/>
          <w:shd w:val="clear" w:color="auto" w:fill="FFFF00"/>
        </w:rPr>
        <w:t>Sample size calculation for the main study</w:t>
      </w:r>
      <w:r w:rsidR="009F28EA" w:rsidRPr="009F28EA">
        <w:rPr>
          <w:rStyle w:val="apple-converted-space"/>
          <w:rFonts w:cs="Arial"/>
          <w:b/>
          <w:b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section). Two reviewers (JRR and JP) independently screened records</w:t>
      </w:r>
      <w:r w:rsidR="009F28EA" w:rsidRPr="009F28EA">
        <w:rPr>
          <w:rStyle w:val="normaltextrun"/>
          <w:rFonts w:cs="Arial"/>
          <w:b/>
          <w:bCs/>
          <w:i/>
          <w:iCs/>
          <w:color w:val="000000" w:themeColor="text1"/>
          <w:szCs w:val="22"/>
          <w:shd w:val="clear" w:color="auto" w:fill="FFFF00"/>
        </w:rPr>
        <w:t xml:space="preserve"> </w:t>
      </w:r>
      <w:r w:rsidR="005E6D3E" w:rsidRPr="009F28EA">
        <w:rPr>
          <w:rFonts w:eastAsia="Times New Roman" w:cs="Calibri"/>
          <w:b/>
          <w:bCs/>
          <w:i/>
          <w:iCs/>
          <w:color w:val="000000" w:themeColor="text1"/>
          <w:highlight w:val="yellow"/>
          <w:lang w:eastAsia="de-DE"/>
        </w:rPr>
        <w:t>using Rayyan®</w:t>
      </w:r>
      <w:r w:rsidR="005E6D3E" w:rsidRPr="00053A93">
        <w:rPr>
          <w:rFonts w:eastAsia="Times New Roman" w:cs="Calibri"/>
          <w:b/>
          <w:bCs/>
          <w:i/>
          <w:iCs/>
          <w:color w:val="000000" w:themeColor="text1"/>
          <w:highlight w:val="yellow"/>
          <w:lang w:eastAsia="de-DE"/>
        </w:rPr>
        <w:fldChar w:fldCharType="begin"/>
      </w:r>
      <w:r w:rsidR="00531D12" w:rsidRPr="00053A93">
        <w:rPr>
          <w:rFonts w:eastAsia="Times New Roman" w:cs="Calibri"/>
          <w:b/>
          <w:bCs/>
          <w:i/>
          <w:iCs/>
          <w:color w:val="000000" w:themeColor="text1"/>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053A93">
        <w:rPr>
          <w:rFonts w:eastAsia="Times New Roman" w:cs="Calibri"/>
          <w:b/>
          <w:bCs/>
          <w:i/>
          <w:iCs/>
          <w:color w:val="000000" w:themeColor="text1"/>
          <w:highlight w:val="yellow"/>
          <w:lang w:eastAsia="de-DE"/>
        </w:rPr>
        <w:fldChar w:fldCharType="separate"/>
      </w:r>
      <w:r w:rsidR="00531D12" w:rsidRPr="00053A93">
        <w:rPr>
          <w:rFonts w:cs="Arial"/>
          <w:color w:val="000000" w:themeColor="text1"/>
          <w:kern w:val="0"/>
          <w:vertAlign w:val="superscript"/>
        </w:rPr>
        <w:t>10</w:t>
      </w:r>
      <w:r w:rsidR="005E6D3E" w:rsidRPr="00053A93">
        <w:rPr>
          <w:rFonts w:eastAsia="Times New Roman" w:cs="Calibri"/>
          <w:b/>
          <w:bCs/>
          <w:i/>
          <w:iCs/>
          <w:color w:val="000000" w:themeColor="text1"/>
          <w:highlight w:val="yellow"/>
          <w:lang w:eastAsia="de-DE"/>
        </w:rPr>
        <w:fldChar w:fldCharType="end"/>
      </w:r>
      <w:r w:rsidR="005E6D3E" w:rsidRPr="00053A93">
        <w:rPr>
          <w:rFonts w:eastAsia="Times New Roman" w:cs="Calibri"/>
          <w:b/>
          <w:bCs/>
          <w:i/>
          <w:iCs/>
          <w:color w:val="000000" w:themeColor="text1"/>
          <w:highlight w:val="yellow"/>
          <w:lang w:eastAsia="de-DE"/>
        </w:rPr>
        <w:t>.</w:t>
      </w:r>
      <w:r w:rsidR="00A741E4" w:rsidRPr="00053A93">
        <w:rPr>
          <w:rFonts w:eastAsia="Times New Roman" w:cs="Calibri"/>
          <w:b/>
          <w:bCs/>
          <w:i/>
          <w:iCs/>
          <w:color w:val="000000" w:themeColor="text1"/>
          <w:highlight w:val="yellow"/>
          <w:lang w:eastAsia="de-DE"/>
        </w:rPr>
        <w:t xml:space="preserve"> </w:t>
      </w:r>
      <w:r w:rsidR="00053A93" w:rsidRPr="00053A93">
        <w:rPr>
          <w:rStyle w:val="normaltextrun"/>
          <w:rFonts w:cs="Arial"/>
          <w:b/>
          <w:bCs/>
          <w:i/>
          <w:iCs/>
          <w:color w:val="000000" w:themeColor="text1"/>
          <w:szCs w:val="22"/>
          <w:shd w:val="clear" w:color="auto" w:fill="FFFF00"/>
        </w:rPr>
        <w:t>Abstract screening</w:t>
      </w:r>
      <w:r w:rsidR="00053A93" w:rsidRPr="00053A93">
        <w:rPr>
          <w:rStyle w:val="apple-converted-space"/>
          <w:rFonts w:cs="Arial"/>
          <w:b/>
          <w:bCs/>
          <w:i/>
          <w:iCs/>
          <w:color w:val="000000" w:themeColor="text1"/>
          <w:shd w:val="clear" w:color="auto" w:fill="FFFF00"/>
        </w:rPr>
        <w:t> </w:t>
      </w:r>
      <w:r w:rsidR="00053A93" w:rsidRPr="00053A93">
        <w:rPr>
          <w:rStyle w:val="normaltextrun"/>
          <w:rFonts w:cs="Arial"/>
          <w:b/>
          <w:bCs/>
          <w:i/>
          <w:iCs/>
          <w:color w:val="000000" w:themeColor="text1"/>
          <w:szCs w:val="22"/>
          <w:shd w:val="clear" w:color="auto" w:fill="FFFF00"/>
        </w:rPr>
        <w:t>was continued until the number of potentially eligible</w:t>
      </w:r>
      <w:r w:rsidR="00053A93" w:rsidRPr="00053A93">
        <w:rPr>
          <w:rStyle w:val="apple-converted-space"/>
          <w:rFonts w:cs="Arial"/>
          <w:b/>
          <w:bCs/>
          <w:i/>
          <w:iCs/>
          <w:color w:val="000000" w:themeColor="text1"/>
          <w:shd w:val="clear" w:color="auto" w:fill="FFFF00"/>
        </w:rPr>
        <w:t> </w:t>
      </w:r>
      <w:r w:rsidR="00053A93" w:rsidRPr="00053A93">
        <w:rPr>
          <w:rStyle w:val="normaltextrun"/>
          <w:rFonts w:cs="Arial"/>
          <w:b/>
          <w:bCs/>
          <w:i/>
          <w:iCs/>
          <w:color w:val="000000" w:themeColor="text1"/>
          <w:szCs w:val="22"/>
          <w:shd w:val="clear" w:color="auto" w:fill="FFFF00"/>
        </w:rPr>
        <w:t>RCTs</w:t>
      </w:r>
      <w:r w:rsidR="00053A93" w:rsidRPr="00053A93">
        <w:rPr>
          <w:rStyle w:val="apple-converted-space"/>
          <w:rFonts w:cs="Arial"/>
          <w:b/>
          <w:bCs/>
          <w:i/>
          <w:iCs/>
          <w:color w:val="000000" w:themeColor="text1"/>
          <w:shd w:val="clear" w:color="auto" w:fill="FFFF00"/>
        </w:rPr>
        <w:t> </w:t>
      </w:r>
      <w:r w:rsidR="00053A93" w:rsidRPr="00053A93">
        <w:rPr>
          <w:rStyle w:val="normaltextrun"/>
          <w:rFonts w:cs="Arial"/>
          <w:b/>
          <w:bCs/>
          <w:i/>
          <w:iCs/>
          <w:color w:val="000000" w:themeColor="text1"/>
          <w:szCs w:val="22"/>
          <w:shd w:val="clear" w:color="auto" w:fill="FFFF00"/>
        </w:rPr>
        <w:t>approached the predefined target sample size.</w:t>
      </w:r>
      <w:r w:rsidR="00053A93" w:rsidRPr="00053A93">
        <w:rPr>
          <w:rStyle w:val="apple-converted-space"/>
          <w:rFonts w:cs="Arial"/>
          <w:b/>
          <w:bCs/>
          <w:i/>
          <w:iCs/>
          <w:color w:val="000000" w:themeColor="text1"/>
        </w:rPr>
        <w:t> </w:t>
      </w:r>
      <w:r w:rsidR="00053A93" w:rsidRPr="00053A93">
        <w:rPr>
          <w:rStyle w:val="normaltextrun"/>
          <w:rFonts w:cs="Arial"/>
          <w:b/>
          <w:bCs/>
          <w:i/>
          <w:iCs/>
          <w:color w:val="000000" w:themeColor="text1"/>
          <w:szCs w:val="22"/>
          <w:shd w:val="clear" w:color="auto" w:fill="FFFF00"/>
        </w:rPr>
        <w:t>Full-text</w:t>
      </w:r>
      <w:r w:rsidR="00053A93" w:rsidRPr="00053A93">
        <w:rPr>
          <w:rStyle w:val="apple-converted-space"/>
          <w:rFonts w:cs="Arial"/>
          <w:b/>
          <w:bCs/>
          <w:i/>
          <w:iCs/>
          <w:color w:val="000000" w:themeColor="text1"/>
          <w:shd w:val="clear" w:color="auto" w:fill="FFFF00"/>
        </w:rPr>
        <w:t> </w:t>
      </w:r>
      <w:r w:rsidR="00053A93" w:rsidRPr="00053A93">
        <w:rPr>
          <w:rStyle w:val="normaltextrun"/>
          <w:rFonts w:cs="Arial"/>
          <w:b/>
          <w:bCs/>
          <w:i/>
          <w:iCs/>
          <w:color w:val="000000" w:themeColor="text1"/>
          <w:szCs w:val="22"/>
          <w:shd w:val="clear" w:color="auto" w:fill="FFFF00"/>
        </w:rPr>
        <w:t>selection was then performed.</w:t>
      </w:r>
      <w:r w:rsidR="00053A93" w:rsidRPr="00053A93">
        <w:rPr>
          <w:rStyle w:val="apple-converted-space"/>
          <w:rFonts w:cs="Arial"/>
          <w:b/>
          <w:bCs/>
          <w:i/>
          <w:iCs/>
          <w:color w:val="000000" w:themeColor="text1"/>
          <w:shd w:val="clear" w:color="auto" w:fill="FFFF00"/>
        </w:rPr>
        <w:t> </w:t>
      </w:r>
      <w:r w:rsidRPr="00053A93">
        <w:rPr>
          <w:rFonts w:eastAsia="Times New Roman" w:cs="Calibri"/>
          <w:color w:val="000000" w:themeColor="text1"/>
          <w:lang w:eastAsia="de-DE"/>
        </w:rPr>
        <w:t xml:space="preserve">Disagreements </w:t>
      </w:r>
      <w:r w:rsidRPr="7052A300">
        <w:rPr>
          <w:rFonts w:eastAsia="Times New Roman" w:cs="Calibri"/>
          <w:color w:val="000000" w:themeColor="text1"/>
          <w:lang w:eastAsia="de-DE"/>
        </w:rPr>
        <w:t>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8C0CCD">
      <w:pPr>
        <w:pStyle w:val="Titre21"/>
      </w:pPr>
      <w:r w:rsidRPr="7052A300">
        <w:lastRenderedPageBreak/>
        <w:t>D</w:t>
      </w:r>
      <w:r w:rsidR="15F68BEC" w:rsidRPr="7052A300">
        <w:t xml:space="preserve">ata </w:t>
      </w:r>
      <w:r w:rsidR="0054525C">
        <w:t>e</w:t>
      </w:r>
      <w:r w:rsidR="15F68BEC" w:rsidRPr="7052A300">
        <w:t>xtraction</w:t>
      </w:r>
    </w:p>
    <w:p w14:paraId="3C18E557" w14:textId="218E93EF" w:rsidR="00CE4CC0" w:rsidRDefault="38D91006" w:rsidP="008C0CCD">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w:t>
      </w:r>
      <w:r w:rsidR="00714668">
        <w:rPr>
          <w:rFonts w:eastAsia="Times New Roman" w:cs="Calibri"/>
          <w:b/>
          <w:bCs/>
          <w:i/>
          <w:iCs/>
          <w:color w:val="000000" w:themeColor="text1"/>
          <w:kern w:val="0"/>
          <w:highlight w:val="yellow"/>
          <w:lang w:eastAsia="de-DE"/>
          <w14:ligatures w14:val="none"/>
        </w:rPr>
        <w:t>r</w:t>
      </w:r>
      <w:r w:rsidR="007B0172" w:rsidRPr="007B0172">
        <w:rPr>
          <w:rFonts w:eastAsia="Times New Roman" w:cs="Calibri"/>
          <w:b/>
          <w:bCs/>
          <w:i/>
          <w:iCs/>
          <w:color w:val="000000" w:themeColor="text1"/>
          <w:kern w:val="0"/>
          <w:highlight w:val="yellow"/>
          <w:lang w:eastAsia="de-DE"/>
          <w14:ligatures w14:val="none"/>
        </w:rPr>
        <w:t xml:space="preserve"> not applicable) and “discordance between pre-trial document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p>
    <w:p w14:paraId="7F643022" w14:textId="0049F234" w:rsidR="00B67D67" w:rsidRPr="003451DA" w:rsidRDefault="00916E8F" w:rsidP="008C0CCD">
      <w:pPr>
        <w:pStyle w:val="Titre21"/>
        <w:rPr>
          <w:highlight w:val="yellow"/>
        </w:rPr>
      </w:pPr>
      <w:r w:rsidRPr="003451DA">
        <w:rPr>
          <w:highlight w:val="yellow"/>
        </w:rPr>
        <w:t>M</w:t>
      </w:r>
      <w:r w:rsidR="00B67D67" w:rsidRPr="003451DA">
        <w:rPr>
          <w:highlight w:val="yellow"/>
        </w:rPr>
        <w:t>inimal important difference (MID)</w:t>
      </w:r>
      <w:r w:rsidRPr="003451DA">
        <w:rPr>
          <w:highlight w:val="yellow"/>
        </w:rPr>
        <w:t xml:space="preserve"> definition</w:t>
      </w:r>
    </w:p>
    <w:p w14:paraId="6161C8E0" w14:textId="526AE2B6" w:rsidR="00B67D67" w:rsidRPr="005D7846" w:rsidRDefault="00714668" w:rsidP="008C0CCD">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 xml:space="preserve">To assess clinical relevance, we used the concept of MID. </w:t>
      </w:r>
      <w:r w:rsidR="00B67D67">
        <w:rPr>
          <w:rFonts w:eastAsia="Times New Roman"/>
          <w:b/>
          <w:bCs/>
          <w:i/>
          <w:iCs/>
          <w:color w:val="000000" w:themeColor="text1"/>
          <w:highlight w:val="yellow"/>
          <w:lang w:eastAsia="de-DE"/>
        </w:rPr>
        <w:t>We adopted the original definition of the</w:t>
      </w:r>
      <w:r w:rsidR="00B67D67" w:rsidRPr="002F2A7B">
        <w:rPr>
          <w:rFonts w:eastAsia="Times New Roman"/>
          <w:b/>
          <w:bCs/>
          <w:i/>
          <w:iCs/>
          <w:color w:val="000000" w:themeColor="text1"/>
          <w:highlight w:val="yellow"/>
          <w:lang w:eastAsia="de-DE"/>
        </w:rPr>
        <w:t xml:space="preserve"> MI</w:t>
      </w:r>
      <w:r w:rsidR="00B67D67">
        <w:rPr>
          <w:rFonts w:eastAsia="Times New Roman"/>
          <w:b/>
          <w:bCs/>
          <w:i/>
          <w:iCs/>
          <w:color w:val="000000" w:themeColor="text1"/>
          <w:highlight w:val="yellow"/>
          <w:lang w:eastAsia="de-DE"/>
        </w:rPr>
        <w:t>D by Jaeschke et al.</w:t>
      </w:r>
      <w:r w:rsidR="00B67D67">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B67D67">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B67D67">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DB3E2D">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00B67D67"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00B67D67"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sidR="00B67D67">
        <w:rPr>
          <w:rFonts w:eastAsia="Times New Roman"/>
          <w:b/>
          <w:bCs/>
          <w:i/>
          <w:iCs/>
          <w:color w:val="000000" w:themeColor="text1"/>
          <w:highlight w:val="yellow"/>
          <w:lang w:eastAsia="de-DE"/>
        </w:rPr>
        <w:t xml:space="preserve"> meaningful</w:t>
      </w:r>
      <w:r w:rsidR="00B67D67" w:rsidRPr="002F2A7B">
        <w:rPr>
          <w:rFonts w:eastAsia="Times New Roman"/>
          <w:b/>
          <w:bCs/>
          <w:i/>
          <w:iCs/>
          <w:color w:val="000000" w:themeColor="text1"/>
          <w:highlight w:val="yellow"/>
          <w:lang w:eastAsia="de-DE"/>
        </w:rPr>
        <w:t xml:space="preserve"> in clinical practice</w:t>
      </w:r>
      <w:r w:rsidR="00B67D67">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sidR="00B67D67">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sidR="00B67D67">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sidR="00B67D67">
        <w:rPr>
          <w:rFonts w:eastAsia="Times New Roman"/>
          <w:b/>
          <w:bCs/>
          <w:i/>
          <w:iCs/>
          <w:color w:val="000000" w:themeColor="text1"/>
          <w:highlight w:val="yellow"/>
          <w:lang w:eastAsia="de-DE"/>
        </w:rPr>
        <w:t xml:space="preserve"> difference </w:t>
      </w:r>
      <w:r>
        <w:rPr>
          <w:rFonts w:eastAsia="Times New Roman"/>
          <w:b/>
          <w:bCs/>
          <w:i/>
          <w:iCs/>
          <w:color w:val="000000" w:themeColor="text1"/>
          <w:highlight w:val="yellow"/>
          <w:lang w:eastAsia="de-DE"/>
        </w:rPr>
        <w:t xml:space="preserve">in five-year overall survival </w:t>
      </w:r>
      <w:r w:rsidR="00B67D67">
        <w:rPr>
          <w:rFonts w:eastAsia="Times New Roman"/>
          <w:b/>
          <w:bCs/>
          <w:i/>
          <w:iCs/>
          <w:color w:val="000000" w:themeColor="text1"/>
          <w:highlight w:val="yellow"/>
          <w:lang w:eastAsia="de-DE"/>
        </w:rPr>
        <w:t>of X</w:t>
      </w:r>
      <w:r w:rsidR="005D7846">
        <w:rPr>
          <w:rFonts w:eastAsia="Times New Roman"/>
          <w:b/>
          <w:bCs/>
          <w:i/>
          <w:iCs/>
          <w:color w:val="000000" w:themeColor="text1"/>
          <w:highlight w:val="yellow"/>
          <w:lang w:eastAsia="de-DE"/>
        </w:rPr>
        <w:t>%</w:t>
      </w:r>
      <w:r w:rsidR="00B67D67">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sidR="00B67D67">
        <w:rPr>
          <w:rFonts w:eastAsia="Times New Roman"/>
          <w:b/>
          <w:bCs/>
          <w:i/>
          <w:iCs/>
          <w:color w:val="000000" w:themeColor="text1"/>
          <w:highlight w:val="yellow"/>
          <w:lang w:eastAsia="de-DE"/>
        </w:rPr>
        <w:t xml:space="preserve">The MID </w:t>
      </w:r>
      <w:r w:rsidR="00B67D67"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00B67D67" w:rsidRPr="002F2A7B">
        <w:rPr>
          <w:rFonts w:eastAsia="Times New Roman"/>
          <w:b/>
          <w:bCs/>
          <w:i/>
          <w:iCs/>
          <w:color w:val="000000" w:themeColor="text1"/>
          <w:highlight w:val="yellow"/>
          <w:lang w:eastAsia="de-DE"/>
        </w:rPr>
        <w:t xml:space="preserve"> for any outcome</w:t>
      </w:r>
      <w:r w:rsidR="00B67D67">
        <w:rPr>
          <w:rFonts w:eastAsia="Times New Roman"/>
          <w:b/>
          <w:bCs/>
          <w:i/>
          <w:iCs/>
          <w:color w:val="000000" w:themeColor="text1"/>
          <w:highlight w:val="yellow"/>
          <w:lang w:eastAsia="de-DE"/>
        </w:rPr>
        <w:t xml:space="preserve">, </w:t>
      </w:r>
      <w:r w:rsidR="00B67D67"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measurement scale or metric, and it can be estimated</w:t>
      </w:r>
      <w:r w:rsidR="00B67D67">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531D12">
        <w:rPr>
          <w:rFonts w:eastAsia="Times New Roman"/>
          <w:b/>
          <w:bCs/>
          <w:i/>
          <w:iCs/>
          <w:color w:val="000000" w:themeColor="text1"/>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531D12" w:rsidRPr="00531D12">
        <w:rPr>
          <w:rFonts w:cs="Arial"/>
          <w:color w:val="000000"/>
          <w:kern w:val="0"/>
          <w:vertAlign w:val="superscript"/>
        </w:rPr>
        <w:t>11</w:t>
      </w:r>
      <w:r w:rsidR="00916E8F">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The </w:t>
      </w:r>
      <w:r w:rsidR="00B67D67" w:rsidRPr="002F2A7B">
        <w:rPr>
          <w:rFonts w:eastAsia="Times New Roman"/>
          <w:b/>
          <w:bCs/>
          <w:i/>
          <w:iCs/>
          <w:color w:val="000000" w:themeColor="text1"/>
          <w:highlight w:val="yellow"/>
          <w:lang w:eastAsia="de-DE"/>
        </w:rPr>
        <w:lastRenderedPageBreak/>
        <w:t>most established</w:t>
      </w:r>
      <w:r w:rsidR="005D7846">
        <w:rPr>
          <w:rFonts w:eastAsia="Times New Roman"/>
          <w:b/>
          <w:bCs/>
          <w:i/>
          <w:iCs/>
          <w:color w:val="000000" w:themeColor="text1"/>
          <w:highlight w:val="yellow"/>
          <w:lang w:eastAsia="de-DE"/>
        </w:rPr>
        <w:t xml:space="preserve"> and rigorous</w:t>
      </w:r>
      <w:r w:rsidR="00B67D67"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sidR="00B67D67">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00B67D67" w:rsidRPr="002F2A7B">
        <w:rPr>
          <w:rFonts w:eastAsia="Times New Roman"/>
          <w:b/>
          <w:bCs/>
          <w:i/>
          <w:iCs/>
          <w:color w:val="000000" w:themeColor="text1"/>
          <w:highlight w:val="yellow"/>
          <w:lang w:eastAsia="de-DE"/>
        </w:rPr>
        <w:t xml:space="preserve"> </w:t>
      </w:r>
      <w:r w:rsidR="00B67D67" w:rsidRPr="002F2A7B">
        <w:rPr>
          <w:rFonts w:cs="Arial"/>
          <w:b/>
          <w:bCs/>
          <w:i/>
          <w:iCs/>
          <w:highlight w:val="yellow"/>
        </w:rPr>
        <w:t>anchor-based</w:t>
      </w:r>
      <w:r w:rsidR="00F206B3">
        <w:rPr>
          <w:rFonts w:cs="Arial"/>
          <w:b/>
          <w:bCs/>
          <w:i/>
          <w:iCs/>
          <w:highlight w:val="yellow"/>
        </w:rPr>
        <w:fldChar w:fldCharType="begin"/>
      </w:r>
      <w:r w:rsidR="00531D12">
        <w:rPr>
          <w:rFonts w:cs="Arial"/>
          <w:b/>
          <w:bCs/>
          <w:i/>
          <w:iCs/>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12</w:t>
      </w:r>
      <w:r w:rsidR="00F206B3">
        <w:rPr>
          <w:rFonts w:cs="Arial"/>
          <w:b/>
          <w:bCs/>
          <w:i/>
          <w:iCs/>
          <w:highlight w:val="yellow"/>
        </w:rPr>
        <w:fldChar w:fldCharType="end"/>
      </w:r>
      <w:r w:rsidR="00B67D67" w:rsidRPr="002F2A7B">
        <w:rPr>
          <w:rFonts w:cs="Arial"/>
          <w:b/>
          <w:bCs/>
          <w:i/>
          <w:iCs/>
          <w:highlight w:val="yellow"/>
        </w:rPr>
        <w:t xml:space="preserve"> and distribution-based</w:t>
      </w:r>
      <w:r w:rsidR="005D7846">
        <w:rPr>
          <w:rFonts w:cs="Arial"/>
          <w:b/>
          <w:bCs/>
          <w:i/>
          <w:iCs/>
          <w:highlight w:val="yellow"/>
        </w:rPr>
        <w:t xml:space="preserve"> techniques, while a</w:t>
      </w:r>
      <w:r w:rsidR="00B67D67" w:rsidRPr="002F2A7B">
        <w:rPr>
          <w:rFonts w:cs="Arial"/>
          <w:b/>
          <w:bCs/>
          <w:i/>
          <w:iCs/>
          <w:highlight w:val="yellow"/>
        </w:rPr>
        <w:t xml:space="preserve">lternative methods </w:t>
      </w:r>
      <w:r w:rsidR="005D7846">
        <w:rPr>
          <w:rFonts w:cs="Arial"/>
          <w:b/>
          <w:bCs/>
          <w:i/>
          <w:iCs/>
          <w:highlight w:val="yellow"/>
        </w:rPr>
        <w:t>rely</w:t>
      </w:r>
      <w:r w:rsidR="00B67D67" w:rsidRPr="002F2A7B">
        <w:rPr>
          <w:rFonts w:cs="Arial"/>
          <w:b/>
          <w:bCs/>
          <w:i/>
          <w:iCs/>
          <w:highlight w:val="yellow"/>
        </w:rPr>
        <w:t xml:space="preserve"> on consensus among experts</w:t>
      </w:r>
      <w:r w:rsidR="00F206B3">
        <w:rPr>
          <w:rFonts w:cs="Arial"/>
          <w:b/>
          <w:bCs/>
          <w:i/>
          <w:iCs/>
          <w:highlight w:val="yellow"/>
        </w:rPr>
        <w:fldChar w:fldCharType="begin"/>
      </w:r>
      <w:r w:rsidR="00531D12">
        <w:rPr>
          <w:rFonts w:cs="Arial"/>
          <w:b/>
          <w:bCs/>
          <w:i/>
          <w:iCs/>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13</w:t>
      </w:r>
      <w:r w:rsidR="00F206B3">
        <w:rPr>
          <w:rFonts w:cs="Arial"/>
          <w:b/>
          <w:bCs/>
          <w:i/>
          <w:iCs/>
          <w:highlight w:val="yellow"/>
        </w:rPr>
        <w:fldChar w:fldCharType="end"/>
      </w:r>
      <w:r w:rsidR="005D7846">
        <w:rPr>
          <w:rFonts w:cs="Arial"/>
          <w:b/>
          <w:bCs/>
          <w:i/>
          <w:iCs/>
          <w:highlight w:val="yellow"/>
        </w:rPr>
        <w:t xml:space="preserve"> (e.g., </w:t>
      </w:r>
      <w:r w:rsidR="00B67D67" w:rsidRPr="002F2A7B">
        <w:rPr>
          <w:rFonts w:cs="Arial"/>
          <w:b/>
          <w:bCs/>
          <w:i/>
          <w:iCs/>
          <w:highlight w:val="yellow"/>
        </w:rPr>
        <w:t>Delphi</w:t>
      </w:r>
      <w:r w:rsidR="00B67D67"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531D12">
        <w:rPr>
          <w:rFonts w:cs="Arial"/>
          <w:b/>
          <w:bCs/>
          <w:i/>
          <w:iCs/>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531D12" w:rsidRPr="00531D12">
        <w:rPr>
          <w:rFonts w:cs="Arial"/>
          <w:kern w:val="0"/>
          <w:vertAlign w:val="superscript"/>
        </w:rPr>
        <w:t>14,15</w:t>
      </w:r>
      <w:r w:rsidR="00CB751D">
        <w:rPr>
          <w:rFonts w:cs="Arial"/>
          <w:b/>
          <w:bCs/>
          <w:i/>
          <w:iCs/>
          <w:highlight w:val="yellow"/>
        </w:rPr>
        <w:fldChar w:fldCharType="end"/>
      </w:r>
      <w:r w:rsidR="005D7846">
        <w:rPr>
          <w:rFonts w:cs="Arial"/>
          <w:b/>
          <w:bCs/>
          <w:i/>
          <w:iCs/>
          <w:highlight w:val="yellow"/>
        </w:rPr>
        <w:t>), surveys among clinicians and/or patients</w:t>
      </w:r>
      <w:r w:rsidR="00B67D67"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00B67D67" w:rsidRPr="002F2A7B">
        <w:rPr>
          <w:rFonts w:cs="Arial"/>
          <w:b/>
          <w:bCs/>
          <w:i/>
          <w:iCs/>
          <w:highlight w:val="yellow"/>
        </w:rPr>
        <w:t>consensus in case of limited resources</w:t>
      </w:r>
      <w:r w:rsidR="00B67D67" w:rsidRPr="002F2A7B">
        <w:rPr>
          <w:rFonts w:cs="Arial"/>
          <w:b/>
          <w:bCs/>
        </w:rPr>
        <w:t>.</w:t>
      </w:r>
    </w:p>
    <w:p w14:paraId="5B3EE6F9" w14:textId="760C3D99" w:rsidR="0054525C" w:rsidRPr="0054525C" w:rsidRDefault="0054525C" w:rsidP="008C0CCD">
      <w:pPr>
        <w:pStyle w:val="Titre21"/>
      </w:pPr>
      <w:r w:rsidRPr="00DD468E">
        <w:rPr>
          <w:highlight w:val="yellow"/>
        </w:rPr>
        <w:t>Outcomes definition</w:t>
      </w:r>
    </w:p>
    <w:p w14:paraId="4DF9F80D" w14:textId="32707C72" w:rsidR="005C7AD6" w:rsidRPr="005C7AD6" w:rsidRDefault="7B0054E8" w:rsidP="008C0CCD">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10610F">
        <w:rPr>
          <w:rFonts w:eastAsia="Times New Roman" w:cs="Calibri"/>
          <w:color w:val="000000" w:themeColor="text1"/>
          <w:kern w:val="0"/>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r w:rsidR="009067A0">
        <w:rPr>
          <w:rFonts w:eastAsia="Times New Roman" w:cs="Calibri"/>
          <w:color w:val="000000" w:themeColor="text1"/>
          <w:kern w:val="0"/>
          <w:lang w:eastAsia="de-DE"/>
          <w14:ligatures w14:val="none"/>
        </w:rPr>
        <w:t>the specific</w:t>
      </w:r>
      <w:r w:rsidR="009067A0" w:rsidRPr="7052A300">
        <w:rPr>
          <w:rFonts w:eastAsia="Times New Roman" w:cs="Calibri"/>
          <w:color w:val="000000" w:themeColor="text1"/>
          <w:kern w:val="0"/>
          <w:lang w:eastAsia="de-DE"/>
          <w14:ligatures w14:val="none"/>
        </w:rPr>
        <w:t xml:space="preserve"> primary outcome</w:t>
      </w:r>
      <w:r w:rsidR="009067A0">
        <w:rPr>
          <w:rFonts w:eastAsia="Times New Roman" w:cs="Calibri"/>
          <w:color w:val="000000" w:themeColor="text1"/>
          <w:kern w:val="0"/>
          <w:lang w:eastAsia="de-DE"/>
          <w14:ligatures w14:val="none"/>
        </w:rPr>
        <w:t>(s) was(were) reported</w:t>
      </w:r>
      <w:r w:rsidR="009067A0" w:rsidRPr="7052A300">
        <w:rPr>
          <w:rFonts w:eastAsia="Times New Roman" w:cs="Calibri"/>
          <w:color w:val="000000" w:themeColor="text1"/>
          <w:kern w:val="0"/>
          <w:lang w:eastAsia="de-DE"/>
          <w14:ligatures w14:val="none"/>
        </w:rPr>
        <w:t xml:space="preserve"> AND </w:t>
      </w:r>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 xml:space="preserve">described aligned with </w:t>
      </w:r>
      <w:r w:rsidR="00C42F11">
        <w:rPr>
          <w:rFonts w:eastAsia="Times New Roman" w:cs="Calibri"/>
          <w:color w:val="000000" w:themeColor="text1"/>
          <w:kern w:val="0"/>
          <w:lang w:eastAsia="de-DE"/>
          <w14:ligatures w14:val="none"/>
        </w:rPr>
        <w:t>the reported</w:t>
      </w:r>
      <w:r w:rsidR="00D942A6">
        <w:rPr>
          <w:rFonts w:eastAsia="Times New Roman" w:cs="Calibri"/>
          <w:color w:val="000000" w:themeColor="text1"/>
          <w:kern w:val="0"/>
          <w:lang w:eastAsia="de-DE"/>
          <w14:ligatures w14:val="none"/>
        </w:rPr>
        <w:t xml:space="preserve"> specific hypothesis</w:t>
      </w:r>
      <w:r w:rsidR="005608E3">
        <w:rPr>
          <w:rFonts w:eastAsia="Times New Roman" w:cs="Calibri"/>
          <w:color w:val="000000" w:themeColor="text1"/>
          <w:kern w:val="0"/>
          <w:lang w:eastAsia="de-DE"/>
          <w14:ligatures w14:val="none"/>
        </w:rPr>
        <w:t xml:space="preserve">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r w:rsidR="00714668">
        <w:rPr>
          <w:rFonts w:eastAsia="Times New Roman" w:cs="Calibri"/>
          <w:b/>
          <w:bCs/>
          <w:i/>
          <w:iCs/>
          <w:color w:val="000000" w:themeColor="text1"/>
          <w:kern w:val="0"/>
          <w:highlight w:val="yellow"/>
          <w:lang w:eastAsia="de-DE"/>
          <w14:ligatures w14:val="none"/>
        </w:rPr>
        <w:t>.</w:t>
      </w:r>
    </w:p>
    <w:p w14:paraId="10EF2A1C" w14:textId="59323A4B" w:rsidR="00E335F1" w:rsidRPr="007775E0" w:rsidRDefault="005C7AD6" w:rsidP="008C0CCD">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9067A0">
        <w:rPr>
          <w:rFonts w:eastAsia="Times New Roman" w:cs="Calibri"/>
          <w:b/>
          <w:bCs/>
          <w:i/>
          <w:iCs/>
          <w:color w:val="000000" w:themeColor="text1"/>
          <w:kern w:val="0"/>
          <w:highlight w:val="yellow"/>
          <w:lang w:eastAsia="de-DE"/>
          <w14:ligatures w14:val="none"/>
        </w:rPr>
        <w:t>Alignment between</w:t>
      </w:r>
      <w:r w:rsidR="00073C8E">
        <w:rPr>
          <w:rFonts w:eastAsia="Times New Roman" w:cs="Calibri"/>
          <w:b/>
          <w:bCs/>
          <w:i/>
          <w:iCs/>
          <w:color w:val="000000" w:themeColor="text1"/>
          <w:kern w:val="0"/>
          <w:highlight w:val="yellow"/>
          <w:lang w:eastAsia="de-DE"/>
          <w14:ligatures w14:val="none"/>
        </w:rPr>
        <w:t xml:space="preserve"> </w:t>
      </w:r>
      <w:r w:rsidR="009067A0">
        <w:rPr>
          <w:rFonts w:eastAsia="Times New Roman" w:cs="Calibri"/>
          <w:b/>
          <w:bCs/>
          <w:i/>
          <w:iCs/>
          <w:color w:val="000000" w:themeColor="text1"/>
          <w:kern w:val="0"/>
          <w:highlight w:val="yellow"/>
          <w:lang w:eastAsia="de-DE"/>
          <w14:ligatures w14:val="none"/>
        </w:rPr>
        <w:t xml:space="preserve">the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9067A0">
        <w:rPr>
          <w:rFonts w:eastAsia="Times New Roman" w:cs="Calibri"/>
          <w:b/>
          <w:bCs/>
          <w:i/>
          <w:iCs/>
          <w:color w:val="000000" w:themeColor="text1"/>
          <w:kern w:val="0"/>
          <w:highlight w:val="yellow"/>
          <w:lang w:eastAsia="de-DE"/>
          <w14:ligatures w14:val="none"/>
        </w:rPr>
        <w:t xml:space="preserve">and </w:t>
      </w:r>
      <w:r w:rsidR="00A2571E">
        <w:rPr>
          <w:rFonts w:eastAsia="Times New Roman" w:cs="Calibri"/>
          <w:b/>
          <w:bCs/>
          <w:i/>
          <w:iCs/>
          <w:color w:val="000000" w:themeColor="text1"/>
          <w:kern w:val="0"/>
          <w:highlight w:val="yellow"/>
          <w:lang w:eastAsia="de-DE"/>
          <w14:ligatures w14:val="none"/>
        </w:rPr>
        <w:t xml:space="preserve">the </w:t>
      </w:r>
      <w:r w:rsidR="009067A0">
        <w:rPr>
          <w:rFonts w:eastAsia="Times New Roman" w:cs="Calibri"/>
          <w:b/>
          <w:bCs/>
          <w:i/>
          <w:iCs/>
          <w:color w:val="000000" w:themeColor="text1"/>
          <w:kern w:val="0"/>
          <w:highlight w:val="yellow"/>
          <w:lang w:eastAsia="de-DE"/>
          <w14:ligatures w14:val="none"/>
        </w:rPr>
        <w:t xml:space="preserve">reported </w:t>
      </w:r>
      <w:r>
        <w:rPr>
          <w:rFonts w:eastAsia="Times New Roman" w:cs="Calibri"/>
          <w:b/>
          <w:bCs/>
          <w:i/>
          <w:iCs/>
          <w:color w:val="000000" w:themeColor="text1"/>
          <w:kern w:val="0"/>
          <w:highlight w:val="yellow"/>
          <w:lang w:eastAsia="de-DE"/>
          <w14:ligatures w14:val="none"/>
        </w:rPr>
        <w:t xml:space="preserve">hypothesis </w:t>
      </w:r>
      <w:r w:rsidRPr="005C7AD6">
        <w:rPr>
          <w:rFonts w:eastAsia="Times New Roman" w:cs="Calibri"/>
          <w:b/>
          <w:bCs/>
          <w:i/>
          <w:iCs/>
          <w:color w:val="000000" w:themeColor="text1"/>
          <w:kern w:val="0"/>
          <w:highlight w:val="yellow"/>
          <w:lang w:eastAsia="de-DE"/>
          <w14:ligatures w14:val="none"/>
        </w:rPr>
        <w:t>was considered present when the</w:t>
      </w:r>
      <w:r w:rsidR="00A2571E">
        <w:rPr>
          <w:rFonts w:eastAsia="Times New Roman" w:cs="Calibri"/>
          <w:b/>
          <w:bCs/>
          <w:i/>
          <w:iCs/>
          <w:color w:val="000000" w:themeColor="text1"/>
          <w:kern w:val="0"/>
          <w:highlight w:val="yellow"/>
          <w:lang w:eastAsia="de-DE"/>
          <w14:ligatures w14:val="none"/>
        </w:rPr>
        <w:t xml:space="preserve"> reported</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00A2571E">
        <w:rPr>
          <w:rFonts w:eastAsia="Times New Roman" w:cs="Calibri"/>
          <w:b/>
          <w:bCs/>
          <w:i/>
          <w:iCs/>
          <w:color w:val="000000" w:themeColor="text1"/>
          <w:kern w:val="0"/>
          <w:highlight w:val="yellow"/>
          <w:lang w:eastAsia="de-DE"/>
          <w14:ligatures w14:val="none"/>
        </w:rPr>
        <w:t xml:space="preserve">matched the hypothesis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Pr="005C7AD6">
        <w:rPr>
          <w:rFonts w:eastAsia="Times New Roman" w:cs="Calibri"/>
          <w:b/>
          <w:bCs/>
          <w:i/>
          <w:iCs/>
          <w:color w:val="000000" w:themeColor="text1"/>
          <w:kern w:val="0"/>
          <w:highlight w:val="yellow"/>
          <w:lang w:eastAsia="de-DE"/>
          <w14:ligatures w14:val="none"/>
        </w:rPr>
        <w:t xml:space="preserve">. </w:t>
      </w:r>
      <w:r w:rsidR="00A2571E">
        <w:rPr>
          <w:rFonts w:eastAsia="Times New Roman" w:cs="Calibri"/>
          <w:b/>
          <w:bCs/>
          <w:i/>
          <w:iCs/>
          <w:color w:val="000000" w:themeColor="text1"/>
          <w:kern w:val="0"/>
          <w:highlight w:val="yellow"/>
          <w:lang w:eastAsia="de-DE"/>
          <w14:ligatures w14:val="none"/>
        </w:rPr>
        <w:t>The s</w:t>
      </w:r>
      <w:r w:rsidRPr="005C7AD6">
        <w:rPr>
          <w:rFonts w:eastAsia="Times New Roman" w:cs="Calibri"/>
          <w:b/>
          <w:bCs/>
          <w:i/>
          <w:iCs/>
          <w:color w:val="000000" w:themeColor="text1"/>
          <w:kern w:val="0"/>
          <w:highlight w:val="yellow"/>
          <w:lang w:eastAsia="de-DE"/>
          <w14:ligatures w14:val="none"/>
        </w:rPr>
        <w:t xml:space="preserve">ample size calculation </w:t>
      </w:r>
      <w:r w:rsidR="00A2571E">
        <w:rPr>
          <w:rFonts w:eastAsia="Times New Roman" w:cs="Calibri"/>
          <w:b/>
          <w:bCs/>
          <w:i/>
          <w:iCs/>
          <w:color w:val="000000" w:themeColor="text1"/>
          <w:kern w:val="0"/>
          <w:highlight w:val="yellow"/>
          <w:lang w:eastAsia="de-DE"/>
          <w14:ligatures w14:val="none"/>
        </w:rPr>
        <w:t>was</w:t>
      </w:r>
      <w:r w:rsidRPr="005C7AD6">
        <w:rPr>
          <w:rFonts w:eastAsia="Times New Roman" w:cs="Calibri"/>
          <w:b/>
          <w:bCs/>
          <w:i/>
          <w:iCs/>
          <w:color w:val="000000" w:themeColor="text1"/>
          <w:kern w:val="0"/>
          <w:highlight w:val="yellow"/>
          <w:lang w:eastAsia="de-DE"/>
          <w14:ligatures w14:val="none"/>
        </w:rPr>
        <w:t xml:space="preserve"> deemed clinically relevant if based on a minimal important difference (MID) or equivalent justification, rather than solely statistical significance from prior studies. Finally, clinical relevance was considered 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bookmarkStart w:id="1" w:name="_Hlk227257587"/>
      <w:r w:rsidR="00073C8E" w:rsidRPr="007775E0">
        <w:rPr>
          <w:rFonts w:eastAsia="Times New Roman" w:cs="Calibri"/>
          <w:b/>
          <w:bCs/>
          <w:i/>
          <w:iCs/>
          <w:color w:val="000000" w:themeColor="text1"/>
          <w:kern w:val="0"/>
          <w:highlight w:val="yellow"/>
          <w:lang w:eastAsia="de-DE"/>
          <w14:ligatures w14:val="none"/>
        </w:rPr>
        <w:t>supplemental digital content</w:t>
      </w:r>
      <w:bookmarkEnd w:id="1"/>
      <w:r w:rsidR="000175A5">
        <w:rPr>
          <w:rFonts w:eastAsia="Times New Roman" w:cs="Calibri"/>
          <w:b/>
          <w:bCs/>
          <w:i/>
          <w:iCs/>
          <w:color w:val="000000" w:themeColor="text1"/>
          <w:kern w:val="0"/>
          <w:highlight w:val="yellow"/>
          <w:lang w:eastAsia="de-DE"/>
          <w14:ligatures w14:val="none"/>
        </w:rPr>
        <w:t xml:space="preserve">, </w:t>
      </w:r>
      <w:r w:rsidR="001D7421">
        <w:rPr>
          <w:rFonts w:eastAsia="Times New Roman" w:cs="Calibri"/>
          <w:b/>
          <w:bCs/>
          <w:i/>
          <w:iCs/>
          <w:color w:val="000000" w:themeColor="text1"/>
          <w:kern w:val="0"/>
          <w:highlight w:val="yellow"/>
          <w:lang w:eastAsia="de-DE"/>
          <w14:ligatures w14:val="none"/>
        </w:rPr>
        <w:t>Table</w:t>
      </w:r>
      <w:r w:rsidR="00073C8E" w:rsidRPr="007775E0">
        <w:rPr>
          <w:rFonts w:eastAsia="Times New Roman" w:cs="Calibri"/>
          <w:b/>
          <w:bCs/>
          <w:i/>
          <w:iCs/>
          <w:color w:val="000000" w:themeColor="text1"/>
          <w:kern w:val="0"/>
          <w:highlight w:val="yellow"/>
          <w:lang w:eastAsia="de-DE"/>
          <w14:ligatures w14:val="none"/>
        </w:rPr>
        <w:t xml:space="preserve"> 1</w:t>
      </w:r>
      <w:r w:rsidRPr="007775E0">
        <w:rPr>
          <w:rFonts w:eastAsia="Times New Roman" w:cs="Calibri"/>
          <w:b/>
          <w:bCs/>
          <w:i/>
          <w:iCs/>
          <w:color w:val="000000" w:themeColor="text1"/>
          <w:kern w:val="0"/>
          <w:highlight w:val="yellow"/>
          <w:lang w:eastAsia="de-DE"/>
          <w14:ligatures w14:val="none"/>
        </w:rPr>
        <w:t>.</w:t>
      </w:r>
    </w:p>
    <w:p w14:paraId="4B6E1AB4" w14:textId="7A38A890" w:rsidR="008B6FB2" w:rsidRPr="0054525C" w:rsidRDefault="008B6FB2" w:rsidP="008C0CCD">
      <w:pPr>
        <w:pStyle w:val="Titre21"/>
      </w:pPr>
      <w:r w:rsidRPr="0054525C">
        <w:lastRenderedPageBreak/>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1C020B4A" w:rsidR="008B6FB2" w:rsidRPr="00AA067F" w:rsidRDefault="1C492332" w:rsidP="008C0CCD">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w:t>
      </w:r>
      <w:proofErr w:type="spellStart"/>
      <w:r w:rsidRPr="7052A300">
        <w:rPr>
          <w:rFonts w:cs="Calibri"/>
          <w:color w:val="000000" w:themeColor="text1"/>
        </w:rPr>
        <w:t>prec</w:t>
      </w:r>
      <w:r w:rsidR="1963384B" w:rsidRPr="7052A300">
        <w:rPr>
          <w:rFonts w:cs="Calibri"/>
          <w:color w:val="000000" w:themeColor="text1"/>
        </w:rPr>
        <w:t>_</w:t>
      </w:r>
      <w:r w:rsidRPr="7052A300">
        <w:rPr>
          <w:rFonts w:cs="Calibri"/>
          <w:color w:val="000000" w:themeColor="text1"/>
        </w:rPr>
        <w:t>prop</w:t>
      </w:r>
      <w:proofErr w:type="spellEnd"/>
      <w:r w:rsidRPr="7052A300">
        <w:rPr>
          <w:rFonts w:cs="Calibri"/>
          <w:color w:val="000000" w:themeColor="text1"/>
        </w:rPr>
        <w:t xml:space="preserve"> package</w:t>
      </w:r>
      <w:r w:rsidR="008B6FB2" w:rsidRPr="7052A300">
        <w:rPr>
          <w:rFonts w:cs="Calibri"/>
          <w:color w:val="000000" w:themeColor="text1"/>
        </w:rPr>
        <w:fldChar w:fldCharType="begin"/>
      </w:r>
      <w:r w:rsidR="00531D12">
        <w:rPr>
          <w:rFonts w:cs="Calibri"/>
          <w:color w:val="000000" w:themeColor="text1"/>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531D12" w:rsidRPr="00531D12">
        <w:rPr>
          <w:rFonts w:cs="Arial"/>
          <w:color w:val="000000"/>
          <w:kern w:val="0"/>
          <w:vertAlign w:val="superscript"/>
        </w:rPr>
        <w:t>16</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w:t>
      </w:r>
      <w:r w:rsidR="008C0CCD">
        <w:rPr>
          <w:rFonts w:cs="Calibri"/>
          <w:color w:val="000000" w:themeColor="text1"/>
        </w:rPr>
        <w:t>c</w:t>
      </w:r>
      <w:r w:rsidRPr="7052A300">
        <w:rPr>
          <w:rFonts w:cs="Calibri"/>
          <w:color w:val="000000" w:themeColor="text1"/>
        </w:rPr>
        <w:t xml:space="preserve">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8C0CCD">
      <w:pPr>
        <w:pStyle w:val="Titre21"/>
      </w:pPr>
      <w:r w:rsidRPr="003732B0">
        <w:t xml:space="preserve">Statistical </w:t>
      </w:r>
      <w:r w:rsidR="0054525C">
        <w:t>a</w:t>
      </w:r>
      <w:r w:rsidRPr="003732B0">
        <w:t>nalysis</w:t>
      </w:r>
    </w:p>
    <w:p w14:paraId="7AA55A24" w14:textId="50FBCA72" w:rsidR="00417956" w:rsidRPr="00AA067F" w:rsidRDefault="008B6FB2" w:rsidP="008C0CCD">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r w:rsidR="008C0CCD">
        <w:rPr>
          <w:rFonts w:cs="Calibri"/>
          <w:color w:val="000000" w:themeColor="text1"/>
        </w:rPr>
        <w:t xml:space="preserve"> </w:t>
      </w: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531D12">
        <w:rPr>
          <w:rFonts w:cs="Calibri"/>
          <w:color w:val="000000" w:themeColor="text1"/>
        </w:rPr>
        <w:instrText xml:space="preserve"> ADDIN ZOTERO_ITEM CSL_CITATION {"citationID":"ZRWgdMgh","properties":{"formattedCitation":"\\super 17\\nosupersub{}","plainCitation":"17","noteIndex":0},"citationItems":[{"id":186385,"uris":["http://zotero.org/users/6583603/items/NN6S8CRC"],"itemData":{"id":186385,"type":"software","note":"volume: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531D12" w:rsidRPr="00531D12">
        <w:rPr>
          <w:rFonts w:cs="Arial"/>
          <w:color w:val="000000"/>
          <w:kern w:val="0"/>
          <w:vertAlign w:val="superscript"/>
        </w:rPr>
        <w:t>17</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8C0CCD">
      <w:pPr>
        <w:pStyle w:val="Titre21"/>
      </w:pPr>
      <w:r w:rsidRPr="7052A300">
        <w:t>Pilot Study Results</w:t>
      </w:r>
    </w:p>
    <w:p w14:paraId="6355BA09" w14:textId="041FBA8B" w:rsidR="009C4A8E" w:rsidRPr="00AA067F" w:rsidRDefault="41388C89" w:rsidP="008C0CCD">
      <w:pPr>
        <w:spacing w:line="480" w:lineRule="auto"/>
      </w:pPr>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8C0CCD">
      <w:pPr>
        <w:spacing w:line="480" w:lineRule="auto"/>
      </w:pPr>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8C0CCD">
      <w:pPr>
        <w:spacing w:line="480" w:lineRule="auto"/>
      </w:pPr>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xml:space="preserve">%) specified a superiority </w:t>
      </w:r>
      <w:proofErr w:type="gramStart"/>
      <w:r w:rsidRPr="7052A300">
        <w:t>design</w:t>
      </w:r>
      <w:proofErr w:type="gramEnd"/>
      <w:r w:rsidRPr="7052A300">
        <w:t xml:space="preserve">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8C0CCD">
      <w:pPr>
        <w:pStyle w:val="Titre21"/>
      </w:pPr>
      <w:r w:rsidRPr="00BA3C72">
        <w:t>Main Study</w:t>
      </w:r>
      <w:r w:rsidR="79C07E46" w:rsidRPr="00BA3C72">
        <w:t xml:space="preserve"> Results</w:t>
      </w:r>
    </w:p>
    <w:p w14:paraId="6A1A798E" w14:textId="7BE1808E" w:rsidR="267C1C3A" w:rsidRPr="003E68BC" w:rsidRDefault="4EAD6BAD" w:rsidP="008C0CCD">
      <w:pPr>
        <w:spacing w:line="480" w:lineRule="auto"/>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w:t>
      </w:r>
      <w:r w:rsidR="00D15671">
        <w:rPr>
          <w:b/>
          <w:bCs/>
          <w:i/>
          <w:iCs/>
          <w:highlight w:val="yellow"/>
        </w:rPr>
        <w:t>1</w:t>
      </w:r>
      <w:r w:rsidR="00FF615A" w:rsidRPr="003E68BC">
        <w:rPr>
          <w:b/>
          <w:bCs/>
          <w:i/>
          <w:iCs/>
          <w:highlight w:val="yellow"/>
        </w:rPr>
        <w:t>67 article</w:t>
      </w:r>
      <w:r w:rsidR="00D15671">
        <w:rPr>
          <w:b/>
          <w:bCs/>
          <w:i/>
          <w:iCs/>
          <w:highlight w:val="yellow"/>
        </w:rPr>
        <w:t>s</w:t>
      </w:r>
      <w:r w:rsidR="00FF615A" w:rsidRPr="003E68BC">
        <w:rPr>
          <w:b/>
          <w:bCs/>
          <w:i/>
          <w:iCs/>
          <w:highlight w:val="yellow"/>
        </w:rPr>
        <w:t xml:space="preserv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w:t>
      </w:r>
      <w:r w:rsidR="00580551">
        <w:rPr>
          <w:b/>
          <w:bCs/>
          <w:i/>
          <w:iCs/>
          <w:highlight w:val="yellow"/>
        </w:rPr>
        <w:t>6</w:t>
      </w:r>
      <w:r w:rsidR="003E68BC" w:rsidRPr="003E68BC">
        <w:rPr>
          <w:b/>
          <w:bCs/>
          <w:i/>
          <w:iCs/>
          <w:highlight w:val="yellow"/>
        </w:rPr>
        <w:t>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8C0CCD">
      <w:pPr>
        <w:spacing w:line="480" w:lineRule="auto"/>
        <w:rPr>
          <w:rFonts w:asciiTheme="minorHAnsi" w:hAnsiTheme="minorHAnsi" w:cstheme="minorHAnsi"/>
          <w:color w:val="000000" w:themeColor="text1"/>
        </w:rPr>
      </w:pPr>
      <w:r>
        <w:rPr>
          <w:rFonts w:asciiTheme="minorHAnsi" w:hAnsiTheme="minorHAnsi" w:cstheme="minorHAnsi"/>
          <w:color w:val="000000" w:themeColor="text1"/>
        </w:rPr>
        <w:lastRenderedPageBreak/>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03FC522B" w14:textId="7C673C99" w:rsidR="000175A5" w:rsidRDefault="00F6161E" w:rsidP="008C0CCD">
      <w:pPr>
        <w:spacing w:line="480" w:lineRule="auto"/>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w:t>
      </w:r>
      <w:r w:rsidR="000175A5">
        <w:rPr>
          <w:rFonts w:asciiTheme="minorHAnsi" w:hAnsiTheme="minorHAnsi"/>
          <w:color w:val="000000" w:themeColor="text1"/>
        </w:rPr>
        <w:t>considered</w:t>
      </w:r>
      <w:r w:rsidR="000175A5"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xml:space="preserve">, including 14 trials with statistically </w:t>
      </w:r>
      <w:r w:rsidR="007634B6">
        <w:rPr>
          <w:rFonts w:asciiTheme="minorHAnsi" w:hAnsiTheme="minorHAnsi"/>
          <w:b/>
          <w:bCs/>
          <w:i/>
          <w:iCs/>
          <w:color w:val="000000" w:themeColor="text1"/>
          <w:highlight w:val="yellow"/>
        </w:rPr>
        <w:t>significant</w:t>
      </w:r>
      <w:r w:rsidR="00190301" w:rsidRPr="00190301">
        <w:rPr>
          <w:rFonts w:asciiTheme="minorHAnsi" w:hAnsiTheme="minorHAnsi"/>
          <w:b/>
          <w:bCs/>
          <w:i/>
          <w:iCs/>
          <w:color w:val="000000" w:themeColor="text1"/>
          <w:highlight w:val="yellow"/>
        </w:rPr>
        <w:t xml:space="preserve"> results</w:t>
      </w:r>
      <w:r w:rsidR="009A342D" w:rsidRPr="00190301">
        <w:rPr>
          <w:rFonts w:asciiTheme="minorHAnsi" w:hAnsiTheme="minorHAnsi"/>
          <w:b/>
          <w:bCs/>
          <w:i/>
          <w:iCs/>
          <w:color w:val="000000" w:themeColor="text1"/>
          <w:highlight w:val="yellow"/>
        </w:rPr>
        <w:t xml:space="preserve">. Less than one third of RCTs (n=52) did achieve statistically </w:t>
      </w:r>
      <w:r w:rsidR="007634B6">
        <w:rPr>
          <w:rFonts w:asciiTheme="minorHAnsi" w:hAnsiTheme="minorHAnsi"/>
          <w:b/>
          <w:bCs/>
          <w:i/>
          <w:iCs/>
          <w:color w:val="000000" w:themeColor="text1"/>
          <w:highlight w:val="yellow"/>
        </w:rPr>
        <w:t>significant</w:t>
      </w:r>
      <w:r w:rsidR="009A342D" w:rsidRPr="00190301">
        <w:rPr>
          <w:rFonts w:asciiTheme="minorHAnsi" w:hAnsiTheme="minorHAnsi"/>
          <w:b/>
          <w:bCs/>
          <w:i/>
          <w:iCs/>
          <w:color w:val="000000" w:themeColor="text1"/>
          <w:highlight w:val="yellow"/>
        </w:rPr>
        <w:t xml:space="preserve"> results</w:t>
      </w:r>
      <w:r w:rsidR="009A342D">
        <w:rPr>
          <w:rFonts w:asciiTheme="minorHAnsi" w:hAnsiTheme="minorHAnsi"/>
          <w:color w:val="000000" w:themeColor="text1"/>
        </w:rPr>
        <w:t xml:space="preserve">. </w:t>
      </w:r>
    </w:p>
    <w:p w14:paraId="4D8F192B" w14:textId="0BC4479F" w:rsidR="315A2FFA" w:rsidRPr="000A6AC8" w:rsidRDefault="009A342D" w:rsidP="008C0CCD">
      <w:pPr>
        <w:spacing w:line="480" w:lineRule="auto"/>
        <w:rPr>
          <w:rFonts w:asciiTheme="minorHAnsi" w:hAnsiTheme="minorHAnsi"/>
          <w:color w:val="000000" w:themeColor="text1"/>
        </w:rPr>
      </w:pPr>
      <w:r>
        <w:rPr>
          <w:rFonts w:asciiTheme="minorHAnsi" w:hAnsiTheme="minorHAnsi"/>
          <w:color w:val="000000" w:themeColor="text1"/>
        </w:rPr>
        <w:t>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9"/>
          <w:footerReference w:type="default" r:id="rId10"/>
          <w:pgSz w:w="12240" w:h="15840"/>
          <w:pgMar w:top="1440" w:right="1440" w:bottom="1440" w:left="1440" w:header="720" w:footer="720" w:gutter="0"/>
          <w:cols w:space="720"/>
          <w:docGrid w:linePitch="360"/>
        </w:sectPr>
      </w:pPr>
    </w:p>
    <w:p w14:paraId="40B0979C" w14:textId="707E43FE" w:rsidR="00203336" w:rsidRPr="003C6355" w:rsidRDefault="00203336" w:rsidP="008C0CCD">
      <w:pPr>
        <w:pStyle w:val="Titre11"/>
        <w:rPr>
          <w:rFonts w:ascii="Arial" w:hAnsi="Arial"/>
          <w:lang w:val="en-US"/>
        </w:rPr>
      </w:pPr>
      <w:r w:rsidRPr="003C6355">
        <w:rPr>
          <w:lang w:val="en-US"/>
        </w:rPr>
        <w:lastRenderedPageBreak/>
        <w:t>DISCUSSION</w:t>
      </w:r>
    </w:p>
    <w:p w14:paraId="1D79061A" w14:textId="299F4F3F" w:rsidR="00546538" w:rsidRDefault="00996943" w:rsidP="008C0CCD">
      <w:pPr>
        <w:spacing w:before="0" w:after="160" w:line="480" w:lineRule="auto"/>
        <w:rPr>
          <w:rFonts w:cs="Calibri"/>
          <w:color w:val="000000" w:themeColor="text1"/>
        </w:rPr>
      </w:pPr>
      <w:r w:rsidRPr="4E119242">
        <w:rPr>
          <w:rFonts w:cs="Calibri"/>
          <w:color w:val="000000" w:themeColor="text1"/>
        </w:rPr>
        <w:t xml:space="preserve">This study </w:t>
      </w:r>
      <w:r w:rsidR="00F77C6B" w:rsidRPr="4E119242">
        <w:rPr>
          <w:rFonts w:cs="Calibri"/>
          <w:color w:val="000000" w:themeColor="text1"/>
        </w:rPr>
        <w:t>suggests</w:t>
      </w:r>
      <w:r w:rsidR="2E25148E" w:rsidRPr="4E119242">
        <w:rPr>
          <w:rFonts w:cs="Calibri"/>
          <w:color w:val="000000" w:themeColor="text1"/>
        </w:rPr>
        <w:t xml:space="preserve"> </w:t>
      </w:r>
      <w:r w:rsidRPr="4E119242">
        <w:rPr>
          <w:rFonts w:cs="Calibri"/>
          <w:color w:val="000000" w:themeColor="text1"/>
        </w:rPr>
        <w:t xml:space="preserve">that </w:t>
      </w:r>
      <w:r w:rsidR="00500826" w:rsidRPr="4E119242">
        <w:rPr>
          <w:rFonts w:cs="Calibri"/>
          <w:color w:val="000000" w:themeColor="text1"/>
        </w:rPr>
        <w:t xml:space="preserve">the </w:t>
      </w:r>
      <w:r w:rsidR="00A16B3D" w:rsidRPr="4E119242">
        <w:rPr>
          <w:rFonts w:cs="Calibri"/>
          <w:color w:val="000000" w:themeColor="text1"/>
        </w:rPr>
        <w:t>majority of</w:t>
      </w:r>
      <w:r w:rsidR="00500826" w:rsidRPr="4E119242">
        <w:rPr>
          <w:rFonts w:cs="Calibri"/>
          <w:color w:val="000000" w:themeColor="text1"/>
        </w:rPr>
        <w:t xml:space="preserve"> </w:t>
      </w:r>
      <w:r w:rsidRPr="4E119242">
        <w:rPr>
          <w:rFonts w:cs="Calibri"/>
          <w:color w:val="000000" w:themeColor="text1"/>
        </w:rPr>
        <w:t xml:space="preserve">surgical </w:t>
      </w:r>
      <w:r w:rsidR="00071BFD" w:rsidRPr="4E119242">
        <w:rPr>
          <w:rFonts w:cs="Calibri"/>
          <w:color w:val="000000" w:themeColor="text1"/>
        </w:rPr>
        <w:t>RCTs</w:t>
      </w:r>
      <w:r w:rsidRPr="4E119242">
        <w:rPr>
          <w:rFonts w:cs="Calibri"/>
          <w:color w:val="000000" w:themeColor="text1"/>
        </w:rPr>
        <w:t xml:space="preserve"> fail already at conception rather than at execution. In our study, which evaluated a total of </w:t>
      </w:r>
      <w:r w:rsidR="2283B50A" w:rsidRPr="4E119242">
        <w:rPr>
          <w:rFonts w:cs="Calibri"/>
          <w:color w:val="000000" w:themeColor="text1"/>
        </w:rPr>
        <w:t>25</w:t>
      </w:r>
      <w:r w:rsidR="2C802323" w:rsidRPr="4E119242">
        <w:rPr>
          <w:rFonts w:cs="Calibri"/>
          <w:color w:val="000000" w:themeColor="text1"/>
        </w:rPr>
        <w:t>4</w:t>
      </w:r>
      <w:r w:rsidRPr="4E119242">
        <w:rPr>
          <w:rFonts w:cs="Calibri"/>
          <w:color w:val="000000" w:themeColor="text1"/>
        </w:rPr>
        <w:t xml:space="preserve"> RCTs, substantial deficiencies were observed across all predefined criteria used to operationalize clinical relevance, including specification</w:t>
      </w:r>
      <w:r w:rsidR="3DE1906F" w:rsidRPr="4E119242">
        <w:rPr>
          <w:rFonts w:cs="Calibri"/>
          <w:color w:val="000000" w:themeColor="text1"/>
        </w:rPr>
        <w:t xml:space="preserve"> of</w:t>
      </w:r>
      <w:r w:rsidR="2283B50A" w:rsidRPr="4E119242">
        <w:rPr>
          <w:rFonts w:cs="Calibri"/>
          <w:color w:val="000000" w:themeColor="text1"/>
        </w:rPr>
        <w:t xml:space="preserve"> </w:t>
      </w:r>
      <w:r w:rsidR="00C879EE" w:rsidRPr="4E119242">
        <w:rPr>
          <w:rFonts w:cs="Calibri"/>
          <w:color w:val="000000" w:themeColor="text1"/>
        </w:rPr>
        <w:t xml:space="preserve">the primary endpoint and associated </w:t>
      </w:r>
      <w:r w:rsidR="2283B50A" w:rsidRPr="4E119242">
        <w:rPr>
          <w:rFonts w:cs="Calibri"/>
          <w:color w:val="000000" w:themeColor="text1"/>
        </w:rPr>
        <w:t>hypothesis</w:t>
      </w:r>
      <w:r w:rsidRPr="4E119242">
        <w:rPr>
          <w:rFonts w:cs="Calibri"/>
          <w:color w:val="000000" w:themeColor="text1"/>
        </w:rPr>
        <w:t xml:space="preserve">, alignment of study design, definition of clinically relevant effect sizes, and interpretation of results from a patient perspective. </w:t>
      </w:r>
      <w:r w:rsidR="00546538" w:rsidRPr="4E119242">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4CE352BB" w:rsidR="00996943" w:rsidRPr="00AA067F" w:rsidRDefault="0061440D" w:rsidP="008C0CCD">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w:t>
      </w:r>
      <w:r w:rsidR="00A2571E">
        <w:rPr>
          <w:rFonts w:cs="Calibri"/>
          <w:b/>
          <w:bCs/>
          <w:i/>
          <w:iCs/>
          <w:color w:val="000000" w:themeColor="text1"/>
          <w:highlight w:val="yellow"/>
        </w:rPr>
        <w:t xml:space="preserve"> relates</w:t>
      </w:r>
      <w:r w:rsidRPr="00233F4B">
        <w:rPr>
          <w:rFonts w:cs="Calibri"/>
          <w:b/>
          <w:bCs/>
          <w:i/>
          <w:iCs/>
          <w:color w:val="000000" w:themeColor="text1"/>
          <w:highlight w:val="yellow"/>
        </w:rPr>
        <w:t xml:space="preserve"> </w:t>
      </w:r>
      <w:r w:rsidR="00A2571E">
        <w:rPr>
          <w:rFonts w:cs="Calibri"/>
          <w:b/>
          <w:bCs/>
          <w:i/>
          <w:iCs/>
          <w:color w:val="000000" w:themeColor="text1"/>
          <w:highlight w:val="yellow"/>
        </w:rPr>
        <w:t xml:space="preserve">to </w:t>
      </w:r>
      <w:r w:rsidRPr="00233F4B">
        <w:rPr>
          <w:rFonts w:cs="Calibri"/>
          <w:b/>
          <w:bCs/>
          <w:i/>
          <w:iCs/>
          <w:color w:val="000000" w:themeColor="text1"/>
          <w:highlight w:val="yellow"/>
        </w:rPr>
        <w:t>the high proportion of RCTs designed for superiority and the high proportion of negative results</w:t>
      </w:r>
      <w:r w:rsidR="00A2571E">
        <w:rPr>
          <w:rFonts w:cs="Calibri"/>
          <w:b/>
          <w:bCs/>
          <w:i/>
          <w:iCs/>
          <w:color w:val="000000" w:themeColor="text1"/>
        </w:rPr>
        <w:t xml:space="preserve">. </w:t>
      </w:r>
      <w:r w:rsidR="00A2571E" w:rsidRPr="00A2571E">
        <w:rPr>
          <w:rFonts w:cs="Calibri"/>
          <w:color w:val="000000" w:themeColor="text1"/>
        </w:rPr>
        <w:t xml:space="preserve">This indicates </w:t>
      </w:r>
      <w:r w:rsidR="00C8388E" w:rsidRPr="00A2571E">
        <w:rPr>
          <w:rFonts w:cs="Calibri"/>
          <w:color w:val="000000" w:themeColor="text1"/>
        </w:rPr>
        <w:t>that</w:t>
      </w:r>
      <w:r w:rsidR="00C8388E">
        <w:rPr>
          <w:rFonts w:cs="Calibri"/>
          <w:color w:val="000000" w:themeColor="text1"/>
        </w:rPr>
        <w:t xml:space="preserve">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47E9A906" w:rsidR="00EF5629" w:rsidRPr="00AA067F" w:rsidRDefault="00C879EE" w:rsidP="008C0CCD">
      <w:pPr>
        <w:spacing w:before="0" w:after="160" w:line="480" w:lineRule="auto"/>
        <w:rPr>
          <w:rFonts w:cs="Calibri"/>
          <w:color w:val="000000" w:themeColor="text1"/>
        </w:rPr>
      </w:pPr>
      <w:r w:rsidRPr="00D15671">
        <w:rPr>
          <w:rFonts w:cs="Calibri"/>
          <w:color w:val="000000" w:themeColor="text1"/>
        </w:rPr>
        <w:t>Additionally, s</w:t>
      </w:r>
      <w:r w:rsidR="29947D80" w:rsidRPr="00D15671">
        <w:rPr>
          <w:rFonts w:cs="Calibri"/>
          <w:color w:val="000000" w:themeColor="text1"/>
        </w:rPr>
        <w:t>ample</w:t>
      </w:r>
      <w:r w:rsidR="29947D80" w:rsidRPr="00C879EE">
        <w:rPr>
          <w:rFonts w:cs="Calibri"/>
          <w:color w:val="000000" w:themeColor="text1"/>
        </w:rPr>
        <w:t xml:space="preserv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531D12">
        <w:rPr>
          <w:rFonts w:cs="Calibri"/>
          <w:color w:val="000000" w:themeColor="text1"/>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531D12" w:rsidRPr="00531D12">
        <w:rPr>
          <w:rFonts w:cs="Arial"/>
          <w:color w:val="000000"/>
          <w:kern w:val="0"/>
          <w:vertAlign w:val="superscript"/>
        </w:rPr>
        <w:t>18</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w:t>
      </w:r>
      <w:r w:rsidR="29947D80" w:rsidRPr="7052A300">
        <w:rPr>
          <w:rFonts w:cs="Calibri"/>
          <w:color w:val="000000" w:themeColor="text1"/>
        </w:rPr>
        <w:lastRenderedPageBreak/>
        <w:t xml:space="preserve">providing a concrete benchmark for distinguishing clinically relevant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8C0CCD">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8C0CCD">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481B64" w14:textId="5C5E1D15" w:rsidR="007775E0" w:rsidRPr="00A46706" w:rsidRDefault="007775E0" w:rsidP="008C0CCD">
      <w:pPr>
        <w:spacing w:before="0" w:after="160" w:line="480" w:lineRule="auto"/>
        <w:rPr>
          <w:rFonts w:cs="Calibri"/>
          <w:b/>
          <w:bCs/>
          <w:i/>
          <w:iCs/>
          <w:color w:val="000000" w:themeColor="text1"/>
        </w:rPr>
      </w:pPr>
      <w:r w:rsidRPr="4E119242">
        <w:rPr>
          <w:rFonts w:cs="Calibri"/>
          <w:b/>
          <w:bCs/>
          <w:i/>
          <w:iCs/>
          <w:color w:val="000000" w:themeColor="text1"/>
          <w:highlight w:val="yellow"/>
        </w:rPr>
        <w:t xml:space="preserve">Several meta-research studies have evaluated </w:t>
      </w:r>
      <w:r w:rsidRPr="001D7421">
        <w:rPr>
          <w:rFonts w:cs="Calibri"/>
          <w:b/>
          <w:bCs/>
          <w:i/>
          <w:iCs/>
          <w:color w:val="000000" w:themeColor="text1"/>
          <w:highlight w:val="yellow"/>
        </w:rPr>
        <w:t xml:space="preserve">surgical RCTs, primarily focusing on reporting quality and internal validity. </w:t>
      </w:r>
      <w:r w:rsidR="00E76BCF" w:rsidRPr="001D7421">
        <w:rPr>
          <w:rFonts w:cs="Calibri"/>
          <w:b/>
          <w:bCs/>
          <w:i/>
          <w:iCs/>
          <w:color w:val="000000" w:themeColor="text1"/>
          <w:highlight w:val="yellow"/>
        </w:rPr>
        <w:t>For example, systematic assessments using Cochrane</w:t>
      </w:r>
      <w:r w:rsidR="001D7421" w:rsidRPr="001D7421">
        <w:rPr>
          <w:rFonts w:cs="Calibri"/>
          <w:b/>
          <w:bCs/>
          <w:i/>
          <w:iCs/>
          <w:color w:val="000000" w:themeColor="text1"/>
          <w:highlight w:val="yellow"/>
        </w:rPr>
        <w:t>’s revised tool for Risk of Bias 2 in RCTs tool (</w:t>
      </w:r>
      <w:proofErr w:type="spellStart"/>
      <w:r w:rsidR="00E76BCF" w:rsidRPr="001D7421">
        <w:rPr>
          <w:rFonts w:cs="Calibri"/>
          <w:b/>
          <w:bCs/>
          <w:i/>
          <w:iCs/>
          <w:color w:val="000000" w:themeColor="text1"/>
          <w:highlight w:val="yellow"/>
        </w:rPr>
        <w:t>RoB</w:t>
      </w:r>
      <w:proofErr w:type="spellEnd"/>
      <w:r w:rsidR="00E76BCF" w:rsidRPr="001D7421">
        <w:rPr>
          <w:rFonts w:cs="Calibri"/>
          <w:b/>
          <w:bCs/>
          <w:i/>
          <w:iCs/>
          <w:color w:val="000000" w:themeColor="text1"/>
          <w:highlight w:val="yellow"/>
        </w:rPr>
        <w:t xml:space="preserve"> 2</w:t>
      </w:r>
      <w:r w:rsidR="001D7421" w:rsidRPr="001D7421">
        <w:rPr>
          <w:rFonts w:cs="Calibri"/>
          <w:b/>
          <w:bCs/>
          <w:i/>
          <w:iCs/>
          <w:color w:val="000000" w:themeColor="text1"/>
          <w:highlight w:val="yellow"/>
        </w:rPr>
        <w:t>)</w:t>
      </w:r>
      <w:r w:rsidR="00E76BCF" w:rsidRPr="001D7421">
        <w:rPr>
          <w:rFonts w:cs="Calibri"/>
          <w:b/>
          <w:bCs/>
          <w:i/>
          <w:iCs/>
          <w:color w:val="000000" w:themeColor="text1"/>
          <w:highlight w:val="yellow"/>
        </w:rPr>
        <w:fldChar w:fldCharType="begin"/>
      </w:r>
      <w:r w:rsidR="00531D12" w:rsidRPr="001D7421">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E76BCF" w:rsidRPr="001D7421">
        <w:rPr>
          <w:rFonts w:cs="Calibri"/>
          <w:b/>
          <w:bCs/>
          <w:i/>
          <w:iCs/>
          <w:color w:val="000000" w:themeColor="text1"/>
          <w:highlight w:val="yellow"/>
        </w:rPr>
        <w:fldChar w:fldCharType="separate"/>
      </w:r>
      <w:r w:rsidR="00531D12" w:rsidRPr="001D7421">
        <w:rPr>
          <w:rFonts w:cs="Arial"/>
          <w:color w:val="000000"/>
          <w:kern w:val="0"/>
          <w:highlight w:val="yellow"/>
          <w:vertAlign w:val="superscript"/>
        </w:rPr>
        <w:t>19</w:t>
      </w:r>
      <w:r w:rsidR="00E76BCF"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and</w:t>
      </w:r>
      <w:r w:rsidR="001D7421" w:rsidRPr="001D7421">
        <w:rPr>
          <w:rFonts w:cs="Calibri"/>
          <w:b/>
          <w:bCs/>
          <w:i/>
          <w:iCs/>
          <w:color w:val="000000" w:themeColor="text1"/>
          <w:highlight w:val="yellow"/>
        </w:rPr>
        <w:t xml:space="preserve"> Grading of Recommendations, Assessment, Development, and Evaluation</w:t>
      </w:r>
      <w:r w:rsidR="00E76BCF" w:rsidRPr="001D7421">
        <w:rPr>
          <w:rFonts w:cs="Calibri"/>
          <w:b/>
          <w:bCs/>
          <w:i/>
          <w:iCs/>
          <w:color w:val="000000" w:themeColor="text1"/>
          <w:highlight w:val="yellow"/>
        </w:rPr>
        <w:t xml:space="preserve"> </w:t>
      </w:r>
      <w:r w:rsidR="001D7421" w:rsidRPr="001D7421">
        <w:rPr>
          <w:rFonts w:cs="Calibri"/>
          <w:b/>
          <w:bCs/>
          <w:i/>
          <w:iCs/>
          <w:color w:val="000000" w:themeColor="text1"/>
          <w:highlight w:val="yellow"/>
        </w:rPr>
        <w:t>(</w:t>
      </w:r>
      <w:r w:rsidR="00E76BCF" w:rsidRPr="001D7421">
        <w:rPr>
          <w:rFonts w:cs="Calibri"/>
          <w:b/>
          <w:bCs/>
          <w:i/>
          <w:iCs/>
          <w:color w:val="000000" w:themeColor="text1"/>
          <w:highlight w:val="yellow"/>
        </w:rPr>
        <w:t>GRADE</w:t>
      </w:r>
      <w:r w:rsidR="001D7421" w:rsidRPr="001D7421">
        <w:rPr>
          <w:rFonts w:cs="Calibri"/>
          <w:b/>
          <w:bCs/>
          <w:i/>
          <w:iCs/>
          <w:color w:val="000000" w:themeColor="text1"/>
          <w:highlight w:val="yellow"/>
        </w:rPr>
        <w:t>)</w:t>
      </w:r>
      <w:r w:rsidR="00620AF2">
        <w:rPr>
          <w:rFonts w:cs="Calibri"/>
          <w:b/>
          <w:bCs/>
          <w:i/>
          <w:iCs/>
          <w:color w:val="000000" w:themeColor="text1"/>
          <w:highlight w:val="yellow"/>
        </w:rPr>
        <w:fldChar w:fldCharType="begin"/>
      </w:r>
      <w:r w:rsidR="00620AF2">
        <w:rPr>
          <w:rFonts w:cs="Calibri"/>
          <w:b/>
          <w:bCs/>
          <w:i/>
          <w:iCs/>
          <w:color w:val="000000" w:themeColor="text1"/>
          <w:highlight w:val="yellow"/>
        </w:rPr>
        <w:instrText xml:space="preserve"> ADDIN ZOTERO_ITEM CSL_CITATION {"citationID":"l4AeNtEh","properties":{"unsorted":false,"formattedCitation":"\\super 20\\nosupersub{}","plainCitation":"20","noteIndex":0},"citationItems":[{"id":229154,"uris":["http://zotero.org/groups/6353616/items/62FT7SFV"],"itemData":{"id":229154,"type":"webpage","citation-key":"GRADEBook","title":"GRADE Book","URL":"https://book.gradepro.org/","accessed":{"date-parts":[["2026",4,6]]}}}],"schema":"https://github.com/citation-style-language/schema/raw/master/csl-citation.json"} </w:instrText>
      </w:r>
      <w:r w:rsidR="00620AF2">
        <w:rPr>
          <w:rFonts w:cs="Calibri"/>
          <w:b/>
          <w:bCs/>
          <w:i/>
          <w:iCs/>
          <w:color w:val="000000" w:themeColor="text1"/>
          <w:highlight w:val="yellow"/>
        </w:rPr>
        <w:fldChar w:fldCharType="separate"/>
      </w:r>
      <w:r w:rsidR="00620AF2" w:rsidRPr="00620AF2">
        <w:rPr>
          <w:rFonts w:cs="Arial"/>
          <w:color w:val="000000"/>
          <w:kern w:val="0"/>
          <w:vertAlign w:val="superscript"/>
        </w:rPr>
        <w:t>20</w:t>
      </w:r>
      <w:r w:rsidR="00620AF2">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have examined trends in risk of bias and certainty of evidence across trials, with some suggesting improvements over time</w:t>
      </w:r>
      <w:r w:rsidR="008F4923"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{"citationID":"P3xYdnl5","properties":{"unsorted":false,"formattedCitation":"\\super 21,22\\nosupersub{}","plainCitation":"21,22","noteIndex":0},"citationItems":[{"id":229181,"uris":["http://zotero.org/groups/6353616/items/UFJGA4BL"],"itemData":{"id":229181,"type":"article-journal","abstract":"Objective: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8F4923"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21,22</w:t>
      </w:r>
      <w:r w:rsidR="008F4923"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w:t>
      </w:r>
      <w:r w:rsidRPr="001D7421">
        <w:rPr>
          <w:rFonts w:cs="Calibri"/>
          <w:b/>
          <w:bCs/>
          <w:i/>
          <w:iCs/>
          <w:color w:val="000000" w:themeColor="text1"/>
          <w:highlight w:val="yellow"/>
        </w:rPr>
        <w:t>S</w:t>
      </w:r>
      <w:r w:rsidR="00E76BCF" w:rsidRPr="001D7421">
        <w:rPr>
          <w:rFonts w:cs="Calibri"/>
          <w:b/>
          <w:bCs/>
          <w:i/>
          <w:iCs/>
          <w:color w:val="000000" w:themeColor="text1"/>
          <w:highlight w:val="yellow"/>
        </w:rPr>
        <w:t>imilar</w:t>
      </w:r>
      <w:r w:rsidR="002A12E3" w:rsidRPr="001D7421">
        <w:rPr>
          <w:rFonts w:cs="Calibri"/>
          <w:b/>
          <w:bCs/>
          <w:i/>
          <w:iCs/>
          <w:color w:val="000000" w:themeColor="text1"/>
          <w:highlight w:val="yellow"/>
        </w:rPr>
        <w:t xml:space="preserve"> conclusions were shown in</w:t>
      </w:r>
      <w:r w:rsidR="00E76BCF" w:rsidRPr="001D7421">
        <w:rPr>
          <w:rFonts w:cs="Calibri"/>
          <w:b/>
          <w:bCs/>
          <w:i/>
          <w:iCs/>
          <w:color w:val="000000" w:themeColor="text1"/>
          <w:highlight w:val="yellow"/>
        </w:rPr>
        <w:t xml:space="preserve"> </w:t>
      </w:r>
      <w:r w:rsidRPr="001D7421">
        <w:rPr>
          <w:rFonts w:cs="Calibri"/>
          <w:b/>
          <w:bCs/>
          <w:i/>
          <w:iCs/>
          <w:color w:val="000000" w:themeColor="text1"/>
          <w:highlight w:val="yellow"/>
        </w:rPr>
        <w:t xml:space="preserve">studies </w:t>
      </w:r>
      <w:r w:rsidR="00E76BCF" w:rsidRPr="001D7421">
        <w:rPr>
          <w:rFonts w:cs="Calibri"/>
          <w:b/>
          <w:bCs/>
          <w:i/>
          <w:iCs/>
          <w:color w:val="000000" w:themeColor="text1"/>
          <w:highlight w:val="yellow"/>
        </w:rPr>
        <w:t>assessing</w:t>
      </w:r>
      <w:r w:rsidRPr="001D7421">
        <w:rPr>
          <w:rFonts w:cs="Calibri"/>
          <w:b/>
          <w:bCs/>
          <w:i/>
          <w:iCs/>
          <w:color w:val="000000" w:themeColor="text1"/>
          <w:highlight w:val="yellow"/>
        </w:rPr>
        <w:t xml:space="preserve"> reporting quality </w:t>
      </w:r>
      <w:r w:rsidR="00E76BCF" w:rsidRPr="001D7421">
        <w:rPr>
          <w:rFonts w:cs="Calibri"/>
          <w:b/>
          <w:bCs/>
          <w:i/>
          <w:iCs/>
          <w:color w:val="000000" w:themeColor="text1"/>
          <w:highlight w:val="yellow"/>
        </w:rPr>
        <w:t xml:space="preserve">by the adherence to </w:t>
      </w:r>
      <w:r w:rsidR="00053A93">
        <w:rPr>
          <w:rFonts w:cs="Calibri"/>
          <w:b/>
          <w:bCs/>
          <w:i/>
          <w:iCs/>
          <w:color w:val="000000" w:themeColor="text1"/>
          <w:highlight w:val="yellow"/>
        </w:rPr>
        <w:t xml:space="preserve">items of the </w:t>
      </w:r>
      <w:r w:rsidR="001D7421" w:rsidRPr="001D7421">
        <w:rPr>
          <w:rFonts w:cs="Calibri"/>
          <w:b/>
          <w:bCs/>
          <w:i/>
          <w:iCs/>
          <w:color w:val="000000" w:themeColor="text1"/>
          <w:highlight w:val="yellow"/>
        </w:rPr>
        <w:t xml:space="preserve">Consolidated Standards </w:t>
      </w:r>
      <w:r w:rsidR="001D7421">
        <w:rPr>
          <w:rFonts w:cs="Calibri"/>
          <w:b/>
          <w:bCs/>
          <w:i/>
          <w:iCs/>
          <w:color w:val="000000" w:themeColor="text1"/>
          <w:highlight w:val="yellow"/>
        </w:rPr>
        <w:t>O</w:t>
      </w:r>
      <w:r w:rsidR="001D7421" w:rsidRPr="001D7421">
        <w:rPr>
          <w:rFonts w:cs="Calibri"/>
          <w:b/>
          <w:bCs/>
          <w:i/>
          <w:iCs/>
          <w:color w:val="000000" w:themeColor="text1"/>
          <w:highlight w:val="yellow"/>
        </w:rPr>
        <w:t>f Reporting Trials (</w:t>
      </w:r>
      <w:r w:rsidRPr="001D7421">
        <w:rPr>
          <w:rFonts w:cs="Calibri"/>
          <w:b/>
          <w:bCs/>
          <w:i/>
          <w:iCs/>
          <w:color w:val="000000" w:themeColor="text1"/>
          <w:highlight w:val="yellow"/>
        </w:rPr>
        <w:t>CONSOR</w:t>
      </w:r>
      <w:r w:rsidR="00E76BCF" w:rsidRPr="001D7421">
        <w:rPr>
          <w:rFonts w:cs="Calibri"/>
          <w:b/>
          <w:bCs/>
          <w:i/>
          <w:iCs/>
          <w:color w:val="000000" w:themeColor="text1"/>
          <w:highlight w:val="yellow"/>
        </w:rPr>
        <w:t>T</w:t>
      </w:r>
      <w:r w:rsidR="001D7421" w:rsidRPr="001D7421">
        <w:rPr>
          <w:rFonts w:cs="Calibri"/>
          <w:b/>
          <w:bCs/>
          <w:i/>
          <w:iCs/>
          <w:color w:val="000000" w:themeColor="text1"/>
          <w:highlight w:val="yellow"/>
        </w:rPr>
        <w:t>)</w:t>
      </w:r>
      <w:r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{"citationID":"VTjh73CV","properties":{"unsorted":false,"formattedCitation":"\\super 23\\uc0\\u8211{}26\\nosupersub{}","plainCitation":"23–26","noteIndex":0},"citationItems":[{"id":229168,"uris":["http://zotero.org/groups/6353616/items/P6EKDL6W"],"itemData":{"id":229168,"type":"article-journal","abstract":"Background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23–26</w:t>
      </w:r>
      <w:r w:rsidRPr="001D7421">
        <w:rPr>
          <w:rFonts w:cs="Calibri"/>
          <w:b/>
          <w:bCs/>
          <w:i/>
          <w:iCs/>
          <w:color w:val="000000" w:themeColor="text1"/>
          <w:highlight w:val="yellow"/>
        </w:rPr>
        <w:fldChar w:fldCharType="end"/>
      </w:r>
      <w:r w:rsidRPr="001D7421">
        <w:rPr>
          <w:rFonts w:cs="Calibri"/>
          <w:b/>
          <w:bCs/>
          <w:i/>
          <w:iCs/>
          <w:color w:val="000000" w:themeColor="text1"/>
          <w:highlight w:val="yellow"/>
        </w:rPr>
        <w:t xml:space="preserve">. </w:t>
      </w:r>
      <w:r w:rsidR="002A12E3" w:rsidRPr="001D7421">
        <w:rPr>
          <w:rFonts w:cs="Calibri"/>
          <w:b/>
          <w:bCs/>
          <w:i/>
          <w:iCs/>
          <w:color w:val="000000" w:themeColor="text1"/>
          <w:highlight w:val="yellow"/>
        </w:rPr>
        <w:t xml:space="preserve">Beyond RCTs, </w:t>
      </w:r>
      <w:r w:rsidRPr="001D7421">
        <w:rPr>
          <w:rFonts w:cs="Calibri"/>
          <w:b/>
          <w:bCs/>
          <w:i/>
          <w:iCs/>
          <w:color w:val="000000" w:themeColor="text1"/>
          <w:highlight w:val="yellow"/>
        </w:rPr>
        <w:t>Grosman et al.</w:t>
      </w:r>
      <w:r w:rsidRPr="001D7421">
        <w:rPr>
          <w:rFonts w:cs="Calibri"/>
          <w:b/>
          <w:bCs/>
          <w:i/>
          <w:iCs/>
          <w:color w:val="000000" w:themeColor="text1"/>
          <w:highlight w:val="yellow"/>
        </w:rPr>
        <w:fldChar w:fldCharType="begin"/>
      </w:r>
      <w:r w:rsidR="001D7421" w:rsidRPr="001D7421">
        <w:rPr>
          <w:rFonts w:cs="Calibri"/>
          <w:b/>
          <w:bCs/>
          <w:i/>
          <w:iCs/>
          <w:color w:val="000000" w:themeColor="text1"/>
          <w:highlight w:val="yellow"/>
        </w:rPr>
        <w:instrText xml:space="preserve"> ADDIN ZOTERO_ITEM CSL_CITATION {"citationID":"gQimMD5D","properties":{"unsorted":false,"formattedCitation":"\\super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1D7421">
        <w:rPr>
          <w:rFonts w:cs="Calibri"/>
          <w:b/>
          <w:bCs/>
          <w:i/>
          <w:iCs/>
          <w:color w:val="000000" w:themeColor="text1"/>
          <w:highlight w:val="yellow"/>
        </w:rPr>
        <w:fldChar w:fldCharType="separate"/>
      </w:r>
      <w:r w:rsidR="001D7421" w:rsidRPr="001D7421">
        <w:rPr>
          <w:rFonts w:cs="Arial"/>
          <w:color w:val="000000"/>
          <w:kern w:val="0"/>
          <w:highlight w:val="yellow"/>
          <w:vertAlign w:val="superscript"/>
        </w:rPr>
        <w:t>27</w:t>
      </w:r>
      <w:r w:rsidRPr="001D7421">
        <w:rPr>
          <w:rFonts w:cs="Calibri"/>
          <w:b/>
          <w:bCs/>
          <w:i/>
          <w:iCs/>
          <w:color w:val="000000" w:themeColor="text1"/>
          <w:highlight w:val="yellow"/>
        </w:rPr>
        <w:fldChar w:fldCharType="end"/>
      </w:r>
      <w:r w:rsidRPr="001D7421">
        <w:rPr>
          <w:rFonts w:cs="Calibri"/>
          <w:b/>
          <w:bCs/>
          <w:i/>
          <w:iCs/>
          <w:color w:val="000000" w:themeColor="text1"/>
          <w:highlight w:val="yellow"/>
        </w:rPr>
        <w:t xml:space="preserve"> </w:t>
      </w:r>
      <w:r w:rsidR="002A12E3" w:rsidRPr="001D7421">
        <w:rPr>
          <w:rFonts w:cs="Calibri"/>
          <w:b/>
          <w:bCs/>
          <w:i/>
          <w:iCs/>
          <w:color w:val="000000" w:themeColor="text1"/>
          <w:highlight w:val="yellow"/>
        </w:rPr>
        <w:t>underscored that</w:t>
      </w:r>
      <w:r w:rsidRPr="001D7421">
        <w:rPr>
          <w:rFonts w:cs="Calibri"/>
          <w:b/>
          <w:bCs/>
          <w:i/>
          <w:iCs/>
          <w:color w:val="000000" w:themeColor="text1"/>
          <w:highlight w:val="yellow"/>
        </w:rPr>
        <w:t xml:space="preserve"> most observational </w:t>
      </w:r>
      <w:r w:rsidRPr="4E119242">
        <w:rPr>
          <w:rFonts w:cs="Calibri"/>
          <w:b/>
          <w:bCs/>
          <w:i/>
          <w:iCs/>
          <w:color w:val="000000" w:themeColor="text1"/>
          <w:highlight w:val="yellow"/>
        </w:rPr>
        <w:t xml:space="preserve">studies do not justify the use of their non-interventional design, equivalent </w:t>
      </w:r>
      <w:r w:rsidR="002A12E3" w:rsidRPr="4E119242">
        <w:rPr>
          <w:rFonts w:cs="Calibri"/>
          <w:b/>
          <w:bCs/>
          <w:i/>
          <w:iCs/>
          <w:color w:val="000000" w:themeColor="text1"/>
          <w:highlight w:val="yellow"/>
        </w:rPr>
        <w:t>to</w:t>
      </w:r>
      <w:r w:rsidRPr="4E119242">
        <w:rPr>
          <w:rFonts w:cs="Calibri"/>
          <w:b/>
          <w:bCs/>
          <w:i/>
          <w:iCs/>
          <w:color w:val="000000" w:themeColor="text1"/>
          <w:highlight w:val="yellow"/>
        </w:rPr>
        <w:t xml:space="preserve"> our findings </w:t>
      </w:r>
      <w:r w:rsidR="002A12E3" w:rsidRPr="4E119242">
        <w:rPr>
          <w:rFonts w:cs="Calibri"/>
          <w:b/>
          <w:bCs/>
          <w:i/>
          <w:iCs/>
          <w:color w:val="000000" w:themeColor="text1"/>
          <w:highlight w:val="yellow"/>
        </w:rPr>
        <w:t>that</w:t>
      </w:r>
      <w:r w:rsidRPr="4E119242">
        <w:rPr>
          <w:rFonts w:cs="Calibri"/>
          <w:b/>
          <w:bCs/>
          <w:i/>
          <w:iCs/>
          <w:color w:val="000000" w:themeColor="text1"/>
          <w:highlight w:val="yellow"/>
        </w:rPr>
        <w:t xml:space="preserve"> most RCTs do not incorporate core elements </w:t>
      </w:r>
      <w:r w:rsidR="002A12E3" w:rsidRPr="4E119242">
        <w:rPr>
          <w:rFonts w:cs="Calibri"/>
          <w:b/>
          <w:bCs/>
          <w:i/>
          <w:iCs/>
          <w:color w:val="000000" w:themeColor="text1"/>
          <w:highlight w:val="yellow"/>
        </w:rPr>
        <w:t>required to inform – and possibly change – clinical</w:t>
      </w:r>
      <w:r w:rsidRPr="4E119242">
        <w:rPr>
          <w:rFonts w:cs="Calibri"/>
          <w:b/>
          <w:bCs/>
          <w:i/>
          <w:iCs/>
          <w:color w:val="000000" w:themeColor="text1"/>
          <w:highlight w:val="yellow"/>
        </w:rPr>
        <w:t xml:space="preserve"> practice. However, </w:t>
      </w:r>
      <w:r w:rsidR="0D328FE3" w:rsidRPr="4E119242">
        <w:rPr>
          <w:rFonts w:cs="Calibri"/>
          <w:b/>
          <w:bCs/>
          <w:i/>
          <w:iCs/>
          <w:color w:val="000000" w:themeColor="text1"/>
          <w:highlight w:val="yellow"/>
        </w:rPr>
        <w:t xml:space="preserve">such previous research does not directly </w:t>
      </w:r>
      <w:proofErr w:type="spellStart"/>
      <w:r w:rsidR="0D328FE3" w:rsidRPr="4E119242">
        <w:rPr>
          <w:rFonts w:cs="Calibri"/>
          <w:b/>
          <w:bCs/>
          <w:i/>
          <w:iCs/>
          <w:color w:val="000000" w:themeColor="text1"/>
          <w:highlight w:val="yellow"/>
        </w:rPr>
        <w:t>assess</w:t>
      </w:r>
      <w:proofErr w:type="spellEnd"/>
      <w:r w:rsidR="0D328FE3" w:rsidRPr="4E119242">
        <w:rPr>
          <w:rFonts w:cs="Calibri"/>
          <w:b/>
          <w:bCs/>
          <w:i/>
          <w:iCs/>
          <w:color w:val="000000" w:themeColor="text1"/>
          <w:highlight w:val="yellow"/>
        </w:rPr>
        <w:t xml:space="preserve"> to what extent surgical RCTs have the potential to inform clinical practice. And even if risk of bias was low and the</w:t>
      </w:r>
      <w:r w:rsidR="593CC48A" w:rsidRPr="4E119242">
        <w:rPr>
          <w:rFonts w:cs="Calibri"/>
          <w:b/>
          <w:bCs/>
          <w:i/>
          <w:iCs/>
          <w:color w:val="000000" w:themeColor="text1"/>
          <w:highlight w:val="yellow"/>
        </w:rPr>
        <w:t xml:space="preserve"> quality of reporting high it can still be </w:t>
      </w:r>
      <w:r w:rsidR="00F52F81">
        <w:rPr>
          <w:rFonts w:cs="Calibri"/>
          <w:b/>
          <w:bCs/>
          <w:i/>
          <w:iCs/>
          <w:color w:val="000000" w:themeColor="text1"/>
          <w:highlight w:val="yellow"/>
        </w:rPr>
        <w:t xml:space="preserve">the </w:t>
      </w:r>
      <w:r w:rsidR="593CC48A" w:rsidRPr="4E119242">
        <w:rPr>
          <w:rFonts w:cs="Calibri"/>
          <w:b/>
          <w:bCs/>
          <w:i/>
          <w:iCs/>
          <w:color w:val="000000" w:themeColor="text1"/>
          <w:highlight w:val="yellow"/>
        </w:rPr>
        <w:t>case that such studies do not inform clinical practice in a meaningful way.</w:t>
      </w:r>
      <w:r w:rsidR="0D328FE3" w:rsidRPr="4E119242">
        <w:rPr>
          <w:rFonts w:cs="Calibri"/>
          <w:b/>
          <w:bCs/>
          <w:i/>
          <w:iCs/>
          <w:color w:val="000000" w:themeColor="text1"/>
          <w:highlight w:val="yellow"/>
        </w:rPr>
        <w:t xml:space="preserve"> </w:t>
      </w:r>
      <w:r w:rsidR="00F77C6B" w:rsidRPr="4E119242">
        <w:rPr>
          <w:rFonts w:cs="Calibri"/>
          <w:b/>
          <w:bCs/>
          <w:i/>
          <w:iCs/>
          <w:color w:val="000000" w:themeColor="text1"/>
          <w:highlight w:val="yellow"/>
        </w:rPr>
        <w:t>Thus,</w:t>
      </w:r>
      <w:r w:rsidR="7965F864" w:rsidRPr="4E119242">
        <w:rPr>
          <w:rFonts w:cs="Calibri"/>
          <w:b/>
          <w:bCs/>
          <w:i/>
          <w:iCs/>
          <w:color w:val="000000" w:themeColor="text1"/>
          <w:highlight w:val="yellow"/>
        </w:rPr>
        <w:t xml:space="preserve"> o</w:t>
      </w:r>
      <w:r w:rsidR="0D328FE3" w:rsidRPr="4E119242">
        <w:rPr>
          <w:rFonts w:cs="Calibri"/>
          <w:b/>
          <w:bCs/>
          <w:i/>
          <w:iCs/>
          <w:color w:val="000000" w:themeColor="text1"/>
          <w:highlight w:val="yellow"/>
        </w:rPr>
        <w:t>ur novel</w:t>
      </w:r>
      <w:r w:rsidR="4A9008B6" w:rsidRPr="4E119242">
        <w:rPr>
          <w:rFonts w:cs="Calibri"/>
          <w:b/>
          <w:bCs/>
          <w:i/>
          <w:iCs/>
          <w:color w:val="000000" w:themeColor="text1"/>
          <w:highlight w:val="yellow"/>
        </w:rPr>
        <w:t xml:space="preserve"> and </w:t>
      </w:r>
      <w:r w:rsidR="4A9008B6" w:rsidRPr="4E119242">
        <w:rPr>
          <w:rFonts w:cs="Calibri"/>
          <w:b/>
          <w:bCs/>
          <w:i/>
          <w:iCs/>
          <w:color w:val="000000" w:themeColor="text1"/>
          <w:highlight w:val="yellow"/>
        </w:rPr>
        <w:lastRenderedPageBreak/>
        <w:t>complimentary tool</w:t>
      </w:r>
      <w:r w:rsidR="0D328FE3" w:rsidRPr="4E119242">
        <w:rPr>
          <w:rFonts w:cs="Calibri"/>
          <w:b/>
          <w:bCs/>
          <w:i/>
          <w:iCs/>
          <w:color w:val="000000" w:themeColor="text1"/>
          <w:highlight w:val="yellow"/>
        </w:rPr>
        <w:t xml:space="preserve"> </w:t>
      </w:r>
      <w:r w:rsidR="43290ECE" w:rsidRPr="4E119242">
        <w:rPr>
          <w:rFonts w:cs="Calibri"/>
          <w:b/>
          <w:bCs/>
          <w:i/>
          <w:iCs/>
          <w:color w:val="000000" w:themeColor="text1"/>
          <w:highlight w:val="yellow"/>
        </w:rPr>
        <w:t>fills this gap by</w:t>
      </w:r>
      <w:r w:rsidRPr="4E119242">
        <w:rPr>
          <w:rFonts w:cs="Calibri"/>
          <w:b/>
          <w:bCs/>
          <w:i/>
          <w:iCs/>
          <w:color w:val="000000" w:themeColor="text1"/>
          <w:highlight w:val="yellow"/>
        </w:rPr>
        <w:t xml:space="preserve"> assess</w:t>
      </w:r>
      <w:r w:rsidR="4414A980" w:rsidRPr="4E119242">
        <w:rPr>
          <w:rFonts w:cs="Calibri"/>
          <w:b/>
          <w:bCs/>
          <w:i/>
          <w:iCs/>
          <w:color w:val="000000" w:themeColor="text1"/>
          <w:highlight w:val="yellow"/>
        </w:rPr>
        <w:t>ing</w:t>
      </w:r>
      <w:r w:rsidRPr="4E119242">
        <w:rPr>
          <w:rFonts w:cs="Calibri"/>
          <w:b/>
          <w:bCs/>
          <w:i/>
          <w:iCs/>
          <w:color w:val="000000" w:themeColor="text1"/>
          <w:highlight w:val="yellow"/>
        </w:rPr>
        <w:t xml:space="preserve"> the potential of RCTs to </w:t>
      </w:r>
      <w:r w:rsidR="008F4923" w:rsidRPr="4E119242">
        <w:rPr>
          <w:rFonts w:cs="Calibri"/>
          <w:b/>
          <w:bCs/>
          <w:i/>
          <w:iCs/>
          <w:color w:val="000000" w:themeColor="text1"/>
          <w:highlight w:val="yellow"/>
        </w:rPr>
        <w:t>inform</w:t>
      </w:r>
      <w:r w:rsidRPr="4E119242">
        <w:rPr>
          <w:rFonts w:cs="Calibri"/>
          <w:b/>
          <w:bCs/>
          <w:i/>
          <w:iCs/>
          <w:color w:val="000000" w:themeColor="text1"/>
          <w:highlight w:val="yellow"/>
        </w:rPr>
        <w:t xml:space="preserve"> clinical practice</w:t>
      </w:r>
      <w:r w:rsidRPr="4E119242">
        <w:rPr>
          <w:rFonts w:cs="Calibri"/>
          <w:b/>
          <w:bCs/>
          <w:i/>
          <w:iCs/>
          <w:color w:val="000000" w:themeColor="text1"/>
        </w:rPr>
        <w:t>.</w:t>
      </w:r>
    </w:p>
    <w:p w14:paraId="36BB34C4" w14:textId="77777777" w:rsidR="007775E0" w:rsidRDefault="007775E0" w:rsidP="008C0CCD">
      <w:pPr>
        <w:spacing w:before="0" w:after="160" w:line="480" w:lineRule="auto"/>
        <w:rPr>
          <w:rFonts w:cs="Calibri"/>
          <w:color w:val="000000" w:themeColor="text1"/>
        </w:rPr>
      </w:pPr>
    </w:p>
    <w:p w14:paraId="6960BFEF" w14:textId="304F9731" w:rsidR="00454636" w:rsidRPr="00C42F11" w:rsidRDefault="00454636" w:rsidP="008C0CCD">
      <w:pPr>
        <w:pStyle w:val="Titre21"/>
        <w:rPr>
          <w:color w:val="auto"/>
          <w:highlight w:val="yellow"/>
        </w:rPr>
      </w:pPr>
      <w:r w:rsidRPr="00454636">
        <w:rPr>
          <w:highlight w:val="yellow"/>
        </w:rPr>
        <w:t>Strengths</w:t>
      </w:r>
    </w:p>
    <w:p w14:paraId="49806F59" w14:textId="4FAB6D4C" w:rsidR="00454636" w:rsidRPr="00C42F11" w:rsidRDefault="00C522A1" w:rsidP="008C0CCD">
      <w:pPr>
        <w:spacing w:line="480" w:lineRule="auto"/>
        <w:rPr>
          <w:rFonts w:eastAsia="Times New Roman" w:cs="Arial"/>
          <w:b/>
          <w:bCs/>
          <w:i/>
          <w:iCs/>
          <w:highlight w:val="yellow"/>
        </w:rPr>
      </w:pPr>
      <w:r w:rsidRPr="00C42F11">
        <w:rPr>
          <w:rFonts w:eastAsia="Times New Roman" w:cs="Arial"/>
          <w:b/>
          <w:bCs/>
          <w:i/>
          <w:iCs/>
          <w:highlight w:val="yellow"/>
          <w:bdr w:val="none" w:sz="0" w:space="0" w:color="auto" w:frame="1"/>
        </w:rPr>
        <w:t>First, we developed a novel</w:t>
      </w:r>
      <w:r w:rsidR="00282FE4" w:rsidRPr="00C42F11">
        <w:rPr>
          <w:rFonts w:eastAsia="Times New Roman" w:cs="Arial"/>
          <w:b/>
          <w:bCs/>
          <w:i/>
          <w:iCs/>
          <w:highlight w:val="yellow"/>
          <w:bdr w:val="none" w:sz="0" w:space="0" w:color="auto" w:frame="1"/>
        </w:rPr>
        <w:t xml:space="preserve"> </w:t>
      </w:r>
      <w:r w:rsidR="00F52F81" w:rsidRPr="00C42F11">
        <w:rPr>
          <w:rFonts w:eastAsia="Times New Roman" w:cs="Arial"/>
          <w:b/>
          <w:bCs/>
          <w:i/>
          <w:iCs/>
          <w:highlight w:val="yellow"/>
          <w:bdr w:val="none" w:sz="0" w:space="0" w:color="auto" w:frame="1"/>
        </w:rPr>
        <w:t xml:space="preserve">tool </w:t>
      </w:r>
      <w:r w:rsidRPr="00C42F11">
        <w:rPr>
          <w:rFonts w:eastAsia="Times New Roman" w:cs="Arial"/>
          <w:b/>
          <w:bCs/>
          <w:i/>
          <w:iCs/>
          <w:highlight w:val="yellow"/>
          <w:bdr w:val="none" w:sz="0" w:space="0" w:color="auto" w:frame="1"/>
        </w:rPr>
        <w:t xml:space="preserve">to assess the </w:t>
      </w:r>
      <w:r w:rsidR="00282FE4" w:rsidRPr="00C42F11">
        <w:rPr>
          <w:rFonts w:eastAsia="Times New Roman" w:cs="Arial"/>
          <w:b/>
          <w:bCs/>
          <w:i/>
          <w:iCs/>
          <w:highlight w:val="yellow"/>
          <w:bdr w:val="none" w:sz="0" w:space="0" w:color="auto" w:frame="1"/>
        </w:rPr>
        <w:t>extent to which</w:t>
      </w:r>
      <w:r w:rsidRPr="00C42F11">
        <w:rPr>
          <w:rFonts w:eastAsia="Times New Roman" w:cs="Arial"/>
          <w:b/>
          <w:bCs/>
          <w:i/>
          <w:iCs/>
          <w:highlight w:val="yellow"/>
          <w:bdr w:val="none" w:sz="0" w:space="0" w:color="auto" w:frame="1"/>
        </w:rPr>
        <w:t xml:space="preserve"> RCTs </w:t>
      </w:r>
      <w:r w:rsidR="00282FE4" w:rsidRPr="00C42F11">
        <w:rPr>
          <w:rFonts w:eastAsia="Times New Roman" w:cs="Arial"/>
          <w:b/>
          <w:bCs/>
          <w:i/>
          <w:iCs/>
          <w:highlight w:val="yellow"/>
          <w:bdr w:val="none" w:sz="0" w:space="0" w:color="auto" w:frame="1"/>
        </w:rPr>
        <w:t>can address</w:t>
      </w:r>
      <w:r w:rsidRPr="00C42F11">
        <w:rPr>
          <w:rFonts w:eastAsia="Times New Roman" w:cs="Arial"/>
          <w:b/>
          <w:bCs/>
          <w:i/>
          <w:iCs/>
          <w:highlight w:val="yellow"/>
          <w:bdr w:val="none" w:sz="0" w:space="0" w:color="auto" w:frame="1"/>
        </w:rPr>
        <w:t xml:space="preserve"> clinical practice, </w:t>
      </w:r>
      <w:r w:rsidR="00282FE4" w:rsidRPr="00C42F11">
        <w:rPr>
          <w:rFonts w:eastAsia="Times New Roman" w:cs="Arial"/>
          <w:b/>
          <w:bCs/>
          <w:i/>
          <w:iCs/>
          <w:highlight w:val="yellow"/>
          <w:bdr w:val="none" w:sz="0" w:space="0" w:color="auto" w:frame="1"/>
        </w:rPr>
        <w:t>a dimension which</w:t>
      </w:r>
      <w:r w:rsidRPr="00C42F11">
        <w:rPr>
          <w:rFonts w:eastAsia="Times New Roman" w:cs="Arial"/>
          <w:b/>
          <w:bCs/>
          <w:i/>
          <w:iCs/>
          <w:highlight w:val="yellow"/>
          <w:bdr w:val="none" w:sz="0" w:space="0" w:color="auto" w:frame="1"/>
        </w:rPr>
        <w:t xml:space="preserve"> not currently </w:t>
      </w:r>
      <w:r w:rsidR="00282FE4" w:rsidRPr="00C42F11">
        <w:rPr>
          <w:rFonts w:eastAsia="Times New Roman" w:cs="Arial"/>
          <w:b/>
          <w:bCs/>
          <w:i/>
          <w:iCs/>
          <w:highlight w:val="yellow"/>
          <w:bdr w:val="none" w:sz="0" w:space="0" w:color="auto" w:frame="1"/>
        </w:rPr>
        <w:t>capture</w:t>
      </w:r>
      <w:r w:rsidR="00053A93">
        <w:rPr>
          <w:rFonts w:eastAsia="Times New Roman" w:cs="Arial"/>
          <w:b/>
          <w:bCs/>
          <w:i/>
          <w:iCs/>
          <w:highlight w:val="yellow"/>
          <w:bdr w:val="none" w:sz="0" w:space="0" w:color="auto" w:frame="1"/>
        </w:rPr>
        <w:t>d</w:t>
      </w:r>
      <w:r w:rsidR="00282FE4" w:rsidRPr="00C42F11">
        <w:rPr>
          <w:rFonts w:eastAsia="Times New Roman" w:cs="Arial"/>
          <w:b/>
          <w:bCs/>
          <w:i/>
          <w:iCs/>
          <w:highlight w:val="yellow"/>
          <w:bdr w:val="none" w:sz="0" w:space="0" w:color="auto" w:frame="1"/>
        </w:rPr>
        <w:t xml:space="preserve"> by existing </w:t>
      </w:r>
      <w:r w:rsidR="38D5D8F8" w:rsidRPr="00C42F11">
        <w:rPr>
          <w:rFonts w:eastAsia="Times New Roman" w:cs="Arial"/>
          <w:b/>
          <w:bCs/>
          <w:i/>
          <w:iCs/>
          <w:highlight w:val="yellow"/>
          <w:bdr w:val="none" w:sz="0" w:space="0" w:color="auto" w:frame="1"/>
        </w:rPr>
        <w:t>tools to assess risk of bias and quality of reporting</w:t>
      </w:r>
      <w:r w:rsidRPr="00C42F11">
        <w:rPr>
          <w:rFonts w:eastAsia="Times New Roman" w:cs="Arial"/>
          <w:b/>
          <w:bCs/>
          <w:i/>
          <w:iCs/>
          <w:highlight w:val="yellow"/>
          <w:bdr w:val="none" w:sz="0" w:space="0" w:color="auto" w:frame="1"/>
        </w:rPr>
        <w:t xml:space="preserve">. </w:t>
      </w:r>
      <w:r w:rsidR="00E67D2C" w:rsidRPr="00C42F11">
        <w:rPr>
          <w:rFonts w:eastAsia="Times New Roman" w:cs="Arial"/>
          <w:b/>
          <w:bCs/>
          <w:i/>
          <w:iCs/>
          <w:highlight w:val="yellow"/>
          <w:bdr w:val="none" w:sz="0" w:space="0" w:color="auto" w:frame="1"/>
        </w:rPr>
        <w:t>O</w:t>
      </w:r>
      <w:r w:rsidR="00282FE4" w:rsidRPr="00C42F11">
        <w:rPr>
          <w:rFonts w:eastAsia="Times New Roman" w:cs="Arial"/>
          <w:b/>
          <w:bCs/>
          <w:i/>
          <w:iCs/>
          <w:highlight w:val="yellow"/>
          <w:bdr w:val="none" w:sz="0" w:space="0" w:color="auto" w:frame="1"/>
        </w:rPr>
        <w:t>ur four-domain assessment focuses on potential clinical applicability.</w:t>
      </w:r>
      <w:r w:rsidR="00E40192" w:rsidRPr="00C42F11">
        <w:rPr>
          <w:rFonts w:eastAsia="Times New Roman" w:cs="Arial"/>
          <w:b/>
          <w:bCs/>
          <w:i/>
          <w:iCs/>
          <w:highlight w:val="yellow"/>
          <w:bdr w:val="none" w:sz="0" w:space="0" w:color="auto" w:frame="1"/>
        </w:rPr>
        <w:t xml:space="preserve"> </w:t>
      </w:r>
      <w:r w:rsidR="35A382F9" w:rsidRPr="00C42F11">
        <w:rPr>
          <w:rFonts w:eastAsia="Times New Roman" w:cs="Arial"/>
          <w:b/>
          <w:bCs/>
          <w:i/>
          <w:iCs/>
          <w:highlight w:val="yellow"/>
        </w:rPr>
        <w:t xml:space="preserve">Our tool </w:t>
      </w:r>
      <w:r w:rsidR="00F77C6B" w:rsidRPr="00C42F11">
        <w:rPr>
          <w:rFonts w:eastAsia="Times New Roman" w:cs="Arial"/>
          <w:b/>
          <w:bCs/>
          <w:i/>
          <w:iCs/>
          <w:highlight w:val="yellow"/>
        </w:rPr>
        <w:t>addresses</w:t>
      </w:r>
      <w:r w:rsidR="00E40192" w:rsidRPr="00C42F11">
        <w:rPr>
          <w:rFonts w:eastAsia="Times New Roman" w:cs="Arial"/>
          <w:b/>
          <w:bCs/>
          <w:i/>
          <w:iCs/>
          <w:highlight w:val="yellow"/>
          <w:bdr w:val="none" w:sz="0" w:space="0" w:color="auto" w:frame="1"/>
        </w:rPr>
        <w:t xml:space="preserve"> a gap in </w:t>
      </w:r>
      <w:r w:rsidR="003868D3" w:rsidRPr="00C42F11">
        <w:rPr>
          <w:rFonts w:eastAsia="Times New Roman" w:cs="Arial"/>
          <w:b/>
          <w:bCs/>
          <w:i/>
          <w:iCs/>
          <w:highlight w:val="yellow"/>
          <w:bdr w:val="none" w:sz="0" w:space="0" w:color="auto" w:frame="1"/>
        </w:rPr>
        <w:t xml:space="preserve">medical meta-research, where </w:t>
      </w:r>
      <w:r w:rsidR="00282FE4" w:rsidRPr="00C42F11">
        <w:rPr>
          <w:rFonts w:eastAsia="Times New Roman" w:cs="Arial"/>
          <w:b/>
          <w:bCs/>
          <w:i/>
          <w:iCs/>
          <w:highlight w:val="yellow"/>
          <w:bdr w:val="none" w:sz="0" w:space="0" w:color="auto" w:frame="1"/>
        </w:rPr>
        <w:t>standardized assessments are</w:t>
      </w:r>
      <w:r w:rsidR="003868D3" w:rsidRPr="00C42F11">
        <w:rPr>
          <w:rFonts w:eastAsia="Times New Roman" w:cs="Arial"/>
          <w:b/>
          <w:bCs/>
          <w:i/>
          <w:iCs/>
          <w:highlight w:val="yellow"/>
          <w:bdr w:val="none" w:sz="0" w:space="0" w:color="auto" w:frame="1"/>
        </w:rPr>
        <w:t xml:space="preserve"> currently </w:t>
      </w:r>
      <w:r w:rsidR="00282FE4" w:rsidRPr="00C42F11">
        <w:rPr>
          <w:rFonts w:eastAsia="Times New Roman" w:cs="Arial"/>
          <w:b/>
          <w:bCs/>
          <w:i/>
          <w:iCs/>
          <w:highlight w:val="yellow"/>
          <w:bdr w:val="none" w:sz="0" w:space="0" w:color="auto" w:frame="1"/>
        </w:rPr>
        <w:t>limited to internal validity</w:t>
      </w:r>
      <w:r w:rsidR="0910F5F1" w:rsidRPr="00C42F11">
        <w:rPr>
          <w:rFonts w:eastAsia="Times New Roman" w:cs="Arial"/>
          <w:b/>
          <w:bCs/>
          <w:i/>
          <w:iCs/>
          <w:highlight w:val="yellow"/>
          <w:bdr w:val="none" w:sz="0" w:space="0" w:color="auto" w:frame="1"/>
        </w:rPr>
        <w:t>,</w:t>
      </w:r>
      <w:r w:rsidR="00F77C6B" w:rsidRPr="00C42F11">
        <w:rPr>
          <w:rFonts w:eastAsia="Times New Roman" w:cs="Arial"/>
          <w:b/>
          <w:bCs/>
          <w:i/>
          <w:iCs/>
          <w:highlight w:val="yellow"/>
          <w:bdr w:val="none" w:sz="0" w:space="0" w:color="auto" w:frame="1"/>
        </w:rPr>
        <w:t xml:space="preserve"> </w:t>
      </w:r>
      <w:r w:rsidR="003868D3" w:rsidRPr="00C42F11">
        <w:rPr>
          <w:rFonts w:eastAsia="Times New Roman" w:cs="Arial"/>
          <w:b/>
          <w:bCs/>
          <w:i/>
          <w:iCs/>
          <w:highlight w:val="yellow"/>
          <w:bdr w:val="none" w:sz="0" w:space="0" w:color="auto" w:frame="1"/>
        </w:rPr>
        <w:t>certainty of evidence</w:t>
      </w:r>
      <w:r w:rsidR="2BCC76DA" w:rsidRPr="00C42F11">
        <w:rPr>
          <w:rFonts w:eastAsia="Times New Roman" w:cs="Arial"/>
          <w:b/>
          <w:bCs/>
          <w:i/>
          <w:iCs/>
          <w:highlight w:val="yellow"/>
          <w:bdr w:val="none" w:sz="0" w:space="0" w:color="auto" w:frame="1"/>
        </w:rPr>
        <w:t xml:space="preserve"> and quality of reporting</w:t>
      </w:r>
      <w:r w:rsidR="00282FE4" w:rsidRPr="00C42F11">
        <w:rPr>
          <w:rFonts w:eastAsia="Times New Roman" w:cs="Arial"/>
          <w:b/>
          <w:bCs/>
          <w:i/>
          <w:iCs/>
          <w:highlight w:val="yellow"/>
          <w:bdr w:val="none" w:sz="0" w:space="0" w:color="auto" w:frame="1"/>
        </w:rPr>
        <w:t>.</w:t>
      </w:r>
      <w:r w:rsidR="003868D3" w:rsidRPr="00C42F11">
        <w:rPr>
          <w:rFonts w:eastAsia="Times New Roman" w:cs="Arial"/>
          <w:b/>
          <w:bCs/>
          <w:i/>
          <w:iCs/>
          <w:highlight w:val="yellow"/>
          <w:bdr w:val="none" w:sz="0" w:space="0" w:color="auto" w:frame="1"/>
        </w:rPr>
        <w:t xml:space="preserve"> </w:t>
      </w:r>
      <w:r w:rsidR="32A15166" w:rsidRPr="00C42F11">
        <w:rPr>
          <w:rFonts w:eastAsia="Times New Roman" w:cs="Arial"/>
          <w:b/>
          <w:bCs/>
          <w:i/>
          <w:iCs/>
          <w:highlight w:val="yellow"/>
        </w:rPr>
        <w:t>Second</w:t>
      </w:r>
      <w:r w:rsidR="00E40192" w:rsidRPr="00C42F11">
        <w:rPr>
          <w:rFonts w:eastAsia="Times New Roman" w:cs="Arial"/>
          <w:b/>
          <w:bCs/>
          <w:i/>
          <w:iCs/>
          <w:highlight w:val="yellow"/>
          <w:bdr w:val="none" w:sz="0" w:space="0" w:color="auto" w:frame="1"/>
        </w:rPr>
        <w:t xml:space="preserve">, we </w:t>
      </w:r>
      <w:r w:rsidR="00F605E6" w:rsidRPr="00053A93">
        <w:rPr>
          <w:rFonts w:eastAsia="Times New Roman" w:cs="Arial"/>
          <w:b/>
          <w:bCs/>
          <w:i/>
          <w:iCs/>
          <w:color w:val="000000" w:themeColor="text1"/>
          <w:highlight w:val="yellow"/>
          <w:bdr w:val="none" w:sz="0" w:space="0" w:color="auto" w:frame="1"/>
        </w:rPr>
        <w:t xml:space="preserve">demonstrated the feasibility of our approach through a two-stage study. The pilot phase led to the development of </w:t>
      </w:r>
      <w:r w:rsidR="44A512DF" w:rsidRPr="00053A93">
        <w:rPr>
          <w:rFonts w:eastAsia="Times New Roman" w:cs="Arial"/>
          <w:b/>
          <w:bCs/>
          <w:i/>
          <w:iCs/>
          <w:color w:val="000000" w:themeColor="text1"/>
          <w:highlight w:val="yellow"/>
        </w:rPr>
        <w:t>well</w:t>
      </w:r>
      <w:r w:rsidR="00E97DE2" w:rsidRPr="00053A93">
        <w:rPr>
          <w:rFonts w:eastAsia="Times New Roman" w:cs="Arial"/>
          <w:b/>
          <w:bCs/>
          <w:i/>
          <w:iCs/>
          <w:color w:val="000000" w:themeColor="text1"/>
          <w:highlight w:val="yellow"/>
        </w:rPr>
        <w:t>-</w:t>
      </w:r>
      <w:r w:rsidR="44A512DF" w:rsidRPr="00053A93">
        <w:rPr>
          <w:rFonts w:eastAsia="Times New Roman" w:cs="Arial"/>
          <w:b/>
          <w:bCs/>
          <w:i/>
          <w:iCs/>
          <w:color w:val="000000" w:themeColor="text1"/>
          <w:highlight w:val="yellow"/>
        </w:rPr>
        <w:t xml:space="preserve">defined </w:t>
      </w:r>
      <w:r w:rsidR="00E97DE2" w:rsidRPr="00053A93">
        <w:rPr>
          <w:rFonts w:eastAsia="Times New Roman" w:cs="Arial"/>
          <w:b/>
          <w:bCs/>
          <w:i/>
          <w:iCs/>
          <w:color w:val="000000" w:themeColor="text1"/>
          <w:highlight w:val="yellow"/>
        </w:rPr>
        <w:t>criteria</w:t>
      </w:r>
      <w:r w:rsidR="00E97DE2" w:rsidRPr="00053A93">
        <w:rPr>
          <w:rFonts w:eastAsia="Times New Roman" w:cs="Arial"/>
          <w:b/>
          <w:bCs/>
          <w:i/>
          <w:iCs/>
          <w:color w:val="000000" w:themeColor="text1"/>
          <w:highlight w:val="yellow"/>
          <w:bdr w:val="none" w:sz="0" w:space="0" w:color="auto" w:frame="1"/>
        </w:rPr>
        <w:t>, that</w:t>
      </w:r>
      <w:r w:rsidR="5F10594C" w:rsidRPr="00053A93">
        <w:rPr>
          <w:rFonts w:eastAsia="Times New Roman" w:cs="Arial"/>
          <w:b/>
          <w:bCs/>
          <w:i/>
          <w:iCs/>
          <w:color w:val="000000" w:themeColor="text1"/>
          <w:highlight w:val="yellow"/>
        </w:rPr>
        <w:t xml:space="preserve"> we then applied in </w:t>
      </w:r>
      <w:r w:rsidR="00F605E6" w:rsidRPr="00053A93">
        <w:rPr>
          <w:rFonts w:eastAsia="Times New Roman" w:cs="Arial"/>
          <w:b/>
          <w:bCs/>
          <w:i/>
          <w:iCs/>
          <w:color w:val="000000" w:themeColor="text1"/>
          <w:highlight w:val="yellow"/>
          <w:bdr w:val="none" w:sz="0" w:space="0" w:color="auto" w:frame="1"/>
        </w:rPr>
        <w:t>the main phase</w:t>
      </w:r>
      <w:r w:rsidR="00053A93" w:rsidRPr="00053A93">
        <w:rPr>
          <w:rStyle w:val="apple-converted-space"/>
          <w:rFonts w:cs="Arial"/>
          <w:b/>
          <w:bCs/>
          <w:i/>
          <w:iCs/>
          <w:color w:val="000000" w:themeColor="text1"/>
          <w:szCs w:val="22"/>
          <w:shd w:val="clear" w:color="auto" w:fill="FFFF00"/>
        </w:rPr>
        <w:t> </w:t>
      </w:r>
      <w:r w:rsidR="00053A93" w:rsidRPr="00053A93">
        <w:rPr>
          <w:rStyle w:val="normaltextrun"/>
          <w:rFonts w:cs="Arial"/>
          <w:b/>
          <w:bCs/>
          <w:i/>
          <w:iCs/>
          <w:color w:val="000000" w:themeColor="text1"/>
          <w:szCs w:val="22"/>
          <w:shd w:val="clear" w:color="auto" w:fill="FFFF00"/>
        </w:rPr>
        <w:t>to a</w:t>
      </w:r>
      <w:r w:rsidR="00053A93" w:rsidRPr="00053A93">
        <w:rPr>
          <w:rStyle w:val="apple-converted-space"/>
          <w:rFonts w:cs="Arial"/>
          <w:b/>
          <w:bCs/>
          <w:i/>
          <w:iCs/>
          <w:color w:val="000000" w:themeColor="text1"/>
          <w:szCs w:val="22"/>
          <w:shd w:val="clear" w:color="auto" w:fill="FFFF00"/>
        </w:rPr>
        <w:t> </w:t>
      </w:r>
      <w:r w:rsidR="00053A93" w:rsidRPr="00053A93">
        <w:rPr>
          <w:rStyle w:val="normaltextrun"/>
          <w:rFonts w:cs="Arial"/>
          <w:b/>
          <w:bCs/>
          <w:i/>
          <w:iCs/>
          <w:color w:val="000000" w:themeColor="text1"/>
          <w:szCs w:val="22"/>
          <w:shd w:val="clear" w:color="auto" w:fill="FFFF00"/>
        </w:rPr>
        <w:t>representative</w:t>
      </w:r>
      <w:r w:rsidR="00053A93" w:rsidRPr="00053A93">
        <w:rPr>
          <w:rStyle w:val="apple-converted-space"/>
          <w:rFonts w:cs="Arial"/>
          <w:b/>
          <w:bCs/>
          <w:i/>
          <w:iCs/>
          <w:color w:val="000000" w:themeColor="text1"/>
          <w:szCs w:val="22"/>
          <w:shd w:val="clear" w:color="auto" w:fill="FFFF00"/>
        </w:rPr>
        <w:t> </w:t>
      </w:r>
      <w:r w:rsidR="00053A93" w:rsidRPr="00053A93">
        <w:rPr>
          <w:rStyle w:val="normaltextrun"/>
          <w:rFonts w:cs="Arial"/>
          <w:b/>
          <w:bCs/>
          <w:i/>
          <w:iCs/>
          <w:color w:val="000000" w:themeColor="text1"/>
          <w:szCs w:val="22"/>
          <w:shd w:val="clear" w:color="auto" w:fill="FFFF00"/>
        </w:rPr>
        <w:t>sample of</w:t>
      </w:r>
      <w:r w:rsidR="00053A93" w:rsidRPr="00053A93">
        <w:rPr>
          <w:rStyle w:val="apple-converted-space"/>
          <w:rFonts w:cs="Arial"/>
          <w:b/>
          <w:bCs/>
          <w:i/>
          <w:iCs/>
          <w:color w:val="000000" w:themeColor="text1"/>
          <w:szCs w:val="22"/>
          <w:shd w:val="clear" w:color="auto" w:fill="FFFF00"/>
        </w:rPr>
        <w:t> </w:t>
      </w:r>
      <w:r w:rsidR="00053A93" w:rsidRPr="00053A93">
        <w:rPr>
          <w:rStyle w:val="normaltextrun"/>
          <w:rFonts w:cs="Arial"/>
          <w:b/>
          <w:bCs/>
          <w:i/>
          <w:iCs/>
          <w:color w:val="000000" w:themeColor="text1"/>
          <w:szCs w:val="22"/>
          <w:shd w:val="clear" w:color="auto" w:fill="FFFF00"/>
        </w:rPr>
        <w:t>RCTs.</w:t>
      </w:r>
      <w:r w:rsidR="00053A93" w:rsidRPr="00053A93">
        <w:rPr>
          <w:rStyle w:val="normaltextrun"/>
          <w:rFonts w:cs="Arial"/>
          <w:b/>
          <w:bCs/>
          <w:i/>
          <w:iCs/>
          <w:color w:val="000000" w:themeColor="text1"/>
          <w:szCs w:val="22"/>
          <w:shd w:val="clear" w:color="auto" w:fill="FFFF00"/>
        </w:rPr>
        <w:t xml:space="preserve"> </w:t>
      </w:r>
      <w:r w:rsidR="2AD96CC6" w:rsidRPr="00053A93">
        <w:rPr>
          <w:rFonts w:eastAsia="Times New Roman" w:cs="Arial"/>
          <w:b/>
          <w:bCs/>
          <w:i/>
          <w:iCs/>
          <w:color w:val="000000" w:themeColor="text1"/>
          <w:highlight w:val="yellow"/>
        </w:rPr>
        <w:t>Third</w:t>
      </w:r>
      <w:r w:rsidR="003868D3" w:rsidRPr="00053A93">
        <w:rPr>
          <w:rFonts w:eastAsia="Times New Roman" w:cs="Arial"/>
          <w:b/>
          <w:bCs/>
          <w:i/>
          <w:iCs/>
          <w:color w:val="000000" w:themeColor="text1"/>
          <w:highlight w:val="yellow"/>
          <w:bdr w:val="none" w:sz="0" w:space="0" w:color="auto" w:frame="1"/>
        </w:rPr>
        <w:t xml:space="preserve">, </w:t>
      </w:r>
      <w:r w:rsidR="00F605E6" w:rsidRPr="00053A93">
        <w:rPr>
          <w:rFonts w:eastAsia="Times New Roman" w:cs="Arial"/>
          <w:b/>
          <w:bCs/>
          <w:i/>
          <w:iCs/>
          <w:color w:val="000000" w:themeColor="text1"/>
          <w:highlight w:val="yellow"/>
          <w:bdr w:val="none" w:sz="0" w:space="0" w:color="auto" w:frame="1"/>
        </w:rPr>
        <w:t xml:space="preserve">the structured </w:t>
      </w:r>
      <w:r w:rsidR="2CEE9B4D" w:rsidRPr="00053A93">
        <w:rPr>
          <w:rFonts w:eastAsia="Times New Roman" w:cs="Arial"/>
          <w:b/>
          <w:bCs/>
          <w:i/>
          <w:iCs/>
          <w:color w:val="000000" w:themeColor="text1"/>
          <w:highlight w:val="yellow"/>
        </w:rPr>
        <w:t xml:space="preserve">approach with two independent reviewers </w:t>
      </w:r>
      <w:r w:rsidR="00F605E6" w:rsidRPr="00053A93">
        <w:rPr>
          <w:rFonts w:eastAsia="Times New Roman" w:cs="Arial"/>
          <w:b/>
          <w:bCs/>
          <w:i/>
          <w:iCs/>
          <w:color w:val="000000" w:themeColor="text1"/>
          <w:highlight w:val="yellow"/>
          <w:bdr w:val="none" w:sz="0" w:space="0" w:color="auto" w:frame="1"/>
        </w:rPr>
        <w:t>and predefined criteria were designed to minimize</w:t>
      </w:r>
      <w:r w:rsidR="003868D3" w:rsidRPr="00053A93">
        <w:rPr>
          <w:rFonts w:eastAsia="Times New Roman" w:cs="Arial"/>
          <w:b/>
          <w:bCs/>
          <w:i/>
          <w:iCs/>
          <w:color w:val="000000" w:themeColor="text1"/>
          <w:highlight w:val="yellow"/>
          <w:bdr w:val="none" w:sz="0" w:space="0" w:color="auto" w:frame="1"/>
        </w:rPr>
        <w:t xml:space="preserve"> </w:t>
      </w:r>
      <w:r w:rsidR="00F605E6" w:rsidRPr="00053A93">
        <w:rPr>
          <w:rFonts w:eastAsia="Times New Roman" w:cs="Arial"/>
          <w:b/>
          <w:bCs/>
          <w:i/>
          <w:iCs/>
          <w:color w:val="000000" w:themeColor="text1"/>
          <w:highlight w:val="yellow"/>
          <w:bdr w:val="none" w:sz="0" w:space="0" w:color="auto" w:frame="1"/>
        </w:rPr>
        <w:t>subjectivity, enhancing usability, reproducibility and transparency.</w:t>
      </w:r>
      <w:r w:rsidR="003868D3" w:rsidRPr="00053A93">
        <w:rPr>
          <w:rFonts w:eastAsia="Times New Roman" w:cs="Arial"/>
          <w:b/>
          <w:bCs/>
          <w:i/>
          <w:iCs/>
          <w:color w:val="000000" w:themeColor="text1"/>
          <w:highlight w:val="yellow"/>
          <w:bdr w:val="none" w:sz="0" w:space="0" w:color="auto" w:frame="1"/>
        </w:rPr>
        <w:t xml:space="preserve"> </w:t>
      </w:r>
      <w:r w:rsidR="00F605E6" w:rsidRPr="00053A93">
        <w:rPr>
          <w:rFonts w:eastAsia="Times New Roman" w:cs="Arial"/>
          <w:b/>
          <w:bCs/>
          <w:i/>
          <w:iCs/>
          <w:color w:val="000000" w:themeColor="text1"/>
          <w:highlight w:val="yellow"/>
          <w:bdr w:val="none" w:sz="0" w:space="0" w:color="auto" w:frame="1"/>
        </w:rPr>
        <w:t>Finally</w:t>
      </w:r>
      <w:r w:rsidR="00F605E6" w:rsidRPr="00C42F11">
        <w:rPr>
          <w:rFonts w:eastAsia="Times New Roman" w:cs="Arial"/>
          <w:b/>
          <w:bCs/>
          <w:i/>
          <w:iCs/>
          <w:highlight w:val="yellow"/>
          <w:bdr w:val="none" w:sz="0" w:space="0" w:color="auto" w:frame="1"/>
        </w:rPr>
        <w:t>, although developed in the surgical field, the framework is not specialty-specific and m</w:t>
      </w:r>
      <w:r w:rsidR="00545C6C" w:rsidRPr="00C42F11">
        <w:rPr>
          <w:rFonts w:eastAsia="Times New Roman" w:cs="Arial"/>
          <w:b/>
          <w:bCs/>
          <w:i/>
          <w:iCs/>
          <w:highlight w:val="yellow"/>
          <w:bdr w:val="none" w:sz="0" w:space="0" w:color="auto" w:frame="1"/>
        </w:rPr>
        <w:t>ay</w:t>
      </w:r>
      <w:r w:rsidR="00F605E6" w:rsidRPr="00C42F11">
        <w:rPr>
          <w:rFonts w:eastAsia="Times New Roman" w:cs="Arial"/>
          <w:b/>
          <w:bCs/>
          <w:i/>
          <w:iCs/>
          <w:highlight w:val="yellow"/>
          <w:bdr w:val="none" w:sz="0" w:space="0" w:color="auto" w:frame="1"/>
        </w:rPr>
        <w:t xml:space="preserve"> be applicable across other </w:t>
      </w:r>
      <w:r w:rsidR="003868D3" w:rsidRPr="00C42F11">
        <w:rPr>
          <w:rFonts w:eastAsia="Times New Roman" w:cs="Arial"/>
          <w:b/>
          <w:bCs/>
          <w:i/>
          <w:iCs/>
          <w:highlight w:val="yellow"/>
          <w:bdr w:val="none" w:sz="0" w:space="0" w:color="auto" w:frame="1"/>
        </w:rPr>
        <w:t xml:space="preserve">medical </w:t>
      </w:r>
      <w:r w:rsidR="00F605E6" w:rsidRPr="00C42F11">
        <w:rPr>
          <w:rFonts w:eastAsia="Times New Roman" w:cs="Arial"/>
          <w:b/>
          <w:bCs/>
          <w:i/>
          <w:iCs/>
          <w:highlight w:val="yellow"/>
          <w:bdr w:val="none" w:sz="0" w:space="0" w:color="auto" w:frame="1"/>
        </w:rPr>
        <w:t>disciplines</w:t>
      </w:r>
      <w:r w:rsidR="003868D3" w:rsidRPr="00C42F11">
        <w:rPr>
          <w:rFonts w:eastAsia="Times New Roman" w:cs="Arial"/>
          <w:b/>
          <w:bCs/>
          <w:i/>
          <w:iCs/>
          <w:highlight w:val="yellow"/>
          <w:bdr w:val="none" w:sz="0" w:space="0" w:color="auto" w:frame="1"/>
        </w:rPr>
        <w:t>.</w:t>
      </w:r>
      <w:r w:rsidR="00F605E6" w:rsidRPr="00C42F11">
        <w:rPr>
          <w:rFonts w:eastAsia="Times New Roman" w:cs="Arial"/>
          <w:b/>
          <w:bCs/>
          <w:i/>
          <w:iCs/>
          <w:highlight w:val="yellow"/>
          <w:bdr w:val="none" w:sz="0" w:space="0" w:color="auto" w:frame="1"/>
        </w:rPr>
        <w:t xml:space="preserve"> External validation and larger and more diverse cohorts will be required to further establish its </w:t>
      </w:r>
      <w:r w:rsidR="26DA9D1A" w:rsidRPr="00C42F11">
        <w:rPr>
          <w:rFonts w:eastAsia="Times New Roman" w:cs="Arial"/>
          <w:b/>
          <w:bCs/>
          <w:i/>
          <w:iCs/>
          <w:highlight w:val="yellow"/>
        </w:rPr>
        <w:t>usability and informativeness</w:t>
      </w:r>
      <w:r w:rsidR="00F605E6" w:rsidRPr="00C42F11">
        <w:rPr>
          <w:rFonts w:eastAsia="Times New Roman" w:cs="Arial"/>
          <w:b/>
          <w:bCs/>
          <w:i/>
          <w:iCs/>
          <w:highlight w:val="yellow"/>
          <w:bdr w:val="none" w:sz="0" w:space="0" w:color="auto" w:frame="1"/>
        </w:rPr>
        <w:t>.</w:t>
      </w:r>
    </w:p>
    <w:p w14:paraId="4D16A27E" w14:textId="5B7370EE" w:rsidR="00BA2932" w:rsidRPr="00C42F11" w:rsidRDefault="00BA2932" w:rsidP="008C0CCD">
      <w:pPr>
        <w:spacing w:before="0" w:after="160" w:line="480" w:lineRule="auto"/>
        <w:rPr>
          <w:rFonts w:cs="Calibri"/>
        </w:rPr>
      </w:pPr>
      <w:r w:rsidRPr="00C42F11">
        <w:rPr>
          <w:rFonts w:cs="Calibri"/>
        </w:rPr>
        <w:br/>
      </w:r>
      <w:r w:rsidR="00990873" w:rsidRPr="00C42F11">
        <w:rPr>
          <w:rStyle w:val="Titre21Char"/>
          <w:color w:val="auto"/>
          <w:highlight w:val="yellow"/>
        </w:rPr>
        <w:t>Limitations</w:t>
      </w:r>
    </w:p>
    <w:p w14:paraId="76948A9D" w14:textId="77777777" w:rsidR="009E32EE" w:rsidRDefault="00CE1464" w:rsidP="008C0CCD">
      <w:pPr>
        <w:spacing w:before="0" w:after="160" w:line="480" w:lineRule="auto"/>
        <w:rPr>
          <w:b/>
          <w:bCs/>
          <w:i/>
          <w:iCs/>
        </w:rPr>
      </w:pPr>
      <w:r w:rsidRPr="009E32EE">
        <w:rPr>
          <w:b/>
          <w:bCs/>
          <w:i/>
          <w:iCs/>
          <w:highlight w:val="yellow"/>
        </w:rPr>
        <w:t xml:space="preserve">First, this meta-research study </w:t>
      </w:r>
      <w:r w:rsidR="00525781" w:rsidRPr="009E32EE">
        <w:rPr>
          <w:b/>
          <w:bCs/>
          <w:i/>
          <w:iCs/>
          <w:highlight w:val="yellow"/>
        </w:rPr>
        <w:t>has</w:t>
      </w:r>
      <w:r w:rsidRPr="009E32EE">
        <w:rPr>
          <w:b/>
          <w:bCs/>
          <w:i/>
          <w:iCs/>
          <w:highlight w:val="yellow"/>
        </w:rPr>
        <w:t xml:space="preserve"> limitations </w:t>
      </w:r>
      <w:r w:rsidR="00525781" w:rsidRPr="009E32EE">
        <w:rPr>
          <w:b/>
          <w:bCs/>
          <w:i/>
          <w:iCs/>
          <w:highlight w:val="yellow"/>
        </w:rPr>
        <w:t>inherent to</w:t>
      </w:r>
      <w:r w:rsidRPr="009E32EE">
        <w:rPr>
          <w:b/>
          <w:bCs/>
          <w:i/>
          <w:iCs/>
          <w:highlight w:val="yellow"/>
        </w:rPr>
        <w:t xml:space="preserve"> a non-systematic review, </w:t>
      </w:r>
      <w:r w:rsidR="00525781" w:rsidRPr="009E32EE">
        <w:rPr>
          <w:b/>
          <w:bCs/>
          <w:i/>
          <w:iCs/>
          <w:highlight w:val="yellow"/>
        </w:rPr>
        <w:t xml:space="preserve">as the main phase relied on a </w:t>
      </w:r>
      <w:r w:rsidR="22AEE8C0" w:rsidRPr="009E32EE">
        <w:rPr>
          <w:b/>
          <w:bCs/>
          <w:i/>
          <w:iCs/>
          <w:highlight w:val="yellow"/>
        </w:rPr>
        <w:t>represe</w:t>
      </w:r>
      <w:r w:rsidR="22AEE8C0" w:rsidRPr="4E119242">
        <w:rPr>
          <w:b/>
          <w:bCs/>
          <w:i/>
          <w:iCs/>
          <w:highlight w:val="yellow"/>
        </w:rPr>
        <w:t xml:space="preserve">ntative </w:t>
      </w:r>
      <w:r w:rsidR="00525781" w:rsidRPr="4E119242">
        <w:rPr>
          <w:b/>
          <w:bCs/>
          <w:i/>
          <w:iCs/>
          <w:highlight w:val="yellow"/>
        </w:rPr>
        <w:t>sample rather than an exhaustive</w:t>
      </w:r>
      <w:r w:rsidRPr="4E119242">
        <w:rPr>
          <w:b/>
          <w:bCs/>
          <w:i/>
          <w:iCs/>
          <w:highlight w:val="yellow"/>
        </w:rPr>
        <w:t xml:space="preserve"> a</w:t>
      </w:r>
      <w:r w:rsidR="00525781" w:rsidRPr="4E119242">
        <w:rPr>
          <w:b/>
          <w:bCs/>
          <w:i/>
          <w:iCs/>
          <w:highlight w:val="yellow"/>
        </w:rPr>
        <w:t xml:space="preserve">ssessment of all eligible </w:t>
      </w:r>
      <w:r w:rsidRPr="4E119242">
        <w:rPr>
          <w:b/>
          <w:bCs/>
          <w:i/>
          <w:iCs/>
          <w:highlight w:val="yellow"/>
        </w:rPr>
        <w:t>RCTs</w:t>
      </w:r>
      <w:r w:rsidR="00525781" w:rsidRPr="4E119242">
        <w:rPr>
          <w:b/>
          <w:bCs/>
          <w:i/>
          <w:iCs/>
          <w:highlight w:val="yellow"/>
        </w:rPr>
        <w:t xml:space="preserve">. </w:t>
      </w:r>
      <w:r w:rsidRPr="4E119242">
        <w:rPr>
          <w:b/>
          <w:bCs/>
          <w:i/>
          <w:iCs/>
          <w:highlight w:val="yellow"/>
        </w:rPr>
        <w:t>Second,</w:t>
      </w:r>
      <w:r w:rsidR="00525781" w:rsidRPr="4E119242">
        <w:rPr>
          <w:b/>
          <w:bCs/>
          <w:i/>
          <w:iCs/>
          <w:highlight w:val="yellow"/>
        </w:rPr>
        <w:t xml:space="preserve"> the</w:t>
      </w:r>
      <w:r w:rsidR="001E5C53" w:rsidRPr="4E119242">
        <w:rPr>
          <w:b/>
          <w:bCs/>
          <w:i/>
          <w:iCs/>
          <w:highlight w:val="yellow"/>
        </w:rPr>
        <w:t xml:space="preserve"> pilot </w:t>
      </w:r>
      <w:r w:rsidR="00525781" w:rsidRPr="4E119242">
        <w:rPr>
          <w:b/>
          <w:bCs/>
          <w:i/>
          <w:iCs/>
          <w:highlight w:val="yellow"/>
        </w:rPr>
        <w:t>phase may have introduced</w:t>
      </w:r>
      <w:r w:rsidR="001E5C53" w:rsidRPr="4E119242">
        <w:rPr>
          <w:b/>
          <w:bCs/>
          <w:i/>
          <w:iCs/>
          <w:highlight w:val="yellow"/>
        </w:rPr>
        <w:t xml:space="preserve"> </w:t>
      </w:r>
      <w:r w:rsidR="0032433D" w:rsidRPr="4E119242">
        <w:rPr>
          <w:b/>
          <w:bCs/>
          <w:i/>
          <w:iCs/>
          <w:highlight w:val="yellow"/>
        </w:rPr>
        <w:t xml:space="preserve">selection </w:t>
      </w:r>
      <w:r w:rsidR="00613B8B" w:rsidRPr="4E119242">
        <w:rPr>
          <w:b/>
          <w:bCs/>
          <w:i/>
          <w:iCs/>
          <w:highlight w:val="yellow"/>
        </w:rPr>
        <w:t>bias</w:t>
      </w:r>
      <w:r w:rsidR="00525781" w:rsidRPr="4E119242">
        <w:rPr>
          <w:b/>
          <w:bCs/>
          <w:i/>
          <w:iCs/>
          <w:highlight w:val="yellow"/>
        </w:rPr>
        <w:t xml:space="preserve"> due to the restrictive inclusion of RCTs using the CCI®; however, that phase primarily served to </w:t>
      </w:r>
      <w:r w:rsidR="00525781" w:rsidRPr="4E119242">
        <w:rPr>
          <w:b/>
          <w:bCs/>
          <w:i/>
          <w:iCs/>
          <w:highlight w:val="yellow"/>
        </w:rPr>
        <w:lastRenderedPageBreak/>
        <w:t xml:space="preserve">develop and refine the </w:t>
      </w:r>
      <w:r w:rsidR="00686341" w:rsidRPr="4E119242">
        <w:rPr>
          <w:b/>
          <w:bCs/>
          <w:i/>
          <w:iCs/>
          <w:highlight w:val="yellow"/>
        </w:rPr>
        <w:t>study procedures</w:t>
      </w:r>
      <w:r w:rsidR="00525781" w:rsidRPr="4E119242">
        <w:rPr>
          <w:b/>
          <w:bCs/>
          <w:i/>
          <w:iCs/>
          <w:highlight w:val="yellow"/>
        </w:rPr>
        <w:t>. In</w:t>
      </w:r>
      <w:r w:rsidR="00686341" w:rsidRPr="4E119242">
        <w:rPr>
          <w:b/>
          <w:bCs/>
          <w:i/>
          <w:iCs/>
          <w:highlight w:val="yellow"/>
        </w:rPr>
        <w:t xml:space="preserve"> </w:t>
      </w:r>
      <w:r w:rsidR="00525781" w:rsidRPr="4E119242">
        <w:rPr>
          <w:b/>
          <w:bCs/>
          <w:i/>
          <w:iCs/>
          <w:highlight w:val="yellow"/>
        </w:rPr>
        <w:t>contrast, the main</w:t>
      </w:r>
      <w:r w:rsidR="00686341" w:rsidRPr="4E119242">
        <w:rPr>
          <w:b/>
          <w:bCs/>
          <w:i/>
          <w:iCs/>
          <w:highlight w:val="yellow"/>
        </w:rPr>
        <w:t xml:space="preserve"> study </w:t>
      </w:r>
      <w:r w:rsidR="00525781" w:rsidRPr="4E119242">
        <w:rPr>
          <w:b/>
          <w:bCs/>
          <w:i/>
          <w:iCs/>
          <w:highlight w:val="yellow"/>
        </w:rPr>
        <w:t>included a consecutive</w:t>
      </w:r>
      <w:r w:rsidR="00686341" w:rsidRPr="4E119242">
        <w:rPr>
          <w:b/>
          <w:bCs/>
          <w:i/>
          <w:iCs/>
          <w:highlight w:val="yellow"/>
        </w:rPr>
        <w:t xml:space="preserve"> sample </w:t>
      </w:r>
      <w:r w:rsidR="00525781" w:rsidRPr="4E119242">
        <w:rPr>
          <w:b/>
          <w:bCs/>
          <w:i/>
          <w:iCs/>
          <w:highlight w:val="yellow"/>
        </w:rPr>
        <w:t>of trials over a defined</w:t>
      </w:r>
      <w:r w:rsidR="00686341" w:rsidRPr="4E119242">
        <w:rPr>
          <w:b/>
          <w:bCs/>
          <w:i/>
          <w:iCs/>
          <w:highlight w:val="yellow"/>
        </w:rPr>
        <w:t xml:space="preserve"> period without </w:t>
      </w:r>
      <w:r w:rsidR="00525781" w:rsidRPr="4E119242">
        <w:rPr>
          <w:b/>
          <w:bCs/>
          <w:i/>
          <w:iCs/>
          <w:highlight w:val="yellow"/>
        </w:rPr>
        <w:t>such restrictions</w:t>
      </w:r>
      <w:r w:rsidR="00686341" w:rsidRPr="4E119242">
        <w:rPr>
          <w:b/>
          <w:bCs/>
          <w:i/>
          <w:iCs/>
          <w:highlight w:val="yellow"/>
        </w:rPr>
        <w:t xml:space="preserve">. </w:t>
      </w:r>
      <w:r w:rsidRPr="4E119242">
        <w:rPr>
          <w:b/>
          <w:bCs/>
          <w:i/>
          <w:iCs/>
          <w:highlight w:val="yellow"/>
        </w:rPr>
        <w:t>Third</w:t>
      </w:r>
      <w:r w:rsidR="00D124E4" w:rsidRPr="4E119242">
        <w:rPr>
          <w:b/>
          <w:bCs/>
          <w:i/>
          <w:iCs/>
          <w:highlight w:val="yellow"/>
        </w:rPr>
        <w:t xml:space="preserve">, </w:t>
      </w:r>
      <w:r w:rsidR="00525781" w:rsidRPr="4E119242">
        <w:rPr>
          <w:b/>
          <w:bCs/>
          <w:i/>
          <w:iCs/>
          <w:highlight w:val="yellow"/>
        </w:rPr>
        <w:t xml:space="preserve">even </w:t>
      </w:r>
      <w:r w:rsidR="002F2A7B" w:rsidRPr="4E119242">
        <w:rPr>
          <w:b/>
          <w:bCs/>
          <w:i/>
          <w:iCs/>
          <w:highlight w:val="yellow"/>
        </w:rPr>
        <w:t>though</w:t>
      </w:r>
      <w:r w:rsidR="00EF6657" w:rsidRPr="4E119242">
        <w:rPr>
          <w:b/>
          <w:bCs/>
          <w:i/>
          <w:iCs/>
          <w:highlight w:val="yellow"/>
        </w:rPr>
        <w:t xml:space="preserve"> records were screened in </w:t>
      </w:r>
      <w:r w:rsidR="00B634B0" w:rsidRPr="4E119242">
        <w:rPr>
          <w:b/>
          <w:bCs/>
          <w:i/>
          <w:iCs/>
          <w:highlight w:val="yellow"/>
        </w:rPr>
        <w:t>an unsorted order</w:t>
      </w:r>
      <w:r w:rsidR="00990873" w:rsidRPr="4E119242">
        <w:rPr>
          <w:b/>
          <w:bCs/>
          <w:i/>
          <w:iCs/>
          <w:highlight w:val="yellow"/>
        </w:rPr>
        <w:t xml:space="preserve"> generated by Rayyan® and</w:t>
      </w:r>
      <w:r w:rsidR="00F879F1" w:rsidRPr="4E119242">
        <w:rPr>
          <w:b/>
          <w:bCs/>
          <w:i/>
          <w:iCs/>
          <w:highlight w:val="yellow"/>
        </w:rPr>
        <w:t xml:space="preserve"> the sample size was prespecified, the analyzed sample </w:t>
      </w:r>
      <w:r w:rsidR="00B634B0" w:rsidRPr="4E119242">
        <w:rPr>
          <w:b/>
          <w:bCs/>
          <w:i/>
          <w:iCs/>
          <w:highlight w:val="yellow"/>
        </w:rPr>
        <w:t>may not be</w:t>
      </w:r>
      <w:r w:rsidR="00722995" w:rsidRPr="4E119242">
        <w:rPr>
          <w:b/>
          <w:bCs/>
          <w:i/>
          <w:iCs/>
          <w:highlight w:val="yellow"/>
        </w:rPr>
        <w:t xml:space="preserve"> fully</w:t>
      </w:r>
      <w:r w:rsidR="00B634B0" w:rsidRPr="4E119242">
        <w:rPr>
          <w:b/>
          <w:bCs/>
          <w:i/>
          <w:iCs/>
          <w:highlight w:val="yellow"/>
        </w:rPr>
        <w:t xml:space="preserve"> representative of all </w:t>
      </w:r>
      <w:r w:rsidR="00F879F1" w:rsidRPr="4E119242">
        <w:rPr>
          <w:b/>
          <w:bCs/>
          <w:i/>
          <w:iCs/>
          <w:highlight w:val="yellow"/>
        </w:rPr>
        <w:t>RCTs</w:t>
      </w:r>
      <w:r w:rsidR="00DD3381" w:rsidRPr="4E119242">
        <w:rPr>
          <w:b/>
          <w:bCs/>
          <w:i/>
          <w:iCs/>
          <w:highlight w:val="yellow"/>
        </w:rPr>
        <w:t xml:space="preserve"> </w:t>
      </w:r>
      <w:r w:rsidR="00FB404D" w:rsidRPr="4E119242">
        <w:rPr>
          <w:b/>
          <w:bCs/>
          <w:i/>
          <w:iCs/>
          <w:highlight w:val="yellow"/>
        </w:rPr>
        <w:t>published in 2024</w:t>
      </w:r>
      <w:r w:rsidR="00BD5838" w:rsidRPr="4E119242">
        <w:rPr>
          <w:b/>
          <w:bCs/>
          <w:i/>
          <w:iCs/>
          <w:highlight w:val="yellow"/>
        </w:rPr>
        <w:t>.</w:t>
      </w:r>
      <w:r w:rsidR="00B9634F" w:rsidRPr="4E119242">
        <w:rPr>
          <w:b/>
          <w:bCs/>
          <w:i/>
          <w:iCs/>
          <w:highlight w:val="yellow"/>
        </w:rPr>
        <w:t xml:space="preserve"> </w:t>
      </w:r>
      <w:r w:rsidR="00F879F1" w:rsidRPr="4E119242">
        <w:rPr>
          <w:b/>
          <w:bCs/>
          <w:i/>
          <w:iCs/>
          <w:highlight w:val="yellow"/>
        </w:rPr>
        <w:t>Finally</w:t>
      </w:r>
      <w:r w:rsidR="005A1289" w:rsidRPr="4E119242">
        <w:rPr>
          <w:b/>
          <w:bCs/>
          <w:i/>
          <w:iCs/>
          <w:highlight w:val="yellow"/>
        </w:rPr>
        <w:t xml:space="preserve">, </w:t>
      </w:r>
      <w:r w:rsidR="00313E07" w:rsidRPr="4E119242">
        <w:rPr>
          <w:b/>
          <w:bCs/>
          <w:i/>
          <w:iCs/>
          <w:highlight w:val="yellow"/>
        </w:rPr>
        <w:t>our analysis</w:t>
      </w:r>
      <w:r w:rsidR="00893D0B" w:rsidRPr="4E119242">
        <w:rPr>
          <w:b/>
          <w:bCs/>
          <w:i/>
          <w:iCs/>
          <w:highlight w:val="yellow"/>
        </w:rPr>
        <w:t xml:space="preserve"> </w:t>
      </w:r>
      <w:r w:rsidR="00F879F1" w:rsidRPr="4E119242">
        <w:rPr>
          <w:b/>
          <w:bCs/>
          <w:i/>
          <w:iCs/>
          <w:highlight w:val="yellow"/>
        </w:rPr>
        <w:t xml:space="preserve">only </w:t>
      </w:r>
      <w:r w:rsidR="00893D0B" w:rsidRPr="4E119242">
        <w:rPr>
          <w:b/>
          <w:bCs/>
          <w:i/>
          <w:iCs/>
          <w:highlight w:val="yellow"/>
        </w:rPr>
        <w:t>captured RCTs</w:t>
      </w:r>
      <w:r w:rsidR="00F832D1" w:rsidRPr="4E119242">
        <w:rPr>
          <w:b/>
          <w:bCs/>
          <w:i/>
          <w:iCs/>
          <w:highlight w:val="yellow"/>
        </w:rPr>
        <w:t>, which represent only</w:t>
      </w:r>
      <w:r w:rsidR="00893D0B" w:rsidRPr="4E119242">
        <w:rPr>
          <w:b/>
          <w:bCs/>
          <w:i/>
          <w:iCs/>
          <w:highlight w:val="yellow"/>
        </w:rPr>
        <w:t xml:space="preserve"> a small </w:t>
      </w:r>
      <w:r w:rsidR="00F832D1" w:rsidRPr="4E119242">
        <w:rPr>
          <w:b/>
          <w:bCs/>
          <w:i/>
          <w:iCs/>
          <w:highlight w:val="yellow"/>
        </w:rPr>
        <w:t>fraction</w:t>
      </w:r>
      <w:r w:rsidR="00893D0B" w:rsidRPr="4E119242">
        <w:rPr>
          <w:b/>
          <w:bCs/>
          <w:i/>
          <w:iCs/>
          <w:highlight w:val="yellow"/>
        </w:rPr>
        <w:t xml:space="preserve"> of surgical research</w:t>
      </w:r>
      <w:r w:rsidR="00550A38" w:rsidRPr="4E119242">
        <w:rPr>
          <w:b/>
          <w:bCs/>
          <w:i/>
          <w:iCs/>
          <w:highlight w:val="yellow"/>
        </w:rPr>
        <w:t xml:space="preserve">. While </w:t>
      </w:r>
      <w:r w:rsidR="00F832D1" w:rsidRPr="4E119242">
        <w:rPr>
          <w:b/>
          <w:bCs/>
          <w:i/>
          <w:iCs/>
          <w:highlight w:val="yellow"/>
        </w:rPr>
        <w:t>RCTs</w:t>
      </w:r>
      <w:r w:rsidR="00550A38" w:rsidRPr="4E119242">
        <w:rPr>
          <w:b/>
          <w:bCs/>
          <w:i/>
          <w:iCs/>
          <w:highlight w:val="yellow"/>
        </w:rPr>
        <w:t xml:space="preserve"> </w:t>
      </w:r>
      <w:r w:rsidR="00F832D1" w:rsidRPr="4E119242">
        <w:rPr>
          <w:b/>
          <w:bCs/>
          <w:i/>
          <w:iCs/>
          <w:highlight w:val="yellow"/>
        </w:rPr>
        <w:t>are</w:t>
      </w:r>
      <w:r w:rsidR="00550A38" w:rsidRPr="4E119242">
        <w:rPr>
          <w:b/>
          <w:bCs/>
          <w:i/>
          <w:iCs/>
          <w:highlight w:val="yellow"/>
        </w:rPr>
        <w:t xml:space="preserve"> considered the </w:t>
      </w:r>
      <w:r w:rsidR="00F832D1" w:rsidRPr="4E119242">
        <w:rPr>
          <w:b/>
          <w:bCs/>
          <w:i/>
          <w:iCs/>
          <w:highlight w:val="yellow"/>
        </w:rPr>
        <w:t>least</w:t>
      </w:r>
      <w:r w:rsidR="00550A38" w:rsidRPr="4E119242">
        <w:rPr>
          <w:b/>
          <w:bCs/>
          <w:i/>
          <w:iCs/>
          <w:highlight w:val="yellow"/>
        </w:rPr>
        <w:t xml:space="preserve"> </w:t>
      </w:r>
      <w:r w:rsidR="008A4526" w:rsidRPr="4E119242">
        <w:rPr>
          <w:b/>
          <w:bCs/>
          <w:i/>
          <w:iCs/>
          <w:highlight w:val="yellow"/>
        </w:rPr>
        <w:t xml:space="preserve">biased </w:t>
      </w:r>
      <w:r w:rsidR="00F879F1" w:rsidRPr="4E119242">
        <w:rPr>
          <w:b/>
          <w:bCs/>
          <w:i/>
          <w:iCs/>
          <w:highlight w:val="yellow"/>
        </w:rPr>
        <w:t xml:space="preserve">and most robust </w:t>
      </w:r>
      <w:r w:rsidR="00F832D1" w:rsidRPr="4E119242">
        <w:rPr>
          <w:b/>
          <w:bCs/>
          <w:i/>
          <w:iCs/>
          <w:highlight w:val="yellow"/>
        </w:rPr>
        <w:t xml:space="preserve">study </w:t>
      </w:r>
      <w:r w:rsidR="00CB1F1C" w:rsidRPr="4E119242">
        <w:rPr>
          <w:b/>
          <w:bCs/>
          <w:i/>
          <w:iCs/>
          <w:highlight w:val="yellow"/>
        </w:rPr>
        <w:t xml:space="preserve">design </w:t>
      </w:r>
      <w:r w:rsidR="00F879F1" w:rsidRPr="4E119242">
        <w:rPr>
          <w:b/>
          <w:bCs/>
          <w:i/>
          <w:iCs/>
          <w:highlight w:val="yellow"/>
        </w:rPr>
        <w:t>for informing</w:t>
      </w:r>
      <w:r w:rsidR="008A4526" w:rsidRPr="4E119242">
        <w:rPr>
          <w:b/>
          <w:bCs/>
          <w:i/>
          <w:iCs/>
          <w:highlight w:val="yellow"/>
        </w:rPr>
        <w:t xml:space="preserve"> </w:t>
      </w:r>
      <w:r w:rsidR="009B5157" w:rsidRPr="4E119242">
        <w:rPr>
          <w:b/>
          <w:bCs/>
          <w:i/>
          <w:iCs/>
          <w:highlight w:val="yellow"/>
        </w:rPr>
        <w:t xml:space="preserve">clinical </w:t>
      </w:r>
      <w:r w:rsidR="008A4526" w:rsidRPr="4E119242">
        <w:rPr>
          <w:b/>
          <w:bCs/>
          <w:i/>
          <w:iCs/>
          <w:highlight w:val="yellow"/>
        </w:rPr>
        <w:t>practice</w:t>
      </w:r>
      <w:r w:rsidR="003B4887" w:rsidRPr="4E119242">
        <w:rPr>
          <w:b/>
          <w:bCs/>
          <w:i/>
          <w:iCs/>
          <w:highlight w:val="yellow"/>
        </w:rPr>
        <w:t xml:space="preserve">, </w:t>
      </w:r>
      <w:r w:rsidR="00B04C00" w:rsidRPr="4E119242">
        <w:rPr>
          <w:b/>
          <w:bCs/>
          <w:i/>
          <w:iCs/>
          <w:highlight w:val="yellow"/>
        </w:rPr>
        <w:t>clinical relevance</w:t>
      </w:r>
      <w:r w:rsidR="00073E23" w:rsidRPr="4E119242">
        <w:rPr>
          <w:b/>
          <w:bCs/>
          <w:i/>
          <w:iCs/>
          <w:highlight w:val="yellow"/>
        </w:rPr>
        <w:t xml:space="preserve"> also</w:t>
      </w:r>
      <w:r w:rsidR="009B5157" w:rsidRPr="4E119242">
        <w:rPr>
          <w:b/>
          <w:bCs/>
          <w:i/>
          <w:iCs/>
          <w:highlight w:val="yellow"/>
        </w:rPr>
        <w:t xml:space="preserve"> </w:t>
      </w:r>
      <w:r w:rsidR="004F7C81" w:rsidRPr="4E119242">
        <w:rPr>
          <w:b/>
          <w:bCs/>
          <w:i/>
          <w:iCs/>
          <w:highlight w:val="yellow"/>
        </w:rPr>
        <w:t xml:space="preserve">has </w:t>
      </w:r>
      <w:r w:rsidR="00607E2A" w:rsidRPr="4E119242">
        <w:rPr>
          <w:b/>
          <w:bCs/>
          <w:i/>
          <w:iCs/>
          <w:highlight w:val="yellow"/>
        </w:rPr>
        <w:t>a</w:t>
      </w:r>
      <w:r w:rsidR="00073E23" w:rsidRPr="4E119242">
        <w:rPr>
          <w:b/>
          <w:bCs/>
          <w:i/>
          <w:iCs/>
          <w:highlight w:val="yellow"/>
        </w:rPr>
        <w:t xml:space="preserve"> meaningful </w:t>
      </w:r>
      <w:r w:rsidR="00607E2A" w:rsidRPr="4E119242">
        <w:rPr>
          <w:b/>
          <w:bCs/>
          <w:i/>
          <w:iCs/>
          <w:highlight w:val="yellow"/>
        </w:rPr>
        <w:t xml:space="preserve">place </w:t>
      </w:r>
      <w:r w:rsidR="00B04C00" w:rsidRPr="4E119242">
        <w:rPr>
          <w:b/>
          <w:bCs/>
          <w:i/>
          <w:iCs/>
          <w:highlight w:val="yellow"/>
        </w:rPr>
        <w:t>in other study designs</w:t>
      </w:r>
      <w:r w:rsidR="00781A72" w:rsidRPr="4E119242">
        <w:rPr>
          <w:b/>
          <w:bCs/>
          <w:i/>
          <w:iCs/>
          <w:highlight w:val="yellow"/>
        </w:rPr>
        <w:t xml:space="preserve">. </w:t>
      </w:r>
      <w:r w:rsidR="00335463" w:rsidRPr="4E119242">
        <w:rPr>
          <w:b/>
          <w:bCs/>
          <w:i/>
          <w:iCs/>
          <w:highlight w:val="yellow"/>
        </w:rPr>
        <w:fldChar w:fldCharType="begin"/>
      </w:r>
      <w:r w:rsidR="001D7421">
        <w:rPr>
          <w:b/>
          <w:bCs/>
          <w:i/>
          <w:iCs/>
          <w:highlight w:val="yellow"/>
        </w:rPr>
        <w:instrText xml:space="preserve"> ADDIN ZOTERO_ITEM CSL_CITATION {"citationID":"8xZ0bLsN","properties":{"formattedCitation":"\\super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4E119242">
        <w:rPr>
          <w:b/>
          <w:bCs/>
          <w:i/>
          <w:iCs/>
          <w:highlight w:val="yellow"/>
        </w:rPr>
        <w:fldChar w:fldCharType="separate"/>
      </w:r>
      <w:r w:rsidR="001D7421" w:rsidRPr="001D7421">
        <w:rPr>
          <w:rFonts w:cs="Arial"/>
          <w:kern w:val="0"/>
          <w:vertAlign w:val="superscript"/>
        </w:rPr>
        <w:t>27</w:t>
      </w:r>
      <w:r w:rsidR="00335463" w:rsidRPr="4E119242">
        <w:rPr>
          <w:b/>
          <w:bCs/>
          <w:i/>
          <w:iCs/>
          <w:highlight w:val="yellow"/>
        </w:rPr>
        <w:fldChar w:fldCharType="end"/>
      </w:r>
    </w:p>
    <w:p w14:paraId="477B2741" w14:textId="33FC7155" w:rsidR="0075466E" w:rsidRDefault="0075466E" w:rsidP="0075466E">
      <w:pPr>
        <w:spacing w:before="0" w:after="160" w:line="480" w:lineRule="auto"/>
      </w:pPr>
      <w:r>
        <w:br/>
      </w:r>
      <w:r w:rsidR="002F2A7B" w:rsidRPr="002F2A7B">
        <w:rPr>
          <w:rStyle w:val="Titre21Char"/>
        </w:rPr>
        <w:t>Conclusion</w:t>
      </w:r>
    </w:p>
    <w:p w14:paraId="00073448" w14:textId="58922AAF" w:rsidR="00546538" w:rsidRPr="00AA067F" w:rsidRDefault="0075466E" w:rsidP="00BB4931">
      <w:pPr>
        <w:spacing w:before="0" w:after="160" w:line="480" w:lineRule="auto"/>
        <w:rPr>
          <w:rFonts w:cs="Calibri"/>
          <w:color w:val="000000" w:themeColor="text1"/>
        </w:rPr>
      </w:pPr>
      <w:r w:rsidRPr="4E119242">
        <w:rPr>
          <w:b/>
          <w:bCs/>
          <w:i/>
          <w:iCs/>
          <w:highlight w:val="yellow"/>
        </w:rPr>
        <w:t xml:space="preserve">In </w:t>
      </w:r>
      <w:r w:rsidR="006B74DC" w:rsidRPr="4E119242">
        <w:rPr>
          <w:b/>
          <w:bCs/>
          <w:i/>
          <w:iCs/>
          <w:highlight w:val="yellow"/>
        </w:rPr>
        <w:t>c</w:t>
      </w:r>
      <w:r w:rsidR="227BA698" w:rsidRPr="4E119242">
        <w:rPr>
          <w:b/>
          <w:bCs/>
          <w:i/>
          <w:iCs/>
          <w:highlight w:val="yellow"/>
        </w:rPr>
        <w:t>onclusion</w:t>
      </w:r>
      <w:r w:rsidR="006B74DC"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 xml:space="preserve">most </w:t>
      </w:r>
      <w:r w:rsidR="00546538" w:rsidRPr="4E119242">
        <w:rPr>
          <w:rFonts w:cs="Calibri"/>
          <w:b/>
          <w:bCs/>
          <w:i/>
          <w:iCs/>
          <w:color w:val="000000" w:themeColor="text1"/>
          <w:highlight w:val="yellow"/>
        </w:rPr>
        <w:t xml:space="preserve">surgical RCTs </w:t>
      </w:r>
      <w:r w:rsidR="00F879F1" w:rsidRPr="4E119242">
        <w:rPr>
          <w:rFonts w:cs="Calibri"/>
          <w:b/>
          <w:bCs/>
          <w:i/>
          <w:iCs/>
          <w:color w:val="000000" w:themeColor="text1"/>
          <w:highlight w:val="yellow"/>
        </w:rPr>
        <w:t xml:space="preserve">may </w:t>
      </w:r>
      <w:r w:rsidR="004032B3" w:rsidRPr="4E119242">
        <w:rPr>
          <w:rFonts w:cs="Calibri"/>
          <w:b/>
          <w:bCs/>
          <w:i/>
          <w:iCs/>
          <w:color w:val="000000" w:themeColor="text1"/>
          <w:highlight w:val="yellow"/>
        </w:rPr>
        <w:t>have</w:t>
      </w:r>
      <w:r w:rsidR="00F879F1" w:rsidRPr="4E119242">
        <w:rPr>
          <w:rFonts w:cs="Calibri"/>
          <w:b/>
          <w:bCs/>
          <w:i/>
          <w:iCs/>
          <w:color w:val="000000" w:themeColor="text1"/>
          <w:highlight w:val="yellow"/>
        </w:rPr>
        <w:t xml:space="preserve"> limited </w:t>
      </w:r>
      <w:r w:rsidR="004032B3" w:rsidRPr="4E119242">
        <w:rPr>
          <w:rFonts w:cs="Calibri"/>
          <w:b/>
          <w:bCs/>
          <w:i/>
          <w:iCs/>
          <w:color w:val="000000" w:themeColor="text1"/>
          <w:highlight w:val="yellow"/>
        </w:rPr>
        <w:t xml:space="preserve">capacity to </w:t>
      </w:r>
      <w:r w:rsidR="00546538" w:rsidRPr="4E119242">
        <w:rPr>
          <w:rFonts w:cs="Calibri"/>
          <w:b/>
          <w:bCs/>
          <w:i/>
          <w:iCs/>
          <w:color w:val="000000" w:themeColor="text1"/>
          <w:highlight w:val="yellow"/>
        </w:rPr>
        <w:t>inform patient-relevant decision-making</w:t>
      </w:r>
      <w:r w:rsidR="004032B3"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U</w:t>
      </w:r>
      <w:r w:rsidR="004032B3" w:rsidRPr="4E119242">
        <w:rPr>
          <w:rFonts w:cs="Calibri"/>
          <w:b/>
          <w:bCs/>
          <w:i/>
          <w:iCs/>
          <w:color w:val="000000" w:themeColor="text1"/>
          <w:highlight w:val="yellow"/>
        </w:rPr>
        <w:t xml:space="preserve">sing a novel, structured tool, we identified recurrent design limitations, </w:t>
      </w:r>
      <w:r w:rsidR="00D81483" w:rsidRPr="4E119242">
        <w:rPr>
          <w:rFonts w:cs="Calibri"/>
          <w:b/>
          <w:bCs/>
          <w:i/>
          <w:iCs/>
          <w:color w:val="000000" w:themeColor="text1"/>
          <w:highlight w:val="yellow"/>
        </w:rPr>
        <w:t>including</w:t>
      </w:r>
      <w:r w:rsidR="004032B3" w:rsidRPr="4E119242">
        <w:rPr>
          <w:rFonts w:cs="Calibri"/>
          <w:b/>
          <w:bCs/>
          <w:i/>
          <w:iCs/>
          <w:color w:val="000000" w:themeColor="text1"/>
          <w:highlight w:val="yellow"/>
        </w:rPr>
        <w:t xml:space="preserve"> the prioritization of superiority hypotheses where non-inferiority or equivalence would be clinically appropriate</w:t>
      </w:r>
      <w:r w:rsidR="00D81483" w:rsidRPr="4E119242">
        <w:rPr>
          <w:rFonts w:cs="Calibri"/>
          <w:b/>
          <w:bCs/>
          <w:i/>
          <w:iCs/>
          <w:color w:val="000000" w:themeColor="text1"/>
          <w:highlight w:val="yellow"/>
        </w:rPr>
        <w:t>, and insufficient use of MID for trial design and interpretation. T</w:t>
      </w:r>
      <w:r w:rsidR="004032B3" w:rsidRPr="4E119242">
        <w:rPr>
          <w:rFonts w:cs="Calibri"/>
          <w:b/>
          <w:bCs/>
          <w:i/>
          <w:iCs/>
          <w:color w:val="000000" w:themeColor="text1"/>
          <w:highlight w:val="yellow"/>
        </w:rPr>
        <w:t>hese findings highlight a misalignment between trial design and real-world decision-making</w:t>
      </w:r>
      <w:r w:rsidR="00D81483" w:rsidRPr="4E119242">
        <w:rPr>
          <w:rFonts w:cs="Calibri"/>
          <w:b/>
          <w:bCs/>
          <w:i/>
          <w:iCs/>
          <w:color w:val="000000" w:themeColor="text1"/>
          <w:highlight w:val="yellow"/>
        </w:rPr>
        <w:t xml:space="preserve">. </w:t>
      </w:r>
      <w:r w:rsidR="004032B3" w:rsidRPr="4E119242">
        <w:rPr>
          <w:rFonts w:cs="Calibri"/>
          <w:b/>
          <w:bCs/>
          <w:i/>
          <w:iCs/>
          <w:color w:val="000000" w:themeColor="text1"/>
          <w:highlight w:val="yellow"/>
        </w:rPr>
        <w:t xml:space="preserve">External validation of this tool </w:t>
      </w:r>
      <w:r w:rsidR="00D81483" w:rsidRPr="4E119242">
        <w:rPr>
          <w:rFonts w:cs="Calibri"/>
          <w:b/>
          <w:bCs/>
          <w:i/>
          <w:iCs/>
          <w:color w:val="000000" w:themeColor="text1"/>
          <w:highlight w:val="yellow"/>
        </w:rPr>
        <w:t>is</w:t>
      </w:r>
      <w:r w:rsidR="004032B3" w:rsidRPr="4E119242">
        <w:rPr>
          <w:rFonts w:cs="Calibri"/>
          <w:b/>
          <w:bCs/>
          <w:i/>
          <w:iCs/>
          <w:color w:val="000000" w:themeColor="text1"/>
          <w:highlight w:val="yellow"/>
        </w:rPr>
        <w:t xml:space="preserve"> warranted to refine its use and </w:t>
      </w:r>
      <w:r w:rsidR="00546FC2" w:rsidRPr="4E119242">
        <w:rPr>
          <w:rFonts w:cs="Calibri"/>
          <w:b/>
          <w:bCs/>
          <w:i/>
          <w:iCs/>
          <w:color w:val="000000" w:themeColor="text1"/>
          <w:highlight w:val="yellow"/>
        </w:rPr>
        <w:t>support the development of trials able to inform clinical practice</w:t>
      </w:r>
      <w:r w:rsidR="009E32EE">
        <w:rPr>
          <w:rFonts w:cs="Calibri"/>
          <w:b/>
          <w:bCs/>
          <w:i/>
          <w:iCs/>
          <w:color w:val="000000" w:themeColor="text1"/>
          <w:highlight w:val="yellow"/>
        </w:rPr>
        <w:t>.</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6728FC97" w14:textId="77777777" w:rsidR="00620AF2" w:rsidRPr="00620AF2" w:rsidRDefault="00712F20" w:rsidP="00620AF2">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620AF2" w:rsidRPr="00620AF2">
        <w:rPr>
          <w:rFonts w:hAnsiTheme="minorHAnsi" w:cs="Arial"/>
          <w:color w:val="000000"/>
        </w:rPr>
        <w:t xml:space="preserve">1. </w:t>
      </w:r>
      <w:r w:rsidR="00620AF2" w:rsidRPr="00620AF2">
        <w:rPr>
          <w:rFonts w:hAnsiTheme="minorHAnsi" w:cs="Arial"/>
          <w:color w:val="000000"/>
        </w:rPr>
        <w:tab/>
        <w:t xml:space="preserve">Diallo S, Cour F, Josephson A, et al. Evaluating single-incision slings in female stress urinary incontinence: the usefulness of the CONSORT statement criteria. </w:t>
      </w:r>
      <w:r w:rsidR="00620AF2" w:rsidRPr="00620AF2">
        <w:rPr>
          <w:rFonts w:hAnsiTheme="minorHAnsi" w:cs="Arial"/>
          <w:i/>
          <w:iCs/>
          <w:color w:val="000000"/>
        </w:rPr>
        <w:t>Urology</w:t>
      </w:r>
      <w:r w:rsidR="00620AF2" w:rsidRPr="00620AF2">
        <w:rPr>
          <w:rFonts w:hAnsiTheme="minorHAnsi" w:cs="Arial"/>
          <w:color w:val="000000"/>
        </w:rPr>
        <w:t>. 2012;80:535–541.</w:t>
      </w:r>
    </w:p>
    <w:p w14:paraId="2A6F0ABE"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 </w:t>
      </w:r>
      <w:r w:rsidRPr="00620AF2">
        <w:rPr>
          <w:rFonts w:hAnsiTheme="minorHAnsi" w:cs="Arial"/>
          <w:color w:val="000000"/>
        </w:rPr>
        <w:tab/>
        <w:t xml:space="preserve">Balasubramanian SP, Wiener M, Alshameeri Z, et al. Standards of reporting of randomized controlled trials in general surgery: can we do better? </w:t>
      </w:r>
      <w:r w:rsidRPr="00620AF2">
        <w:rPr>
          <w:rFonts w:hAnsiTheme="minorHAnsi" w:cs="Arial"/>
          <w:i/>
          <w:iCs/>
          <w:color w:val="000000"/>
        </w:rPr>
        <w:t>Ann Surg</w:t>
      </w:r>
      <w:r w:rsidRPr="00620AF2">
        <w:rPr>
          <w:rFonts w:hAnsiTheme="minorHAnsi" w:cs="Arial"/>
          <w:color w:val="000000"/>
        </w:rPr>
        <w:t>. 2006;244:663–667.</w:t>
      </w:r>
    </w:p>
    <w:p w14:paraId="00FBE55B"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3. </w:t>
      </w:r>
      <w:r w:rsidRPr="00620AF2">
        <w:rPr>
          <w:rFonts w:hAnsiTheme="minorHAnsi" w:cs="Arial"/>
          <w:color w:val="000000"/>
        </w:rPr>
        <w:tab/>
        <w:t xml:space="preserve">Lee S-Y, Teoh PJ, Camm CF, et al. Compliance of randomized controlled trials in trauma surgery with the CONSORT statement. </w:t>
      </w:r>
      <w:r w:rsidRPr="00620AF2">
        <w:rPr>
          <w:rFonts w:hAnsiTheme="minorHAnsi" w:cs="Arial"/>
          <w:i/>
          <w:iCs/>
          <w:color w:val="000000"/>
        </w:rPr>
        <w:t>J Trauma Acute Care Surg</w:t>
      </w:r>
      <w:r w:rsidRPr="00620AF2">
        <w:rPr>
          <w:rFonts w:hAnsiTheme="minorHAnsi" w:cs="Arial"/>
          <w:color w:val="000000"/>
        </w:rPr>
        <w:t>. 2013;75:562–572.</w:t>
      </w:r>
    </w:p>
    <w:p w14:paraId="5A9A8EBA"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4. </w:t>
      </w:r>
      <w:r w:rsidRPr="00620AF2">
        <w:rPr>
          <w:rFonts w:hAnsiTheme="minorHAnsi" w:cs="Arial"/>
          <w:color w:val="000000"/>
        </w:rPr>
        <w:tab/>
        <w:t xml:space="preserve">Voineskos SH, Coroneos CJ, Ziolkowski NI, et al. A Systematic Review of Surgical Randomized Controlled Trials: Part I. Risk of Bias and Outcomes: Common Pitfalls Plastic Surgeons Can Overcome. </w:t>
      </w:r>
      <w:r w:rsidRPr="00620AF2">
        <w:rPr>
          <w:rFonts w:hAnsiTheme="minorHAnsi" w:cs="Arial"/>
          <w:i/>
          <w:iCs/>
          <w:color w:val="000000"/>
        </w:rPr>
        <w:t>Plast Reconstr Surg</w:t>
      </w:r>
      <w:r w:rsidRPr="00620AF2">
        <w:rPr>
          <w:rFonts w:hAnsiTheme="minorHAnsi" w:cs="Arial"/>
          <w:color w:val="000000"/>
        </w:rPr>
        <w:t>. 2016;137:696–706.</w:t>
      </w:r>
    </w:p>
    <w:p w14:paraId="76625806"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5. </w:t>
      </w:r>
      <w:r w:rsidRPr="00620AF2">
        <w:rPr>
          <w:rFonts w:hAnsiTheme="minorHAnsi" w:cs="Arial"/>
          <w:color w:val="000000"/>
        </w:rPr>
        <w:tab/>
        <w:t xml:space="preserve">Zhai X, Cui J, Wang Y, et al. Quality of Reporting Randomized Controlled Trials in Five Leading Neurology Journals in 2008 and 2013 Using the Modified “Risk of Bias” Tool. </w:t>
      </w:r>
      <w:r w:rsidRPr="00620AF2">
        <w:rPr>
          <w:rFonts w:hAnsiTheme="minorHAnsi" w:cs="Arial"/>
          <w:i/>
          <w:iCs/>
          <w:color w:val="000000"/>
        </w:rPr>
        <w:t>World Neurosurg</w:t>
      </w:r>
      <w:r w:rsidRPr="00620AF2">
        <w:rPr>
          <w:rFonts w:hAnsiTheme="minorHAnsi" w:cs="Arial"/>
          <w:color w:val="000000"/>
        </w:rPr>
        <w:t>. 2017;99:687-694.e7.</w:t>
      </w:r>
    </w:p>
    <w:p w14:paraId="35D7DD69"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6. </w:t>
      </w:r>
      <w:r w:rsidRPr="00620AF2">
        <w:rPr>
          <w:rFonts w:hAnsiTheme="minorHAnsi" w:cs="Arial"/>
          <w:color w:val="000000"/>
        </w:rPr>
        <w:tab/>
        <w:t xml:space="preserve">Jaeschke R, Singer J, Guyatt GH. Measurement of health status. Ascertaining the minimal clinically important difference. </w:t>
      </w:r>
      <w:r w:rsidRPr="00620AF2">
        <w:rPr>
          <w:rFonts w:hAnsiTheme="minorHAnsi" w:cs="Arial"/>
          <w:i/>
          <w:iCs/>
          <w:color w:val="000000"/>
        </w:rPr>
        <w:t>Control Clin Trials</w:t>
      </w:r>
      <w:r w:rsidRPr="00620AF2">
        <w:rPr>
          <w:rFonts w:hAnsiTheme="minorHAnsi" w:cs="Arial"/>
          <w:color w:val="000000"/>
        </w:rPr>
        <w:t>. 1989;10:407–415.</w:t>
      </w:r>
    </w:p>
    <w:p w14:paraId="3555C8F5"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7. </w:t>
      </w:r>
      <w:r w:rsidRPr="00620AF2">
        <w:rPr>
          <w:rFonts w:hAnsiTheme="minorHAnsi" w:cs="Arial"/>
          <w:color w:val="000000"/>
        </w:rPr>
        <w:tab/>
        <w:t xml:space="preserve">Slankamenac K, Graf R, Barkun J, et al. The Comprehensive Complication Index: A Novel Continuous Scale to Measure Surgical Morbidity. </w:t>
      </w:r>
      <w:r w:rsidRPr="00620AF2">
        <w:rPr>
          <w:rFonts w:hAnsiTheme="minorHAnsi" w:cs="Arial"/>
          <w:i/>
          <w:iCs/>
          <w:color w:val="000000"/>
        </w:rPr>
        <w:t>Annals of Surgery</w:t>
      </w:r>
      <w:r w:rsidRPr="00620AF2">
        <w:rPr>
          <w:rFonts w:hAnsiTheme="minorHAnsi" w:cs="Arial"/>
          <w:color w:val="000000"/>
        </w:rPr>
        <w:t>. 2013;258:1.</w:t>
      </w:r>
    </w:p>
    <w:p w14:paraId="370B213E"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8. </w:t>
      </w:r>
      <w:r w:rsidRPr="00620AF2">
        <w:rPr>
          <w:rFonts w:hAnsiTheme="minorHAnsi" w:cs="Arial"/>
          <w:color w:val="000000"/>
        </w:rPr>
        <w:tab/>
        <w:t xml:space="preserve">Kohl C, McIntosh EJ, Unger S, et al. Online tools supporting the conduct and reporting of systematic reviews and systematic maps: a case study on CADIMA. </w:t>
      </w:r>
      <w:r w:rsidRPr="00620AF2">
        <w:rPr>
          <w:rFonts w:hAnsiTheme="minorHAnsi" w:cs="Arial"/>
          <w:i/>
          <w:iCs/>
          <w:color w:val="000000"/>
        </w:rPr>
        <w:t>Environmental Evidence</w:t>
      </w:r>
      <w:r w:rsidRPr="00620AF2">
        <w:rPr>
          <w:rFonts w:hAnsiTheme="minorHAnsi" w:cs="Arial"/>
          <w:color w:val="000000"/>
        </w:rPr>
        <w:t>. 2018;7:8.</w:t>
      </w:r>
    </w:p>
    <w:p w14:paraId="410710E1"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9. </w:t>
      </w:r>
      <w:r w:rsidRPr="00620AF2">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471F5AE9"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10. </w:t>
      </w:r>
      <w:r w:rsidRPr="00620AF2">
        <w:rPr>
          <w:rFonts w:hAnsiTheme="minorHAnsi" w:cs="Arial"/>
          <w:color w:val="000000"/>
        </w:rPr>
        <w:tab/>
        <w:t>Ouzzani M, Hammady H, Fedorowicz Z, et al. Rayyan: A web and mobile app for systematic reviews. 2016;5:210.</w:t>
      </w:r>
    </w:p>
    <w:p w14:paraId="18EF67F3"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11. </w:t>
      </w:r>
      <w:r w:rsidRPr="00620AF2">
        <w:rPr>
          <w:rFonts w:hAnsiTheme="minorHAnsi" w:cs="Arial"/>
          <w:color w:val="000000"/>
        </w:rPr>
        <w:tab/>
        <w:t xml:space="preserve">Guyatt GH, Osoba D, Wu AW, et al. Methods to Explain the Clinical Significance of Health Status Measures. </w:t>
      </w:r>
      <w:r w:rsidRPr="00620AF2">
        <w:rPr>
          <w:rFonts w:hAnsiTheme="minorHAnsi" w:cs="Arial"/>
          <w:i/>
          <w:iCs/>
          <w:color w:val="000000"/>
        </w:rPr>
        <w:t>Mayo Clinic Proceedings</w:t>
      </w:r>
      <w:r w:rsidRPr="00620AF2">
        <w:rPr>
          <w:rFonts w:hAnsiTheme="minorHAnsi" w:cs="Arial"/>
          <w:color w:val="000000"/>
        </w:rPr>
        <w:t>. 2002;77:371–383.</w:t>
      </w:r>
    </w:p>
    <w:p w14:paraId="33739DCF"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12. </w:t>
      </w:r>
      <w:r w:rsidRPr="00620AF2">
        <w:rPr>
          <w:rFonts w:hAnsiTheme="minorHAnsi" w:cs="Arial"/>
          <w:color w:val="000000"/>
        </w:rPr>
        <w:tab/>
        <w:t xml:space="preserve">Lydick E, Epstein RS. Interpretation of quality of life changes. </w:t>
      </w:r>
      <w:r w:rsidRPr="00620AF2">
        <w:rPr>
          <w:rFonts w:hAnsiTheme="minorHAnsi" w:cs="Arial"/>
          <w:i/>
          <w:iCs/>
          <w:color w:val="000000"/>
        </w:rPr>
        <w:t>Qual Life Res</w:t>
      </w:r>
      <w:r w:rsidRPr="00620AF2">
        <w:rPr>
          <w:rFonts w:hAnsiTheme="minorHAnsi" w:cs="Arial"/>
          <w:color w:val="000000"/>
        </w:rPr>
        <w:t>. 1993;2:221–226.</w:t>
      </w:r>
    </w:p>
    <w:p w14:paraId="7579E171"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13. </w:t>
      </w:r>
      <w:r w:rsidRPr="00620AF2">
        <w:rPr>
          <w:rFonts w:hAnsiTheme="minorHAnsi" w:cs="Arial"/>
          <w:color w:val="000000"/>
        </w:rPr>
        <w:tab/>
        <w:t xml:space="preserve">Black N, Murphy M, Lamping D, et al. Consensus Development Methods: A Review of Best Practice in Creating Clinical Guidelines. </w:t>
      </w:r>
      <w:r w:rsidRPr="00620AF2">
        <w:rPr>
          <w:rFonts w:hAnsiTheme="minorHAnsi" w:cs="Arial"/>
          <w:i/>
          <w:iCs/>
          <w:color w:val="000000"/>
        </w:rPr>
        <w:t>J Health Serv Res Policy</w:t>
      </w:r>
      <w:r w:rsidRPr="00620AF2">
        <w:rPr>
          <w:rFonts w:hAnsiTheme="minorHAnsi" w:cs="Arial"/>
          <w:color w:val="000000"/>
        </w:rPr>
        <w:t>. 1999;4:236–248.</w:t>
      </w:r>
    </w:p>
    <w:p w14:paraId="5FCAA4AF"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14. </w:t>
      </w:r>
      <w:r w:rsidRPr="00620AF2">
        <w:rPr>
          <w:rFonts w:hAnsiTheme="minorHAnsi" w:cs="Arial"/>
          <w:color w:val="000000"/>
        </w:rPr>
        <w:tab/>
        <w:t xml:space="preserve">Levene T, Livingston G, Banerjee S, et al. Minimum clinically important difference of the Social Functioning in Dementia Scale (SF-DEM): cross-sectional study and Delphi survey. </w:t>
      </w:r>
      <w:r w:rsidRPr="00620AF2">
        <w:rPr>
          <w:rFonts w:hAnsiTheme="minorHAnsi" w:cs="Arial"/>
          <w:i/>
          <w:iCs/>
          <w:color w:val="000000"/>
        </w:rPr>
        <w:t>BMJ Open</w:t>
      </w:r>
      <w:r w:rsidRPr="00620AF2">
        <w:rPr>
          <w:rFonts w:hAnsiTheme="minorHAnsi" w:cs="Arial"/>
          <w:color w:val="000000"/>
        </w:rPr>
        <w:t>. 2022;12:e058252.</w:t>
      </w:r>
    </w:p>
    <w:p w14:paraId="7C1CB858" w14:textId="77777777" w:rsidR="00620AF2" w:rsidRPr="00620AF2" w:rsidRDefault="00620AF2" w:rsidP="00620AF2">
      <w:pPr>
        <w:pStyle w:val="Bibliography"/>
        <w:rPr>
          <w:rFonts w:hAnsiTheme="minorHAnsi" w:cs="Arial"/>
          <w:color w:val="000000"/>
        </w:rPr>
      </w:pPr>
      <w:r w:rsidRPr="00620AF2">
        <w:rPr>
          <w:rFonts w:hAnsiTheme="minorHAnsi" w:cs="Arial"/>
          <w:color w:val="000000"/>
        </w:rPr>
        <w:lastRenderedPageBreak/>
        <w:t xml:space="preserve">15. </w:t>
      </w:r>
      <w:r w:rsidRPr="00620AF2">
        <w:rPr>
          <w:rFonts w:hAnsiTheme="minorHAnsi" w:cs="Arial"/>
          <w:color w:val="000000"/>
        </w:rPr>
        <w:tab/>
        <w:t xml:space="preserve">McKenna HP. The Delphi technique: a worthwhile research approach for nursing? </w:t>
      </w:r>
      <w:r w:rsidRPr="00620AF2">
        <w:rPr>
          <w:rFonts w:hAnsiTheme="minorHAnsi" w:cs="Arial"/>
          <w:i/>
          <w:iCs/>
          <w:color w:val="000000"/>
        </w:rPr>
        <w:t>J Adv Nurs</w:t>
      </w:r>
      <w:r w:rsidRPr="00620AF2">
        <w:rPr>
          <w:rFonts w:hAnsiTheme="minorHAnsi" w:cs="Arial"/>
          <w:color w:val="000000"/>
        </w:rPr>
        <w:t>. 1994;19:1221–1225.</w:t>
      </w:r>
    </w:p>
    <w:p w14:paraId="74D901F3"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16. </w:t>
      </w:r>
      <w:r w:rsidRPr="00620AF2">
        <w:rPr>
          <w:rFonts w:hAnsiTheme="minorHAnsi" w:cs="Arial"/>
          <w:color w:val="000000"/>
        </w:rPr>
        <w:tab/>
        <w:t>Jaeschke A, Haller B, Egger M. presize: Sample size and precision for clinical trials (R package) Available from: https://ctu-bern.r-universe.dev/presize. 2025.</w:t>
      </w:r>
    </w:p>
    <w:p w14:paraId="442CBC64"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17. </w:t>
      </w:r>
      <w:r w:rsidRPr="00620AF2">
        <w:rPr>
          <w:rFonts w:hAnsiTheme="minorHAnsi" w:cs="Arial"/>
          <w:color w:val="000000"/>
        </w:rPr>
        <w:tab/>
        <w:t>RStudio Team. RStudio. 2026 Available from: https://www.rstudio.com/. 2026.</w:t>
      </w:r>
    </w:p>
    <w:p w14:paraId="03441E93"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18. </w:t>
      </w:r>
      <w:r w:rsidRPr="00620AF2">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620AF2">
        <w:rPr>
          <w:rFonts w:hAnsiTheme="minorHAnsi" w:cs="Arial"/>
          <w:i/>
          <w:iCs/>
          <w:color w:val="000000"/>
        </w:rPr>
        <w:t>Ann Surg</w:t>
      </w:r>
      <w:r w:rsidRPr="00620AF2">
        <w:rPr>
          <w:rFonts w:hAnsiTheme="minorHAnsi" w:cs="Arial"/>
          <w:color w:val="000000"/>
        </w:rPr>
        <w:t>. 2025;282:670–677.</w:t>
      </w:r>
    </w:p>
    <w:p w14:paraId="6755A380"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19. </w:t>
      </w:r>
      <w:r w:rsidRPr="00620AF2">
        <w:rPr>
          <w:rFonts w:hAnsiTheme="minorHAnsi" w:cs="Arial"/>
          <w:color w:val="000000"/>
        </w:rPr>
        <w:tab/>
        <w:t xml:space="preserve">Jac S, J S, Mj P, et al. RoB 2: a revised tool for assessing risk of bias in randomised trials. </w:t>
      </w:r>
      <w:r w:rsidRPr="00620AF2">
        <w:rPr>
          <w:rFonts w:hAnsiTheme="minorHAnsi" w:cs="Arial"/>
          <w:i/>
          <w:iCs/>
          <w:color w:val="000000"/>
        </w:rPr>
        <w:t>BMJ (Clinical research ed)</w:t>
      </w:r>
      <w:r w:rsidRPr="00620AF2">
        <w:rPr>
          <w:rFonts w:hAnsiTheme="minorHAnsi" w:cs="Arial"/>
          <w:color w:val="000000"/>
        </w:rPr>
        <w:t>.;366 . Epub ahead of print August 28, 2019. DOI: 10.1136/bmj.l4898.</w:t>
      </w:r>
    </w:p>
    <w:p w14:paraId="5B6E44E2"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20. </w:t>
      </w:r>
      <w:r w:rsidRPr="00620AF2">
        <w:rPr>
          <w:rFonts w:hAnsiTheme="minorHAnsi" w:cs="Arial"/>
          <w:color w:val="000000"/>
        </w:rPr>
        <w:tab/>
        <w:t>GRADE Book Available from: https://book.gradepro.org/. Accessed April 6, 2026.</w:t>
      </w:r>
    </w:p>
    <w:p w14:paraId="30558BB6"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21. </w:t>
      </w:r>
      <w:r w:rsidRPr="00620AF2">
        <w:rPr>
          <w:rFonts w:hAnsiTheme="minorHAnsi" w:cs="Arial"/>
          <w:color w:val="000000"/>
        </w:rPr>
        <w:tab/>
        <w:t xml:space="preserve">Ahmed Ali U, van der Sluis PC, Issa Y, et al. Trends in Worldwide Volume and Methodological Quality of Surgical Randomized Controlled Trials. </w:t>
      </w:r>
      <w:r w:rsidRPr="00620AF2">
        <w:rPr>
          <w:rFonts w:hAnsiTheme="minorHAnsi" w:cs="Arial"/>
          <w:i/>
          <w:iCs/>
          <w:color w:val="000000"/>
        </w:rPr>
        <w:t>Annals of Surgery</w:t>
      </w:r>
      <w:r w:rsidRPr="00620AF2">
        <w:rPr>
          <w:rFonts w:hAnsiTheme="minorHAnsi" w:cs="Arial"/>
          <w:color w:val="000000"/>
        </w:rPr>
        <w:t>. 2013;258:199.</w:t>
      </w:r>
    </w:p>
    <w:p w14:paraId="5CDD9763"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22. </w:t>
      </w:r>
      <w:r w:rsidRPr="00620AF2">
        <w:rPr>
          <w:rFonts w:hAnsiTheme="minorHAnsi" w:cs="Arial"/>
          <w:color w:val="000000"/>
        </w:rPr>
        <w:tab/>
        <w:t xml:space="preserve">Pronk AJM, Roelofs A, Flum DR, et al. Two decades of surgical randomized controlled trials: worldwide trends in volume and methodological quality. </w:t>
      </w:r>
      <w:r w:rsidRPr="00620AF2">
        <w:rPr>
          <w:rFonts w:hAnsiTheme="minorHAnsi" w:cs="Arial"/>
          <w:i/>
          <w:iCs/>
          <w:color w:val="000000"/>
        </w:rPr>
        <w:t>Br J Surg</w:t>
      </w:r>
      <w:r w:rsidRPr="00620AF2">
        <w:rPr>
          <w:rFonts w:hAnsiTheme="minorHAnsi" w:cs="Arial"/>
          <w:color w:val="000000"/>
        </w:rPr>
        <w:t>. 2023;110:1300–1308.</w:t>
      </w:r>
    </w:p>
    <w:p w14:paraId="3C059BBD"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23. </w:t>
      </w:r>
      <w:r w:rsidRPr="00620AF2">
        <w:rPr>
          <w:rFonts w:hAnsiTheme="minorHAnsi" w:cs="Arial"/>
          <w:color w:val="000000"/>
        </w:rPr>
        <w:tab/>
        <w:t xml:space="preserve">Hajibandeh S, Hajibandeh S, Antoniou GA, et al. Reporting and Methodological Quality of Randomised Controlled Trials in Vascular and Endovascular Surgery. </w:t>
      </w:r>
      <w:r w:rsidRPr="00620AF2">
        <w:rPr>
          <w:rFonts w:hAnsiTheme="minorHAnsi" w:cs="Arial"/>
          <w:i/>
          <w:iCs/>
          <w:color w:val="000000"/>
        </w:rPr>
        <w:t>European Journal of Vascular and Endovascular Surgery</w:t>
      </w:r>
      <w:r w:rsidRPr="00620AF2">
        <w:rPr>
          <w:rFonts w:hAnsiTheme="minorHAnsi" w:cs="Arial"/>
          <w:color w:val="000000"/>
        </w:rPr>
        <w:t>. 2015;50:664–670.</w:t>
      </w:r>
    </w:p>
    <w:p w14:paraId="3E347548"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24. </w:t>
      </w:r>
      <w:r w:rsidRPr="00620AF2">
        <w:rPr>
          <w:rFonts w:hAnsiTheme="minorHAnsi" w:cs="Arial"/>
          <w:color w:val="000000"/>
        </w:rPr>
        <w:tab/>
        <w:t xml:space="preserve">Hopewell S, Chan A-W, Collins GS, et al. CONSORT 2025 statement: updated guideline for reporting randomised trials. </w:t>
      </w:r>
      <w:r w:rsidRPr="00620AF2">
        <w:rPr>
          <w:rFonts w:hAnsiTheme="minorHAnsi" w:cs="Arial"/>
          <w:i/>
          <w:iCs/>
          <w:color w:val="000000"/>
        </w:rPr>
        <w:t>BMJ</w:t>
      </w:r>
      <w:r w:rsidRPr="00620AF2">
        <w:rPr>
          <w:rFonts w:hAnsiTheme="minorHAnsi" w:cs="Arial"/>
          <w:color w:val="000000"/>
        </w:rPr>
        <w:t>. 2025;389:e081123.</w:t>
      </w:r>
    </w:p>
    <w:p w14:paraId="7D8419E7"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25. </w:t>
      </w:r>
      <w:r w:rsidRPr="00620AF2">
        <w:rPr>
          <w:rFonts w:hAnsiTheme="minorHAnsi" w:cs="Arial"/>
          <w:color w:val="000000"/>
        </w:rPr>
        <w:tab/>
        <w:t xml:space="preserve">Yin Y, Shi F, Zhang Y, et al. Evaluation of reporting quality of randomized controlled trials in patients with COVID-19 using the CONSORT statement. </w:t>
      </w:r>
      <w:r w:rsidRPr="00620AF2">
        <w:rPr>
          <w:rFonts w:hAnsiTheme="minorHAnsi" w:cs="Arial"/>
          <w:i/>
          <w:iCs/>
          <w:color w:val="000000"/>
        </w:rPr>
        <w:t>PLOS ONE</w:t>
      </w:r>
      <w:r w:rsidRPr="00620AF2">
        <w:rPr>
          <w:rFonts w:hAnsiTheme="minorHAnsi" w:cs="Arial"/>
          <w:color w:val="000000"/>
        </w:rPr>
        <w:t>. 2021;16:e0257093.</w:t>
      </w:r>
    </w:p>
    <w:p w14:paraId="4FE2AF73"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26. </w:t>
      </w:r>
      <w:r w:rsidRPr="00620AF2">
        <w:rPr>
          <w:rFonts w:hAnsiTheme="minorHAnsi" w:cs="Arial"/>
          <w:color w:val="000000"/>
        </w:rPr>
        <w:tab/>
        <w:t xml:space="preserve">Antoniou SA, Andreou A, Antoniou GA, et al. Volume and methodological quality of randomized controlled trials in laparoscopic surgery: assessment over a 10-year period. </w:t>
      </w:r>
      <w:r w:rsidRPr="00620AF2">
        <w:rPr>
          <w:rFonts w:hAnsiTheme="minorHAnsi" w:cs="Arial"/>
          <w:i/>
          <w:iCs/>
          <w:color w:val="000000"/>
        </w:rPr>
        <w:t>The American Journal of Surgery</w:t>
      </w:r>
      <w:r w:rsidRPr="00620AF2">
        <w:rPr>
          <w:rFonts w:hAnsiTheme="minorHAnsi" w:cs="Arial"/>
          <w:color w:val="000000"/>
        </w:rPr>
        <w:t>. 2015;210:922–929.</w:t>
      </w:r>
    </w:p>
    <w:p w14:paraId="4671A445" w14:textId="77777777" w:rsidR="00620AF2" w:rsidRPr="00620AF2" w:rsidRDefault="00620AF2" w:rsidP="00620AF2">
      <w:pPr>
        <w:pStyle w:val="Bibliography"/>
        <w:rPr>
          <w:rFonts w:hAnsiTheme="minorHAnsi" w:cs="Arial"/>
          <w:color w:val="000000"/>
        </w:rPr>
      </w:pPr>
      <w:r w:rsidRPr="00620AF2">
        <w:rPr>
          <w:rFonts w:hAnsiTheme="minorHAnsi" w:cs="Arial"/>
          <w:color w:val="000000"/>
        </w:rPr>
        <w:t xml:space="preserve">27. </w:t>
      </w:r>
      <w:r w:rsidRPr="00620AF2">
        <w:rPr>
          <w:rFonts w:hAnsiTheme="minorHAnsi" w:cs="Arial"/>
          <w:color w:val="000000"/>
        </w:rPr>
        <w:tab/>
        <w:t xml:space="preserve">Grosman S, Scott IA. Quality of observational studies of clinical interventions: a meta-epidemiological review. </w:t>
      </w:r>
      <w:r w:rsidRPr="00620AF2">
        <w:rPr>
          <w:rFonts w:hAnsiTheme="minorHAnsi" w:cs="Arial"/>
          <w:i/>
          <w:iCs/>
          <w:color w:val="000000"/>
        </w:rPr>
        <w:t>BMC Med Res Methodol</w:t>
      </w:r>
      <w:r w:rsidRPr="00620AF2">
        <w:rPr>
          <w:rFonts w:hAnsiTheme="minorHAnsi" w:cs="Arial"/>
          <w:color w:val="000000"/>
        </w:rPr>
        <w:t>. 2022;22:313.</w:t>
      </w:r>
    </w:p>
    <w:p w14:paraId="242DD665" w14:textId="10B7CE93" w:rsidR="00B5205F" w:rsidRPr="004C0D8F" w:rsidRDefault="00712F20" w:rsidP="00620AF2">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19483F7D" w:rsidR="00B602F3" w:rsidRPr="003E5B95" w:rsidRDefault="00B602F3" w:rsidP="000E372A">
      <w:pPr>
        <w:tabs>
          <w:tab w:val="left" w:pos="960"/>
        </w:tabs>
        <w:spacing w:before="0" w:after="160" w:line="480" w:lineRule="auto"/>
        <w:rPr>
          <w:lang w:val="fr-CH"/>
        </w:rPr>
      </w:pPr>
    </w:p>
    <w:sectPr w:rsidR="00B602F3" w:rsidRPr="003E5B95" w:rsidSect="0031336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FF5B2" w14:textId="77777777" w:rsidR="00B64382" w:rsidRDefault="00B64382" w:rsidP="001C4DED">
      <w:pPr>
        <w:spacing w:before="0" w:after="0" w:line="240" w:lineRule="auto"/>
      </w:pPr>
      <w:r>
        <w:separator/>
      </w:r>
    </w:p>
  </w:endnote>
  <w:endnote w:type="continuationSeparator" w:id="0">
    <w:p w14:paraId="0CCAC08A" w14:textId="77777777" w:rsidR="00B64382" w:rsidRDefault="00B64382"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19841" w14:textId="77777777" w:rsidR="00B64382" w:rsidRDefault="00B64382" w:rsidP="001C4DED">
      <w:pPr>
        <w:spacing w:before="0" w:after="0" w:line="240" w:lineRule="auto"/>
      </w:pPr>
      <w:r>
        <w:separator/>
      </w:r>
    </w:p>
  </w:footnote>
  <w:footnote w:type="continuationSeparator" w:id="0">
    <w:p w14:paraId="4C84B045" w14:textId="77777777" w:rsidR="00B64382" w:rsidRDefault="00B64382"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 xml:space="preserve">Department of Surgery, Spital Thurgau, </w:t>
      </w:r>
      <w:proofErr w:type="spellStart"/>
      <w:r w:rsidRPr="00C259BF">
        <w:rPr>
          <w:rFonts w:eastAsia="Times New Roman" w:cs="Calibri"/>
          <w:color w:val="000000" w:themeColor="text1"/>
        </w:rPr>
        <w:t>Frauenfeld</w:t>
      </w:r>
      <w:proofErr w:type="spellEnd"/>
      <w:r w:rsidRPr="00C259BF">
        <w:rPr>
          <w:rFonts w:eastAsia="Times New Roman" w:cs="Calibri"/>
          <w:color w:val="000000" w:themeColor="text1"/>
        </w:rPr>
        <w:t>,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4pt;height:27.4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5A5"/>
    <w:rsid w:val="0001760E"/>
    <w:rsid w:val="00025D81"/>
    <w:rsid w:val="00026620"/>
    <w:rsid w:val="000302BF"/>
    <w:rsid w:val="00033889"/>
    <w:rsid w:val="00043CC9"/>
    <w:rsid w:val="0004515C"/>
    <w:rsid w:val="0004521A"/>
    <w:rsid w:val="00045C1E"/>
    <w:rsid w:val="0004C030"/>
    <w:rsid w:val="00053A93"/>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447F"/>
    <w:rsid w:val="000A5944"/>
    <w:rsid w:val="000A6AC8"/>
    <w:rsid w:val="000A7F7F"/>
    <w:rsid w:val="000B3C56"/>
    <w:rsid w:val="000C2847"/>
    <w:rsid w:val="000D009A"/>
    <w:rsid w:val="000D1932"/>
    <w:rsid w:val="000D250A"/>
    <w:rsid w:val="000D27EE"/>
    <w:rsid w:val="000D408F"/>
    <w:rsid w:val="000E372A"/>
    <w:rsid w:val="000F13EA"/>
    <w:rsid w:val="001015E2"/>
    <w:rsid w:val="0010202D"/>
    <w:rsid w:val="00104768"/>
    <w:rsid w:val="001060B0"/>
    <w:rsid w:val="0010610F"/>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D7421"/>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33F4D"/>
    <w:rsid w:val="00240F52"/>
    <w:rsid w:val="00244FBB"/>
    <w:rsid w:val="00246DDD"/>
    <w:rsid w:val="00263E84"/>
    <w:rsid w:val="00271332"/>
    <w:rsid w:val="00273C22"/>
    <w:rsid w:val="002748B7"/>
    <w:rsid w:val="002801AC"/>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368"/>
    <w:rsid w:val="00313E07"/>
    <w:rsid w:val="00314BAE"/>
    <w:rsid w:val="00316677"/>
    <w:rsid w:val="00316F2B"/>
    <w:rsid w:val="00323F60"/>
    <w:rsid w:val="0032433D"/>
    <w:rsid w:val="00324894"/>
    <w:rsid w:val="00324C75"/>
    <w:rsid w:val="00324CD1"/>
    <w:rsid w:val="0033143D"/>
    <w:rsid w:val="00335463"/>
    <w:rsid w:val="00344317"/>
    <w:rsid w:val="003451DA"/>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107E"/>
    <w:rsid w:val="004032B3"/>
    <w:rsid w:val="004057AA"/>
    <w:rsid w:val="00411C3B"/>
    <w:rsid w:val="00414ADA"/>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559C"/>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1D12"/>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9C"/>
    <w:rsid w:val="005608E3"/>
    <w:rsid w:val="00560CC7"/>
    <w:rsid w:val="00562125"/>
    <w:rsid w:val="005645D1"/>
    <w:rsid w:val="00564BF5"/>
    <w:rsid w:val="00565DA1"/>
    <w:rsid w:val="005660E4"/>
    <w:rsid w:val="005720E9"/>
    <w:rsid w:val="00572928"/>
    <w:rsid w:val="0057758F"/>
    <w:rsid w:val="00580551"/>
    <w:rsid w:val="005862C5"/>
    <w:rsid w:val="0059269F"/>
    <w:rsid w:val="005940AB"/>
    <w:rsid w:val="00594666"/>
    <w:rsid w:val="005948F2"/>
    <w:rsid w:val="00594988"/>
    <w:rsid w:val="00594E36"/>
    <w:rsid w:val="005A035A"/>
    <w:rsid w:val="005A1289"/>
    <w:rsid w:val="005A2057"/>
    <w:rsid w:val="005B3DF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0AF2"/>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14668"/>
    <w:rsid w:val="00720681"/>
    <w:rsid w:val="00722096"/>
    <w:rsid w:val="00722995"/>
    <w:rsid w:val="00723A98"/>
    <w:rsid w:val="0072459B"/>
    <w:rsid w:val="00726948"/>
    <w:rsid w:val="007276AC"/>
    <w:rsid w:val="00730218"/>
    <w:rsid w:val="00732E44"/>
    <w:rsid w:val="00733990"/>
    <w:rsid w:val="00735B88"/>
    <w:rsid w:val="00737B51"/>
    <w:rsid w:val="00750BCE"/>
    <w:rsid w:val="00751020"/>
    <w:rsid w:val="007511FC"/>
    <w:rsid w:val="007512C9"/>
    <w:rsid w:val="00752D0F"/>
    <w:rsid w:val="0075466E"/>
    <w:rsid w:val="00755AE1"/>
    <w:rsid w:val="00755BC4"/>
    <w:rsid w:val="00760A12"/>
    <w:rsid w:val="00761B86"/>
    <w:rsid w:val="007634B6"/>
    <w:rsid w:val="0076522E"/>
    <w:rsid w:val="00766FBE"/>
    <w:rsid w:val="0077592A"/>
    <w:rsid w:val="00776CD6"/>
    <w:rsid w:val="007775E0"/>
    <w:rsid w:val="00777EB4"/>
    <w:rsid w:val="00781A72"/>
    <w:rsid w:val="00784DE1"/>
    <w:rsid w:val="007875CE"/>
    <w:rsid w:val="00791803"/>
    <w:rsid w:val="00792A5B"/>
    <w:rsid w:val="007952A6"/>
    <w:rsid w:val="007A02DB"/>
    <w:rsid w:val="007A090A"/>
    <w:rsid w:val="007A0E8E"/>
    <w:rsid w:val="007A490E"/>
    <w:rsid w:val="007A6108"/>
    <w:rsid w:val="007A68E3"/>
    <w:rsid w:val="007B0172"/>
    <w:rsid w:val="007B31FF"/>
    <w:rsid w:val="007B34AD"/>
    <w:rsid w:val="007B47E3"/>
    <w:rsid w:val="007B6215"/>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52040"/>
    <w:rsid w:val="00853F7A"/>
    <w:rsid w:val="00855177"/>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0CCD"/>
    <w:rsid w:val="008C3FE1"/>
    <w:rsid w:val="008D11A3"/>
    <w:rsid w:val="008D42CD"/>
    <w:rsid w:val="008D7981"/>
    <w:rsid w:val="008E6CCC"/>
    <w:rsid w:val="008F4923"/>
    <w:rsid w:val="008F6184"/>
    <w:rsid w:val="008F7DE5"/>
    <w:rsid w:val="009001F9"/>
    <w:rsid w:val="00901507"/>
    <w:rsid w:val="00903D52"/>
    <w:rsid w:val="009067A0"/>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1631"/>
    <w:rsid w:val="009959C9"/>
    <w:rsid w:val="00996943"/>
    <w:rsid w:val="00997D9D"/>
    <w:rsid w:val="009A1DA5"/>
    <w:rsid w:val="009A342D"/>
    <w:rsid w:val="009A58DB"/>
    <w:rsid w:val="009B5157"/>
    <w:rsid w:val="009B6A93"/>
    <w:rsid w:val="009B6DF1"/>
    <w:rsid w:val="009C43A0"/>
    <w:rsid w:val="009C4A8E"/>
    <w:rsid w:val="009C7A04"/>
    <w:rsid w:val="009D17CA"/>
    <w:rsid w:val="009D2AF4"/>
    <w:rsid w:val="009D65BE"/>
    <w:rsid w:val="009D7247"/>
    <w:rsid w:val="009D797B"/>
    <w:rsid w:val="009D7A71"/>
    <w:rsid w:val="009E063E"/>
    <w:rsid w:val="009E11B6"/>
    <w:rsid w:val="009E1588"/>
    <w:rsid w:val="009E184A"/>
    <w:rsid w:val="009E32EE"/>
    <w:rsid w:val="009E645C"/>
    <w:rsid w:val="009F0B7C"/>
    <w:rsid w:val="009F28EA"/>
    <w:rsid w:val="00A018A0"/>
    <w:rsid w:val="00A05D32"/>
    <w:rsid w:val="00A06C86"/>
    <w:rsid w:val="00A06D9B"/>
    <w:rsid w:val="00A114B0"/>
    <w:rsid w:val="00A11ABE"/>
    <w:rsid w:val="00A141C4"/>
    <w:rsid w:val="00A16B3D"/>
    <w:rsid w:val="00A2571E"/>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4382"/>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2F11"/>
    <w:rsid w:val="00C43EB2"/>
    <w:rsid w:val="00C463AB"/>
    <w:rsid w:val="00C522A1"/>
    <w:rsid w:val="00C5245F"/>
    <w:rsid w:val="00C5252B"/>
    <w:rsid w:val="00C6071E"/>
    <w:rsid w:val="00C61C1A"/>
    <w:rsid w:val="00C61E9A"/>
    <w:rsid w:val="00C6509D"/>
    <w:rsid w:val="00C6791A"/>
    <w:rsid w:val="00C71A34"/>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15671"/>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669FF"/>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661D"/>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97DE2"/>
    <w:rsid w:val="00EA30F9"/>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518C"/>
    <w:rsid w:val="00F262CF"/>
    <w:rsid w:val="00F26E51"/>
    <w:rsid w:val="00F3169C"/>
    <w:rsid w:val="00F31996"/>
    <w:rsid w:val="00F32460"/>
    <w:rsid w:val="00F4473A"/>
    <w:rsid w:val="00F52F81"/>
    <w:rsid w:val="00F57236"/>
    <w:rsid w:val="00F602F4"/>
    <w:rsid w:val="00F605E6"/>
    <w:rsid w:val="00F6161E"/>
    <w:rsid w:val="00F65977"/>
    <w:rsid w:val="00F65F97"/>
    <w:rsid w:val="00F66FD2"/>
    <w:rsid w:val="00F709D4"/>
    <w:rsid w:val="00F71BA6"/>
    <w:rsid w:val="00F725D8"/>
    <w:rsid w:val="00F7454C"/>
    <w:rsid w:val="00F76B4A"/>
    <w:rsid w:val="00F77C6B"/>
    <w:rsid w:val="00F805E0"/>
    <w:rsid w:val="00F8066E"/>
    <w:rsid w:val="00F815DC"/>
    <w:rsid w:val="00F822F3"/>
    <w:rsid w:val="00F832D1"/>
    <w:rsid w:val="00F854F9"/>
    <w:rsid w:val="00F879F1"/>
    <w:rsid w:val="00F8FD45"/>
    <w:rsid w:val="00F9275A"/>
    <w:rsid w:val="00F96BDD"/>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6B7AA8A"/>
    <w:rsid w:val="070A1448"/>
    <w:rsid w:val="073F1BBC"/>
    <w:rsid w:val="0742D27B"/>
    <w:rsid w:val="07523553"/>
    <w:rsid w:val="077A6C9E"/>
    <w:rsid w:val="077BD27D"/>
    <w:rsid w:val="08CE98C3"/>
    <w:rsid w:val="0910F5F1"/>
    <w:rsid w:val="092F751E"/>
    <w:rsid w:val="093368E3"/>
    <w:rsid w:val="0989EB38"/>
    <w:rsid w:val="09992497"/>
    <w:rsid w:val="099B28DA"/>
    <w:rsid w:val="09B0B923"/>
    <w:rsid w:val="0A171A1B"/>
    <w:rsid w:val="0A1F58EA"/>
    <w:rsid w:val="0A47C263"/>
    <w:rsid w:val="0A9F52AD"/>
    <w:rsid w:val="0AAB022A"/>
    <w:rsid w:val="0B0EB305"/>
    <w:rsid w:val="0B374137"/>
    <w:rsid w:val="0B8D4EE4"/>
    <w:rsid w:val="0B99BCDC"/>
    <w:rsid w:val="0BD470CA"/>
    <w:rsid w:val="0BDB3459"/>
    <w:rsid w:val="0BE6755B"/>
    <w:rsid w:val="0BF8D7BD"/>
    <w:rsid w:val="0C5CFF3C"/>
    <w:rsid w:val="0C71C7CD"/>
    <w:rsid w:val="0C8A7CBB"/>
    <w:rsid w:val="0D328FE3"/>
    <w:rsid w:val="0D6EAE11"/>
    <w:rsid w:val="0D7BA2DF"/>
    <w:rsid w:val="0DDAEE25"/>
    <w:rsid w:val="0DDBC9D0"/>
    <w:rsid w:val="0DEDF809"/>
    <w:rsid w:val="0E040063"/>
    <w:rsid w:val="0E09CB63"/>
    <w:rsid w:val="0E8AA991"/>
    <w:rsid w:val="0E92B965"/>
    <w:rsid w:val="0E98E01A"/>
    <w:rsid w:val="0F099A88"/>
    <w:rsid w:val="0F15E106"/>
    <w:rsid w:val="0F4C06D7"/>
    <w:rsid w:val="10171952"/>
    <w:rsid w:val="10409A46"/>
    <w:rsid w:val="105F410D"/>
    <w:rsid w:val="10B26236"/>
    <w:rsid w:val="10F4398D"/>
    <w:rsid w:val="11086F50"/>
    <w:rsid w:val="110B09B3"/>
    <w:rsid w:val="114048A8"/>
    <w:rsid w:val="119AA80D"/>
    <w:rsid w:val="11F201F5"/>
    <w:rsid w:val="11F93587"/>
    <w:rsid w:val="11FB26E9"/>
    <w:rsid w:val="12588DAE"/>
    <w:rsid w:val="12768C06"/>
    <w:rsid w:val="12A84B9E"/>
    <w:rsid w:val="12AAA7EE"/>
    <w:rsid w:val="12D3B298"/>
    <w:rsid w:val="13119238"/>
    <w:rsid w:val="13358A59"/>
    <w:rsid w:val="135FBE10"/>
    <w:rsid w:val="13874E34"/>
    <w:rsid w:val="138A21D5"/>
    <w:rsid w:val="138B1DD8"/>
    <w:rsid w:val="1471DE38"/>
    <w:rsid w:val="14913880"/>
    <w:rsid w:val="149846D5"/>
    <w:rsid w:val="14ADB30B"/>
    <w:rsid w:val="1520BE02"/>
    <w:rsid w:val="1586F7DA"/>
    <w:rsid w:val="15E79C5C"/>
    <w:rsid w:val="15F68BEC"/>
    <w:rsid w:val="162821C3"/>
    <w:rsid w:val="1634A160"/>
    <w:rsid w:val="16A06679"/>
    <w:rsid w:val="16BBCA01"/>
    <w:rsid w:val="16CBE48E"/>
    <w:rsid w:val="1700842C"/>
    <w:rsid w:val="1740E19E"/>
    <w:rsid w:val="17482AF0"/>
    <w:rsid w:val="17552478"/>
    <w:rsid w:val="17601CCD"/>
    <w:rsid w:val="178FD0C4"/>
    <w:rsid w:val="179B5F7A"/>
    <w:rsid w:val="17A384B5"/>
    <w:rsid w:val="17A98E3C"/>
    <w:rsid w:val="17DE9F26"/>
    <w:rsid w:val="18505DD7"/>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1CA343"/>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2AEE8C0"/>
    <w:rsid w:val="2310DD14"/>
    <w:rsid w:val="231E7392"/>
    <w:rsid w:val="23245179"/>
    <w:rsid w:val="233F92E6"/>
    <w:rsid w:val="2375B1A7"/>
    <w:rsid w:val="23A32362"/>
    <w:rsid w:val="23C24192"/>
    <w:rsid w:val="23EF008D"/>
    <w:rsid w:val="241945C3"/>
    <w:rsid w:val="243235A8"/>
    <w:rsid w:val="246A0FBD"/>
    <w:rsid w:val="246DF81F"/>
    <w:rsid w:val="247A5B15"/>
    <w:rsid w:val="2497D357"/>
    <w:rsid w:val="249DCB72"/>
    <w:rsid w:val="24FBFF00"/>
    <w:rsid w:val="25047D32"/>
    <w:rsid w:val="2536A2A0"/>
    <w:rsid w:val="256314A2"/>
    <w:rsid w:val="25D98C32"/>
    <w:rsid w:val="260D18F8"/>
    <w:rsid w:val="2627AB21"/>
    <w:rsid w:val="267C1C3A"/>
    <w:rsid w:val="26901CC5"/>
    <w:rsid w:val="26B24B89"/>
    <w:rsid w:val="26D54D4D"/>
    <w:rsid w:val="26DA9D1A"/>
    <w:rsid w:val="27742C18"/>
    <w:rsid w:val="2818E6F2"/>
    <w:rsid w:val="281C8DCA"/>
    <w:rsid w:val="28656429"/>
    <w:rsid w:val="28D7B486"/>
    <w:rsid w:val="28DFA99F"/>
    <w:rsid w:val="28E490B3"/>
    <w:rsid w:val="293AECCB"/>
    <w:rsid w:val="2969EE35"/>
    <w:rsid w:val="29947D80"/>
    <w:rsid w:val="29AA7134"/>
    <w:rsid w:val="2A2776A7"/>
    <w:rsid w:val="2A53FDD4"/>
    <w:rsid w:val="2AD96CC6"/>
    <w:rsid w:val="2AE4E2AB"/>
    <w:rsid w:val="2AE90DCE"/>
    <w:rsid w:val="2B0DF0C3"/>
    <w:rsid w:val="2B5BFA7D"/>
    <w:rsid w:val="2B7FEF94"/>
    <w:rsid w:val="2BCC76DA"/>
    <w:rsid w:val="2BD0A39D"/>
    <w:rsid w:val="2BE552F0"/>
    <w:rsid w:val="2BE83723"/>
    <w:rsid w:val="2C802323"/>
    <w:rsid w:val="2C91BCFF"/>
    <w:rsid w:val="2C9FC03C"/>
    <w:rsid w:val="2CEE9B4D"/>
    <w:rsid w:val="2D15B90E"/>
    <w:rsid w:val="2D35122C"/>
    <w:rsid w:val="2D637F96"/>
    <w:rsid w:val="2D76FCF2"/>
    <w:rsid w:val="2D9021FF"/>
    <w:rsid w:val="2DE29DF3"/>
    <w:rsid w:val="2E25148E"/>
    <w:rsid w:val="2E3ADD84"/>
    <w:rsid w:val="2E736DB3"/>
    <w:rsid w:val="2F0820E3"/>
    <w:rsid w:val="2F0A6FD0"/>
    <w:rsid w:val="2F189023"/>
    <w:rsid w:val="2F284B82"/>
    <w:rsid w:val="2F579253"/>
    <w:rsid w:val="2F7D4A27"/>
    <w:rsid w:val="2FA35F86"/>
    <w:rsid w:val="2FDC6AF9"/>
    <w:rsid w:val="300967C2"/>
    <w:rsid w:val="304A075E"/>
    <w:rsid w:val="3068084E"/>
    <w:rsid w:val="306DDA9D"/>
    <w:rsid w:val="30D86EB4"/>
    <w:rsid w:val="30F753B5"/>
    <w:rsid w:val="310C5CB9"/>
    <w:rsid w:val="312E1C96"/>
    <w:rsid w:val="315A2FFA"/>
    <w:rsid w:val="3168FE67"/>
    <w:rsid w:val="31E85077"/>
    <w:rsid w:val="31FCBA72"/>
    <w:rsid w:val="325A5A50"/>
    <w:rsid w:val="325D9D9E"/>
    <w:rsid w:val="32A15166"/>
    <w:rsid w:val="32D348A5"/>
    <w:rsid w:val="331EFA67"/>
    <w:rsid w:val="3343C154"/>
    <w:rsid w:val="33729213"/>
    <w:rsid w:val="3398831B"/>
    <w:rsid w:val="339FBD65"/>
    <w:rsid w:val="33EEB515"/>
    <w:rsid w:val="33FC07A3"/>
    <w:rsid w:val="34229605"/>
    <w:rsid w:val="34239B1F"/>
    <w:rsid w:val="34838331"/>
    <w:rsid w:val="34DBDDFB"/>
    <w:rsid w:val="34E75B14"/>
    <w:rsid w:val="350292EE"/>
    <w:rsid w:val="3552DF34"/>
    <w:rsid w:val="35600492"/>
    <w:rsid w:val="358B9A76"/>
    <w:rsid w:val="359D179A"/>
    <w:rsid w:val="35A382F9"/>
    <w:rsid w:val="35A45641"/>
    <w:rsid w:val="35B3C225"/>
    <w:rsid w:val="35B8DE87"/>
    <w:rsid w:val="35D6BD62"/>
    <w:rsid w:val="35E4C5D5"/>
    <w:rsid w:val="361C3015"/>
    <w:rsid w:val="3658D4AA"/>
    <w:rsid w:val="36672182"/>
    <w:rsid w:val="36825BE9"/>
    <w:rsid w:val="36F40DCD"/>
    <w:rsid w:val="3707822D"/>
    <w:rsid w:val="372930E8"/>
    <w:rsid w:val="37377673"/>
    <w:rsid w:val="38027C36"/>
    <w:rsid w:val="38475B20"/>
    <w:rsid w:val="38BCED39"/>
    <w:rsid w:val="38D5D8F8"/>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EBCAB28"/>
    <w:rsid w:val="3F35344E"/>
    <w:rsid w:val="3F3B5C9B"/>
    <w:rsid w:val="3FD81BD7"/>
    <w:rsid w:val="4038D33C"/>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0ECE"/>
    <w:rsid w:val="43291E89"/>
    <w:rsid w:val="43418F62"/>
    <w:rsid w:val="436EFB0D"/>
    <w:rsid w:val="43A0634D"/>
    <w:rsid w:val="43B573F6"/>
    <w:rsid w:val="43CB9377"/>
    <w:rsid w:val="4414A980"/>
    <w:rsid w:val="4434895D"/>
    <w:rsid w:val="443A9C81"/>
    <w:rsid w:val="445196D6"/>
    <w:rsid w:val="44A512DF"/>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9ED0B72"/>
    <w:rsid w:val="4A0D2B77"/>
    <w:rsid w:val="4A16F015"/>
    <w:rsid w:val="4A19175E"/>
    <w:rsid w:val="4A347038"/>
    <w:rsid w:val="4A6E48BC"/>
    <w:rsid w:val="4A8E3AB2"/>
    <w:rsid w:val="4A9008B6"/>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119242"/>
    <w:rsid w:val="4E6254D3"/>
    <w:rsid w:val="4EAC1EEF"/>
    <w:rsid w:val="4EAD6BAD"/>
    <w:rsid w:val="4FB1471A"/>
    <w:rsid w:val="4FB63BDE"/>
    <w:rsid w:val="4FD448EC"/>
    <w:rsid w:val="4FDD3CD9"/>
    <w:rsid w:val="501B8BBE"/>
    <w:rsid w:val="5047EC9F"/>
    <w:rsid w:val="50BC6D52"/>
    <w:rsid w:val="50F3A37D"/>
    <w:rsid w:val="50FBC795"/>
    <w:rsid w:val="5164575A"/>
    <w:rsid w:val="519E967D"/>
    <w:rsid w:val="51C0EB4B"/>
    <w:rsid w:val="52347269"/>
    <w:rsid w:val="5237E647"/>
    <w:rsid w:val="52B8059C"/>
    <w:rsid w:val="52DE339B"/>
    <w:rsid w:val="52E9DA4B"/>
    <w:rsid w:val="52EEC8BF"/>
    <w:rsid w:val="5321695B"/>
    <w:rsid w:val="532B7A45"/>
    <w:rsid w:val="53369E12"/>
    <w:rsid w:val="5340D584"/>
    <w:rsid w:val="535E1AF7"/>
    <w:rsid w:val="537AA3D3"/>
    <w:rsid w:val="538291EC"/>
    <w:rsid w:val="547525D4"/>
    <w:rsid w:val="5498F946"/>
    <w:rsid w:val="549CC17B"/>
    <w:rsid w:val="54AE42F8"/>
    <w:rsid w:val="54C48071"/>
    <w:rsid w:val="54EF8E10"/>
    <w:rsid w:val="55A4AE01"/>
    <w:rsid w:val="55D73DAC"/>
    <w:rsid w:val="562D5691"/>
    <w:rsid w:val="565EDCEE"/>
    <w:rsid w:val="56AECC8B"/>
    <w:rsid w:val="56C76170"/>
    <w:rsid w:val="56CED6E2"/>
    <w:rsid w:val="56D2327F"/>
    <w:rsid w:val="58627E92"/>
    <w:rsid w:val="58855758"/>
    <w:rsid w:val="5888DFB7"/>
    <w:rsid w:val="59074DB5"/>
    <w:rsid w:val="59227EF7"/>
    <w:rsid w:val="593CC48A"/>
    <w:rsid w:val="594CB244"/>
    <w:rsid w:val="5A67A993"/>
    <w:rsid w:val="5A951BE3"/>
    <w:rsid w:val="5AB2E3A8"/>
    <w:rsid w:val="5AB84872"/>
    <w:rsid w:val="5AF184C6"/>
    <w:rsid w:val="5B9C50BC"/>
    <w:rsid w:val="5BEB7085"/>
    <w:rsid w:val="5BFAE33F"/>
    <w:rsid w:val="5C7E6FD8"/>
    <w:rsid w:val="5C8436C5"/>
    <w:rsid w:val="5CB40FE2"/>
    <w:rsid w:val="5CFF576C"/>
    <w:rsid w:val="5D4D95AE"/>
    <w:rsid w:val="5D9FFE34"/>
    <w:rsid w:val="5DA74639"/>
    <w:rsid w:val="5E1912A0"/>
    <w:rsid w:val="5E20A9BA"/>
    <w:rsid w:val="5E67C2B6"/>
    <w:rsid w:val="5ECE074F"/>
    <w:rsid w:val="5EF41A15"/>
    <w:rsid w:val="5F0D95EA"/>
    <w:rsid w:val="5F10594C"/>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C463B2"/>
    <w:rsid w:val="64D250CD"/>
    <w:rsid w:val="65010F14"/>
    <w:rsid w:val="6518F81A"/>
    <w:rsid w:val="654A76D3"/>
    <w:rsid w:val="666BD345"/>
    <w:rsid w:val="666EC432"/>
    <w:rsid w:val="669CEF20"/>
    <w:rsid w:val="66A633E4"/>
    <w:rsid w:val="67DFA3BA"/>
    <w:rsid w:val="67F0C6D2"/>
    <w:rsid w:val="680DAF23"/>
    <w:rsid w:val="68614D6E"/>
    <w:rsid w:val="68808865"/>
    <w:rsid w:val="68808D58"/>
    <w:rsid w:val="6893228E"/>
    <w:rsid w:val="692FB6B1"/>
    <w:rsid w:val="6A133047"/>
    <w:rsid w:val="6A6DFE81"/>
    <w:rsid w:val="6AD6AB17"/>
    <w:rsid w:val="6B3E06C9"/>
    <w:rsid w:val="6B3EC1E0"/>
    <w:rsid w:val="6B504DE3"/>
    <w:rsid w:val="6BB6C489"/>
    <w:rsid w:val="6BD70F4E"/>
    <w:rsid w:val="6C1C72D2"/>
    <w:rsid w:val="6C3B4A56"/>
    <w:rsid w:val="6C44074E"/>
    <w:rsid w:val="6C462CED"/>
    <w:rsid w:val="6C7FF9C6"/>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1EDBA8A"/>
    <w:rsid w:val="7230F2AB"/>
    <w:rsid w:val="72382631"/>
    <w:rsid w:val="725BF6BA"/>
    <w:rsid w:val="72A3DC6E"/>
    <w:rsid w:val="73C31262"/>
    <w:rsid w:val="7423C7FB"/>
    <w:rsid w:val="74488AFE"/>
    <w:rsid w:val="745988AC"/>
    <w:rsid w:val="74B2512B"/>
    <w:rsid w:val="754028FC"/>
    <w:rsid w:val="759DF700"/>
    <w:rsid w:val="7629698B"/>
    <w:rsid w:val="7651762B"/>
    <w:rsid w:val="7698F304"/>
    <w:rsid w:val="769B55B3"/>
    <w:rsid w:val="770362C5"/>
    <w:rsid w:val="77350782"/>
    <w:rsid w:val="774C9282"/>
    <w:rsid w:val="778C0034"/>
    <w:rsid w:val="77A1BFBF"/>
    <w:rsid w:val="77BE2583"/>
    <w:rsid w:val="77BEF50D"/>
    <w:rsid w:val="781BAAA6"/>
    <w:rsid w:val="7822C208"/>
    <w:rsid w:val="784DF5C4"/>
    <w:rsid w:val="7850CD5E"/>
    <w:rsid w:val="7869C246"/>
    <w:rsid w:val="78907A33"/>
    <w:rsid w:val="79069E1F"/>
    <w:rsid w:val="791CE57E"/>
    <w:rsid w:val="7954E1D3"/>
    <w:rsid w:val="7965F864"/>
    <w:rsid w:val="797E0A33"/>
    <w:rsid w:val="79ACC80C"/>
    <w:rsid w:val="79B6F2F7"/>
    <w:rsid w:val="79C07E46"/>
    <w:rsid w:val="79EB2D8B"/>
    <w:rsid w:val="79FFD401"/>
    <w:rsid w:val="7A24EF7D"/>
    <w:rsid w:val="7A6BCB7E"/>
    <w:rsid w:val="7A6DF738"/>
    <w:rsid w:val="7A90E628"/>
    <w:rsid w:val="7ADF7F96"/>
    <w:rsid w:val="7B0054E8"/>
    <w:rsid w:val="7B260E58"/>
    <w:rsid w:val="7B3AA511"/>
    <w:rsid w:val="7B491565"/>
    <w:rsid w:val="7B5C0773"/>
    <w:rsid w:val="7BA36AEA"/>
    <w:rsid w:val="7BD48D23"/>
    <w:rsid w:val="7C07F99A"/>
    <w:rsid w:val="7C15E5B7"/>
    <w:rsid w:val="7C2D853F"/>
    <w:rsid w:val="7C58FE17"/>
    <w:rsid w:val="7CAE7CF2"/>
    <w:rsid w:val="7CB48293"/>
    <w:rsid w:val="7CB6A702"/>
    <w:rsid w:val="7D863F26"/>
    <w:rsid w:val="7E25DFB2"/>
    <w:rsid w:val="7E4A0A7C"/>
    <w:rsid w:val="7E6DB1CC"/>
    <w:rsid w:val="7E74E31D"/>
    <w:rsid w:val="7E986D35"/>
    <w:rsid w:val="7EB4F6F9"/>
    <w:rsid w:val="7F815ECD"/>
    <w:rsid w:val="7FC13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AF2"/>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3451DA"/>
    <w:pPr>
      <w:spacing w:before="240" w:after="240" w:line="480" w:lineRule="auto"/>
    </w:pPr>
    <w:rPr>
      <w:rFonts w:asciiTheme="majorHAnsi" w:eastAsia="Calibri" w:hAnsiTheme="majorHAnsi" w:cs="Calibri"/>
      <w:b/>
      <w:bCs/>
      <w:i/>
      <w:iCs/>
      <w:color w:val="000000" w:themeColor="text1"/>
      <w:szCs w:val="24"/>
      <w:lang w:eastAsia="de-DE"/>
    </w:rPr>
  </w:style>
  <w:style w:type="character" w:customStyle="1" w:styleId="Titre21Char">
    <w:name w:val="Titre 2.1 Char"/>
    <w:basedOn w:val="DefaultParagraphFont"/>
    <w:link w:val="Titre21"/>
    <w:rsid w:val="003451DA"/>
    <w:rPr>
      <w:rFonts w:asciiTheme="majorHAnsi" w:eastAsia="Calibri" w:hAnsiTheme="majorHAnsi" w:cs="Calibri"/>
      <w:b/>
      <w:bCs/>
      <w:i/>
      <w:iCs/>
      <w:color w:val="000000" w:themeColor="text1"/>
      <w:kern w:val="0"/>
      <w:sz w:val="28"/>
      <w:lang w:eastAsia="de-DE"/>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 w:type="character" w:customStyle="1" w:styleId="normaltextrun">
    <w:name w:val="normaltextrun"/>
    <w:basedOn w:val="DefaultParagraphFont"/>
    <w:rsid w:val="009F2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15643</Words>
  <Characters>89170</Characters>
  <Application>Microsoft Office Word</Application>
  <DocSecurity>0</DocSecurity>
  <Lines>743</Lines>
  <Paragraphs>209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4</cp:revision>
  <dcterms:created xsi:type="dcterms:W3CDTF">2026-04-17T10:06:00Z</dcterms:created>
  <dcterms:modified xsi:type="dcterms:W3CDTF">2026-04-17T10:16:00Z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id="7qI3LFZ1"/&gt;&lt;style id="http://www.zotero.org/styles/annals-of-surgery" hasBibliography="1" bibliographyStyleHasBeenSet="1"/&gt;&lt;prefs&gt;&lt;pref name="fieldType" value="Field"/&gt;&lt;/prefs&gt;&lt;/data&gt;</vt:lpwstr>
  </property>
  <property fmtid="{D5CDD505-2E9C-101B-9397-08002B2CF9AE}" pid="3" name="ZOTERO_PREF_2">
    <vt:lpwstr/>
  </property>
</Properties>
</file>