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D3EE" w14:textId="5EF22042" w:rsidR="002A61FC" w:rsidRDefault="005F1EC8" w:rsidP="005F1EC8">
      <w:pPr>
        <w:pStyle w:val="Titre11"/>
      </w:pPr>
      <w:r>
        <w:t>Mini abstract</w:t>
      </w:r>
    </w:p>
    <w:p w14:paraId="216E8564" w14:textId="6E6A16BB" w:rsidR="005F1EC8" w:rsidRPr="001D67A5" w:rsidRDefault="005F1EC8" w:rsidP="005F1EC8">
      <w:pPr>
        <w:spacing w:line="480" w:lineRule="auto"/>
        <w:rPr>
          <w:rFonts w:cs="Calibri"/>
          <w:color w:val="000000" w:themeColor="text1"/>
        </w:rPr>
      </w:pPr>
      <w:r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>We aimed to assess</w:t>
      </w:r>
      <w:r w:rsidRPr="7052A300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 </w:t>
      </w:r>
      <w:r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>the ability of</w:t>
      </w:r>
      <w:r w:rsidRPr="7052A300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 </w:t>
      </w:r>
      <w:r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contemporary </w:t>
      </w:r>
      <w:r w:rsidRPr="7052A300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surgical </w:t>
      </w:r>
      <w:r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>randomized controlled trials</w:t>
      </w:r>
      <w:r w:rsidRPr="7052A300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 </w:t>
      </w:r>
      <w:r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to </w:t>
      </w:r>
      <w:r w:rsidRPr="7052A300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>meaningfully inform clinical practice</w:t>
      </w:r>
      <w:r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. Based on an original composite definition reflecting quality of reporting and incorporation of patient-centered variables, </w:t>
      </w:r>
      <w:r>
        <w:rPr>
          <w:rFonts w:cs="Calibri"/>
          <w:color w:val="000000" w:themeColor="text1"/>
        </w:rPr>
        <w:t>more than 95.0%</w:t>
      </w:r>
      <w:r w:rsidRPr="7052A300">
        <w:rPr>
          <w:rFonts w:cs="Calibri"/>
          <w:color w:val="000000" w:themeColor="text1"/>
        </w:rPr>
        <w:t xml:space="preserve"> of surgical </w:t>
      </w:r>
      <w:r>
        <w:rPr>
          <w:rFonts w:cs="Calibri"/>
          <w:color w:val="000000" w:themeColor="text1"/>
        </w:rPr>
        <w:t>trials</w:t>
      </w:r>
      <w:r w:rsidRPr="7052A300">
        <w:rPr>
          <w:rFonts w:cs="Calibri"/>
          <w:color w:val="000000" w:themeColor="text1"/>
        </w:rPr>
        <w:t xml:space="preserve"> </w:t>
      </w:r>
      <w:r w:rsidR="008A657B">
        <w:rPr>
          <w:rFonts w:cs="Calibri"/>
          <w:color w:val="000000" w:themeColor="text1"/>
        </w:rPr>
        <w:t>were</w:t>
      </w:r>
      <w:r w:rsidRPr="7052A300">
        <w:rPr>
          <w:rFonts w:cs="Calibri"/>
          <w:color w:val="000000" w:themeColor="text1"/>
        </w:rPr>
        <w:t xml:space="preserve"> insufficiently planned and designed to inform </w:t>
      </w:r>
      <w:r w:rsidRPr="019C1EFE">
        <w:rPr>
          <w:rFonts w:cs="Calibri"/>
          <w:color w:val="000000" w:themeColor="text1"/>
        </w:rPr>
        <w:t>patient</w:t>
      </w:r>
      <w:r>
        <w:rPr>
          <w:rFonts w:cs="Calibri"/>
          <w:color w:val="000000" w:themeColor="text1"/>
        </w:rPr>
        <w:t>-</w:t>
      </w:r>
      <w:r w:rsidRPr="019C1EFE">
        <w:rPr>
          <w:rFonts w:cs="Calibri"/>
          <w:color w:val="000000" w:themeColor="text1"/>
        </w:rPr>
        <w:t xml:space="preserve">relevant </w:t>
      </w:r>
      <w:r w:rsidRPr="2969EE35">
        <w:rPr>
          <w:rFonts w:cs="Calibri"/>
          <w:color w:val="000000" w:themeColor="text1"/>
        </w:rPr>
        <w:t>clinical decision-making.</w:t>
      </w:r>
      <w:r w:rsidRPr="7052A300">
        <w:rPr>
          <w:rFonts w:cs="Calibri"/>
          <w:color w:val="000000" w:themeColor="text1"/>
        </w:rPr>
        <w:t xml:space="preserve"> </w:t>
      </w:r>
    </w:p>
    <w:p w14:paraId="3CED3C65" w14:textId="77777777" w:rsidR="005F1EC8" w:rsidRPr="005F1EC8" w:rsidRDefault="005F1EC8" w:rsidP="005F1EC8">
      <w:pPr>
        <w:pStyle w:val="Titre21"/>
        <w:rPr>
          <w:lang w:val="fr-CH"/>
        </w:rPr>
      </w:pPr>
    </w:p>
    <w:sectPr w:rsidR="005F1EC8" w:rsidRPr="005F1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C8"/>
    <w:rsid w:val="0021099A"/>
    <w:rsid w:val="002A61FC"/>
    <w:rsid w:val="003A71CE"/>
    <w:rsid w:val="004A2331"/>
    <w:rsid w:val="004A265B"/>
    <w:rsid w:val="0059269F"/>
    <w:rsid w:val="00595AAA"/>
    <w:rsid w:val="005F1EC8"/>
    <w:rsid w:val="005F5E58"/>
    <w:rsid w:val="005F7E03"/>
    <w:rsid w:val="00632EB7"/>
    <w:rsid w:val="00733990"/>
    <w:rsid w:val="00804D5D"/>
    <w:rsid w:val="008A657B"/>
    <w:rsid w:val="009548A9"/>
    <w:rsid w:val="009E184A"/>
    <w:rsid w:val="00C021DE"/>
    <w:rsid w:val="00C463AB"/>
    <w:rsid w:val="00C470E2"/>
    <w:rsid w:val="00CD0842"/>
    <w:rsid w:val="00D139CC"/>
    <w:rsid w:val="00D8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8AA6"/>
  <w15:chartTrackingRefBased/>
  <w15:docId w15:val="{3348A408-BEB1-8740-A524-806D8917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EC8"/>
    <w:pPr>
      <w:spacing w:before="120" w:after="120" w:line="360" w:lineRule="auto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after="160" w:line="240" w:lineRule="auto"/>
      <w:outlineLvl w:val="2"/>
    </w:pPr>
    <w:rPr>
      <w:rFonts w:eastAsiaTheme="majorEastAsia" w:cstheme="majorBidi"/>
      <w:color w:val="156082" w:themeColor="accent1"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C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C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before="0" w:after="80" w:line="240" w:lineRule="auto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21099A"/>
    <w:pPr>
      <w:spacing w:before="240" w:after="240" w:line="480" w:lineRule="auto"/>
    </w:pPr>
    <w:rPr>
      <w:rFonts w:asciiTheme="majorHAnsi" w:eastAsia="Calibri" w:hAnsiTheme="majorHAnsi" w:cs="Calibri"/>
      <w:b/>
      <w:bCs/>
      <w:color w:val="000000" w:themeColor="text1"/>
      <w:kern w:val="0"/>
      <w:sz w:val="24"/>
      <w:szCs w:val="24"/>
      <w14:ligatures w14:val="none"/>
    </w:rPr>
  </w:style>
  <w:style w:type="character" w:customStyle="1" w:styleId="Titre21Char">
    <w:name w:val="Titre 2.1 Char"/>
    <w:basedOn w:val="DefaultParagraphFont"/>
    <w:link w:val="Titre21"/>
    <w:rsid w:val="0021099A"/>
    <w:rPr>
      <w:rFonts w:asciiTheme="majorHAnsi" w:eastAsia="Calibri" w:hAnsiTheme="majorHAnsi" w:cs="Calibri"/>
      <w:b/>
      <w:bCs/>
      <w:color w:val="000000" w:themeColor="text1"/>
      <w:kern w:val="0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5F1EC8"/>
    <w:pPr>
      <w:spacing w:before="240" w:after="240" w:line="480" w:lineRule="auto"/>
      <w:ind w:left="850" w:hanging="850"/>
      <w:jc w:val="center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5F1EC8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before="0" w:after="0"/>
      <w:jc w:val="center"/>
    </w:pPr>
    <w:rPr>
      <w:rFonts w:asciiTheme="minorHAnsi" w:eastAsia="Times New Roman" w:hAnsiTheme="minorHAnsi"/>
      <w:b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C8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C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C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C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C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C8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C8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5F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C8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5F1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919D41-B848-374F-8BCB-1BA5FFA9B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1</cp:revision>
  <dcterms:created xsi:type="dcterms:W3CDTF">2026-02-11T10:37:00Z</dcterms:created>
  <dcterms:modified xsi:type="dcterms:W3CDTF">2026-02-11T10:48:00Z</dcterms:modified>
</cp:coreProperties>
</file>