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778B5980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 xml:space="preserve">; Milo A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Puhan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Frauenfeld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 xml:space="preserve">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02C90990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the gold standard for generating </w:t>
      </w:r>
      <w:r w:rsidR="00CA4163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causal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</w:t>
      </w:r>
      <w:r w:rsidR="00E84F17" w:rsidRPr="00E84F1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84F17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reported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incompletely and inconsistently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1F0E432F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study </w:t>
      </w:r>
      <w:r w:rsidR="00C95C1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aimed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r w:rsidR="00D95471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 what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clinical relevance 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was considered in 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design, endpoint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selection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interpretation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RCTs.</w:t>
      </w:r>
    </w:p>
    <w:p w14:paraId="6D7FD7D4" w14:textId="29F2CC70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performed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r w:rsidR="002B25A5">
        <w:rPr>
          <w:rFonts w:ascii="Arial" w:hAnsi="Arial" w:cs="Arial"/>
          <w:sz w:val="22"/>
          <w:szCs w:val="22"/>
        </w:rPr>
        <w:t xml:space="preserve"> as an endpoint</w:t>
      </w:r>
      <w:r w:rsidRPr="0008213C">
        <w:rPr>
          <w:rFonts w:ascii="Arial" w:hAnsi="Arial" w:cs="Arial"/>
          <w:sz w:val="22"/>
          <w:szCs w:val="22"/>
        </w:rPr>
        <w:t xml:space="preserve">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 xml:space="preserve">would have </w:t>
      </w:r>
      <w:r w:rsidR="001D306E">
        <w:rPr>
          <w:rFonts w:ascii="Arial" w:hAnsi="Arial" w:cs="Arial"/>
          <w:sz w:val="22"/>
          <w:szCs w:val="22"/>
        </w:rPr>
        <w:t>a large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For trials </w:t>
      </w:r>
      <w:r w:rsidR="00646A5D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501E9C55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>rimary endpoints defined in all (100%), but study design</w:t>
      </w:r>
      <w:r w:rsidR="00F27C11">
        <w:rPr>
          <w:rFonts w:ascii="Arial" w:hAnsi="Arial" w:cs="Arial"/>
          <w:sz w:val="22"/>
          <w:szCs w:val="22"/>
        </w:rPr>
        <w:t xml:space="preserve"> was</w:t>
      </w:r>
      <w:r w:rsidR="001E3A1F" w:rsidRPr="001E3A1F">
        <w:rPr>
          <w:rFonts w:ascii="Arial" w:hAnsi="Arial" w:cs="Arial"/>
          <w:sz w:val="22"/>
          <w:szCs w:val="22"/>
        </w:rPr>
        <w:t xml:space="preserve">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</w:t>
      </w:r>
      <w:r w:rsidR="00F27C11">
        <w:rPr>
          <w:rFonts w:ascii="Arial" w:hAnsi="Arial" w:cs="Arial"/>
          <w:sz w:val="22"/>
          <w:szCs w:val="22"/>
        </w:rPr>
        <w:t xml:space="preserve">trials </w:t>
      </w:r>
      <w:r w:rsidR="001E3A1F" w:rsidRPr="001E3A1F">
        <w:rPr>
          <w:rFonts w:ascii="Arial" w:hAnsi="Arial" w:cs="Arial"/>
          <w:sz w:val="22"/>
          <w:szCs w:val="22"/>
        </w:rPr>
        <w:t xml:space="preserve">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>20 (23%) specified a superiority design, 12 (14%) a non-inferiority design</w:t>
      </w:r>
      <w:r w:rsidR="001D306E">
        <w:rPr>
          <w:rFonts w:ascii="Arial" w:hAnsi="Arial" w:cs="Arial"/>
          <w:sz w:val="22"/>
          <w:szCs w:val="22"/>
        </w:rPr>
        <w:t>. T</w:t>
      </w:r>
      <w:r w:rsidR="00646A5D" w:rsidRPr="00646A5D">
        <w:rPr>
          <w:rFonts w:ascii="Arial" w:hAnsi="Arial" w:cs="Arial"/>
          <w:sz w:val="22"/>
          <w:szCs w:val="22"/>
        </w:rPr>
        <w:t>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</w:t>
      </w:r>
      <w:r w:rsidR="001D7D3B">
        <w:rPr>
          <w:rFonts w:ascii="Arial" w:hAnsi="Arial" w:cs="Arial"/>
          <w:sz w:val="22"/>
          <w:szCs w:val="22"/>
        </w:rPr>
        <w:t xml:space="preserve">in </w:t>
      </w:r>
      <w:r w:rsidR="001E3A1F" w:rsidRPr="001E3A1F">
        <w:rPr>
          <w:rFonts w:ascii="Arial" w:hAnsi="Arial" w:cs="Arial"/>
          <w:sz w:val="22"/>
          <w:szCs w:val="22"/>
        </w:rPr>
        <w:t>9 (</w:t>
      </w:r>
      <w:r w:rsidR="001E3A1F" w:rsidRPr="00B22389">
        <w:rPr>
          <w:rFonts w:ascii="Arial" w:hAnsi="Arial" w:cs="Arial"/>
          <w:sz w:val="22"/>
          <w:szCs w:val="22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</w:t>
      </w:r>
      <w:r w:rsidR="001D7D3B">
        <w:rPr>
          <w:rFonts w:ascii="Arial" w:hAnsi="Arial" w:cs="Arial"/>
          <w:sz w:val="22"/>
          <w:szCs w:val="22"/>
        </w:rPr>
        <w:t xml:space="preserve">publications </w:t>
      </w:r>
      <w:r w:rsidR="001E3A1F" w:rsidRPr="001E3A1F">
        <w:rPr>
          <w:rFonts w:ascii="Arial" w:hAnsi="Arial" w:cs="Arial"/>
          <w:sz w:val="22"/>
          <w:szCs w:val="22"/>
        </w:rPr>
        <w:t>results</w:t>
      </w:r>
      <w:r w:rsidR="001D7D3B">
        <w:rPr>
          <w:rFonts w:ascii="Arial" w:hAnsi="Arial" w:cs="Arial"/>
          <w:sz w:val="22"/>
          <w:szCs w:val="22"/>
        </w:rPr>
        <w:t xml:space="preserve"> were </w:t>
      </w:r>
      <w:r w:rsidR="001D7D3B" w:rsidRPr="001E3A1F">
        <w:rPr>
          <w:rFonts w:ascii="Arial" w:hAnsi="Arial" w:cs="Arial"/>
          <w:sz w:val="22"/>
          <w:szCs w:val="22"/>
        </w:rPr>
        <w:t>interpreted</w:t>
      </w:r>
      <w:r w:rsidR="001E3A1F" w:rsidRPr="001E3A1F">
        <w:rPr>
          <w:rFonts w:ascii="Arial" w:hAnsi="Arial" w:cs="Arial"/>
          <w:sz w:val="22"/>
          <w:szCs w:val="22"/>
        </w:rPr>
        <w:t xml:space="preserve"> from a clinical perspective.</w:t>
      </w:r>
    </w:p>
    <w:p w14:paraId="21623E8D" w14:textId="61C089CE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 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lastRenderedPageBreak/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93CE6"/>
    <w:rsid w:val="001D306E"/>
    <w:rsid w:val="001D7D3B"/>
    <w:rsid w:val="001E3A1F"/>
    <w:rsid w:val="00284B5D"/>
    <w:rsid w:val="002A61FC"/>
    <w:rsid w:val="002B25A5"/>
    <w:rsid w:val="002F5338"/>
    <w:rsid w:val="003F4E74"/>
    <w:rsid w:val="004A265B"/>
    <w:rsid w:val="004A7ECF"/>
    <w:rsid w:val="0059269F"/>
    <w:rsid w:val="00595AAA"/>
    <w:rsid w:val="005F5E58"/>
    <w:rsid w:val="005F7E03"/>
    <w:rsid w:val="006210FC"/>
    <w:rsid w:val="00646A5D"/>
    <w:rsid w:val="006B170E"/>
    <w:rsid w:val="006B2686"/>
    <w:rsid w:val="006D0526"/>
    <w:rsid w:val="007244D9"/>
    <w:rsid w:val="007C5BAF"/>
    <w:rsid w:val="007F5632"/>
    <w:rsid w:val="00804D5D"/>
    <w:rsid w:val="008F1DC0"/>
    <w:rsid w:val="009548A9"/>
    <w:rsid w:val="009E184A"/>
    <w:rsid w:val="00A6635E"/>
    <w:rsid w:val="00B1446F"/>
    <w:rsid w:val="00B22389"/>
    <w:rsid w:val="00C021DE"/>
    <w:rsid w:val="00C470E2"/>
    <w:rsid w:val="00C67843"/>
    <w:rsid w:val="00C95C1D"/>
    <w:rsid w:val="00CA4163"/>
    <w:rsid w:val="00CC088E"/>
    <w:rsid w:val="00CD0842"/>
    <w:rsid w:val="00CD4DDE"/>
    <w:rsid w:val="00CD7C3E"/>
    <w:rsid w:val="00D139CC"/>
    <w:rsid w:val="00D612AA"/>
    <w:rsid w:val="00D95471"/>
    <w:rsid w:val="00DC38BF"/>
    <w:rsid w:val="00E31FA5"/>
    <w:rsid w:val="00E5429A"/>
    <w:rsid w:val="00E84F17"/>
    <w:rsid w:val="00EB2B09"/>
    <w:rsid w:val="00EF7BB2"/>
    <w:rsid w:val="00F01C6B"/>
    <w:rsid w:val="00F23FCA"/>
    <w:rsid w:val="00F2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HAnsi"/>
      <w:sz w:val="20"/>
      <w:szCs w:val="20"/>
    </w:rPr>
  </w:style>
  <w:style w:type="paragraph" w:styleId="Revision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Normal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3064</Characters>
  <Application>Microsoft Office Word</Application>
  <DocSecurity>0</DocSecurity>
  <Lines>60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2026-01-01T11:03:00Z</dcterms:created>
  <dcterms:modified xsi:type="dcterms:W3CDTF">2026-01-01T11:03:00Z</dcterms:modified>
</cp:coreProperties>
</file>