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cs="Times New Roman"/>
          <w:b/>
          <w:color w:val="000000"/>
          <w:sz w:val="32"/>
        </w:rPr>
        <w:t>ЗВІТ ДО ЛАБОРАТОРНОЇ РОБОТИ №6</w:t>
      </w:r>
    </w:p>
    <w:p>
      <w:pPr>
        <w:pStyle w:val="Title"/>
        <w:spacing w:after="400"/>
        <w:jc w:val="center"/>
      </w:pPr>
      <w:r>
        <w:rPr>
          <w:rFonts w:ascii="Times New Roman" w:hAnsi="Times New Roman" w:cs="Times New Roman"/>
          <w:b/>
          <w:color w:val="000000"/>
          <w:sz w:val="40"/>
        </w:rPr>
        <w:t>Quartz Scheduler у проєкті Toy Store</w:t>
      </w:r>
    </w:p>
    <w:p>
      <w:pPr>
        <w:spacing w:after="120" w:line="276" w:lineRule="auto"/>
        <w:jc w:val="center"/>
      </w:pPr>
      <w:r>
        <w:rPr>
          <w:rFonts w:ascii="Times New Roman" w:hAnsi="Times New Roman" w:cs="Times New Roman"/>
          <w:b w:val="0"/>
          <w:color w:val="000000"/>
          <w:sz w:val="26"/>
        </w:rPr>
        <w:t>Тема: планування, збереження та надійне виконання регулярних завдань</w:t>
      </w:r>
    </w:p>
    <w:p>
      <w:pPr>
        <w:spacing w:after="1200"/>
      </w:pPr>
    </w:p>
    <w:p>
      <w:pPr>
        <w:spacing w:after="120" w:line="276" w:lineRule="auto"/>
      </w:pPr>
      <w:r>
        <w:rPr>
          <w:rFonts w:ascii="Times New Roman" w:hAnsi="Times New Roman" w:cs="Times New Roman"/>
          <w:b w:val="0"/>
          <w:color w:val="000000"/>
          <w:sz w:val="26"/>
        </w:rPr>
        <w:t>Проєкт: Toy Store</w:t>
      </w:r>
    </w:p>
    <w:p>
      <w:pPr>
        <w:spacing w:after="120" w:line="276" w:lineRule="auto"/>
      </w:pPr>
      <w:r>
        <w:rPr>
          <w:rFonts w:ascii="Times New Roman" w:hAnsi="Times New Roman" w:cs="Times New Roman"/>
          <w:b w:val="0"/>
          <w:color w:val="000000"/>
          <w:sz w:val="26"/>
        </w:rPr>
        <w:t>Технології: Java 17, Spring Boot 3, Quartz 2.5, MariaDB, Liquibase, JUnit 5, Mockito</w:t>
      </w:r>
    </w:p>
    <w:p>
      <w:pPr>
        <w:spacing w:after="1700"/>
      </w:pPr>
    </w:p>
    <w:p>
      <w:pPr>
        <w:spacing w:after="120" w:line="276" w:lineRule="auto"/>
      </w:pPr>
      <w:r>
        <w:rPr>
          <w:rFonts w:ascii="Times New Roman" w:hAnsi="Times New Roman" w:cs="Times New Roman"/>
          <w:b w:val="0"/>
          <w:color w:val="000000"/>
          <w:sz w:val="24"/>
        </w:rPr>
        <w:t>Виконав(ла): ______________________________</w:t>
      </w:r>
    </w:p>
    <w:p>
      <w:pPr>
        <w:spacing w:after="120" w:line="276" w:lineRule="auto"/>
      </w:pPr>
      <w:r>
        <w:rPr>
          <w:rFonts w:ascii="Times New Roman" w:hAnsi="Times New Roman" w:cs="Times New Roman"/>
          <w:b w:val="0"/>
          <w:color w:val="000000"/>
          <w:sz w:val="24"/>
        </w:rPr>
        <w:t>Група: ____________________________________</w:t>
      </w:r>
    </w:p>
    <w:p>
      <w:pPr>
        <w:spacing w:after="120" w:line="276" w:lineRule="auto"/>
        <w:jc w:val="center"/>
      </w:pPr>
      <w:r>
        <w:rPr>
          <w:rFonts w:ascii="Times New Roman" w:hAnsi="Times New Roman" w:cs="Times New Roman"/>
          <w:b w:val="0"/>
          <w:color w:val="000000"/>
          <w:sz w:val="24"/>
        </w:rPr>
        <w:t>2026</w:t>
      </w:r>
    </w:p>
    <w:p>
      <w:r>
        <w:br w:type="page"/>
      </w:r>
    </w:p>
    <w:p>
      <w:pPr>
        <w:pStyle w:val="Heading1"/>
        <w:keepNext/>
        <w:spacing w:before="240" w:after="120"/>
      </w:pPr>
      <w:r>
        <w:rPr>
          <w:rFonts w:ascii="Times New Roman" w:hAnsi="Times New Roman" w:cs="Times New Roman"/>
          <w:b/>
          <w:color w:val="000000"/>
          <w:sz w:val="30"/>
        </w:rPr>
        <w:t>Зміст</w:t>
      </w:r>
    </w:p>
    <w:p>
      <w:pPr>
        <w:pStyle w:val="ListBullet"/>
        <w:spacing w:after="60" w:line="264" w:lineRule="auto"/>
      </w:pPr>
      <w:r>
        <w:rPr>
          <w:rFonts w:ascii="Times New Roman" w:hAnsi="Times New Roman" w:cs="Times New Roman"/>
          <w:b w:val="0"/>
          <w:color w:val="000000"/>
          <w:sz w:val="22"/>
        </w:rPr>
        <w:t>1. Мета та завдання роботи</w:t>
      </w:r>
    </w:p>
    <w:p>
      <w:pPr>
        <w:pStyle w:val="ListBullet"/>
        <w:spacing w:after="60" w:line="264" w:lineRule="auto"/>
      </w:pPr>
      <w:r>
        <w:rPr>
          <w:rFonts w:ascii="Times New Roman" w:hAnsi="Times New Roman" w:cs="Times New Roman"/>
          <w:b w:val="0"/>
          <w:color w:val="000000"/>
          <w:sz w:val="22"/>
        </w:rPr>
        <w:t>2. Вихідні дані та обґрунтування регулярних задач</w:t>
      </w:r>
    </w:p>
    <w:p>
      <w:pPr>
        <w:pStyle w:val="ListBullet"/>
        <w:spacing w:after="60" w:line="264" w:lineRule="auto"/>
      </w:pPr>
      <w:r>
        <w:rPr>
          <w:rFonts w:ascii="Times New Roman" w:hAnsi="Times New Roman" w:cs="Times New Roman"/>
          <w:b w:val="0"/>
          <w:color w:val="000000"/>
          <w:sz w:val="22"/>
        </w:rPr>
        <w:t>3. Архітектура рішення</w:t>
      </w:r>
    </w:p>
    <w:p>
      <w:pPr>
        <w:pStyle w:val="ListBullet"/>
        <w:spacing w:after="60" w:line="264" w:lineRule="auto"/>
      </w:pPr>
      <w:r>
        <w:rPr>
          <w:rFonts w:ascii="Times New Roman" w:hAnsi="Times New Roman" w:cs="Times New Roman"/>
          <w:b w:val="0"/>
          <w:color w:val="000000"/>
          <w:sz w:val="22"/>
        </w:rPr>
        <w:t>4. Налаштування Quartz JDBC Job Store і Liquibase</w:t>
      </w:r>
    </w:p>
    <w:p>
      <w:pPr>
        <w:pStyle w:val="ListBullet"/>
        <w:spacing w:after="60" w:line="264" w:lineRule="auto"/>
      </w:pPr>
      <w:r>
        <w:rPr>
          <w:rFonts w:ascii="Times New Roman" w:hAnsi="Times New Roman" w:cs="Times New Roman"/>
          <w:b w:val="0"/>
          <w:color w:val="000000"/>
          <w:sz w:val="22"/>
        </w:rPr>
        <w:t>5. Реалізовані jobs і triggers</w:t>
      </w:r>
    </w:p>
    <w:p>
      <w:pPr>
        <w:pStyle w:val="ListBullet"/>
        <w:spacing w:after="60" w:line="264" w:lineRule="auto"/>
      </w:pPr>
      <w:r>
        <w:rPr>
          <w:rFonts w:ascii="Times New Roman" w:hAnsi="Times New Roman" w:cs="Times New Roman"/>
          <w:b w:val="0"/>
          <w:color w:val="000000"/>
          <w:sz w:val="22"/>
        </w:rPr>
        <w:t>6. Надійність, ідемпотентність і обробка помилок</w:t>
      </w:r>
    </w:p>
    <w:p>
      <w:pPr>
        <w:pStyle w:val="ListBullet"/>
        <w:spacing w:after="60" w:line="264" w:lineRule="auto"/>
      </w:pPr>
      <w:r>
        <w:rPr>
          <w:rFonts w:ascii="Times New Roman" w:hAnsi="Times New Roman" w:cs="Times New Roman"/>
          <w:b w:val="0"/>
          <w:color w:val="000000"/>
          <w:sz w:val="22"/>
        </w:rPr>
        <w:t>7. Тестування та результати перевірки</w:t>
      </w:r>
    </w:p>
    <w:p>
      <w:pPr>
        <w:pStyle w:val="ListBullet"/>
        <w:spacing w:after="60" w:line="264" w:lineRule="auto"/>
      </w:pPr>
      <w:r>
        <w:rPr>
          <w:rFonts w:ascii="Times New Roman" w:hAnsi="Times New Roman" w:cs="Times New Roman"/>
          <w:b w:val="0"/>
          <w:color w:val="000000"/>
          <w:sz w:val="22"/>
        </w:rPr>
        <w:t>8. Послідовність демонстрації викладачу</w:t>
      </w:r>
    </w:p>
    <w:p>
      <w:pPr>
        <w:pStyle w:val="ListBullet"/>
        <w:spacing w:after="60" w:line="264" w:lineRule="auto"/>
      </w:pPr>
      <w:r>
        <w:rPr>
          <w:rFonts w:ascii="Times New Roman" w:hAnsi="Times New Roman" w:cs="Times New Roman"/>
          <w:b w:val="0"/>
          <w:color w:val="000000"/>
          <w:sz w:val="22"/>
        </w:rPr>
        <w:t>9. Висновок</w:t>
      </w:r>
    </w:p>
    <w:p>
      <w:pPr>
        <w:pStyle w:val="Heading1"/>
        <w:keepNext/>
        <w:spacing w:before="240" w:after="120"/>
      </w:pPr>
      <w:r>
        <w:rPr>
          <w:rFonts w:ascii="Times New Roman" w:hAnsi="Times New Roman" w:cs="Times New Roman"/>
          <w:b/>
          <w:color w:val="000000"/>
          <w:sz w:val="30"/>
        </w:rPr>
        <w:t>1. Мета та завдання роботи</w:t>
      </w:r>
    </w:p>
    <w:p>
      <w:pPr>
        <w:spacing w:after="120" w:line="276" w:lineRule="auto"/>
        <w:ind w:firstLine="567"/>
      </w:pPr>
      <w:r>
        <w:rPr>
          <w:rFonts w:ascii="Times New Roman" w:hAnsi="Times New Roman" w:cs="Times New Roman"/>
          <w:b w:val="0"/>
          <w:color w:val="000000"/>
          <w:sz w:val="24"/>
        </w:rPr>
        <w:t>Метою лабораторної роботи є інтеграція Quartz Scheduler у застосунок Toy Store для запуску регулярних доменних задач за розкладом, який зберігається у базі даних. Рішення має бути стійким до перезапуску застосунку, не створювати дублікати робіт, мати визначену поведінку у разі пропущеного запуску та не допускати паралельної обробки однакових даних.</w:t>
      </w:r>
    </w:p>
    <w:p>
      <w:pPr>
        <w:spacing w:after="120" w:line="276" w:lineRule="auto"/>
        <w:ind w:firstLine="567"/>
      </w:pPr>
      <w:r>
        <w:rPr>
          <w:rFonts w:ascii="Times New Roman" w:hAnsi="Times New Roman" w:cs="Times New Roman"/>
          <w:b w:val="0"/>
          <w:color w:val="000000"/>
          <w:sz w:val="24"/>
        </w:rPr>
        <w:t>У межах роботи виконано налаштування Quartz JDBC Job Store для MariaDB, підключено керування схемою через Liquibase, створено два класи Quartz Job, три triggers, передачу параметрів через JobDataMap та тестове покриття всіх сценаріїв, визначених у завданні.</w:t>
      </w:r>
    </w:p>
    <w:p>
      <w:pPr>
        <w:pStyle w:val="Heading1"/>
        <w:keepNext/>
        <w:spacing w:before="240" w:after="120"/>
      </w:pPr>
      <w:r>
        <w:rPr>
          <w:rFonts w:ascii="Times New Roman" w:hAnsi="Times New Roman" w:cs="Times New Roman"/>
          <w:b/>
          <w:color w:val="000000"/>
          <w:sz w:val="30"/>
        </w:rPr>
        <w:t>2. Вихідні дані та обґрунтування регулярних задач</w:t>
      </w:r>
    </w:p>
    <w:p>
      <w:pPr>
        <w:spacing w:after="120" w:line="276" w:lineRule="auto"/>
        <w:ind w:firstLine="567"/>
      </w:pPr>
      <w:r>
        <w:rPr>
          <w:rFonts w:ascii="Times New Roman" w:hAnsi="Times New Roman" w:cs="Times New Roman"/>
          <w:b w:val="0"/>
          <w:color w:val="000000"/>
          <w:sz w:val="24"/>
        </w:rPr>
        <w:t>Toy Store уже має сутності замовлення та іграшки. Для планування було обрано дві задачі, які відповідають доменній логіці магазину та можуть виконуватися без участі користувача.</w:t>
      </w:r>
    </w:p>
    <w:tbl>
      <w:tblPr>
        <w:tblStyle w:val="TableGrid"/>
        <w:tblW w:type="auto" w:w="0"/>
        <w:tblLayout w:type="fixed"/>
        <w:tblLook w:firstColumn="1" w:firstRow="1" w:lastColumn="0" w:lastRow="0" w:noHBand="0" w:noVBand="1" w:val="04A0"/>
      </w:tblPr>
      <w:tblGrid>
        <w:gridCol w:w="3324"/>
        <w:gridCol w:w="3324"/>
        <w:gridCol w:w="3324"/>
      </w:tblGrid>
      <w:tr>
        <w:tc>
          <w:tcPr>
            <w:tcW w:type="dxa" w:w="232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Задача</w:t>
            </w:r>
          </w:p>
        </w:tc>
        <w:tc>
          <w:tcPr>
            <w:tcW w:type="dxa" w:w="351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Причина автоматизації</w:t>
            </w:r>
          </w:p>
        </w:tc>
        <w:tc>
          <w:tcPr>
            <w:tcW w:type="dxa" w:w="351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Результат</w:t>
            </w:r>
          </w:p>
        </w:tc>
      </w:tr>
      <w:tr>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Очищення застарілих замовлень</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Замовлення зі статусом PLACED не повинні залишатися активними необмежений час.</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Такі замовлення переводяться у DECLINED після заданого часу очікування.</w:t>
            </w:r>
          </w:p>
        </w:tc>
      </w:tr>
      <w:tr>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Звіт про малий залишок</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Менеджеру потрібно регулярно бачити іграшки, запас яких наближається до вичерпання.</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У лог записується кількість позицій у звіті за заданим порогом залишку.</w:t>
            </w:r>
          </w:p>
        </w:tc>
      </w:tr>
    </w:tbl>
    <w:p>
      <w:pPr>
        <w:spacing w:after="40"/>
      </w:pPr>
    </w:p>
    <w:p>
      <w:pPr>
        <w:spacing w:after="120" w:line="276" w:lineRule="auto"/>
        <w:ind w:firstLine="567"/>
      </w:pPr>
      <w:r>
        <w:rPr>
          <w:rFonts w:ascii="Times New Roman" w:hAnsi="Times New Roman" w:cs="Times New Roman"/>
          <w:b w:val="0"/>
          <w:color w:val="000000"/>
          <w:sz w:val="24"/>
        </w:rPr>
        <w:t>Завдання очищення змінює лише записи зі статусом PLACED. Після зміни статусу повторний запуск не знаходить цей самий запис, тому операція є ідемпотентною. Звітова задача працює у режимі лише читання і не модифікує дані.</w:t>
      </w:r>
    </w:p>
    <w:p>
      <w:pPr>
        <w:pStyle w:val="Heading1"/>
        <w:keepNext/>
        <w:spacing w:before="240" w:after="120"/>
      </w:pPr>
      <w:r>
        <w:rPr>
          <w:rFonts w:ascii="Times New Roman" w:hAnsi="Times New Roman" w:cs="Times New Roman"/>
          <w:b/>
          <w:color w:val="000000"/>
          <w:sz w:val="30"/>
        </w:rPr>
        <w:t>3. Архітектура рішення</w:t>
      </w:r>
    </w:p>
    <w:p>
      <w:pPr>
        <w:spacing w:after="120" w:line="276" w:lineRule="auto"/>
        <w:ind w:firstLine="567"/>
      </w:pPr>
      <w:r>
        <w:rPr>
          <w:rFonts w:ascii="Times New Roman" w:hAnsi="Times New Roman" w:cs="Times New Roman"/>
          <w:b w:val="0"/>
          <w:color w:val="000000"/>
          <w:sz w:val="24"/>
        </w:rPr>
        <w:t>Конфігурація Quartz зосереджена в одному класі QuartzConfiguration. У ньому створюються JobDetail і Trigger beans з фіксованими назвою та групою. Стабільні ключі важливі для JDBC Job Store: після перезапуску Quartz відновлює існуючий опис із таблиць, а не створює нові дублікати.</w:t>
      </w:r>
    </w:p>
    <w:tbl>
      <w:tblPr>
        <w:tblStyle w:val="TableGrid"/>
        <w:tblW w:type="auto" w:w="0"/>
        <w:tblLayout w:type="fixed"/>
        <w:tblLook w:firstColumn="1" w:firstRow="1" w:lastColumn="0" w:lastRow="0" w:noHBand="0" w:noVBand="1" w:val="04A0"/>
      </w:tblPr>
      <w:tblGrid>
        <w:gridCol w:w="3324"/>
        <w:gridCol w:w="3324"/>
        <w:gridCol w:w="3324"/>
      </w:tblGrid>
      <w:tr>
        <w:tc>
          <w:tcPr>
            <w:tcW w:type="dxa" w:w="266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Компонент</w:t>
            </w:r>
          </w:p>
        </w:tc>
        <w:tc>
          <w:tcPr>
            <w:tcW w:type="dxa" w:w="255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Призначення</w:t>
            </w:r>
          </w:p>
        </w:tc>
        <w:tc>
          <w:tcPr>
            <w:tcW w:type="dxa" w:w="4139"/>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Відповідальність</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QuartzConfiguration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Опис jobs і triggers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Визначає JobKey, TriggerKey, JobDataMap, misfire та timezone.</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AutowiringSpringBeanJobFactory</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Інтеграція Quartz зі Spring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Створює екземпляр job і виконує autowiring сервісів Spring.</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StaleOrderCleanupJob</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Quartz Job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Зчитує параметри і викликає один метод OrderMaintenanceService.</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LowStockReportJob</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Quartz Job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Зчитує параметри і викликає один метод InventoryReportService.</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OrderMaintenanceService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Доменна логіка</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У транзакції переводить застарілі PLACED замовлення у DECLINED.</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InventoryReportService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Доменна логіка</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У read-only транзакції формує дані про малий залишок.</w:t>
            </w:r>
          </w:p>
        </w:tc>
      </w:tr>
    </w:tbl>
    <w:p>
      <w:pPr>
        <w:spacing w:after="40"/>
      </w:pPr>
    </w:p>
    <w:p>
      <w:pPr>
        <w:spacing w:after="120" w:line="276" w:lineRule="auto"/>
        <w:ind w:firstLine="567"/>
      </w:pPr>
      <w:r>
        <w:rPr>
          <w:rFonts w:ascii="Times New Roman" w:hAnsi="Times New Roman" w:cs="Times New Roman"/>
          <w:b w:val="0"/>
          <w:color w:val="000000"/>
          <w:sz w:val="24"/>
        </w:rPr>
        <w:t>Jobs навмисно залишені мінімалістичними: вони не містять JPA-логіки, не працюють напряму з репозиторіями й не відкривають транзакції. Їхня роль - валідувати параметри JobDataMap і делегувати роботу одному сервісу Spring.</w:t>
      </w:r>
    </w:p>
    <w:p>
      <w:pPr>
        <w:pStyle w:val="Heading1"/>
        <w:keepNext/>
        <w:spacing w:before="240" w:after="120"/>
      </w:pPr>
      <w:r>
        <w:rPr>
          <w:rFonts w:ascii="Times New Roman" w:hAnsi="Times New Roman" w:cs="Times New Roman"/>
          <w:b/>
          <w:color w:val="000000"/>
          <w:sz w:val="30"/>
        </w:rPr>
        <w:t>4. Налаштування Quartz JDBC Job Store і Liquibase</w:t>
      </w:r>
    </w:p>
    <w:p>
      <w:pPr>
        <w:spacing w:after="120" w:line="276" w:lineRule="auto"/>
        <w:ind w:firstLine="567"/>
      </w:pPr>
      <w:r>
        <w:rPr>
          <w:rFonts w:ascii="Times New Roman" w:hAnsi="Times New Roman" w:cs="Times New Roman"/>
          <w:b w:val="0"/>
          <w:color w:val="000000"/>
          <w:sz w:val="24"/>
        </w:rPr>
        <w:t>До Maven-проєкту додано залежність spring-boot-starter-quartz. У application.yml обрано тип сховища jdbc та вимкнено автоматичне створення схеми Quartz засобами Spring Boot. Таким чином, єдине джерело керування структурою бази даних - Liquibase.</w:t>
      </w:r>
    </w:p>
    <w:p>
      <w:pPr>
        <w:spacing w:after="120" w:line="240" w:lineRule="auto"/>
        <w:ind w:left="340" w:right="227"/>
        <w:shd w:fill="F2F2F2"/>
      </w:pPr>
      <w:r>
        <w:rPr>
          <w:rFonts w:ascii="Courier New" w:hAnsi="Courier New"/>
          <w:sz w:val="18"/>
        </w:rPr>
        <w:t>spring:</w:t>
        <w:br/>
        <w:t xml:space="preserve">  quartz:</w:t>
        <w:br/>
        <w:t xml:space="preserve">    job-store-type: jdbc</w:t>
        <w:br/>
        <w:t xml:space="preserve">    overwrite-existing-jobs: false</w:t>
        <w:br/>
        <w:t xml:space="preserve">    jdbc:</w:t>
        <w:br/>
        <w:t xml:space="preserve">      initialize-schema: never</w:t>
      </w:r>
    </w:p>
    <w:p>
      <w:pPr>
        <w:spacing w:after="120" w:line="276" w:lineRule="auto"/>
        <w:ind w:firstLine="567"/>
      </w:pPr>
      <w:r>
        <w:rPr>
          <w:rFonts w:ascii="Times New Roman" w:hAnsi="Times New Roman" w:cs="Times New Roman"/>
          <w:b w:val="0"/>
          <w:color w:val="000000"/>
          <w:sz w:val="24"/>
        </w:rPr>
        <w:t>До master changelog додано changeset 007. Він запускає SQL-схему Quartz 2.5.2 для MariaDB InnoDB. Схема створює таблиці QRTZ_JOB_DETAILS, QRTZ_TRIGGERS, QRTZ_SIMPLE_TRIGGERS, QRTZ_CRON_TRIGGERS, QRTZ_FIRED_TRIGGERS, QRTZ_LOCKS та інші службові таблиці й індекси. Саме в них зберігаються jobs, triggers, дані запусків і блокування.</w:t>
      </w:r>
    </w:p>
    <w:p>
      <w:pPr>
        <w:spacing w:after="120" w:line="276" w:lineRule="auto"/>
        <w:ind w:firstLine="567"/>
      </w:pPr>
      <w:r>
        <w:rPr>
          <w:rFonts w:ascii="Times New Roman" w:hAnsi="Times New Roman" w:cs="Times New Roman"/>
          <w:b w:val="0"/>
          <w:color w:val="000000"/>
          <w:sz w:val="24"/>
        </w:rPr>
        <w:t>Встановлено scheduler name ToyStoreScheduler та JDBC delegate StdJDBCDelegate. Параметр overwrite-existing-jobs: false не дозволяє застосунку перезаписувати вже збережені визначення без явного рішення, що зменшує ризик дублювання або непомітної зміни розкладу після деплою.</w:t>
      </w:r>
    </w:p>
    <w:p>
      <w:pPr>
        <w:pStyle w:val="Heading1"/>
        <w:keepNext/>
        <w:spacing w:before="240" w:after="120"/>
      </w:pPr>
      <w:r>
        <w:rPr>
          <w:rFonts w:ascii="Times New Roman" w:hAnsi="Times New Roman" w:cs="Times New Roman"/>
          <w:b/>
          <w:color w:val="000000"/>
          <w:sz w:val="30"/>
        </w:rPr>
        <w:t>5. Реалізовані jobs і triggers</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198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Job</w:t>
            </w:r>
          </w:p>
        </w:tc>
        <w:tc>
          <w:tcPr>
            <w:tcW w:type="dxa" w:w="255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JobDataMap за замовчуванням</w:t>
            </w:r>
          </w:p>
        </w:tc>
        <w:tc>
          <w:tcPr>
            <w:tcW w:type="dxa" w:w="2494"/>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Trigger</w:t>
            </w:r>
          </w:p>
        </w:tc>
        <w:tc>
          <w:tcPr>
            <w:tcW w:type="dxa" w:w="283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Розклад і misfire</w:t>
            </w:r>
          </w:p>
        </w:tc>
      </w:tr>
      <w:t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stale-order-cleanup</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staleHours=24, batchSize=100</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stale-order-cleanup-hourly</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Щогодини; NEXT_WITH_EXISTING_COUNT; batchSize=25.</w:t>
            </w:r>
          </w:p>
        </w:tc>
      </w:tr>
      <w:t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stale-order-cleanup</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staleHours=24, batchSize=100</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stale-order-cleanup-nightly</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Щодня о 02:00 Europe/Kyiv; DO_NOTHING; staleHours=48.</w:t>
            </w:r>
          </w:p>
        </w:tc>
      </w:tr>
      <w:tr>
        <w:tc>
          <w:tcPr>
            <w:tcW w:type="dxa" w:w="1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low-stock-report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minimumStock=5, reportName=low-stock-toys</w:t>
            </w:r>
          </w:p>
        </w:tc>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low-stock-report-daily</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Щодня о 18:00 Europe/Kyiv; DO_NOTHING; minimumStock=3.</w:t>
            </w:r>
          </w:p>
        </w:tc>
      </w:tr>
    </w:tbl>
    <w:p>
      <w:pPr>
        <w:spacing w:after="40"/>
      </w:pPr>
    </w:p>
    <w:p>
      <w:pPr>
        <w:spacing w:after="120" w:line="276" w:lineRule="auto"/>
        <w:ind w:firstLine="567"/>
      </w:pPr>
      <w:r>
        <w:rPr>
          <w:rFonts w:ascii="Times New Roman" w:hAnsi="Times New Roman" w:cs="Times New Roman"/>
          <w:b w:val="0"/>
          <w:color w:val="000000"/>
          <w:sz w:val="24"/>
        </w:rPr>
        <w:t>Перший Job має два triggers, як вимагає завдання. Це демонструє, що один тип доменної операції може запускатися за різними правилами. Для нічного запуску визначено більший поріг давності замовлення, а для погодинного - менший розмір пакета.</w:t>
      </w:r>
    </w:p>
    <w:p>
      <w:pPr>
        <w:spacing w:after="120" w:line="276" w:lineRule="auto"/>
        <w:ind w:firstLine="567"/>
      </w:pPr>
      <w:r>
        <w:rPr>
          <w:rFonts w:ascii="Times New Roman" w:hAnsi="Times New Roman" w:cs="Times New Roman"/>
          <w:b w:val="0"/>
          <w:color w:val="000000"/>
          <w:sz w:val="24"/>
        </w:rPr>
        <w:t>Quartz об'єднує JobDataMap JobDetail і JobDataMap Trigger. Значення тригера мають пріоритет. Наприклад, погодинний trigger замінює batchSize=100 на batchSize=25, але зберігає staleHours=24 із JobDetail.</w:t>
      </w:r>
    </w:p>
    <w:p>
      <w:pPr>
        <w:spacing w:after="120" w:line="240" w:lineRule="auto"/>
        <w:ind w:left="340" w:right="227"/>
        <w:shd w:fill="F2F2F2"/>
      </w:pPr>
      <w:r>
        <w:rPr>
          <w:rFonts w:ascii="Courier New" w:hAnsi="Courier New"/>
          <w:sz w:val="18"/>
        </w:rPr>
        <w:t>JobDetail:  staleHours=24, batchSize=100</w:t>
        <w:br/>
        <w:t>Trigger:    batchSize=25</w:t>
        <w:br/>
        <w:t>Merged map: staleHours=24, batchSize=25</w:t>
      </w:r>
    </w:p>
    <w:p>
      <w:pPr>
        <w:spacing w:after="120" w:line="276" w:lineRule="auto"/>
        <w:ind w:firstLine="567"/>
      </w:pPr>
      <w:r>
        <w:rPr>
          <w:rFonts w:ascii="Times New Roman" w:hAnsi="Times New Roman" w:cs="Times New Roman"/>
          <w:b w:val="0"/>
          <w:color w:val="000000"/>
          <w:sz w:val="24"/>
        </w:rPr>
        <w:t>Для cron-triggers явно встановлено TimeZone Europe/Kyiv. Це виключає залежність від локального часового поясу сервера. Для кожного trigger також задана інструкція misfire: cron-завдання не наздоганяють пропущений запуск, а очікують наступного планового часу; погодинне simple-завдання продовжує свій графік без лавиноподібного виконання пропущених задач.</w:t>
      </w:r>
    </w:p>
    <w:p>
      <w:pPr>
        <w:pStyle w:val="Heading1"/>
        <w:keepNext/>
        <w:spacing w:before="240" w:after="120"/>
      </w:pPr>
      <w:r>
        <w:rPr>
          <w:rFonts w:ascii="Times New Roman" w:hAnsi="Times New Roman" w:cs="Times New Roman"/>
          <w:b/>
          <w:color w:val="000000"/>
          <w:sz w:val="30"/>
        </w:rPr>
        <w:t>6. Надійність, ідемпотентність і обробка помилок</w:t>
      </w:r>
    </w:p>
    <w:p>
      <w:pPr>
        <w:spacing w:after="120" w:line="276" w:lineRule="auto"/>
        <w:ind w:firstLine="567"/>
      </w:pPr>
      <w:r>
        <w:rPr>
          <w:rFonts w:ascii="Times New Roman" w:hAnsi="Times New Roman" w:cs="Times New Roman"/>
          <w:b w:val="0"/>
          <w:color w:val="000000"/>
          <w:sz w:val="24"/>
        </w:rPr>
        <w:t>Обидва класи jobs позначено @DisallowConcurrentExecution. Якщо новий момент запуску настає, коли попередній запуск того самого job ще триває, Quartz не запускає другий екземпляр паралельно. Це важливо для очищення замовлень, щоб один запис не оброблявся двічі одночасно.</w:t>
      </w:r>
    </w:p>
    <w:p>
      <w:pPr>
        <w:spacing w:after="120" w:line="276" w:lineRule="auto"/>
        <w:ind w:firstLine="567"/>
      </w:pPr>
      <w:r>
        <w:rPr>
          <w:rFonts w:ascii="Times New Roman" w:hAnsi="Times New Roman" w:cs="Times New Roman"/>
          <w:b w:val="0"/>
          <w:color w:val="000000"/>
          <w:sz w:val="24"/>
        </w:rPr>
        <w:t>Для OrderMaintenanceService транзакційна межа розташована на сервісному методі declineStalePlacedOrders. Метод вибирає лише замовлення PLACED, старші за заданий поріг, обмежує їх кількістю batchSize, змінює статус на DECLINED і зберігає результат. Після цього повторний запуск не знаходить ті самі записи. Отже, другий запуск не здійснює додаткової зміни даних.</w:t>
      </w:r>
    </w:p>
    <w:p>
      <w:pPr>
        <w:spacing w:after="120" w:line="276" w:lineRule="auto"/>
        <w:ind w:firstLine="567"/>
      </w:pPr>
      <w:r>
        <w:rPr>
          <w:rFonts w:ascii="Times New Roman" w:hAnsi="Times New Roman" w:cs="Times New Roman"/>
          <w:b w:val="0"/>
          <w:color w:val="000000"/>
          <w:sz w:val="24"/>
        </w:rPr>
        <w:t>Якщо сервіс кидає RuntimeException, job фіксує помилку у лог і передає Quartz JobExecutionException із refireImmediately=false. Обрана стратегія - не створювати нескінченний цикл повторних спроб. Quartz завершує поточний запуск і переходить до наступного запланованого trigger-а.</w:t>
      </w:r>
    </w:p>
    <w:p>
      <w:pPr>
        <w:spacing w:after="120" w:line="276" w:lineRule="auto"/>
        <w:ind w:firstLine="567"/>
      </w:pPr>
      <w:r>
        <w:rPr>
          <w:rFonts w:ascii="Times New Roman" w:hAnsi="Times New Roman" w:cs="Times New Roman"/>
          <w:b w:val="0"/>
          <w:color w:val="000000"/>
          <w:sz w:val="24"/>
        </w:rPr>
        <w:t>Відсутні або некоректні параметри JobDataMap також обробляються явно. Допоміжний клас QuartzJobData перевіряє наявність ключів, тип і додатність числових значень. Якщо ключ відсутній або має неправильний формат, job завершується зрозумілим JobExecutionException.</w:t>
      </w:r>
    </w:p>
    <w:p>
      <w:pPr>
        <w:pStyle w:val="Heading1"/>
        <w:keepNext/>
        <w:spacing w:before="240" w:after="120"/>
      </w:pPr>
      <w:r>
        <w:rPr>
          <w:rFonts w:ascii="Times New Roman" w:hAnsi="Times New Roman" w:cs="Times New Roman"/>
          <w:b/>
          <w:color w:val="000000"/>
          <w:sz w:val="30"/>
        </w:rPr>
        <w:t>7. Тестування та результати перевірки</w:t>
      </w:r>
    </w:p>
    <w:p>
      <w:pPr>
        <w:spacing w:after="120" w:line="276" w:lineRule="auto"/>
        <w:ind w:firstLine="567"/>
      </w:pPr>
      <w:r>
        <w:rPr>
          <w:rFonts w:ascii="Times New Roman" w:hAnsi="Times New Roman" w:cs="Times New Roman"/>
          <w:b w:val="0"/>
          <w:color w:val="000000"/>
          <w:sz w:val="24"/>
        </w:rPr>
        <w:t>Для лабораторної додано модульні тести конфігурації, Quartz jobs, сервісу обслуговування замовлень і конфігурації персистентності. Перевірка виконувалася командами mvn test та mvn verify. Обидві команди завершилися успішно; verify додатково перевірив встановлений поріг покриття JaCoCo.</w:t>
      </w:r>
    </w:p>
    <w:tbl>
      <w:tblPr>
        <w:tblStyle w:val="TableGrid"/>
        <w:tblW w:type="auto" w:w="0"/>
        <w:tblLayout w:type="fixed"/>
        <w:tblLook w:firstColumn="1" w:firstRow="1" w:lastColumn="0" w:lastRow="0" w:noHBand="0" w:noVBand="1" w:val="04A0"/>
      </w:tblPr>
      <w:tblGrid>
        <w:gridCol w:w="3324"/>
        <w:gridCol w:w="3324"/>
        <w:gridCol w:w="3324"/>
      </w:tblGrid>
      <w:tr>
        <w:tc>
          <w:tcPr>
            <w:tcW w:type="dxa" w:w="2665"/>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Сценарій із завдання</w:t>
            </w:r>
          </w:p>
        </w:tc>
        <w:tc>
          <w:tcPr>
            <w:tcW w:type="dxa" w:w="2551"/>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Де перевіряється</w:t>
            </w:r>
          </w:p>
        </w:tc>
        <w:tc>
          <w:tcPr>
            <w:tcW w:type="dxa" w:w="4649"/>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cs="Times New Roman"/>
                <w:b/>
                <w:color w:val="FFFFFF"/>
                <w:sz w:val="20"/>
              </w:rPr>
              <w:t>Очікуваний результат</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Jobs і triggers в одному місці</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QuartzConfigurationTest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JobKey і TriggerKey мають визначені назву та групу; trigger посилається на свій JobKey.</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Пріоритет параметрів trigger</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QuartzConfigurationTest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batchSize з trigger замінює default, staleHours з JobDetail зберігається.</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Легкі jobs</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QuartzJobsTest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Кожен job зчитує параметри та викликає один сервіс.</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Відсутній параметр</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QuartzJobsTest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Викидається JobExecutionException із назвою відсутнього ключа.</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Заборона паралельності</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QuartzJobsTest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Перевіряється анотація @DisallowConcurrentExecution на обох jobs.</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Misfire і timezone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QuartzConfigurationTest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Перевіряються інструкції та Europe/Kyiv у cron-triggers.</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Ідемпотентність</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OrderMaintenanceServiceTest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Другий запуск для тих самих даних повертає 0 і не змінює запис повторно.</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Збій job</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QuartzJobsTest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40" w:line="240" w:lineRule="auto"/>
            </w:pPr>
            <w:r>
              <w:rPr>
                <w:rFonts w:ascii="Times New Roman" w:hAnsi="Times New Roman" w:cs="Times New Roman"/>
                <w:b w:val="0"/>
                <w:color w:val="000000"/>
                <w:sz w:val="18"/>
              </w:rPr>
              <w:t>JobExecutionException має refireImmediately=false.</w:t>
            </w:r>
          </w:p>
        </w:tc>
      </w:tr>
      <w:tr>
        <w:tc>
          <w:tcPr>
            <w:tcW w:type="dxa" w:w="26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JDBC schema через Liquibase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QuartzPersistenceConfigurationTest</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0" w:lineRule="auto"/>
            </w:pPr>
            <w:r>
              <w:rPr>
                <w:rFonts w:ascii="Times New Roman" w:hAnsi="Times New Roman" w:cs="Times New Roman"/>
                <w:b w:val="0"/>
                <w:color w:val="000000"/>
                <w:sz w:val="18"/>
              </w:rPr>
              <w:t>Перевіряється SQL QRTZ_* і initialize-schema: never.</w:t>
            </w:r>
          </w:p>
        </w:tc>
      </w:tr>
    </w:tbl>
    <w:p>
      <w:pPr>
        <w:spacing w:after="40"/>
      </w:pPr>
    </w:p>
    <w:p>
      <w:pPr>
        <w:pStyle w:val="Heading1"/>
        <w:keepNext/>
        <w:spacing w:before="240" w:after="120"/>
      </w:pPr>
      <w:r>
        <w:rPr>
          <w:rFonts w:ascii="Times New Roman" w:hAnsi="Times New Roman" w:cs="Times New Roman"/>
          <w:b/>
          <w:color w:val="000000"/>
          <w:sz w:val="30"/>
        </w:rPr>
        <w:t>8. Послідовність демонстрації викладачу</w:t>
      </w:r>
    </w:p>
    <w:p>
      <w:pPr>
        <w:pStyle w:val="ListBullet"/>
        <w:spacing w:after="60" w:line="264" w:lineRule="auto"/>
      </w:pPr>
      <w:r>
        <w:rPr>
          <w:rFonts w:ascii="Times New Roman" w:hAnsi="Times New Roman" w:cs="Times New Roman"/>
          <w:b w:val="0"/>
          <w:color w:val="000000"/>
          <w:sz w:val="22"/>
        </w:rPr>
        <w:t>Показати залежність spring-boot-starter-quartz у pom.xml та блок spring.quartz у application.yml.</w:t>
      </w:r>
    </w:p>
    <w:p>
      <w:pPr>
        <w:pStyle w:val="ListBullet"/>
        <w:spacing w:after="60" w:line="264" w:lineRule="auto"/>
      </w:pPr>
      <w:r>
        <w:rPr>
          <w:rFonts w:ascii="Times New Roman" w:hAnsi="Times New Roman" w:cs="Times New Roman"/>
          <w:b w:val="0"/>
          <w:color w:val="000000"/>
          <w:sz w:val="22"/>
        </w:rPr>
        <w:t>Відкрити changelog-master.xml і changeset 007, пояснити, що Liquibase створює QRTZ_* таблиці, а Spring Boot не ініціалізує схему самостійно.</w:t>
      </w:r>
    </w:p>
    <w:p>
      <w:pPr>
        <w:pStyle w:val="ListBullet"/>
        <w:spacing w:after="60" w:line="264" w:lineRule="auto"/>
      </w:pPr>
      <w:r>
        <w:rPr>
          <w:rFonts w:ascii="Times New Roman" w:hAnsi="Times New Roman" w:cs="Times New Roman"/>
          <w:b w:val="0"/>
          <w:color w:val="000000"/>
          <w:sz w:val="22"/>
        </w:rPr>
        <w:t>Відкрити QuartzConfiguration: показати два JobDetail, три Trigger beans, їхні ключі та JobDataMap.</w:t>
      </w:r>
    </w:p>
    <w:p>
      <w:pPr>
        <w:pStyle w:val="ListBullet"/>
        <w:spacing w:after="60" w:line="264" w:lineRule="auto"/>
      </w:pPr>
      <w:r>
        <w:rPr>
          <w:rFonts w:ascii="Times New Roman" w:hAnsi="Times New Roman" w:cs="Times New Roman"/>
          <w:b w:val="0"/>
          <w:color w:val="000000"/>
          <w:sz w:val="22"/>
        </w:rPr>
        <w:t>Показати, що stale-order-cleanup має два triggers: погодинний і нічний.</w:t>
      </w:r>
    </w:p>
    <w:p>
      <w:pPr>
        <w:pStyle w:val="ListBullet"/>
        <w:spacing w:after="60" w:line="264" w:lineRule="auto"/>
      </w:pPr>
      <w:r>
        <w:rPr>
          <w:rFonts w:ascii="Times New Roman" w:hAnsi="Times New Roman" w:cs="Times New Roman"/>
          <w:b w:val="0"/>
          <w:color w:val="000000"/>
          <w:sz w:val="22"/>
        </w:rPr>
        <w:t>Пояснити злиття JobDataMap: trigger може перевизначити параметр job за замовчуванням.</w:t>
      </w:r>
    </w:p>
    <w:p>
      <w:pPr>
        <w:pStyle w:val="ListBullet"/>
        <w:spacing w:after="60" w:line="264" w:lineRule="auto"/>
      </w:pPr>
      <w:r>
        <w:rPr>
          <w:rFonts w:ascii="Times New Roman" w:hAnsi="Times New Roman" w:cs="Times New Roman"/>
          <w:b w:val="0"/>
          <w:color w:val="000000"/>
          <w:sz w:val="22"/>
        </w:rPr>
        <w:t>Відкрити StaleOrderCleanupJob і LowStockReportJob: показати @DisallowConcurrentExecution, перевірку параметрів і один виклик сервісу.</w:t>
      </w:r>
    </w:p>
    <w:p>
      <w:pPr>
        <w:pStyle w:val="ListBullet"/>
        <w:spacing w:after="60" w:line="264" w:lineRule="auto"/>
      </w:pPr>
      <w:r>
        <w:rPr>
          <w:rFonts w:ascii="Times New Roman" w:hAnsi="Times New Roman" w:cs="Times New Roman"/>
          <w:b w:val="0"/>
          <w:color w:val="000000"/>
          <w:sz w:val="22"/>
        </w:rPr>
        <w:t>Відкрити OrderMaintenanceService: показати @Transactional та ідемпотентність через вибірку лише PLACED замовлень.</w:t>
      </w:r>
    </w:p>
    <w:p>
      <w:pPr>
        <w:pStyle w:val="ListBullet"/>
        <w:spacing w:after="60" w:line="264" w:lineRule="auto"/>
      </w:pPr>
      <w:r>
        <w:rPr>
          <w:rFonts w:ascii="Times New Roman" w:hAnsi="Times New Roman" w:cs="Times New Roman"/>
          <w:b w:val="0"/>
          <w:color w:val="000000"/>
          <w:sz w:val="22"/>
        </w:rPr>
        <w:t>Запустити mvn test або показати результати тестів QuartzConfigurationTest, QuartzJobsTest, OrderMaintenanceServiceTest.</w:t>
      </w:r>
    </w:p>
    <w:p>
      <w:pPr>
        <w:pStyle w:val="Heading1"/>
        <w:keepNext/>
        <w:spacing w:before="240" w:after="120"/>
      </w:pPr>
      <w:r>
        <w:rPr>
          <w:rFonts w:ascii="Times New Roman" w:hAnsi="Times New Roman" w:cs="Times New Roman"/>
          <w:b/>
          <w:color w:val="000000"/>
          <w:sz w:val="30"/>
        </w:rPr>
        <w:t>9. Висновок</w:t>
      </w:r>
    </w:p>
    <w:p>
      <w:pPr>
        <w:spacing w:after="120" w:line="276" w:lineRule="auto"/>
        <w:ind w:firstLine="567"/>
      </w:pPr>
      <w:r>
        <w:rPr>
          <w:rFonts w:ascii="Times New Roman" w:hAnsi="Times New Roman" w:cs="Times New Roman"/>
          <w:b w:val="0"/>
          <w:color w:val="000000"/>
          <w:sz w:val="24"/>
        </w:rPr>
        <w:t>У Toy Store реалізовано надійне планування регулярних задач за допомогою Quartz Scheduler. Розклад і службовий стан зберігаються у MariaDB через JDBC Job Store, а схема керується Liquibase. Дві доменні задачі мають стабільні ключі, параметризацію через JobDataMap, явні правила misfire та часовий пояс Europe/Kyiv. Логіка винесена до транзакційних сервісів, jobs захищені від паралельного запуску, повторне очищення є ідемпотентним, а помилки не створюють нескінченних повторних запусків. Реалізацію підтверджено автоматичними тестами та Maven verify.</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color w:val="000000"/>
        <w:sz w:val="18"/>
      </w:rPr>
      <w:t xml:space="preserve">Сторінка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