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0B5D4A"/>
          <w:sz w:val="60"/>
        </w:rPr>
        <w:t>DumosRx</w:t>
      </w:r>
    </w:p>
    <w:p>
      <w:pPr>
        <w:spacing w:after="40"/>
        <w:jc w:val="center"/>
      </w:pPr>
      <w:r>
        <w:rPr>
          <w:b/>
          <w:i w:val="0"/>
          <w:color w:val="333F4E"/>
          <w:sz w:val="30"/>
        </w:rPr>
        <w:t>Partner Standard Operating Procedure</w:t>
      </w:r>
    </w:p>
    <w:p>
      <w:pPr>
        <w:spacing w:after="280"/>
        <w:jc w:val="center"/>
      </w:pPr>
      <w:r>
        <w:rPr>
          <w:b w:val="0"/>
          <w:i/>
          <w:color w:val="6B7280"/>
          <w:sz w:val="21"/>
        </w:rPr>
        <w:t>How partners onboard pharmacies, manage their accounts, and earn</w:t>
      </w:r>
    </w:p>
    <w:p>
      <w:pPr>
        <w:spacing w:after="40"/>
        <w:jc w:val="center"/>
      </w:pPr>
      <w:r>
        <w:rPr>
          <w:b w:val="0"/>
          <w:i w:val="0"/>
          <w:color w:val="6B7280"/>
          <w:sz w:val="19"/>
        </w:rPr>
        <w:t>Version 1.0, October 2026</w:t>
      </w:r>
    </w:p>
    <w:p>
      <w:pPr>
        <w:spacing w:after="320"/>
        <w:jc w:val="center"/>
      </w:pPr>
      <w:r>
        <w:rPr>
          <w:b w:val="0"/>
          <w:i/>
          <w:color w:val="6B7280"/>
          <w:sz w:val="18"/>
        </w:rPr>
        <w:t>Confidential: for DumosRx partners only. Do not circulate outside the partner team.</w:t>
      </w:r>
    </w:p>
    <w:p>
      <w:pPr>
        <w:pStyle w:val="Heading1"/>
      </w:pPr>
      <w:r>
        <w:t>1. Who you are in this business</w:t>
      </w:r>
    </w:p>
    <w:p>
      <w:pPr>
        <w:spacing w:after="120"/>
      </w:pPr>
      <w:r>
        <w:rPr>
          <w:b w:val="0"/>
          <w:i w:val="0"/>
          <w:sz w:val="21"/>
        </w:rPr>
        <w:t>Your job title is Account Manager. Every pharmacy that signs up through you is assigned to you permanently, and you own that relationship from first demo to daily use.</w:t>
      </w:r>
    </w:p>
    <w:p>
      <w:pPr>
        <w:spacing w:after="120"/>
      </w:pPr>
      <w:r>
        <w:rPr>
          <w:b/>
          <w:sz w:val="21"/>
        </w:rPr>
        <w:t xml:space="preserve">Three different names for related things, so they do not confuse you: </w:t>
      </w:r>
    </w:p>
    <w:p>
      <w:pPr>
        <w:pStyle w:val="ListBullet"/>
        <w:spacing w:after="60"/>
      </w:pPr>
      <w:r>
        <w:rPr>
          <w:b/>
          <w:sz w:val="21"/>
        </w:rPr>
        <w:t>Account Manager</w:t>
      </w:r>
      <w:r>
        <w:rPr>
          <w:b w:val="0"/>
          <w:sz w:val="21"/>
        </w:rPr>
        <w:t xml:space="preserve"> is your job. It is the word to use with clients.</w:t>
      </w:r>
    </w:p>
    <w:p>
      <w:pPr>
        <w:pStyle w:val="ListBullet"/>
        <w:spacing w:after="60"/>
      </w:pPr>
      <w:r>
        <w:rPr>
          <w:b/>
          <w:sz w:val="21"/>
        </w:rPr>
        <w:t>Platform Admin</w:t>
      </w:r>
      <w:r>
        <w:rPr>
          <w:b w:val="0"/>
          <w:sz w:val="21"/>
        </w:rPr>
        <w:t xml:space="preserve"> is your login role inside the admin panel. That is what the system calls your access level, not your job.</w:t>
      </w:r>
    </w:p>
    <w:p>
      <w:pPr>
        <w:pStyle w:val="ListBullet"/>
        <w:spacing w:after="60"/>
      </w:pPr>
      <w:r>
        <w:rPr>
          <w:b/>
          <w:sz w:val="21"/>
        </w:rPr>
        <w:t>Contact Specialist</w:t>
      </w:r>
      <w:r>
        <w:rPr>
          <w:b w:val="0"/>
          <w:sz w:val="21"/>
        </w:rPr>
        <w:t xml:space="preserve"> is the label currently shown on a store's detail page for the person holding that relationship, which is you. It means the same thing as Account Manager; the panel is inconsistent about the wording and will be tidied up.</w:t>
      </w:r>
    </w:p>
    <w:p>
      <w:pPr>
        <w:spacing w:after="120"/>
      </w:pPr>
      <w:r>
        <w:rPr>
          <w:b/>
          <w:sz w:val="21"/>
        </w:rPr>
        <w:t xml:space="preserve">One word to avoid: </w:t>
      </w:r>
      <w:r>
        <w:rPr>
          <w:b w:val="0"/>
          <w:sz w:val="21"/>
        </w:rPr>
        <w:t>"CRM". It is the category of software used to track customer relationships, not a job title. You are the account manager; a CRM is a tool.</w:t>
      </w:r>
    </w:p>
    <w:p>
      <w:pPr>
        <w:spacing w:after="60"/>
      </w:pPr>
      <w:r>
        <w:rPr>
          <w:b w:val="0"/>
          <w:i w:val="0"/>
          <w:sz w:val="21"/>
        </w:rPr>
        <w:t>Your job is three things, in order of importance:</w:t>
      </w:r>
    </w:p>
    <w:p>
      <w:pPr>
        <w:pStyle w:val="ListBullet"/>
        <w:spacing w:after="60"/>
      </w:pPr>
      <w:r>
        <w:rPr>
          <w:b/>
          <w:sz w:val="21"/>
        </w:rPr>
        <w:t xml:space="preserve">Win the store. </w:t>
      </w:r>
      <w:r>
        <w:rPr>
          <w:b w:val="0"/>
          <w:sz w:val="21"/>
        </w:rPr>
        <w:t>Demo it, install it, get them live and confident.</w:t>
      </w:r>
    </w:p>
    <w:p>
      <w:pPr>
        <w:pStyle w:val="ListBullet"/>
        <w:spacing w:after="60"/>
      </w:pPr>
      <w:r>
        <w:rPr>
          <w:b/>
          <w:sz w:val="21"/>
        </w:rPr>
        <w:t xml:space="preserve">Keep the store. </w:t>
      </w:r>
      <w:r>
        <w:rPr>
          <w:b w:val="0"/>
          <w:sz w:val="21"/>
        </w:rPr>
        <w:t>Be the person they call. A store that renews is worth more than a store you sold once.</w:t>
      </w:r>
    </w:p>
    <w:p>
      <w:pPr>
        <w:pStyle w:val="ListBullet"/>
        <w:spacing w:after="60"/>
      </w:pPr>
      <w:r>
        <w:rPr>
          <w:b/>
          <w:sz w:val="21"/>
        </w:rPr>
        <w:t xml:space="preserve">Grow the store. </w:t>
      </w:r>
      <w:r>
        <w:rPr>
          <w:b w:val="0"/>
          <w:sz w:val="21"/>
        </w:rPr>
        <w:t>More branches, higher plan, more staff trained. Each one is billable.</w:t>
      </w:r>
    </w:p>
    <w:p>
      <w:pPr>
        <w:pStyle w:val="Heading1"/>
      </w:pPr>
      <w:r>
        <w:t>2. Your admin panel access</w:t>
      </w:r>
    </w:p>
    <w:p>
      <w:pPr>
        <w:spacing w:after="160"/>
      </w:pPr>
      <w:r>
        <w:rPr>
          <w:b w:val="0"/>
          <w:i w:val="0"/>
          <w:sz w:val="21"/>
        </w:rPr>
        <w:t>Each partner has their own named login. Never share an account, because every action in the panel is logged against the person who performed it, so a shared login makes it impossible to tell who did what.</w:t>
      </w:r>
    </w:p>
    <w:p>
      <w:pPr>
        <w:pStyle w:val="Heading2"/>
      </w:pPr>
      <w:r>
        <w:t>Partner logins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shd w:fill="0B5D4A"/>
          </w:tcPr>
          <w:p>
            <w:r/>
            <w:r>
              <w:rPr>
                <w:b/>
                <w:color w:val="FFFFFF"/>
                <w:sz w:val="19"/>
              </w:rPr>
              <w:t>Partner</w:t>
            </w:r>
          </w:p>
        </w:tc>
        <w:tc>
          <w:tcPr>
            <w:tcW w:type="dxa" w:w="3024"/>
            <w:shd w:fill="0B5D4A"/>
          </w:tcPr>
          <w:p>
            <w:r/>
            <w:r>
              <w:rPr>
                <w:b/>
                <w:color w:val="FFFFFF"/>
                <w:sz w:val="19"/>
              </w:rPr>
              <w:t>Email (username)</w:t>
            </w:r>
          </w:p>
        </w:tc>
        <w:tc>
          <w:tcPr>
            <w:tcW w:type="dxa" w:w="2016"/>
            <w:shd w:fill="0B5D4A"/>
          </w:tcPr>
          <w:p>
            <w:r/>
            <w:r>
              <w:rPr>
                <w:b/>
                <w:color w:val="FFFFFF"/>
                <w:sz w:val="19"/>
              </w:rPr>
              <w:t>Role</w:t>
            </w:r>
          </w:p>
        </w:tc>
        <w:tc>
          <w:tcPr>
            <w:tcW w:type="dxa" w:w="2016"/>
            <w:shd w:fill="0B5D4A"/>
          </w:tcPr>
          <w:p>
            <w:r/>
            <w:r>
              <w:rPr>
                <w:b/>
                <w:color w:val="FFFFFF"/>
                <w:sz w:val="19"/>
              </w:rPr>
              <w:t>Password</w:t>
            </w:r>
          </w:p>
        </w:tc>
      </w:tr>
      <w:tr>
        <w:tc>
          <w:tcPr>
            <w:tcW w:type="dxa" w:w="2448"/>
          </w:tcPr>
          <w:p>
            <w:r/>
            <w:r>
              <w:rPr>
                <w:b/>
                <w:sz w:val="19"/>
              </w:rPr>
              <w:t>Michael N. Odumodu</w:t>
            </w:r>
          </w:p>
        </w:tc>
        <w:tc>
          <w:tcPr>
            <w:tcW w:type="dxa" w:w="3024"/>
          </w:tcPr>
          <w:p>
            <w:r/>
            <w:r>
              <w:rPr>
                <w:sz w:val="19"/>
              </w:rPr>
              <w:t>mike@dumostech.com</w:t>
            </w:r>
          </w:p>
        </w:tc>
        <w:tc>
          <w:tcPr>
            <w:tcW w:type="dxa" w:w="2016"/>
          </w:tcPr>
          <w:p>
            <w:r/>
            <w:r>
              <w:rPr>
                <w:sz w:val="19"/>
              </w:rPr>
              <w:t>Platform Admin</w:t>
            </w:r>
          </w:p>
        </w:tc>
        <w:tc>
          <w:tcPr>
            <w:tcW w:type="dxa" w:w="2016"/>
          </w:tcPr>
          <w:p>
            <w:r/>
            <w:r>
              <w:rPr>
                <w:sz w:val="19"/>
              </w:rPr>
              <w:t>sent separately</w:t>
            </w:r>
          </w:p>
        </w:tc>
      </w:tr>
      <w:tr>
        <w:tc>
          <w:tcPr>
            <w:tcW w:type="dxa" w:w="2448"/>
          </w:tcPr>
          <w:p>
            <w:r/>
            <w:r>
              <w:rPr>
                <w:b/>
                <w:sz w:val="19"/>
              </w:rPr>
              <w:t>Josemaria O. Odumodu</w:t>
            </w:r>
          </w:p>
        </w:tc>
        <w:tc>
          <w:tcPr>
            <w:tcW w:type="dxa" w:w="3024"/>
          </w:tcPr>
          <w:p>
            <w:r/>
            <w:r>
              <w:rPr>
                <w:sz w:val="19"/>
              </w:rPr>
              <w:t>jose@dumostech.com</w:t>
            </w:r>
          </w:p>
        </w:tc>
        <w:tc>
          <w:tcPr>
            <w:tcW w:type="dxa" w:w="2016"/>
          </w:tcPr>
          <w:p>
            <w:r/>
            <w:r>
              <w:rPr>
                <w:sz w:val="19"/>
              </w:rPr>
              <w:t>Platform Admin</w:t>
            </w:r>
          </w:p>
        </w:tc>
        <w:tc>
          <w:tcPr>
            <w:tcW w:type="dxa" w:w="2016"/>
          </w:tcPr>
          <w:p>
            <w:r/>
            <w:r>
              <w:rPr>
                <w:sz w:val="19"/>
              </w:rPr>
              <w:t>sent separately</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fill="FDECEA"/>
          </w:tcPr>
          <w:p>
            <w:r/>
            <w:r>
              <w:rPr>
                <w:b/>
                <w:sz w:val="20"/>
              </w:rPr>
              <w:t xml:space="preserve">Passwords are never written in this document.  </w:t>
            </w:r>
            <w:r>
              <w:rPr>
                <w:sz w:val="20"/>
              </w:rPr>
              <w:t>Your account already exists. Your password is sent to you separately, through a private channel. Change it the first time you log in, and never send it over WhatsApp, email or anywhere it can be forwarded. If you think it has been seen by anyone else, say so immediately. It is reset in under a minute and nobody will be annoyed.</w:t>
            </w:r>
          </w:p>
        </w:tc>
      </w:tr>
    </w:tbl>
    <w:p>
      <w:pPr>
        <w:spacing w:after="80"/>
      </w:pPr>
    </w:p>
    <w:p>
      <w:pPr>
        <w:pStyle w:val="Heading2"/>
      </w:pPr>
      <w:r>
        <w:t>What your role can do</w:t>
      </w:r>
    </w:p>
    <w:p>
      <w:pPr>
        <w:spacing w:after="120"/>
      </w:pPr>
      <w:r>
        <w:rPr>
          <w:b w:val="0"/>
          <w:i w:val="0"/>
          <w:sz w:val="21"/>
        </w:rPr>
        <w:t>There are two partner roles, and they are deliberately different. Check which one you have before you promise a client anything.</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fill="0B5D4A"/>
          </w:tcPr>
          <w:p>
            <w:r/>
            <w:r>
              <w:rPr>
                <w:b/>
                <w:color w:val="FFFFFF"/>
                <w:sz w:val="19"/>
              </w:rPr>
              <w:t>Action</w:t>
            </w:r>
          </w:p>
        </w:tc>
        <w:tc>
          <w:tcPr>
            <w:tcW w:type="dxa" w:w="2592"/>
            <w:shd w:fill="0B5D4A"/>
          </w:tcPr>
          <w:p>
            <w:r/>
            <w:r>
              <w:rPr>
                <w:b/>
                <w:color w:val="FFFFFF"/>
                <w:sz w:val="19"/>
              </w:rPr>
              <w:t>Platform Admin</w:t>
            </w:r>
          </w:p>
        </w:tc>
        <w:tc>
          <w:tcPr>
            <w:tcW w:type="dxa" w:w="2592"/>
            <w:shd w:fill="0B5D4A"/>
          </w:tcPr>
          <w:p>
            <w:r/>
            <w:r>
              <w:rPr>
                <w:b/>
                <w:color w:val="FFFFFF"/>
                <w:sz w:val="19"/>
              </w:rPr>
              <w:t>Agent</w:t>
            </w:r>
          </w:p>
        </w:tc>
      </w:tr>
      <w:tr>
        <w:tc>
          <w:tcPr>
            <w:tcW w:type="dxa" w:w="4320"/>
          </w:tcPr>
          <w:p>
            <w:r/>
            <w:r>
              <w:rPr>
                <w:b/>
                <w:sz w:val="19"/>
              </w:rPr>
              <w:t>Register a new store</w:t>
            </w:r>
          </w:p>
        </w:tc>
        <w:tc>
          <w:tcPr>
            <w:tcW w:type="dxa" w:w="2592"/>
          </w:tcPr>
          <w:p>
            <w:r/>
            <w:r>
              <w:rPr>
                <w:sz w:val="19"/>
              </w:rPr>
              <w:t>Yes</w:t>
            </w:r>
          </w:p>
        </w:tc>
        <w:tc>
          <w:tcPr>
            <w:tcW w:type="dxa" w:w="2592"/>
          </w:tcPr>
          <w:p>
            <w:r/>
            <w:r>
              <w:rPr>
                <w:sz w:val="19"/>
              </w:rPr>
              <w:t>Yes</w:t>
            </w:r>
          </w:p>
        </w:tc>
      </w:tr>
      <w:tr>
        <w:tc>
          <w:tcPr>
            <w:tcW w:type="dxa" w:w="4320"/>
          </w:tcPr>
          <w:p>
            <w:r/>
            <w:r>
              <w:rPr>
                <w:b/>
                <w:sz w:val="19"/>
              </w:rPr>
              <w:t>Own referral signup link</w:t>
            </w:r>
          </w:p>
        </w:tc>
        <w:tc>
          <w:tcPr>
            <w:tcW w:type="dxa" w:w="2592"/>
          </w:tcPr>
          <w:p>
            <w:r/>
            <w:r>
              <w:rPr>
                <w:sz w:val="19"/>
              </w:rPr>
              <w:t>Yes</w:t>
            </w:r>
          </w:p>
        </w:tc>
        <w:tc>
          <w:tcPr>
            <w:tcW w:type="dxa" w:w="2592"/>
          </w:tcPr>
          <w:p>
            <w:r/>
            <w:r>
              <w:rPr>
                <w:sz w:val="19"/>
              </w:rPr>
              <w:t>Yes</w:t>
            </w:r>
          </w:p>
        </w:tc>
      </w:tr>
      <w:tr>
        <w:tc>
          <w:tcPr>
            <w:tcW w:type="dxa" w:w="4320"/>
          </w:tcPr>
          <w:p>
            <w:r/>
            <w:r>
              <w:rPr>
                <w:b/>
                <w:sz w:val="19"/>
              </w:rPr>
              <w:t>See platform data and your stores</w:t>
            </w:r>
          </w:p>
        </w:tc>
        <w:tc>
          <w:tcPr>
            <w:tcW w:type="dxa" w:w="2592"/>
          </w:tcPr>
          <w:p>
            <w:r/>
            <w:r>
              <w:rPr>
                <w:sz w:val="19"/>
              </w:rPr>
              <w:t>Yes</w:t>
            </w:r>
          </w:p>
        </w:tc>
        <w:tc>
          <w:tcPr>
            <w:tcW w:type="dxa" w:w="2592"/>
          </w:tcPr>
          <w:p>
            <w:r/>
            <w:r>
              <w:rPr>
                <w:sz w:val="19"/>
              </w:rPr>
              <w:t>Yes</w:t>
            </w:r>
          </w:p>
        </w:tc>
      </w:tr>
      <w:tr>
        <w:tc>
          <w:tcPr>
            <w:tcW w:type="dxa" w:w="4320"/>
          </w:tcPr>
          <w:p>
            <w:r/>
            <w:r>
              <w:rPr>
                <w:b/>
                <w:sz w:val="19"/>
              </w:rPr>
              <w:t>Send notifications to users</w:t>
            </w:r>
          </w:p>
        </w:tc>
        <w:tc>
          <w:tcPr>
            <w:tcW w:type="dxa" w:w="2592"/>
          </w:tcPr>
          <w:p>
            <w:r/>
            <w:r>
              <w:rPr>
                <w:sz w:val="19"/>
              </w:rPr>
              <w:t>Yes</w:t>
            </w:r>
          </w:p>
        </w:tc>
        <w:tc>
          <w:tcPr>
            <w:tcW w:type="dxa" w:w="2592"/>
          </w:tcPr>
          <w:p>
            <w:r/>
            <w:r>
              <w:rPr>
                <w:sz w:val="19"/>
              </w:rPr>
              <w:t>Yes</w:t>
            </w:r>
          </w:p>
        </w:tc>
      </w:tr>
      <w:tr>
        <w:tc>
          <w:tcPr>
            <w:tcW w:type="dxa" w:w="4320"/>
          </w:tcPr>
          <w:p>
            <w:r/>
            <w:r>
              <w:rPr>
                <w:b/>
                <w:sz w:val="19"/>
              </w:rPr>
              <w:t>Grant a free trial / extra free month</w:t>
            </w:r>
          </w:p>
        </w:tc>
        <w:tc>
          <w:tcPr>
            <w:tcW w:type="dxa" w:w="2592"/>
          </w:tcPr>
          <w:p>
            <w:r/>
            <w:r>
              <w:rPr>
                <w:sz w:val="19"/>
              </w:rPr>
              <w:t>Yes</w:t>
            </w:r>
          </w:p>
        </w:tc>
        <w:tc>
          <w:tcPr>
            <w:tcW w:type="dxa" w:w="2592"/>
          </w:tcPr>
          <w:p>
            <w:r/>
            <w:r>
              <w:rPr>
                <w:sz w:val="19"/>
              </w:rPr>
              <w:t>No, ask the owner</w:t>
            </w:r>
          </w:p>
        </w:tc>
      </w:tr>
      <w:tr>
        <w:tc>
          <w:tcPr>
            <w:tcW w:type="dxa" w:w="4320"/>
          </w:tcPr>
          <w:p>
            <w:r/>
            <w:r>
              <w:rPr>
                <w:b/>
                <w:sz w:val="19"/>
              </w:rPr>
              <w:t>Reset a user's password</w:t>
            </w:r>
          </w:p>
        </w:tc>
        <w:tc>
          <w:tcPr>
            <w:tcW w:type="dxa" w:w="2592"/>
          </w:tcPr>
          <w:p>
            <w:r/>
            <w:r>
              <w:rPr>
                <w:sz w:val="19"/>
              </w:rPr>
              <w:t>Yes</w:t>
            </w:r>
          </w:p>
        </w:tc>
        <w:tc>
          <w:tcPr>
            <w:tcW w:type="dxa" w:w="2592"/>
          </w:tcPr>
          <w:p>
            <w:r/>
            <w:r>
              <w:rPr>
                <w:sz w:val="19"/>
              </w:rPr>
              <w:t>No</w:t>
            </w:r>
          </w:p>
        </w:tc>
      </w:tr>
      <w:tr>
        <w:tc>
          <w:tcPr>
            <w:tcW w:type="dxa" w:w="4320"/>
          </w:tcPr>
          <w:p>
            <w:r/>
            <w:r>
              <w:rPr>
                <w:b/>
                <w:sz w:val="19"/>
              </w:rPr>
              <w:t>Suspend or reactivate an account</w:t>
            </w:r>
          </w:p>
        </w:tc>
        <w:tc>
          <w:tcPr>
            <w:tcW w:type="dxa" w:w="2592"/>
          </w:tcPr>
          <w:p>
            <w:r/>
            <w:r>
              <w:rPr>
                <w:sz w:val="19"/>
              </w:rPr>
              <w:t>Yes</w:t>
            </w:r>
          </w:p>
        </w:tc>
        <w:tc>
          <w:tcPr>
            <w:tcW w:type="dxa" w:w="2592"/>
          </w:tcPr>
          <w:p>
            <w:r/>
            <w:r>
              <w:rPr>
                <w:sz w:val="19"/>
              </w:rPr>
              <w:t>No</w:t>
            </w:r>
          </w:p>
        </w:tc>
      </w:tr>
      <w:tr>
        <w:tc>
          <w:tcPr>
            <w:tcW w:type="dxa" w:w="4320"/>
          </w:tcPr>
          <w:p>
            <w:r/>
            <w:r>
              <w:rPr>
                <w:b/>
                <w:sz w:val="19"/>
              </w:rPr>
              <w:t>Log in as a store to troubleshoot</w:t>
            </w:r>
          </w:p>
        </w:tc>
        <w:tc>
          <w:tcPr>
            <w:tcW w:type="dxa" w:w="2592"/>
          </w:tcPr>
          <w:p>
            <w:r/>
            <w:r>
              <w:rPr>
                <w:sz w:val="19"/>
              </w:rPr>
              <w:t>Yes</w:t>
            </w:r>
          </w:p>
        </w:tc>
        <w:tc>
          <w:tcPr>
            <w:tcW w:type="dxa" w:w="2592"/>
          </w:tcPr>
          <w:p>
            <w:r/>
            <w:r>
              <w:rPr>
                <w:sz w:val="19"/>
              </w:rPr>
              <w:t>No</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fill="FFF8E1"/>
          </w:tcPr>
          <w:p>
            <w:r/>
            <w:r>
              <w:rPr>
                <w:b/>
                <w:sz w:val="20"/>
              </w:rPr>
              <w:t xml:space="preserve">If you are an Agent and a client needs a free month,  </w:t>
            </w:r>
            <w:r>
              <w:rPr>
                <w:sz w:val="20"/>
              </w:rPr>
              <w:t>you cannot issue it yourself, because the panel will refuse. Send the request to the owner and it will be applied to the account. Agree the offer with the client only after it is approved, never before.</w:t>
            </w:r>
          </w:p>
        </w:tc>
      </w:tr>
    </w:tbl>
    <w:p>
      <w:pPr>
        <w:spacing w:after="80"/>
      </w:pPr>
    </w:p>
    <w:p>
      <w:pPr>
        <w:pStyle w:val="Heading1"/>
      </w:pPr>
      <w:r>
        <w:t>3. Your practice store</w:t>
      </w:r>
    </w:p>
    <w:p>
      <w:pPr>
        <w:spacing w:after="120"/>
      </w:pPr>
      <w:r>
        <w:rPr>
          <w:b w:val="0"/>
          <w:i w:val="0"/>
          <w:sz w:val="21"/>
        </w:rPr>
        <w:t>You each have your own store account on the Dev server, so you can learn the app, rehearse a demo and train someone without touching a real pharmacy. It uses the same email address as your admin login, which is possible precisely because Dev is a separate database; the password is sent to you separately.</w:t>
      </w:r>
    </w:p>
    <w:p>
      <w:pPr>
        <w:spacing w:after="120"/>
      </w:pPr>
      <w:r>
        <w:rPr>
          <w:b/>
          <w:sz w:val="21"/>
        </w:rPr>
        <w:t xml:space="preserve">Dev is a completely separate database from production. </w:t>
      </w:r>
      <w:r>
        <w:rPr>
          <w:b w:val="0"/>
          <w:sz w:val="21"/>
        </w:rPr>
        <w:t>Nothing you do in your practice store can reach a real client's data, and nothing in it counts towards platform figures. Break it freely, that is what it is for.</w:t>
      </w:r>
    </w:p>
    <w:p>
      <w:pPr>
        <w:spacing w:after="60"/>
      </w:pPr>
      <w:r>
        <w:rPr>
          <w:b w:val="0"/>
          <w:i w:val="0"/>
          <w:sz w:val="21"/>
        </w:rPr>
        <w:t>Your two accounts live on two different servers, and this is deliberate:</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fill="0B5D4A"/>
          </w:tcPr>
          <w:p>
            <w:r/>
            <w:r>
              <w:rPr>
                <w:b/>
                <w:color w:val="FFFFFF"/>
                <w:sz w:val="19"/>
              </w:rPr>
              <w:t>Account</w:t>
            </w:r>
          </w:p>
        </w:tc>
        <w:tc>
          <w:tcPr>
            <w:tcW w:type="dxa" w:w="1872"/>
            <w:shd w:fill="0B5D4A"/>
          </w:tcPr>
          <w:p>
            <w:r/>
            <w:r>
              <w:rPr>
                <w:b/>
                <w:color w:val="FFFFFF"/>
                <w:sz w:val="19"/>
              </w:rPr>
              <w:t>Server</w:t>
            </w:r>
          </w:p>
        </w:tc>
        <w:tc>
          <w:tcPr>
            <w:tcW w:type="dxa" w:w="4176"/>
            <w:shd w:fill="0B5D4A"/>
          </w:tcPr>
          <w:p>
            <w:r/>
            <w:r>
              <w:rPr>
                <w:b/>
                <w:color w:val="FFFFFF"/>
                <w:sz w:val="19"/>
              </w:rPr>
              <w:t>Used for</w:t>
            </w:r>
          </w:p>
        </w:tc>
      </w:tr>
      <w:tr>
        <w:tc>
          <w:tcPr>
            <w:tcW w:type="dxa" w:w="3456"/>
          </w:tcPr>
          <w:p>
            <w:r/>
            <w:r>
              <w:rPr>
                <w:b/>
                <w:sz w:val="19"/>
              </w:rPr>
              <w:t>Platform Admin (admin panel)</w:t>
            </w:r>
          </w:p>
        </w:tc>
        <w:tc>
          <w:tcPr>
            <w:tcW w:type="dxa" w:w="1872"/>
          </w:tcPr>
          <w:p>
            <w:r/>
            <w:r>
              <w:rPr>
                <w:sz w:val="19"/>
              </w:rPr>
              <w:t>Production</w:t>
            </w:r>
          </w:p>
        </w:tc>
        <w:tc>
          <w:tcPr>
            <w:tcW w:type="dxa" w:w="4176"/>
          </w:tcPr>
          <w:p>
            <w:r/>
            <w:r>
              <w:rPr>
                <w:sz w:val="19"/>
              </w:rPr>
              <w:t>Real partner work: registering stores, managing your clients</w:t>
            </w:r>
          </w:p>
        </w:tc>
      </w:tr>
      <w:tr>
        <w:tc>
          <w:tcPr>
            <w:tcW w:type="dxa" w:w="3456"/>
          </w:tcPr>
          <w:p>
            <w:r/>
            <w:r>
              <w:rPr>
                <w:b/>
                <w:sz w:val="19"/>
              </w:rPr>
              <w:t>Store owner (practice store)</w:t>
            </w:r>
          </w:p>
        </w:tc>
        <w:tc>
          <w:tcPr>
            <w:tcW w:type="dxa" w:w="1872"/>
          </w:tcPr>
          <w:p>
            <w:r/>
            <w:r>
              <w:rPr>
                <w:sz w:val="19"/>
              </w:rPr>
              <w:t>Dev</w:t>
            </w:r>
          </w:p>
        </w:tc>
        <w:tc>
          <w:tcPr>
            <w:tcW w:type="dxa" w:w="4176"/>
          </w:tcPr>
          <w:p>
            <w:r/>
            <w:r>
              <w:rPr>
                <w:sz w:val="19"/>
              </w:rPr>
              <w:t>Learning, demos, training, testing a migration</w:t>
            </w:r>
          </w:p>
        </w:tc>
      </w:tr>
    </w:tbl>
    <w:p>
      <w:pPr>
        <w:spacing w:after="80"/>
      </w:pPr>
    </w:p>
    <w:p>
      <w:pPr>
        <w:pStyle w:val="Heading2"/>
      </w:pPr>
      <w:r>
        <w:t>Switching to Dev, and what not to switch</w:t>
      </w:r>
    </w:p>
    <w:p>
      <w:pPr>
        <w:spacing w:after="120"/>
      </w:pPr>
      <w:r>
        <w:rPr>
          <w:b/>
          <w:sz w:val="21"/>
        </w:rPr>
        <w:t xml:space="preserve">Only the POS app switches. </w:t>
      </w:r>
      <w:r>
        <w:rPr>
          <w:b w:val="0"/>
          <w:sz w:val="21"/>
        </w:rPr>
        <w:t>To use your practice store, open Settings, then Data, then Server Config, and choose the Staging / Dev server. Switch it back to Production when you are finished.</w:t>
      </w:r>
    </w:p>
    <w:tbl>
      <w:tblPr>
        <w:tblStyle w:val="TableGrid"/>
        <w:tblW w:type="auto" w:w="0"/>
        <w:tblLook w:firstColumn="1" w:firstRow="1" w:lastColumn="0" w:lastRow="0" w:noHBand="0" w:noVBand="1" w:val="04A0"/>
      </w:tblPr>
      <w:tblGrid>
        <w:gridCol w:w="9648"/>
      </w:tblGrid>
      <w:tr>
        <w:tc>
          <w:tcPr>
            <w:tcW w:type="dxa" w:w="9648"/>
            <w:shd w:fill="FDECEA"/>
          </w:tcPr>
          <w:p>
            <w:r/>
            <w:r>
              <w:rPr>
                <w:b/>
                <w:sz w:val="20"/>
              </w:rPr>
              <w:t xml:space="preserve">Leave the admin panel on Production. Always.  </w:t>
            </w:r>
            <w:r>
              <w:rPr>
                <w:sz w:val="20"/>
              </w:rPr>
              <w:t>Your Platform Admin account exists only on Production, so pointing the panel at Dev will simply refuse your login and look like a broken account. There is no reason to switch it: the panel is for real client work, and your practice store is reached through the POS app instead.</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fill="FDECEA"/>
          </w:tcPr>
          <w:p>
            <w:r/>
            <w:r>
              <w:rPr>
                <w:b/>
                <w:sz w:val="20"/>
              </w:rPr>
              <w:t xml:space="preserve">Switch the POS app back to Production before you do anything real.  </w:t>
            </w:r>
            <w:r>
              <w:rPr>
                <w:sz w:val="20"/>
              </w:rPr>
              <w:t>This is the one way to cause actual damage with a practice account. Left on Dev, a real pharmacy's setup goes into a throwaway database and is lost. Worse, demoing while pointed at Production puts invented stock and fake sales into a live account. Check which server the app is on before every real session.</w:t>
            </w:r>
          </w:p>
        </w:tc>
      </w:tr>
    </w:tbl>
    <w:p>
      <w:pPr>
        <w:spacing w:after="80"/>
      </w:pPr>
    </w:p>
    <w:p>
      <w:pPr>
        <w:pStyle w:val="Heading2"/>
      </w:pPr>
      <w:r>
        <w:t>What it is good for</w:t>
      </w:r>
    </w:p>
    <w:p>
      <w:pPr>
        <w:pStyle w:val="ListBullet"/>
        <w:spacing w:after="60"/>
      </w:pPr>
      <w:r>
        <w:rPr>
          <w:b/>
          <w:sz w:val="21"/>
        </w:rPr>
        <w:t xml:space="preserve">Learning the flow </w:t>
      </w:r>
      <w:r>
        <w:rPr>
          <w:b w:val="0"/>
          <w:sz w:val="21"/>
        </w:rPr>
        <w:t>end to end: receive stock, sell, close the day, read the reports.</w:t>
      </w:r>
    </w:p>
    <w:p>
      <w:pPr>
        <w:pStyle w:val="ListBullet"/>
        <w:spacing w:after="60"/>
      </w:pPr>
      <w:r>
        <w:rPr>
          <w:b/>
          <w:sz w:val="21"/>
        </w:rPr>
        <w:t xml:space="preserve">Rehearsing a demo </w:t>
      </w:r>
      <w:r>
        <w:rPr>
          <w:b w:val="0"/>
          <w:sz w:val="21"/>
        </w:rPr>
        <w:t>so you are not discovering a screen in front of a client.</w:t>
      </w:r>
    </w:p>
    <w:p>
      <w:pPr>
        <w:pStyle w:val="ListBullet"/>
        <w:spacing w:after="60"/>
      </w:pPr>
      <w:r>
        <w:rPr>
          <w:b/>
          <w:sz w:val="21"/>
        </w:rPr>
        <w:t xml:space="preserve">Testing a migration </w:t>
      </w:r>
      <w:r>
        <w:rPr>
          <w:b w:val="0"/>
          <w:sz w:val="21"/>
        </w:rPr>
        <w:t>before you run it for real: load the client's product list into your practice store first and see what the data actually looks like.</w:t>
      </w:r>
    </w:p>
    <w:p>
      <w:pPr>
        <w:pStyle w:val="ListBullet"/>
        <w:spacing w:after="60"/>
      </w:pPr>
      <w:r>
        <w:rPr>
          <w:b/>
          <w:sz w:val="21"/>
        </w:rPr>
        <w:t xml:space="preserve">Training staff </w:t>
      </w:r>
      <w:r>
        <w:rPr>
          <w:b w:val="0"/>
          <w:sz w:val="21"/>
        </w:rPr>
        <w:t>without risking a pharmacy's live figures.</w:t>
      </w:r>
    </w:p>
    <w:p>
      <w:pPr>
        <w:spacing w:after="80"/>
      </w:pPr>
      <w:r>
        <w:rPr>
          <w:b w:val="0"/>
          <w:i w:val="0"/>
          <w:sz w:val="21"/>
        </w:rPr>
        <w:t>Never put a real client's data in your practice store beyond what you need to test a format. It is a throwaway environment and it is not backed up for you.</w:t>
      </w:r>
    </w:p>
    <w:tbl>
      <w:tblPr>
        <w:tblStyle w:val="TableGrid"/>
        <w:tblW w:type="auto" w:w="0"/>
        <w:tblLook w:firstColumn="1" w:firstRow="1" w:lastColumn="0" w:lastRow="0" w:noHBand="0" w:noVBand="1" w:val="04A0"/>
      </w:tblPr>
      <w:tblGrid>
        <w:gridCol w:w="9648"/>
      </w:tblGrid>
      <w:tr>
        <w:tc>
          <w:tcPr>
            <w:tcW w:type="dxa" w:w="9648"/>
            <w:shd w:fill="FFF8E1"/>
          </w:tcPr>
          <w:p>
            <w:r/>
            <w:r>
              <w:rPr>
                <w:b/>
                <w:sz w:val="20"/>
              </w:rPr>
              <w:t xml:space="preserve">Practice stores are flagged as demo accounts.  </w:t>
            </w:r>
            <w:r>
              <w:rPr>
                <w:sz w:val="20"/>
              </w:rPr>
              <w:t>That flag keeps them out of the platform's trend and revenue figures. If you ever need a demo store on Production rather than Dev, ask first and it will be created with that flag set, so your practice numbers never get mistaken for real business.</w:t>
            </w:r>
          </w:p>
        </w:tc>
      </w:tr>
    </w:tbl>
    <w:p>
      <w:pPr>
        <w:spacing w:after="80"/>
      </w:pPr>
    </w:p>
    <w:p>
      <w:pPr>
        <w:pStyle w:val="Heading1"/>
      </w:pPr>
      <w:r>
        <w:t>4. How a store becomes yours</w:t>
      </w:r>
    </w:p>
    <w:p>
      <w:pPr>
        <w:spacing w:after="120"/>
      </w:pPr>
      <w:r>
        <w:rPr>
          <w:b w:val="0"/>
          <w:i w:val="0"/>
          <w:sz w:val="21"/>
        </w:rPr>
        <w:t>A store is linked to you in one of two ways. Either route permanently records you as the account manager.</w:t>
      </w:r>
    </w:p>
    <w:p>
      <w:pPr>
        <w:pStyle w:val="ListBullet"/>
        <w:spacing w:after="60"/>
      </w:pPr>
      <w:r>
        <w:rPr>
          <w:b/>
          <w:sz w:val="21"/>
        </w:rPr>
        <w:t xml:space="preserve">You register them directly. </w:t>
      </w:r>
      <w:r>
        <w:rPr>
          <w:b w:val="0"/>
          <w:sz w:val="21"/>
        </w:rPr>
        <w:t>In the admin panel, use Stores → Register Store.</w:t>
      </w:r>
    </w:p>
    <w:p>
      <w:pPr>
        <w:pStyle w:val="ListBullet"/>
        <w:spacing w:after="60"/>
      </w:pPr>
      <w:r>
        <w:rPr>
          <w:b/>
          <w:sz w:val="21"/>
        </w:rPr>
        <w:t xml:space="preserve">They sign up through your referral link. </w:t>
      </w:r>
      <w:r>
        <w:rPr>
          <w:b w:val="0"/>
          <w:sz w:val="21"/>
        </w:rPr>
        <w:t>Your own link is in the panel. Anyone who registers through it is attributed to you automatically, even if you were not in the room.</w:t>
      </w:r>
    </w:p>
    <w:tbl>
      <w:tblPr>
        <w:tblStyle w:val="TableGrid"/>
        <w:tblW w:type="auto" w:w="0"/>
        <w:tblLook w:firstColumn="1" w:firstRow="1" w:lastColumn="0" w:lastRow="0" w:noHBand="0" w:noVBand="1" w:val="04A0"/>
      </w:tblPr>
      <w:tblGrid>
        <w:gridCol w:w="9648"/>
      </w:tblGrid>
      <w:tr>
        <w:tc>
          <w:tcPr>
            <w:tcW w:type="dxa" w:w="9648"/>
            <w:shd w:fill="FFF8E1"/>
          </w:tcPr>
          <w:p>
            <w:r/>
            <w:r>
              <w:rPr>
                <w:b/>
                <w:sz w:val="20"/>
              </w:rPr>
              <w:t xml:space="preserve">Use your referral link for every self-serve signup.  </w:t>
            </w:r>
            <w:r>
              <w:rPr>
                <w:sz w:val="20"/>
              </w:rPr>
              <w:t>If a pharmacy registers on their own without it, the system has no way to know they were yours, and the assignment cannot be reliably reconstructed later. The link costs nothing to send and is the difference between a client being yours and being nobody's.</w:t>
            </w:r>
          </w:p>
        </w:tc>
      </w:tr>
    </w:tbl>
    <w:p>
      <w:pPr>
        <w:spacing w:after="80"/>
      </w:pPr>
    </w:p>
    <w:p>
      <w:pPr>
        <w:pStyle w:val="Heading1"/>
      </w:pPr>
      <w:r>
        <w:t>5. The money: what is the business's, what is yours</w:t>
      </w:r>
    </w:p>
    <w:p>
      <w:pPr>
        <w:spacing w:after="160"/>
      </w:pPr>
      <w:r>
        <w:rPr>
          <w:b w:val="0"/>
          <w:i w:val="0"/>
          <w:sz w:val="21"/>
        </w:rPr>
        <w:t>This is the part worth reading twice, because the split is simple and absolute.</w:t>
      </w:r>
    </w:p>
    <w:tbl>
      <w:tblPr>
        <w:tblStyle w:val="TableGrid"/>
        <w:tblW w:type="auto" w:w="0"/>
        <w:jc w:val="center"/>
        <w:tblLook w:firstColumn="1" w:firstRow="1" w:lastColumn="0" w:lastRow="0" w:noHBand="0" w:noVBand="1" w:val="04A0"/>
      </w:tblPr>
      <w:tblGrid>
        <w:gridCol w:w="4824"/>
        <w:gridCol w:w="4824"/>
      </w:tblGrid>
      <w:tr>
        <w:tc>
          <w:tcPr>
            <w:tcW w:type="dxa" w:w="6048"/>
            <w:shd w:fill="0B5D4A"/>
          </w:tcPr>
          <w:p>
            <w:r/>
            <w:r>
              <w:rPr>
                <w:b/>
                <w:color w:val="FFFFFF"/>
                <w:sz w:val="19"/>
              </w:rPr>
              <w:t>Revenue</w:t>
            </w:r>
          </w:p>
        </w:tc>
        <w:tc>
          <w:tcPr>
            <w:tcW w:type="dxa" w:w="3456"/>
            <w:shd w:fill="0B5D4A"/>
          </w:tcPr>
          <w:p>
            <w:r/>
            <w:r>
              <w:rPr>
                <w:b/>
                <w:color w:val="FFFFFF"/>
                <w:sz w:val="19"/>
              </w:rPr>
              <w:t>Who it belongs to</w:t>
            </w:r>
          </w:p>
        </w:tc>
      </w:tr>
      <w:tr>
        <w:tc>
          <w:tcPr>
            <w:tcW w:type="dxa" w:w="6048"/>
          </w:tcPr>
          <w:p>
            <w:r/>
            <w:r>
              <w:rPr>
                <w:b/>
                <w:sz w:val="19"/>
              </w:rPr>
              <w:t>Subscription fees (monthly or yearly plan)</w:t>
            </w:r>
          </w:p>
        </w:tc>
        <w:tc>
          <w:tcPr>
            <w:tcW w:type="dxa" w:w="3456"/>
          </w:tcPr>
          <w:p>
            <w:r/>
            <w:r>
              <w:rPr>
                <w:sz w:val="19"/>
              </w:rPr>
              <w:t>The business account, 100%</w:t>
            </w:r>
          </w:p>
        </w:tc>
      </w:tr>
      <w:tr>
        <w:tc>
          <w:tcPr>
            <w:tcW w:type="dxa" w:w="6048"/>
          </w:tcPr>
          <w:p>
            <w:r/>
            <w:r>
              <w:rPr>
                <w:b/>
                <w:sz w:val="19"/>
              </w:rPr>
              <w:t>Installation and setup</w:t>
            </w:r>
          </w:p>
        </w:tc>
        <w:tc>
          <w:tcPr>
            <w:tcW w:type="dxa" w:w="3456"/>
          </w:tcPr>
          <w:p>
            <w:r/>
            <w:r>
              <w:rPr>
                <w:sz w:val="19"/>
              </w:rPr>
              <w:t>You, 100%</w:t>
            </w:r>
          </w:p>
        </w:tc>
      </w:tr>
      <w:tr>
        <w:tc>
          <w:tcPr>
            <w:tcW w:type="dxa" w:w="6048"/>
          </w:tcPr>
          <w:p>
            <w:r/>
            <w:r>
              <w:rPr>
                <w:b/>
                <w:sz w:val="19"/>
              </w:rPr>
              <w:t>Data migration (existing products, customers, suppliers)</w:t>
            </w:r>
          </w:p>
        </w:tc>
        <w:tc>
          <w:tcPr>
            <w:tcW w:type="dxa" w:w="3456"/>
          </w:tcPr>
          <w:p>
            <w:r/>
            <w:r>
              <w:rPr>
                <w:sz w:val="19"/>
              </w:rPr>
              <w:t>You, 100%</w:t>
            </w:r>
          </w:p>
        </w:tc>
      </w:tr>
      <w:tr>
        <w:tc>
          <w:tcPr>
            <w:tcW w:type="dxa" w:w="6048"/>
          </w:tcPr>
          <w:p>
            <w:r/>
            <w:r>
              <w:rPr>
                <w:b/>
                <w:sz w:val="19"/>
              </w:rPr>
              <w:t>Data enrichment (expiry dates, batch numbers, cost prices)</w:t>
            </w:r>
          </w:p>
        </w:tc>
        <w:tc>
          <w:tcPr>
            <w:tcW w:type="dxa" w:w="3456"/>
          </w:tcPr>
          <w:p>
            <w:r/>
            <w:r>
              <w:rPr>
                <w:sz w:val="19"/>
              </w:rPr>
              <w:t>You, 100%</w:t>
            </w:r>
          </w:p>
        </w:tc>
      </w:tr>
      <w:tr>
        <w:tc>
          <w:tcPr>
            <w:tcW w:type="dxa" w:w="6048"/>
          </w:tcPr>
          <w:p>
            <w:r/>
            <w:r>
              <w:rPr>
                <w:b/>
                <w:sz w:val="19"/>
              </w:rPr>
              <w:t>Training the owner and their staff</w:t>
            </w:r>
          </w:p>
        </w:tc>
        <w:tc>
          <w:tcPr>
            <w:tcW w:type="dxa" w:w="3456"/>
          </w:tcPr>
          <w:p>
            <w:r/>
            <w:r>
              <w:rPr>
                <w:sz w:val="19"/>
              </w:rPr>
              <w:t>You, 100%</w:t>
            </w:r>
          </w:p>
        </w:tc>
      </w:tr>
      <w:tr>
        <w:tc>
          <w:tcPr>
            <w:tcW w:type="dxa" w:w="6048"/>
          </w:tcPr>
          <w:p>
            <w:r/>
            <w:r>
              <w:rPr>
                <w:b/>
                <w:sz w:val="19"/>
              </w:rPr>
              <w:t>Equipment supply (POS hardware, printer, scanner)</w:t>
            </w:r>
          </w:p>
        </w:tc>
        <w:tc>
          <w:tcPr>
            <w:tcW w:type="dxa" w:w="3456"/>
          </w:tcPr>
          <w:p>
            <w:r/>
            <w:r>
              <w:rPr>
                <w:sz w:val="19"/>
              </w:rPr>
              <w:t>You, 100%</w:t>
            </w:r>
          </w:p>
        </w:tc>
      </w:tr>
      <w:tr>
        <w:tc>
          <w:tcPr>
            <w:tcW w:type="dxa" w:w="6048"/>
          </w:tcPr>
          <w:p>
            <w:r/>
            <w:r>
              <w:rPr>
                <w:b/>
                <w:sz w:val="19"/>
              </w:rPr>
              <w:t>Ongoing support retainer, if you offer one</w:t>
            </w:r>
          </w:p>
        </w:tc>
        <w:tc>
          <w:tcPr>
            <w:tcW w:type="dxa" w:w="3456"/>
          </w:tcPr>
          <w:p>
            <w:r/>
            <w:r>
              <w:rPr>
                <w:sz w:val="19"/>
              </w:rPr>
              <w:t>You, 100%</w:t>
            </w:r>
          </w:p>
        </w:tc>
      </w:tr>
    </w:tbl>
    <w:p>
      <w:pPr>
        <w:spacing w:after="80"/>
      </w:pPr>
    </w:p>
    <w:p>
      <w:pPr>
        <w:spacing w:after="120"/>
      </w:pPr>
      <w:r>
        <w:rPr>
          <w:b/>
          <w:sz w:val="21"/>
        </w:rPr>
        <w:t xml:space="preserve">In short: </w:t>
      </w:r>
      <w:r>
        <w:rPr>
          <w:b w:val="0"/>
          <w:sz w:val="21"/>
        </w:rPr>
        <w:t>the subscription is the product and belongs to the business. Everything you do with your own hands and hours is a service, and the money for it is entirely yours. The business takes no cut of your service fees.</w:t>
      </w:r>
    </w:p>
    <w:p>
      <w:pPr>
        <w:pStyle w:val="Heading2"/>
      </w:pPr>
      <w:r>
        <w:t>Where the client pays their subscription</w:t>
      </w:r>
    </w:p>
    <w:p>
      <w:pPr>
        <w:spacing w:after="120"/>
      </w:pPr>
      <w:r>
        <w:rPr>
          <w:b w:val="0"/>
          <w:i w:val="0"/>
          <w:sz w:val="21"/>
        </w:rPr>
        <w:t>Direct every subscription payment to the business account. Give the client these details, or let them pay in-app where that is available.</w:t>
      </w:r>
    </w:p>
    <w:tbl>
      <w:tblPr>
        <w:tblStyle w:val="TableGrid"/>
        <w:tblW w:type="auto" w:w="0"/>
        <w:jc w:val="center"/>
        <w:tblLook w:firstColumn="1" w:firstRow="1" w:lastColumn="0" w:lastRow="0" w:noHBand="0" w:noVBand="1" w:val="04A0"/>
      </w:tblPr>
      <w:tblGrid>
        <w:gridCol w:w="4824"/>
        <w:gridCol w:w="4824"/>
      </w:tblGrid>
      <w:tr>
        <w:tc>
          <w:tcPr>
            <w:tcW w:type="dxa" w:w="2736"/>
            <w:shd w:fill="0B5D4A"/>
          </w:tcPr>
          <w:p>
            <w:r/>
            <w:r>
              <w:rPr>
                <w:b/>
                <w:color w:val="FFFFFF"/>
                <w:sz w:val="19"/>
              </w:rPr>
              <w:t>Field</w:t>
            </w:r>
          </w:p>
        </w:tc>
        <w:tc>
          <w:tcPr>
            <w:tcW w:type="dxa" w:w="6768"/>
            <w:shd w:fill="0B5D4A"/>
          </w:tcPr>
          <w:p>
            <w:r/>
            <w:r>
              <w:rPr>
                <w:b/>
                <w:color w:val="FFFFFF"/>
                <w:sz w:val="19"/>
              </w:rPr>
              <w:t>Detail</w:t>
            </w:r>
          </w:p>
        </w:tc>
      </w:tr>
      <w:tr>
        <w:tc>
          <w:tcPr>
            <w:tcW w:type="dxa" w:w="2736"/>
          </w:tcPr>
          <w:p>
            <w:r/>
            <w:r>
              <w:rPr>
                <w:b/>
                <w:sz w:val="19"/>
              </w:rPr>
              <w:t>Bank</w:t>
            </w:r>
          </w:p>
        </w:tc>
        <w:tc>
          <w:tcPr>
            <w:tcW w:type="dxa" w:w="6768"/>
          </w:tcPr>
          <w:p>
            <w:r/>
            <w:r>
              <w:rPr>
                <w:sz w:val="19"/>
              </w:rPr>
              <w:t>Moniepoint</w:t>
            </w:r>
          </w:p>
        </w:tc>
      </w:tr>
      <w:tr>
        <w:tc>
          <w:tcPr>
            <w:tcW w:type="dxa" w:w="2736"/>
          </w:tcPr>
          <w:p>
            <w:r/>
            <w:r>
              <w:rPr>
                <w:b/>
                <w:sz w:val="19"/>
              </w:rPr>
              <w:t>Account number</w:t>
            </w:r>
          </w:p>
        </w:tc>
        <w:tc>
          <w:tcPr>
            <w:tcW w:type="dxa" w:w="6768"/>
          </w:tcPr>
          <w:p>
            <w:r/>
            <w:r>
              <w:rPr>
                <w:sz w:val="19"/>
              </w:rPr>
              <w:t>6656081317</w:t>
            </w:r>
          </w:p>
        </w:tc>
      </w:tr>
      <w:tr>
        <w:tc>
          <w:tcPr>
            <w:tcW w:type="dxa" w:w="2736"/>
          </w:tcPr>
          <w:p>
            <w:r/>
            <w:r>
              <w:rPr>
                <w:b/>
                <w:sz w:val="19"/>
              </w:rPr>
              <w:t>Account name</w:t>
            </w:r>
          </w:p>
        </w:tc>
        <w:tc>
          <w:tcPr>
            <w:tcW w:type="dxa" w:w="6768"/>
          </w:tcPr>
          <w:p>
            <w:r/>
            <w:r>
              <w:rPr>
                <w:sz w:val="19"/>
              </w:rPr>
              <w:t>Dumos Technologies</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fill="FDECEA"/>
          </w:tcPr>
          <w:p>
            <w:r/>
            <w:r>
              <w:rPr>
                <w:b/>
                <w:sz w:val="20"/>
              </w:rPr>
              <w:t xml:space="preserve">Never collect subscription money personally.  </w:t>
            </w:r>
            <w:r>
              <w:rPr>
                <w:sz w:val="20"/>
              </w:rPr>
              <w:t>Not in cash, not to your own account, not "I will forward it". The payment has to land in the business account for the plan to be activated correctly, and routing it through yourself breaks the records the client's own subscription depends on. Your service fee is billed separately and paid to you directly. keep the two conversations and the two payments completely apart.</w:t>
            </w:r>
          </w:p>
        </w:tc>
      </w:tr>
    </w:tbl>
    <w:p>
      <w:pPr>
        <w:spacing w:after="80"/>
      </w:pPr>
    </w:p>
    <w:p>
      <w:pPr>
        <w:pStyle w:val="Heading1"/>
      </w:pPr>
      <w:r>
        <w:t>6. Subscription plans (what the client pays the business)</w:t>
      </w:r>
    </w:p>
    <w:p>
      <w:pPr>
        <w:spacing w:after="120"/>
      </w:pPr>
      <w:r>
        <w:rPr>
          <w:b w:val="0"/>
          <w:i w:val="0"/>
          <w:sz w:val="21"/>
        </w:rPr>
        <w:t>Current plans. Quote these accurately, because the client will see them in the app.</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shd w:fill="0B5D4A"/>
          </w:tcPr>
          <w:p>
            <w:r/>
            <w:r>
              <w:rPr>
                <w:b/>
                <w:color w:val="FFFFFF"/>
                <w:sz w:val="19"/>
              </w:rPr>
              <w:t>Plan</w:t>
            </w:r>
          </w:p>
        </w:tc>
        <w:tc>
          <w:tcPr>
            <w:tcW w:type="dxa" w:w="2304"/>
            <w:shd w:fill="0B5D4A"/>
          </w:tcPr>
          <w:p>
            <w:r/>
            <w:r>
              <w:rPr>
                <w:b/>
                <w:color w:val="FFFFFF"/>
                <w:sz w:val="19"/>
              </w:rPr>
              <w:t>Monthly</w:t>
            </w:r>
          </w:p>
        </w:tc>
        <w:tc>
          <w:tcPr>
            <w:tcW w:type="dxa" w:w="2304"/>
            <w:shd w:fill="0B5D4A"/>
          </w:tcPr>
          <w:p>
            <w:r/>
            <w:r>
              <w:rPr>
                <w:b/>
                <w:color w:val="FFFFFF"/>
                <w:sz w:val="19"/>
              </w:rPr>
              <w:t>Yearly</w:t>
            </w:r>
          </w:p>
        </w:tc>
        <w:tc>
          <w:tcPr>
            <w:tcW w:type="dxa" w:w="2448"/>
            <w:shd w:fill="0B5D4A"/>
          </w:tcPr>
          <w:p>
            <w:r/>
            <w:r>
              <w:rPr>
                <w:b/>
                <w:color w:val="FFFFFF"/>
                <w:sz w:val="19"/>
              </w:rPr>
              <w:t>Branches</w:t>
            </w:r>
          </w:p>
        </w:tc>
      </w:tr>
      <w:tr>
        <w:tc>
          <w:tcPr>
            <w:tcW w:type="dxa" w:w="2448"/>
          </w:tcPr>
          <w:p>
            <w:r/>
            <w:r>
              <w:rPr>
                <w:b/>
                <w:sz w:val="19"/>
              </w:rPr>
              <w:t>Free</w:t>
            </w:r>
          </w:p>
        </w:tc>
        <w:tc>
          <w:tcPr>
            <w:tcW w:type="dxa" w:w="2304"/>
          </w:tcPr>
          <w:p>
            <w:r/>
            <w:r>
              <w:rPr>
                <w:sz w:val="19"/>
              </w:rPr>
              <w:t>₦0</w:t>
            </w:r>
          </w:p>
        </w:tc>
        <w:tc>
          <w:tcPr>
            <w:tcW w:type="dxa" w:w="2304"/>
          </w:tcPr>
          <w:p>
            <w:r/>
            <w:r>
              <w:rPr>
                <w:sz w:val="19"/>
              </w:rPr>
              <w:t>₦0</w:t>
            </w:r>
          </w:p>
        </w:tc>
        <w:tc>
          <w:tcPr>
            <w:tcW w:type="dxa" w:w="2448"/>
          </w:tcPr>
          <w:p>
            <w:r/>
            <w:r>
              <w:rPr>
                <w:sz w:val="19"/>
              </w:rPr>
              <w:t>1</w:t>
            </w:r>
          </w:p>
        </w:tc>
      </w:tr>
      <w:tr>
        <w:tc>
          <w:tcPr>
            <w:tcW w:type="dxa" w:w="2448"/>
          </w:tcPr>
          <w:p>
            <w:r/>
            <w:r>
              <w:rPr>
                <w:b/>
                <w:sz w:val="19"/>
              </w:rPr>
              <w:t>Starter</w:t>
            </w:r>
          </w:p>
        </w:tc>
        <w:tc>
          <w:tcPr>
            <w:tcW w:type="dxa" w:w="2304"/>
          </w:tcPr>
          <w:p>
            <w:r/>
            <w:r>
              <w:rPr>
                <w:sz w:val="19"/>
              </w:rPr>
              <w:t>₦3,000</w:t>
            </w:r>
          </w:p>
        </w:tc>
        <w:tc>
          <w:tcPr>
            <w:tcW w:type="dxa" w:w="2304"/>
          </w:tcPr>
          <w:p>
            <w:r/>
            <w:r>
              <w:rPr>
                <w:sz w:val="19"/>
              </w:rPr>
              <w:t>₦30,000</w:t>
            </w:r>
          </w:p>
        </w:tc>
        <w:tc>
          <w:tcPr>
            <w:tcW w:type="dxa" w:w="2448"/>
          </w:tcPr>
          <w:p>
            <w:r/>
            <w:r>
              <w:rPr>
                <w:sz w:val="19"/>
              </w:rPr>
              <w:t>1</w:t>
            </w:r>
          </w:p>
        </w:tc>
      </w:tr>
      <w:tr>
        <w:tc>
          <w:tcPr>
            <w:tcW w:type="dxa" w:w="2448"/>
          </w:tcPr>
          <w:p>
            <w:r/>
            <w:r>
              <w:rPr>
                <w:b/>
                <w:sz w:val="19"/>
              </w:rPr>
              <w:t>Dumos Pro</w:t>
            </w:r>
          </w:p>
        </w:tc>
        <w:tc>
          <w:tcPr>
            <w:tcW w:type="dxa" w:w="2304"/>
          </w:tcPr>
          <w:p>
            <w:r/>
            <w:r>
              <w:rPr>
                <w:sz w:val="19"/>
              </w:rPr>
              <w:t>₦8,000</w:t>
            </w:r>
          </w:p>
        </w:tc>
        <w:tc>
          <w:tcPr>
            <w:tcW w:type="dxa" w:w="2304"/>
          </w:tcPr>
          <w:p>
            <w:r/>
            <w:r>
              <w:rPr>
                <w:sz w:val="19"/>
              </w:rPr>
              <w:t>₦80,000</w:t>
            </w:r>
          </w:p>
        </w:tc>
        <w:tc>
          <w:tcPr>
            <w:tcW w:type="dxa" w:w="2448"/>
          </w:tcPr>
          <w:p>
            <w:r/>
            <w:r>
              <w:rPr>
                <w:sz w:val="19"/>
              </w:rPr>
              <w:t>3</w:t>
            </w:r>
          </w:p>
        </w:tc>
      </w:tr>
      <w:tr>
        <w:tc>
          <w:tcPr>
            <w:tcW w:type="dxa" w:w="2448"/>
          </w:tcPr>
          <w:p>
            <w:r/>
            <w:r>
              <w:rPr>
                <w:b/>
                <w:sz w:val="19"/>
              </w:rPr>
              <w:t>Enterprise</w:t>
            </w:r>
          </w:p>
        </w:tc>
        <w:tc>
          <w:tcPr>
            <w:tcW w:type="dxa" w:w="2304"/>
          </w:tcPr>
          <w:p>
            <w:r/>
            <w:r>
              <w:rPr>
                <w:sz w:val="19"/>
              </w:rPr>
              <w:t>₦15,000</w:t>
            </w:r>
          </w:p>
        </w:tc>
        <w:tc>
          <w:tcPr>
            <w:tcW w:type="dxa" w:w="2304"/>
          </w:tcPr>
          <w:p>
            <w:r/>
            <w:r>
              <w:rPr>
                <w:sz w:val="19"/>
              </w:rPr>
              <w:t>₦150,000</w:t>
            </w:r>
          </w:p>
        </w:tc>
        <w:tc>
          <w:tcPr>
            <w:tcW w:type="dxa" w:w="2448"/>
          </w:tcPr>
          <w:p>
            <w:r/>
            <w:r>
              <w:rPr>
                <w:sz w:val="19"/>
              </w:rPr>
              <w:t>Unlimited</w:t>
            </w:r>
          </w:p>
        </w:tc>
      </w:tr>
    </w:tbl>
    <w:p>
      <w:pPr>
        <w:spacing w:after="80"/>
      </w:pPr>
    </w:p>
    <w:p>
      <w:pPr>
        <w:spacing w:after="80"/>
      </w:pPr>
      <w:r>
        <w:rPr>
          <w:b w:val="0"/>
          <w:i w:val="0"/>
          <w:sz w:val="21"/>
        </w:rPr>
        <w:t>Yearly is priced at ten months for twelve. For a pharmacy that is clearly staying, yearly is the easier sell and it removes eleven chances to churn.</w:t>
      </w:r>
    </w:p>
    <w:p>
      <w:pPr>
        <w:pStyle w:val="Heading1"/>
      </w:pPr>
      <w:r>
        <w:t>7. What you charge, and how much</w:t>
      </w:r>
    </w:p>
    <w:p>
      <w:pPr>
        <w:spacing w:after="160"/>
      </w:pPr>
      <w:r>
        <w:rPr>
          <w:b w:val="0"/>
          <w:i w:val="0"/>
          <w:sz w:val="21"/>
        </w:rPr>
        <w:t>Your service fee is yours to set. It should reflect the work in front of you. A single-branch pharmacy with 80 products is not the same job as a three-branch operation with 4,000 lines and no usable records.</w:t>
      </w:r>
    </w:p>
    <w:p>
      <w:pPr>
        <w:pStyle w:val="Heading2"/>
      </w:pPr>
      <w:r>
        <w:t>Suggested range</w:t>
      </w:r>
    </w:p>
    <w:tbl>
      <w:tblPr>
        <w:tblStyle w:val="TableGrid"/>
        <w:tblW w:type="auto" w:w="0"/>
        <w:jc w:val="center"/>
        <w:tblLook w:firstColumn="1" w:firstRow="1" w:lastColumn="0" w:lastRow="0" w:noHBand="0" w:noVBand="1" w:val="04A0"/>
      </w:tblPr>
      <w:tblGrid>
        <w:gridCol w:w="4824"/>
        <w:gridCol w:w="4824"/>
      </w:tblGrid>
      <w:tr>
        <w:tc>
          <w:tcPr>
            <w:tcW w:type="dxa" w:w="6336"/>
            <w:shd w:fill="0B5D4A"/>
          </w:tcPr>
          <w:p>
            <w:r/>
            <w:r>
              <w:rPr>
                <w:b/>
                <w:color w:val="FFFFFF"/>
                <w:sz w:val="19"/>
              </w:rPr>
              <w:t>Scope</w:t>
            </w:r>
          </w:p>
        </w:tc>
        <w:tc>
          <w:tcPr>
            <w:tcW w:type="dxa" w:w="3168"/>
            <w:shd w:fill="0B5D4A"/>
          </w:tcPr>
          <w:p>
            <w:r/>
            <w:r>
              <w:rPr>
                <w:b/>
                <w:color w:val="FFFFFF"/>
                <w:sz w:val="19"/>
              </w:rPr>
              <w:t>Suggested fee</w:t>
            </w:r>
          </w:p>
        </w:tc>
      </w:tr>
      <w:tr>
        <w:tc>
          <w:tcPr>
            <w:tcW w:type="dxa" w:w="6336"/>
          </w:tcPr>
          <w:p>
            <w:r/>
            <w:r>
              <w:rPr>
                <w:b/>
                <w:sz w:val="19"/>
              </w:rPr>
              <w:t>Light: install, basic setup, short training, small catalogue</w:t>
            </w:r>
          </w:p>
        </w:tc>
        <w:tc>
          <w:tcPr>
            <w:tcW w:type="dxa" w:w="3168"/>
          </w:tcPr>
          <w:p>
            <w:r/>
            <w:r>
              <w:rPr>
                <w:sz w:val="19"/>
              </w:rPr>
              <w:t>₦30,000 to ₦50,000</w:t>
            </w:r>
          </w:p>
        </w:tc>
      </w:tr>
      <w:tr>
        <w:tc>
          <w:tcPr>
            <w:tcW w:type="dxa" w:w="6336"/>
          </w:tcPr>
          <w:p>
            <w:r/>
            <w:r>
              <w:rPr>
                <w:b/>
                <w:sz w:val="19"/>
              </w:rPr>
              <w:t>Standard: full setup, data migration, staff training</w:t>
            </w:r>
          </w:p>
        </w:tc>
        <w:tc>
          <w:tcPr>
            <w:tcW w:type="dxa" w:w="3168"/>
          </w:tcPr>
          <w:p>
            <w:r/>
            <w:r>
              <w:rPr>
                <w:sz w:val="19"/>
              </w:rPr>
              <w:t>₦50,000 to ₦80,000</w:t>
            </w:r>
          </w:p>
        </w:tc>
      </w:tr>
      <w:tr>
        <w:tc>
          <w:tcPr>
            <w:tcW w:type="dxa" w:w="6336"/>
          </w:tcPr>
          <w:p>
            <w:r/>
            <w:r>
              <w:rPr>
                <w:b/>
                <w:sz w:val="19"/>
              </w:rPr>
              <w:t>Heavy: multi-branch, large catalogue, expiry and batch data entry</w:t>
            </w:r>
          </w:p>
        </w:tc>
        <w:tc>
          <w:tcPr>
            <w:tcW w:type="dxa" w:w="3168"/>
          </w:tcPr>
          <w:p>
            <w:r/>
            <w:r>
              <w:rPr>
                <w:sz w:val="19"/>
              </w:rPr>
              <w:t>₦80,000 to ₦100,000+</w:t>
            </w:r>
          </w:p>
        </w:tc>
      </w:tr>
    </w:tbl>
    <w:p>
      <w:pPr>
        <w:spacing w:after="80"/>
      </w:pPr>
    </w:p>
    <w:p>
      <w:pPr>
        <w:spacing w:after="160"/>
      </w:pPr>
      <w:r>
        <w:rPr>
          <w:b w:val="0"/>
          <w:i w:val="0"/>
          <w:sz w:val="21"/>
        </w:rPr>
        <w:t>For context on what the market bears: operators in this space have been known to charge ₦200,000 and above, and one quotes ₦350,000 for everything including the top subscription plan. Against our Enterprise year at ₦150,000, that implies roughly ₦200,000 of service. Price with confidence, but price the work, not the client's desperation.</w:t>
      </w:r>
    </w:p>
    <w:p>
      <w:pPr>
        <w:pStyle w:val="Heading2"/>
      </w:pPr>
      <w:r>
        <w:t>How to present it</w:t>
      </w:r>
    </w:p>
    <w:p>
      <w:pPr>
        <w:pStyle w:val="ListBullet"/>
        <w:spacing w:after="60"/>
      </w:pPr>
      <w:r>
        <w:rPr>
          <w:b/>
          <w:sz w:val="21"/>
        </w:rPr>
        <w:t xml:space="preserve">Quote one number for the service, separately from the subscription. </w:t>
      </w:r>
      <w:r>
        <w:rPr>
          <w:b w:val="0"/>
          <w:sz w:val="21"/>
        </w:rPr>
        <w:t>Clients accept "₦60,000 to get you fully set up, then ₦8,000 a month for the software" far more readily than one blended figure they cannot evaluate.</w:t>
      </w:r>
    </w:p>
    <w:p>
      <w:pPr>
        <w:pStyle w:val="ListBullet"/>
        <w:spacing w:after="60"/>
      </w:pPr>
      <w:r>
        <w:rPr>
          <w:b/>
          <w:sz w:val="21"/>
        </w:rPr>
        <w:t xml:space="preserve">Itemise if they hesitate. </w:t>
      </w:r>
      <w:r>
        <w:rPr>
          <w:b w:val="0"/>
          <w:sz w:val="21"/>
        </w:rPr>
        <w:t>Migration, training and expiry-date entry are real labour. Showing the parts justifies the whole.</w:t>
      </w:r>
    </w:p>
    <w:p>
      <w:pPr>
        <w:pStyle w:val="ListBullet"/>
        <w:spacing w:after="60"/>
      </w:pPr>
      <w:r>
        <w:rPr>
          <w:b/>
          <w:sz w:val="21"/>
        </w:rPr>
        <w:t xml:space="preserve">Charge for equipment at your own margin. </w:t>
      </w:r>
      <w:r>
        <w:rPr>
          <w:b w:val="0"/>
          <w:sz w:val="21"/>
        </w:rPr>
        <w:t>If you source a printer or scanner for them, that is your supply business and your markup.</w:t>
      </w:r>
    </w:p>
    <w:p>
      <w:pPr>
        <w:pStyle w:val="ListBullet"/>
        <w:spacing w:after="60"/>
      </w:pPr>
      <w:r>
        <w:rPr>
          <w:b/>
          <w:sz w:val="21"/>
        </w:rPr>
        <w:t xml:space="preserve">Do not discount the subscription to win a service fee. </w:t>
      </w:r>
      <w:r>
        <w:rPr>
          <w:b w:val="0"/>
          <w:sz w:val="21"/>
        </w:rPr>
        <w:t>The plan price is not yours to move. Your flexibility is in your own fee and in trials.</w:t>
      </w:r>
    </w:p>
    <w:p>
      <w:pPr>
        <w:pStyle w:val="Heading1"/>
      </w:pPr>
      <w:r>
        <w:t>8. Trials and free periods</w:t>
      </w:r>
    </w:p>
    <w:p>
      <w:pPr>
        <w:pStyle w:val="ListBullet"/>
        <w:spacing w:after="60"/>
      </w:pPr>
      <w:r>
        <w:rPr>
          <w:b/>
          <w:sz w:val="21"/>
        </w:rPr>
        <w:t xml:space="preserve">Every new registration gets 14 days free automatically. </w:t>
      </w:r>
      <w:r>
        <w:rPr>
          <w:b w:val="0"/>
          <w:sz w:val="21"/>
        </w:rPr>
        <w:t>It is built into the app. You do not need to ask for it and should not present it as a favour.</w:t>
      </w:r>
    </w:p>
    <w:p>
      <w:pPr>
        <w:pStyle w:val="ListBullet"/>
        <w:spacing w:after="60"/>
      </w:pPr>
      <w:r>
        <w:rPr>
          <w:b/>
          <w:sz w:val="21"/>
        </w:rPr>
        <w:t xml:space="preserve">You may offer an extra free month, or longer, when the situation justifies it. </w:t>
      </w:r>
      <w:r>
        <w:rPr>
          <w:b w:val="0"/>
          <w:sz w:val="21"/>
        </w:rPr>
        <w:t>A hesitant client, a slow migration, a pharmacy that needs to see a full month-end before committing.</w:t>
      </w:r>
    </w:p>
    <w:p>
      <w:pPr>
        <w:pStyle w:val="ListBullet"/>
        <w:spacing w:after="60"/>
      </w:pPr>
      <w:r>
        <w:rPr>
          <w:b/>
          <w:sz w:val="21"/>
        </w:rPr>
        <w:t xml:space="preserve">Platform Admins can apply this in the panel. Agents must request it. </w:t>
      </w:r>
      <w:r>
        <w:rPr>
          <w:b w:val="0"/>
          <w:sz w:val="21"/>
        </w:rPr>
        <w:t>See the role table in section 2.</w:t>
      </w:r>
    </w:p>
    <w:p>
      <w:pPr>
        <w:spacing w:after="80"/>
      </w:pPr>
      <w:r>
        <w:rPr>
          <w:b w:val="0"/>
          <w:i w:val="0"/>
          <w:sz w:val="21"/>
        </w:rPr>
        <w:t>Use free time deliberately. It is most effective when the client is nearly convinced and needs one more month of their own data to be sure. It is least effective when used to avoid a pricing conversation.</w:t>
      </w:r>
    </w:p>
    <w:p>
      <w:pPr>
        <w:pStyle w:val="Heading1"/>
      </w:pPr>
      <w:r>
        <w:t>9. Looking after your stores</w:t>
      </w:r>
    </w:p>
    <w:p>
      <w:pPr>
        <w:spacing w:after="120"/>
      </w:pPr>
      <w:r>
        <w:rPr>
          <w:b w:val="0"/>
          <w:i w:val="0"/>
          <w:sz w:val="21"/>
        </w:rPr>
        <w:t>The subscription renews or it does not, and that mostly comes down to whether the pharmacy feels supported.</w:t>
      </w:r>
    </w:p>
    <w:p>
      <w:pPr>
        <w:pStyle w:val="ListBullet"/>
        <w:spacing w:after="60"/>
      </w:pPr>
      <w:r>
        <w:rPr>
          <w:b/>
          <w:sz w:val="21"/>
        </w:rPr>
        <w:t xml:space="preserve">Check in during the trial, not at the end of it. </w:t>
      </w:r>
      <w:r>
        <w:rPr>
          <w:b w:val="0"/>
          <w:sz w:val="21"/>
        </w:rPr>
        <w:t>A store that has not entered stock by day four is a store that will not renew on day fifteen.</w:t>
      </w:r>
    </w:p>
    <w:p>
      <w:pPr>
        <w:pStyle w:val="ListBullet"/>
        <w:spacing w:after="60"/>
      </w:pPr>
      <w:r>
        <w:rPr>
          <w:b/>
          <w:sz w:val="21"/>
        </w:rPr>
        <w:t xml:space="preserve">Be reachable. </w:t>
      </w:r>
      <w:r>
        <w:rPr>
          <w:b w:val="0"/>
          <w:sz w:val="21"/>
        </w:rPr>
        <w:t>You are their first line. Answer, even to say you are looking into it.</w:t>
      </w:r>
    </w:p>
    <w:p>
      <w:pPr>
        <w:pStyle w:val="ListBullet"/>
        <w:spacing w:after="60"/>
      </w:pPr>
      <w:r>
        <w:rPr>
          <w:b/>
          <w:sz w:val="21"/>
        </w:rPr>
        <w:t xml:space="preserve">Watch for silence. </w:t>
      </w:r>
      <w:r>
        <w:rPr>
          <w:b w:val="0"/>
          <w:sz w:val="21"/>
        </w:rPr>
        <w:t>A store that stops syncing or stops selling has usually hit a problem and not told anyone.</w:t>
      </w:r>
    </w:p>
    <w:p>
      <w:pPr>
        <w:pStyle w:val="ListBullet"/>
        <w:spacing w:after="60"/>
      </w:pPr>
      <w:r>
        <w:rPr>
          <w:b/>
          <w:sz w:val="21"/>
        </w:rPr>
        <w:t xml:space="preserve">Escalate real faults quickly. </w:t>
      </w:r>
      <w:r>
        <w:rPr>
          <w:b w:val="0"/>
          <w:sz w:val="21"/>
        </w:rPr>
        <w:t>Anything that looks like data loss, wrong stock figures, or a device that will not sync goes to the owner straight away, with the store name and what you observed.</w:t>
      </w:r>
    </w:p>
    <w:p>
      <w:pPr>
        <w:pStyle w:val="Heading1"/>
      </w:pPr>
      <w:r>
        <w:t>10. Conduct</w:t>
      </w:r>
    </w:p>
    <w:p>
      <w:pPr>
        <w:pStyle w:val="ListBullet"/>
        <w:spacing w:after="60"/>
      </w:pPr>
      <w:r>
        <w:rPr>
          <w:b/>
          <w:sz w:val="21"/>
        </w:rPr>
        <w:t>Never share your login or let anyone work under your account.</w:t>
      </w:r>
    </w:p>
    <w:p>
      <w:pPr>
        <w:pStyle w:val="ListBullet"/>
        <w:spacing w:after="60"/>
      </w:pPr>
      <w:r>
        <w:rPr>
          <w:b/>
          <w:sz w:val="21"/>
        </w:rPr>
        <w:t xml:space="preserve">Only open a client's account when you have a reason to. </w:t>
      </w:r>
      <w:r>
        <w:rPr>
          <w:b w:val="0"/>
          <w:sz w:val="21"/>
        </w:rPr>
        <w:t>Their sales and customer records are their private business and every access is logged.</w:t>
      </w:r>
    </w:p>
    <w:p>
      <w:pPr>
        <w:pStyle w:val="ListBullet"/>
        <w:spacing w:after="60"/>
      </w:pPr>
      <w:r>
        <w:rPr>
          <w:b/>
          <w:sz w:val="21"/>
        </w:rPr>
        <w:t xml:space="preserve">Do not promise features that do not exist. </w:t>
      </w:r>
      <w:r>
        <w:rPr>
          <w:b w:val="0"/>
          <w:sz w:val="21"/>
        </w:rPr>
        <w:t>If you are unsure whether the app does something, ask before you say yes. A promise made to close a sale becomes a complaint in week two.</w:t>
      </w:r>
    </w:p>
    <w:p>
      <w:pPr>
        <w:pStyle w:val="ListBullet"/>
        <w:spacing w:after="60"/>
      </w:pPr>
      <w:r>
        <w:rPr>
          <w:b/>
          <w:sz w:val="21"/>
        </w:rPr>
        <w:t xml:space="preserve">Quote the real plan prices. </w:t>
      </w:r>
      <w:r>
        <w:rPr>
          <w:b w:val="0"/>
          <w:sz w:val="21"/>
        </w:rPr>
        <w:t>The client will see them in the app.</w:t>
      </w:r>
    </w:p>
    <w:p>
      <w:pPr>
        <w:pStyle w:val="ListBullet"/>
        <w:spacing w:after="60"/>
      </w:pPr>
      <w:r>
        <w:rPr>
          <w:b/>
          <w:sz w:val="21"/>
        </w:rPr>
        <w:t xml:space="preserve">Represent DumosRx honestly. </w:t>
      </w:r>
      <w:r>
        <w:rPr>
          <w:b w:val="0"/>
          <w:sz w:val="21"/>
        </w:rPr>
        <w:t>You are the business to this pharmacy. They will judge the product by how you behave.</w:t>
      </w:r>
    </w:p>
    <w:p>
      <w:pPr>
        <w:pStyle w:val="Heading1"/>
      </w:pPr>
      <w:r>
        <w:t>11. Quick reference</w:t>
      </w:r>
    </w:p>
    <w:tbl>
      <w:tblPr>
        <w:tblStyle w:val="TableGrid"/>
        <w:tblW w:type="auto" w:w="0"/>
        <w:jc w:val="center"/>
        <w:tblLook w:firstColumn="1" w:firstRow="1" w:lastColumn="0" w:lastRow="0" w:noHBand="0" w:noVBand="1" w:val="04A0"/>
      </w:tblPr>
      <w:tblGrid>
        <w:gridCol w:w="4824"/>
        <w:gridCol w:w="4824"/>
      </w:tblGrid>
      <w:tr>
        <w:tc>
          <w:tcPr>
            <w:tcW w:type="dxa" w:w="4464"/>
            <w:shd w:fill="0B5D4A"/>
          </w:tcPr>
          <w:p>
            <w:r/>
            <w:r>
              <w:rPr>
                <w:b/>
                <w:color w:val="FFFFFF"/>
                <w:sz w:val="19"/>
              </w:rPr>
              <w:t>Question</w:t>
            </w:r>
          </w:p>
        </w:tc>
        <w:tc>
          <w:tcPr>
            <w:tcW w:type="dxa" w:w="5040"/>
            <w:shd w:fill="0B5D4A"/>
          </w:tcPr>
          <w:p>
            <w:r/>
            <w:r>
              <w:rPr>
                <w:b/>
                <w:color w:val="FFFFFF"/>
                <w:sz w:val="19"/>
              </w:rPr>
              <w:t>Answer</w:t>
            </w:r>
          </w:p>
        </w:tc>
      </w:tr>
      <w:tr>
        <w:tc>
          <w:tcPr>
            <w:tcW w:type="dxa" w:w="4464"/>
          </w:tcPr>
          <w:p>
            <w:r/>
            <w:r>
              <w:rPr>
                <w:b/>
                <w:sz w:val="19"/>
              </w:rPr>
              <w:t>Who do subscription fees go to?</w:t>
            </w:r>
          </w:p>
        </w:tc>
        <w:tc>
          <w:tcPr>
            <w:tcW w:type="dxa" w:w="5040"/>
          </w:tcPr>
          <w:p>
            <w:r/>
            <w:r>
              <w:rPr>
                <w:sz w:val="19"/>
              </w:rPr>
              <w:t>Business account, Moniepoint 6656081317, 100%</w:t>
            </w:r>
          </w:p>
        </w:tc>
      </w:tr>
      <w:tr>
        <w:tc>
          <w:tcPr>
            <w:tcW w:type="dxa" w:w="4464"/>
          </w:tcPr>
          <w:p>
            <w:r/>
            <w:r>
              <w:rPr>
                <w:b/>
                <w:sz w:val="19"/>
              </w:rPr>
              <w:t>Who keeps installation and training fees?</w:t>
            </w:r>
          </w:p>
        </w:tc>
        <w:tc>
          <w:tcPr>
            <w:tcW w:type="dxa" w:w="5040"/>
          </w:tcPr>
          <w:p>
            <w:r/>
            <w:r>
              <w:rPr>
                <w:sz w:val="19"/>
              </w:rPr>
              <w:t>You, 100%</w:t>
            </w:r>
          </w:p>
        </w:tc>
      </w:tr>
      <w:tr>
        <w:tc>
          <w:tcPr>
            <w:tcW w:type="dxa" w:w="4464"/>
          </w:tcPr>
          <w:p>
            <w:r/>
            <w:r>
              <w:rPr>
                <w:b/>
                <w:sz w:val="19"/>
              </w:rPr>
              <w:t>What is the free trial on signup?</w:t>
            </w:r>
          </w:p>
        </w:tc>
        <w:tc>
          <w:tcPr>
            <w:tcW w:type="dxa" w:w="5040"/>
          </w:tcPr>
          <w:p>
            <w:r/>
            <w:r>
              <w:rPr>
                <w:sz w:val="19"/>
              </w:rPr>
              <w:t>14 days, automatic</w:t>
            </w:r>
          </w:p>
        </w:tc>
      </w:tr>
      <w:tr>
        <w:tc>
          <w:tcPr>
            <w:tcW w:type="dxa" w:w="4464"/>
          </w:tcPr>
          <w:p>
            <w:r/>
            <w:r>
              <w:rPr>
                <w:b/>
                <w:sz w:val="19"/>
              </w:rPr>
              <w:t>Can I grant extra free time?</w:t>
            </w:r>
          </w:p>
        </w:tc>
        <w:tc>
          <w:tcPr>
            <w:tcW w:type="dxa" w:w="5040"/>
          </w:tcPr>
          <w:p>
            <w:r/>
            <w:r>
              <w:rPr>
                <w:sz w:val="19"/>
              </w:rPr>
              <w:t>Platform Admin: yes. Agent: request it</w:t>
            </w:r>
          </w:p>
        </w:tc>
      </w:tr>
      <w:tr>
        <w:tc>
          <w:tcPr>
            <w:tcW w:type="dxa" w:w="4464"/>
          </w:tcPr>
          <w:p>
            <w:r/>
            <w:r>
              <w:rPr>
                <w:b/>
                <w:sz w:val="19"/>
              </w:rPr>
              <w:t>What should I charge for setup?</w:t>
            </w:r>
          </w:p>
        </w:tc>
        <w:tc>
          <w:tcPr>
            <w:tcW w:type="dxa" w:w="5040"/>
          </w:tcPr>
          <w:p>
            <w:r/>
            <w:r>
              <w:rPr>
                <w:sz w:val="19"/>
              </w:rPr>
              <w:t>₦30,000 to ₦100,000, based on the work</w:t>
            </w:r>
          </w:p>
        </w:tc>
      </w:tr>
      <w:tr>
        <w:tc>
          <w:tcPr>
            <w:tcW w:type="dxa" w:w="4464"/>
          </w:tcPr>
          <w:p>
            <w:r/>
            <w:r>
              <w:rPr>
                <w:b/>
                <w:sz w:val="19"/>
              </w:rPr>
              <w:t>Can I discount the subscription?</w:t>
            </w:r>
          </w:p>
        </w:tc>
        <w:tc>
          <w:tcPr>
            <w:tcW w:type="dxa" w:w="5040"/>
          </w:tcPr>
          <w:p>
            <w:r/>
            <w:r>
              <w:rPr>
                <w:sz w:val="19"/>
              </w:rPr>
              <w:t>No, discount your own fee instead</w:t>
            </w:r>
          </w:p>
        </w:tc>
      </w:tr>
      <w:tr>
        <w:tc>
          <w:tcPr>
            <w:tcW w:type="dxa" w:w="4464"/>
          </w:tcPr>
          <w:p>
            <w:r/>
            <w:r>
              <w:rPr>
                <w:b/>
                <w:sz w:val="19"/>
              </w:rPr>
              <w:t>How do I make a store mine?</w:t>
            </w:r>
          </w:p>
        </w:tc>
        <w:tc>
          <w:tcPr>
            <w:tcW w:type="dxa" w:w="5040"/>
          </w:tcPr>
          <w:p>
            <w:r/>
            <w:r>
              <w:rPr>
                <w:sz w:val="19"/>
              </w:rPr>
              <w:t>Register it, or use your referral link</w:t>
            </w:r>
          </w:p>
        </w:tc>
      </w:tr>
      <w:tr>
        <w:tc>
          <w:tcPr>
            <w:tcW w:type="dxa" w:w="4464"/>
          </w:tcPr>
          <w:p>
            <w:r/>
            <w:r>
              <w:rPr>
                <w:b/>
                <w:sz w:val="19"/>
              </w:rPr>
              <w:t>Who do I escalate a real fault to?</w:t>
            </w:r>
          </w:p>
        </w:tc>
        <w:tc>
          <w:tcPr>
            <w:tcW w:type="dxa" w:w="5040"/>
          </w:tcPr>
          <w:p>
            <w:r/>
            <w:r>
              <w:rPr>
                <w:sz w:val="19"/>
              </w:rPr>
              <w:t>The owner, immediately, with details</w:t>
            </w:r>
          </w:p>
        </w:tc>
      </w:tr>
      <w:tr>
        <w:tc>
          <w:tcPr>
            <w:tcW w:type="dxa" w:w="4464"/>
          </w:tcPr>
          <w:p>
            <w:r/>
            <w:r>
              <w:rPr>
                <w:b/>
                <w:sz w:val="19"/>
              </w:rPr>
              <w:t>Where do I practice?</w:t>
            </w:r>
          </w:p>
        </w:tc>
        <w:tc>
          <w:tcPr>
            <w:tcW w:type="dxa" w:w="5040"/>
          </w:tcPr>
          <w:p>
            <w:r/>
            <w:r>
              <w:rPr>
                <w:sz w:val="19"/>
              </w:rPr>
              <w:t>Your own store on the Dev server, same email</w:t>
            </w:r>
          </w:p>
        </w:tc>
      </w:tr>
      <w:tr>
        <w:tc>
          <w:tcPr>
            <w:tcW w:type="dxa" w:w="4464"/>
          </w:tcPr>
          <w:p>
            <w:r/>
            <w:r>
              <w:rPr>
                <w:b/>
                <w:sz w:val="19"/>
              </w:rPr>
              <w:t>Which server is my admin login on?</w:t>
            </w:r>
          </w:p>
        </w:tc>
        <w:tc>
          <w:tcPr>
            <w:tcW w:type="dxa" w:w="5040"/>
          </w:tcPr>
          <w:p>
            <w:r/>
            <w:r>
              <w:rPr>
                <w:sz w:val="19"/>
              </w:rPr>
              <w:t>Production only. Never switch the panel to Dev</w:t>
            </w:r>
          </w:p>
        </w:tc>
      </w:tr>
      <w:tr>
        <w:tc>
          <w:tcPr>
            <w:tcW w:type="dxa" w:w="4464"/>
          </w:tcPr>
          <w:p>
            <w:r/>
            <w:r>
              <w:rPr>
                <w:b/>
                <w:sz w:val="19"/>
              </w:rPr>
              <w:t>What must I check before real work?</w:t>
            </w:r>
          </w:p>
        </w:tc>
        <w:tc>
          <w:tcPr>
            <w:tcW w:type="dxa" w:w="5040"/>
          </w:tcPr>
          <w:p>
            <w:r/>
            <w:r>
              <w:rPr>
                <w:sz w:val="19"/>
              </w:rPr>
              <w:t>That the app is pointed at Production, not Dev</w:t>
            </w:r>
          </w:p>
        </w:tc>
      </w:tr>
    </w:tbl>
    <w:p>
      <w:pPr>
        <w:spacing w:after="80"/>
      </w:pPr>
    </w:p>
    <w:p/>
    <w:p>
      <w:pPr>
        <w:spacing w:after="120"/>
        <w:jc w:val="center"/>
      </w:pPr>
      <w:r>
        <w:rPr>
          <w:b w:val="0"/>
          <w:i/>
          <w:color w:val="6B7280"/>
          <w:sz w:val="19"/>
        </w:rPr>
        <w:t>Questions about anything in this document should go to the owner before you act on an assumption.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B5D4A"/>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0B5D4A"/>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Calibri" w:hAnsi="Calibri"/>
      <w:b/>
      <w:bCs/>
      <w:color w:val="333F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