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Сдать задание нужно до 4 марта 9:00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https://contest.yandex.ru/contest/11884/enter/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Ведомость: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https://docs.google.com/spreadsheets/d/1YOw6mLCwHihoDzg9Ot7SahquiY1dx3Y4BkEpynn6z2s/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center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tz6i29anyxfp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Задача № 1 «Представление графа».(</w:t>
      </w:r>
      <w:r w:rsidDel="00000000" w:rsidR="00000000" w:rsidRPr="00000000">
        <w:rPr>
          <w:rtl w:val="0"/>
        </w:rPr>
        <w:t xml:space="preserve">4 балла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Дан базовый интерфейс для представления </w:t>
      </w:r>
      <w:r w:rsidDel="00000000" w:rsidR="00000000" w:rsidRPr="00000000">
        <w:rPr>
          <w:rtl w:val="0"/>
        </w:rPr>
        <w:t xml:space="preserve">ориентированного</w:t>
      </w:r>
      <w:r w:rsidDel="00000000" w:rsidR="00000000" w:rsidRPr="00000000">
        <w:rPr>
          <w:rtl w:val="0"/>
        </w:rPr>
        <w:t xml:space="preserve"> графа: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IGraph {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virtual ~IGraph() {}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Добавление ребра от from к to.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virtual void AddEdge(int from, int to) = 0;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virtual int VerticesCount() const  = 0;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virtual void GetNextVertices(int vertex, std::vector&lt;int&gt;&amp; vertices) const = 0;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virtual void GetPrevVertices(int vertex, std::vector&lt;int&gt;&amp; vertices) const = 0;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написать несколько реализаций интерфейса: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ListGraph, хранящий граф в виде массива списков смежности,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MatrixGraph, хранящий граф в виде матрицы смежности,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SetGraph, хранящий граф в виде массива хэш-таблиц,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ArcGraph, хранящий граф в виде одного массива пар {from, to}.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Также необходимо реализовать конструктор, принимающий const IGraph*. Такой конструктор должен скопировать переданный граф в создаваемый объект.</w:t>
        <w:br w:type="textWrapping"/>
        <w:t xml:space="preserve">Для каждого класса создавайте отдельные h и cpp файлы.</w:t>
        <w:br w:type="textWrapping"/>
        <w:t xml:space="preserve">Число вершин графа задается в конструкторе каждой реализации.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eexcatjv3gni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Задача № 2. Цикл минимальной длины (2 балла)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Дан невзвешенный неориентированный граф. Найдите цикл минимальной длины.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Ввод: v:кол-во вершин(макс. 50000), n:кол-во ребер(макс. 200000), n пар реберных вершин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ывод: одно целое число равное длине минимального цикла. Если цикла нет, то вывести -1.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  <w:br w:type="textWrapping"/>
              <w:t xml:space="preserve">0 1</w:t>
              <w:br w:type="textWrapping"/>
              <w:t xml:space="preserve">0 2</w:t>
              <w:br w:type="textWrapping"/>
              <w:t xml:space="preserve">2 3</w:t>
              <w:br w:type="textWrapping"/>
              <w:t xml:space="preserve">2 4</w:t>
              <w:br w:type="textWrapping"/>
              <w:t xml:space="preserve">3 5</w:t>
              <w:br w:type="textWrapping"/>
              <w:t xml:space="preserve">4 5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widowControl w:val="0"/>
        <w:jc w:val="center"/>
        <w:rPr/>
      </w:pPr>
      <w:bookmarkStart w:colFirst="0" w:colLast="0" w:name="_p359k2daa2au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Задача № 3. Количество различных путей (2 балла)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Дан невзвешенный неориентированный граф. В графе может быть несколько кратчайших путей между какими-то вершинами. Найдите количество различных кратчайших путей между заданными вершинами. Требуемая сложность O(V+E).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Ввод: v:кол-во вершин(макс. 50000), n:кол-во ребер(макс. 200000), n пар реберных вершин</w:t>
      </w:r>
      <w:r w:rsidDel="00000000" w:rsidR="00000000" w:rsidRPr="00000000">
        <w:rPr>
          <w:rtl w:val="0"/>
        </w:rPr>
        <w:t xml:space="preserve">, пара вершин </w:t>
      </w:r>
      <w:r w:rsidDel="00000000" w:rsidR="00000000" w:rsidRPr="00000000">
        <w:rPr>
          <w:rtl w:val="0"/>
        </w:rPr>
        <w:t xml:space="preserve">v, w для запроса.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Вывод:количество кратчайших путей от v к w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  <w:br w:type="textWrapping"/>
              <w:t xml:space="preserve">5</w:t>
              <w:br w:type="textWrapping"/>
              <w:t xml:space="preserve">0 1</w:t>
              <w:br w:type="textWrapping"/>
              <w:t xml:space="preserve">0 2</w:t>
              <w:br w:type="textWrapping"/>
              <w:t xml:space="preserve">1 2</w:t>
              <w:br w:type="textWrapping"/>
              <w:t xml:space="preserve">1 3</w:t>
              <w:br w:type="textWrapping"/>
              <w:t xml:space="preserve">2 3</w:t>
              <w:br w:type="textWrapping"/>
              <w:br w:type="textWrapping"/>
              <w:t xml:space="preserve">0 3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9w9trcvoc31y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Задача № 4. Двудольный граф (2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Дан невзвешенный неориентированный граф. Определить, является ли он двудольным. Требуемая сложность O(V+E).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Ввод: v:кол-во вершин(макс. 50000), n:кол-во ребер(макс. 200000), n пар реберных вершин.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Вывод: YES если граф является двудольным, NO - если не является.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0 1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t2fm1znnahw3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Задача № 5.</w:t>
      </w:r>
      <w:r w:rsidDel="00000000" w:rsidR="00000000" w:rsidRPr="00000000">
        <w:rPr>
          <w:rtl w:val="0"/>
        </w:rPr>
        <w:t xml:space="preserve"> Планарный граф (5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Дан невзвешенный неориентированный граф. Определить, является ли он планарным.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Ввод: v:кол-во вершин(макс. 1000), n:кол-во ребер(макс. 3000), n пар реберных вершин.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Вывод: YES если граф является планарным, NO - если не является.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0 1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0 5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2 5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y720r5518lcm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Задача № 6. Дополнение до сильносвязного (5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Дан ориентированный граф. Определите, какое минимальное количество ребер необходимо добавить, чтобы граф стал сильносвязным. В графе возможны петли.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2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11884/enter/" TargetMode="External"/><Relationship Id="rId7" Type="http://schemas.openxmlformats.org/officeDocument/2006/relationships/hyperlink" Target="https://docs.google.com/spreadsheets/d/1YOw6mLCwHihoDzg9Ot7SahquiY1dx3Y4BkEpynn6z2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