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ods graphics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formdlim = "~";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cheese;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input case taste acetic h2s lactic;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1     12.3    4.543    3.135   0.86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2     20.9    5.159    5.043   1.53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3     39.0    5.366    5.438   1.57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4     47.9    5.759    7.496   1.81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5      5.6    4.663    3.807   0.99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6     25.9    5.697    7.601   1.09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7     37.3    5.892    8.726   1.29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8     21.9    6.078    7.966   1.78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9     18.1    4.898    3.850   1.29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10    21.0    5.242    4.174   1.58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11    34.9    5.740    6.142   1.68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12    57.2    6.446    7.908   1.90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13     0.7    4.477    2.996   1.06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14    25.9    5.236    4.942   1.30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15    54.9    6.151    6.752   1.52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16    40.9    6.365    9.588   1.74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17    15.9    4.787    3.912   1.16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18     6.4    5.412    4.700   1.49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19    18.0    5.247    6.174   1.63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20    38.9    5.438    9.064   1.99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21    14.0    4.564    4.949   1.15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22    15.2    5.298    5.220   1.33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23    32.0    5.455    9.242   1.44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24    56.7    5.855   10.199   2.01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25    16.8    5.366    3.664   1.31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26    11.6    6.043    3.219   1.46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27    26.5    6.458    6.962   1.72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28     0.7    5.328    3.912   1.25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29    13.4    5.802    6.685   1.08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30     5.5    6.176    4.787   1.25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*Step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cheese;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model taste = acetic;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output out = step01 r = yx1;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*Step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step01;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model h2s = acetic;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output out = step02 r = x2x1;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*Step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step02;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model yx1 = x2x1;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output out = step03 r = yx2_x1;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*Step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 = step03;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model taste = acetic h2s;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output out = step04 r = yx1x2;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print data = step04;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Step-Extra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corr data = step04 nosimple noprob;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case taste acetic h2s lactic yx1 x2x1 yx2_x1 yx1x2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/*Answers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SSR_Step1 = Type I SS of x_1 in Step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SSR_Step3 = Type I/Type III SS of x_2 in Step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r_y|x1 = 0.549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r_y|x_2x_1 = 0.529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r-sqaure_y|x1 + r-square_y|x2_x1 = R-square in Step-4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r_x2|x2x1 =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