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E507" w14:textId="3A87F192" w:rsidR="007A0B19" w:rsidRDefault="00DA3216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DA3216">
        <w:rPr>
          <w:b/>
          <w:bCs/>
          <w:sz w:val="40"/>
          <w:szCs w:val="40"/>
          <w:u w:val="single"/>
        </w:rPr>
        <w:t>Functional dependency</w:t>
      </w:r>
    </w:p>
    <w:p w14:paraId="0C4B488E" w14:textId="63D145BA" w:rsidR="00DA3216" w:rsidRPr="00DA3216" w:rsidRDefault="00DA3216">
      <w:pPr>
        <w:rPr>
          <w:sz w:val="24"/>
          <w:szCs w:val="24"/>
        </w:rPr>
      </w:pPr>
      <w:r w:rsidRPr="00DA3216">
        <w:rPr>
          <w:rStyle w:val="hgkelc"/>
          <w:sz w:val="24"/>
          <w:szCs w:val="24"/>
          <w:lang w:val="en"/>
        </w:rPr>
        <w:t xml:space="preserve">A functional dependency (FD) is </w:t>
      </w:r>
      <w:r w:rsidRPr="00DA3216">
        <w:rPr>
          <w:rStyle w:val="hgkelc"/>
          <w:b/>
          <w:bCs/>
          <w:sz w:val="24"/>
          <w:szCs w:val="24"/>
          <w:lang w:val="en"/>
        </w:rPr>
        <w:t>a relationship between two attributes, typically between the PK and other non-key attributes within a table</w:t>
      </w:r>
      <w:r w:rsidRPr="00DA3216">
        <w:rPr>
          <w:rStyle w:val="hgkelc"/>
          <w:sz w:val="24"/>
          <w:szCs w:val="24"/>
          <w:lang w:val="en"/>
        </w:rPr>
        <w:t>.</w:t>
      </w:r>
    </w:p>
    <w:p w14:paraId="1704EA84" w14:textId="0D8FBBFB" w:rsidR="00DA3216" w:rsidRDefault="00DA3216" w:rsidP="00DA3216">
      <w:pPr>
        <w:pStyle w:val="NormalWeb"/>
      </w:pPr>
      <w:r>
        <w:t xml:space="preserve">if for every valid </w:t>
      </w:r>
      <w:r w:rsidRPr="00DA3216">
        <w:t>instance of X</w:t>
      </w:r>
      <w:r>
        <w:t xml:space="preserve">, </w:t>
      </w:r>
      <w:r w:rsidRPr="00DA3216">
        <w:rPr>
          <w:b/>
          <w:bCs/>
        </w:rPr>
        <w:t>that value of X</w:t>
      </w:r>
      <w:r>
        <w:t xml:space="preserve"> </w:t>
      </w:r>
      <w:r w:rsidRPr="00DA3216">
        <w:rPr>
          <w:b/>
          <w:bCs/>
        </w:rPr>
        <w:t xml:space="preserve">uniquely determines the value of </w:t>
      </w:r>
      <w:r w:rsidRPr="00DA3216">
        <w:rPr>
          <w:b/>
          <w:bCs/>
          <w:color w:val="000000"/>
        </w:rPr>
        <w:t>Y</w:t>
      </w:r>
      <w:r>
        <w:rPr>
          <w:color w:val="000000"/>
        </w:rPr>
        <w:t xml:space="preserve"> then</w:t>
      </w:r>
    </w:p>
    <w:p w14:paraId="32A5915C" w14:textId="1F95F86A" w:rsidR="00DA3216" w:rsidRDefault="00DA3216" w:rsidP="00DA3216">
      <w:pPr>
        <w:pStyle w:val="NormalWeb"/>
      </w:pPr>
      <w:r>
        <w:rPr>
          <w:rStyle w:val="Strong"/>
        </w:rPr>
        <w:t>X   --</w:t>
      </w:r>
      <w:proofErr w:type="gramStart"/>
      <w:r>
        <w:rPr>
          <w:rStyle w:val="Strong"/>
        </w:rPr>
        <w:t>&gt;</w:t>
      </w:r>
      <w:r>
        <w:rPr>
          <w:rStyle w:val="Strong"/>
        </w:rPr>
        <w:t xml:space="preserve"> </w:t>
      </w:r>
      <w:r>
        <w:rPr>
          <w:rStyle w:val="Strong"/>
        </w:rPr>
        <w:t xml:space="preserve"> </w:t>
      </w:r>
      <w:r>
        <w:rPr>
          <w:rStyle w:val="Strong"/>
        </w:rPr>
        <w:t>Y</w:t>
      </w:r>
      <w:proofErr w:type="gramEnd"/>
    </w:p>
    <w:p w14:paraId="14C6543C" w14:textId="1162B4D9" w:rsidR="00DA3216" w:rsidRDefault="00DA3216" w:rsidP="00DA3216">
      <w:pPr>
        <w:pStyle w:val="NormalWeb"/>
        <w:rPr>
          <w:rStyle w:val="Emphasis"/>
          <w:b/>
          <w:bCs/>
        </w:rPr>
      </w:pPr>
      <w:r>
        <w:rPr>
          <w:color w:val="000000"/>
        </w:rPr>
        <w:t>The left side of the above FD diagram i</w:t>
      </w:r>
      <w:r>
        <w:t>s called the</w:t>
      </w:r>
      <w:r>
        <w:rPr>
          <w:rStyle w:val="Emphasis"/>
        </w:rPr>
        <w:t xml:space="preserve"> </w:t>
      </w:r>
      <w:r w:rsidRPr="00DA3216">
        <w:rPr>
          <w:rStyle w:val="Emphasis"/>
          <w:b/>
          <w:bCs/>
        </w:rPr>
        <w:t>determinant</w:t>
      </w:r>
      <w:r>
        <w:t xml:space="preserve">, and the right side is the </w:t>
      </w:r>
      <w:r w:rsidRPr="00DA3216">
        <w:rPr>
          <w:rStyle w:val="Emphasis"/>
          <w:b/>
          <w:bCs/>
        </w:rPr>
        <w:t>dependent</w:t>
      </w:r>
    </w:p>
    <w:p w14:paraId="12C09485" w14:textId="0DB80D5C" w:rsidR="000D5CEC" w:rsidRDefault="000D5CEC" w:rsidP="00DA3216">
      <w:pPr>
        <w:pStyle w:val="NormalWeb"/>
        <w:rPr>
          <w:rStyle w:val="Emphasis"/>
          <w:rFonts w:ascii="Bahnschrift Light" w:hAnsi="Bahnschrift Light"/>
          <w:i w:val="0"/>
          <w:iCs w:val="0"/>
        </w:rPr>
      </w:pPr>
      <w:r>
        <w:rPr>
          <w:rStyle w:val="Emphasis"/>
          <w:rFonts w:ascii="Bahnschrift Light" w:hAnsi="Bahnschrift Light"/>
          <w:i w:val="0"/>
          <w:iCs w:val="0"/>
        </w:rPr>
        <w:t>Say we have a relation R with columns A, B, C, D =&gt; R (A, B, C, D)</w:t>
      </w:r>
    </w:p>
    <w:p w14:paraId="6C54D68F" w14:textId="295B1244" w:rsidR="000D5CEC" w:rsidRDefault="000D5CEC" w:rsidP="00DA3216">
      <w:pPr>
        <w:pStyle w:val="NormalWeb"/>
        <w:rPr>
          <w:rStyle w:val="Emphasis"/>
          <w:rFonts w:ascii="Bahnschrift Light" w:hAnsi="Bahnschrift Light"/>
          <w:i w:val="0"/>
          <w:iCs w:val="0"/>
        </w:rPr>
      </w:pPr>
      <w:r>
        <w:rPr>
          <w:rStyle w:val="Emphasis"/>
          <w:rFonts w:ascii="Bahnschrift Light" w:hAnsi="Bahnschrift Light"/>
          <w:i w:val="0"/>
          <w:iCs w:val="0"/>
        </w:rPr>
        <w:t>And A determines B =&gt; (A -&gt; B)</w:t>
      </w:r>
    </w:p>
    <w:p w14:paraId="0E9C7766" w14:textId="77777777" w:rsidR="000D5CEC" w:rsidRDefault="000D5CEC" w:rsidP="00DA3216">
      <w:pPr>
        <w:pStyle w:val="NormalWeb"/>
        <w:rPr>
          <w:rStyle w:val="Emphasis"/>
          <w:rFonts w:ascii="Arial Black" w:hAnsi="Arial Black"/>
          <w:b/>
          <w:bCs/>
          <w:i w:val="0"/>
          <w:iCs w:val="0"/>
        </w:rPr>
      </w:pPr>
      <w:r w:rsidRPr="000D5CEC">
        <w:rPr>
          <w:rStyle w:val="Emphasis"/>
          <w:rFonts w:ascii="Bahnschrift Light" w:hAnsi="Bahnschrift Light"/>
          <w:b/>
          <w:bCs/>
          <w:i w:val="0"/>
          <w:iCs w:val="0"/>
        </w:rPr>
        <w:t>If</w:t>
      </w:r>
      <w:r>
        <w:rPr>
          <w:rStyle w:val="Emphasis"/>
          <w:rFonts w:ascii="Bahnschrift Light" w:hAnsi="Bahnschrift Light"/>
          <w:b/>
          <w:bCs/>
          <w:i w:val="0"/>
          <w:iCs w:val="0"/>
        </w:rPr>
        <w:t>,</w:t>
      </w:r>
      <w:r w:rsidRPr="000D5CEC">
        <w:rPr>
          <w:rStyle w:val="Emphasis"/>
          <w:rFonts w:ascii="Bahnschrift Light" w:hAnsi="Bahnschrift Light"/>
          <w:b/>
          <w:bCs/>
          <w:i w:val="0"/>
          <w:iCs w:val="0"/>
        </w:rPr>
        <w:t xml:space="preserve"> </w:t>
      </w:r>
      <w:proofErr w:type="spellStart"/>
      <w:r w:rsidRPr="000D5CEC">
        <w:rPr>
          <w:rStyle w:val="Emphasis"/>
          <w:rFonts w:ascii="Arial Black" w:hAnsi="Arial Black"/>
          <w:b/>
          <w:bCs/>
          <w:i w:val="0"/>
          <w:iCs w:val="0"/>
        </w:rPr>
        <w:t>Ti</w:t>
      </w:r>
      <w:proofErr w:type="spellEnd"/>
      <w:r w:rsidRPr="000D5CEC">
        <w:rPr>
          <w:rStyle w:val="Emphasis"/>
          <w:rFonts w:ascii="Arial Black" w:hAnsi="Arial Black"/>
          <w:b/>
          <w:bCs/>
          <w:i w:val="0"/>
          <w:iCs w:val="0"/>
        </w:rPr>
        <w:t xml:space="preserve"> [A] = </w:t>
      </w:r>
      <w:proofErr w:type="spellStart"/>
      <w:r w:rsidRPr="000D5CEC">
        <w:rPr>
          <w:rStyle w:val="Emphasis"/>
          <w:rFonts w:ascii="Arial Black" w:hAnsi="Arial Black"/>
          <w:b/>
          <w:bCs/>
          <w:i w:val="0"/>
          <w:iCs w:val="0"/>
        </w:rPr>
        <w:t>Tj</w:t>
      </w:r>
      <w:proofErr w:type="spellEnd"/>
      <w:r w:rsidRPr="000D5CEC">
        <w:rPr>
          <w:rStyle w:val="Emphasis"/>
          <w:rFonts w:ascii="Arial Black" w:hAnsi="Arial Black"/>
          <w:b/>
          <w:bCs/>
          <w:i w:val="0"/>
          <w:iCs w:val="0"/>
        </w:rPr>
        <w:t xml:space="preserve"> [A] </w:t>
      </w:r>
    </w:p>
    <w:p w14:paraId="6478EAC5" w14:textId="77777777" w:rsidR="000D5CEC" w:rsidRDefault="000D5CEC" w:rsidP="00DA3216">
      <w:pPr>
        <w:pStyle w:val="NormalWeb"/>
        <w:rPr>
          <w:rStyle w:val="Emphasis"/>
          <w:rFonts w:ascii="Arial Black" w:hAnsi="Arial Black"/>
          <w:b/>
          <w:bCs/>
          <w:i w:val="0"/>
          <w:iCs w:val="0"/>
        </w:rPr>
      </w:pPr>
      <w:r w:rsidRPr="000D5CEC">
        <w:rPr>
          <w:rStyle w:val="Emphasis"/>
          <w:rFonts w:ascii="Arial Black" w:hAnsi="Arial Black"/>
          <w:b/>
          <w:bCs/>
          <w:i w:val="0"/>
          <w:iCs w:val="0"/>
        </w:rPr>
        <w:t xml:space="preserve">then </w:t>
      </w:r>
    </w:p>
    <w:p w14:paraId="75536083" w14:textId="239D4BFD" w:rsidR="000D5CEC" w:rsidRDefault="000D5CEC" w:rsidP="00DA3216">
      <w:pPr>
        <w:pStyle w:val="NormalWeb"/>
        <w:rPr>
          <w:rStyle w:val="Emphasis"/>
          <w:rFonts w:ascii="Bahnschrift Light" w:hAnsi="Bahnschrift Light"/>
          <w:b/>
          <w:bCs/>
          <w:i w:val="0"/>
          <w:iCs w:val="0"/>
        </w:rPr>
      </w:pPr>
      <w:proofErr w:type="spellStart"/>
      <w:r w:rsidRPr="000D5CEC">
        <w:rPr>
          <w:rStyle w:val="Emphasis"/>
          <w:rFonts w:ascii="Arial Black" w:hAnsi="Arial Black"/>
          <w:b/>
          <w:bCs/>
          <w:i w:val="0"/>
          <w:iCs w:val="0"/>
        </w:rPr>
        <w:t>Ti</w:t>
      </w:r>
      <w:proofErr w:type="spellEnd"/>
      <w:r w:rsidRPr="000D5CEC">
        <w:rPr>
          <w:rStyle w:val="Emphasis"/>
          <w:rFonts w:ascii="Arial Black" w:hAnsi="Arial Black"/>
          <w:b/>
          <w:bCs/>
          <w:i w:val="0"/>
          <w:iCs w:val="0"/>
        </w:rPr>
        <w:t xml:space="preserve"> [B] = </w:t>
      </w:r>
      <w:proofErr w:type="spellStart"/>
      <w:r w:rsidRPr="000D5CEC">
        <w:rPr>
          <w:rStyle w:val="Emphasis"/>
          <w:rFonts w:ascii="Arial Black" w:hAnsi="Arial Black"/>
          <w:b/>
          <w:bCs/>
          <w:i w:val="0"/>
          <w:iCs w:val="0"/>
        </w:rPr>
        <w:t>Tj</w:t>
      </w:r>
      <w:proofErr w:type="spellEnd"/>
      <w:r w:rsidRPr="000D5CEC">
        <w:rPr>
          <w:rStyle w:val="Emphasis"/>
          <w:rFonts w:ascii="Arial Black" w:hAnsi="Arial Black"/>
          <w:b/>
          <w:bCs/>
          <w:i w:val="0"/>
          <w:iCs w:val="0"/>
        </w:rPr>
        <w:t xml:space="preserve"> [B]</w:t>
      </w:r>
    </w:p>
    <w:p w14:paraId="44D16902" w14:textId="26539A28" w:rsidR="000D5CEC" w:rsidRDefault="000D5CEC" w:rsidP="00DA3216">
      <w:pPr>
        <w:pStyle w:val="NormalWeb"/>
        <w:rPr>
          <w:rStyle w:val="Emphasis"/>
          <w:rFonts w:ascii="Bahnschrift Light" w:hAnsi="Bahnschrift Light"/>
          <w:i w:val="0"/>
          <w:iCs w:val="0"/>
        </w:rPr>
      </w:pPr>
      <w:r>
        <w:rPr>
          <w:rStyle w:val="Emphasis"/>
          <w:rFonts w:ascii="Bahnschrift Light" w:hAnsi="Bahnschrift Light"/>
          <w:i w:val="0"/>
          <w:iCs w:val="0"/>
        </w:rPr>
        <w:t xml:space="preserve">Means if some columns </w:t>
      </w:r>
      <w:proofErr w:type="spellStart"/>
      <w:r>
        <w:rPr>
          <w:rStyle w:val="Emphasis"/>
          <w:rFonts w:ascii="Bahnschrift Light" w:hAnsi="Bahnschrift Light"/>
          <w:i w:val="0"/>
          <w:iCs w:val="0"/>
        </w:rPr>
        <w:t>Ti</w:t>
      </w:r>
      <w:proofErr w:type="spellEnd"/>
      <w:r>
        <w:rPr>
          <w:rStyle w:val="Emphasis"/>
          <w:rFonts w:ascii="Bahnschrift Light" w:hAnsi="Bahnschrift Light"/>
          <w:i w:val="0"/>
          <w:iCs w:val="0"/>
        </w:rPr>
        <w:t xml:space="preserve"> and </w:t>
      </w:r>
      <w:proofErr w:type="spellStart"/>
      <w:r>
        <w:rPr>
          <w:rStyle w:val="Emphasis"/>
          <w:rFonts w:ascii="Bahnschrift Light" w:hAnsi="Bahnschrift Light"/>
          <w:i w:val="0"/>
          <w:iCs w:val="0"/>
        </w:rPr>
        <w:t>Tj</w:t>
      </w:r>
      <w:proofErr w:type="spellEnd"/>
      <w:r>
        <w:rPr>
          <w:rStyle w:val="Emphasis"/>
          <w:rFonts w:ascii="Bahnschrift Light" w:hAnsi="Bahnschrift Light"/>
          <w:i w:val="0"/>
          <w:iCs w:val="0"/>
        </w:rPr>
        <w:t xml:space="preserve"> ‘s A column value is same then the B column value would be also same</w:t>
      </w:r>
    </w:p>
    <w:p w14:paraId="704DC5B9" w14:textId="697D8401" w:rsidR="000D5CEC" w:rsidRPr="00C96DDD" w:rsidRDefault="000D5CEC" w:rsidP="00DA3216">
      <w:pPr>
        <w:pStyle w:val="NormalWeb"/>
        <w:rPr>
          <w:rStyle w:val="Emphasis"/>
          <w:rFonts w:ascii="Bahnschrift Light" w:hAnsi="Bahnschrift Light"/>
          <w:b/>
          <w:bCs/>
          <w:i w:val="0"/>
          <w:iCs w:val="0"/>
          <w:u w:val="single"/>
        </w:rPr>
      </w:pPr>
      <w:proofErr w:type="spellStart"/>
      <w:r w:rsidRPr="00C96DDD">
        <w:rPr>
          <w:rStyle w:val="Emphasis"/>
          <w:rFonts w:ascii="Bahnschrift Light" w:hAnsi="Bahnschrift Light"/>
          <w:b/>
          <w:bCs/>
          <w:i w:val="0"/>
          <w:iCs w:val="0"/>
          <w:u w:val="single"/>
        </w:rPr>
        <w:t>custid</w:t>
      </w:r>
      <w:proofErr w:type="spellEnd"/>
      <w:r w:rsidRPr="00C96DDD">
        <w:rPr>
          <w:rStyle w:val="Emphasis"/>
          <w:rFonts w:ascii="Bahnschrift Light" w:hAnsi="Bahnschrift Light"/>
          <w:b/>
          <w:bCs/>
          <w:i w:val="0"/>
          <w:iCs w:val="0"/>
          <w:u w:val="single"/>
        </w:rPr>
        <w:t xml:space="preserve"> </w:t>
      </w:r>
      <w:r w:rsidRPr="00C96DDD">
        <w:rPr>
          <w:rStyle w:val="Emphasis"/>
          <w:rFonts w:ascii="Bahnschrift Light" w:hAnsi="Bahnschrift Light"/>
          <w:i w:val="0"/>
          <w:iCs w:val="0"/>
          <w:u w:val="single"/>
        </w:rPr>
        <w:t xml:space="preserve"> </w:t>
      </w:r>
      <w:r>
        <w:rPr>
          <w:rStyle w:val="Emphasis"/>
          <w:rFonts w:ascii="Bahnschrift Light" w:hAnsi="Bahnschrift Light"/>
          <w:i w:val="0"/>
          <w:iCs w:val="0"/>
        </w:rPr>
        <w:t xml:space="preserve">       </w:t>
      </w:r>
      <w:proofErr w:type="spellStart"/>
      <w:r w:rsidRPr="00C96DDD">
        <w:rPr>
          <w:rStyle w:val="Emphasis"/>
          <w:rFonts w:ascii="Bahnschrift Light" w:hAnsi="Bahnschrift Light"/>
          <w:b/>
          <w:bCs/>
          <w:i w:val="0"/>
          <w:iCs w:val="0"/>
          <w:u w:val="single"/>
        </w:rPr>
        <w:t>custname</w:t>
      </w:r>
      <w:proofErr w:type="spellEnd"/>
    </w:p>
    <w:p w14:paraId="5459BD6B" w14:textId="436AEF9E" w:rsidR="000D5CEC" w:rsidRDefault="00C96DDD" w:rsidP="00C96DDD">
      <w:pPr>
        <w:pStyle w:val="NormalWeb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johnny</w:t>
      </w:r>
    </w:p>
    <w:p w14:paraId="6646C11A" w14:textId="3A9AA0A9" w:rsidR="00C96DDD" w:rsidRDefault="00C96DDD" w:rsidP="00C96DDD">
      <w:pPr>
        <w:pStyle w:val="NormalWeb"/>
        <w:numPr>
          <w:ilvl w:val="0"/>
          <w:numId w:val="1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jonardhon</w:t>
      </w:r>
      <w:proofErr w:type="spellEnd"/>
    </w:p>
    <w:p w14:paraId="2A911FFF" w14:textId="77777777" w:rsidR="005B5DC7" w:rsidRDefault="00C96DDD" w:rsidP="005B5DC7">
      <w:pPr>
        <w:pStyle w:val="NormalWeb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john</w:t>
      </w:r>
    </w:p>
    <w:p w14:paraId="4F2AACC1" w14:textId="10766F1B" w:rsidR="00C96DDD" w:rsidRPr="005B5DC7" w:rsidRDefault="00C96DDD" w:rsidP="005B5DC7">
      <w:pPr>
        <w:pStyle w:val="NormalWeb"/>
        <w:numPr>
          <w:ilvl w:val="0"/>
          <w:numId w:val="8"/>
        </w:numPr>
        <w:rPr>
          <w:rFonts w:ascii="Bahnschrift Light" w:hAnsi="Bahnschrift Light"/>
        </w:rPr>
      </w:pPr>
      <w:r w:rsidRPr="005B5DC7">
        <w:rPr>
          <w:rFonts w:ascii="Bahnschrift Light" w:hAnsi="Bahnschrift Light"/>
        </w:rPr>
        <w:t>johnny</w:t>
      </w:r>
    </w:p>
    <w:p w14:paraId="4528CEAE" w14:textId="4D727803" w:rsidR="00C96DDD" w:rsidRDefault="005B5DC7" w:rsidP="00C96DDD">
      <w:pPr>
        <w:pStyle w:val="NormalWeb"/>
        <w:ind w:left="192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Here row -1 and row 4’s customer id is </w:t>
      </w:r>
      <w:proofErr w:type="gramStart"/>
      <w:r>
        <w:rPr>
          <w:rFonts w:ascii="Bahnschrift Light" w:hAnsi="Bahnschrift Light"/>
        </w:rPr>
        <w:t>same ,</w:t>
      </w:r>
      <w:proofErr w:type="gramEnd"/>
      <w:r>
        <w:rPr>
          <w:rFonts w:ascii="Bahnschrift Light" w:hAnsi="Bahnschrift Light"/>
        </w:rPr>
        <w:t xml:space="preserve"> so the customer name would be also same</w:t>
      </w:r>
    </w:p>
    <w:p w14:paraId="3B72F916" w14:textId="0B3031A5" w:rsidR="005B5DC7" w:rsidRPr="005B5DC7" w:rsidRDefault="005B5DC7" w:rsidP="005B5DC7">
      <w:pPr>
        <w:pStyle w:val="NormalWeb"/>
        <w:ind w:left="2352" w:firstLine="528"/>
        <w:rPr>
          <w:rFonts w:ascii="Bahnschrift Light" w:hAnsi="Bahnschrift Light"/>
          <w:b/>
          <w:bCs/>
          <w:sz w:val="44"/>
          <w:szCs w:val="44"/>
          <w:u w:val="single"/>
        </w:rPr>
      </w:pPr>
      <w:r w:rsidRPr="005B5DC7">
        <w:rPr>
          <w:rFonts w:ascii="Bahnschrift Light" w:hAnsi="Bahnschrift Light"/>
          <w:b/>
          <w:bCs/>
          <w:sz w:val="44"/>
          <w:szCs w:val="44"/>
          <w:u w:val="single"/>
        </w:rPr>
        <w:t>Armstrong Axioms</w:t>
      </w:r>
    </w:p>
    <w:p w14:paraId="7639EA9D" w14:textId="10D675E6" w:rsidR="00362619" w:rsidRPr="00362619" w:rsidRDefault="00362619" w:rsidP="005B5DC7">
      <w:pPr>
        <w:pStyle w:val="NormalWeb"/>
        <w:rPr>
          <w:rFonts w:ascii="Bahnschrift Light" w:hAnsi="Bahnschrift Light"/>
        </w:rPr>
      </w:pPr>
      <w:r w:rsidRPr="00362619">
        <w:rPr>
          <w:rFonts w:ascii="Bahnschrift Light" w:hAnsi="Bahnschrift Light"/>
        </w:rPr>
        <w:t>The term Armstrong axioms refer to the sound and complete set of inference rules or axioms</w:t>
      </w:r>
      <w:r w:rsidRPr="00362619">
        <w:rPr>
          <w:rFonts w:ascii="Bahnschrift Light" w:hAnsi="Bahnschrift Light"/>
        </w:rPr>
        <w:t xml:space="preserve">, </w:t>
      </w:r>
      <w:r w:rsidRPr="00362619">
        <w:rPr>
          <w:rFonts w:ascii="Bahnschrift Light" w:hAnsi="Bahnschrift Light"/>
        </w:rPr>
        <w:t xml:space="preserve">that is used to test the logical implication of </w:t>
      </w:r>
      <w:r w:rsidRPr="00362619">
        <w:rPr>
          <w:rStyle w:val="Strong"/>
          <w:rFonts w:ascii="Bahnschrift Light" w:hAnsi="Bahnschrift Light"/>
        </w:rPr>
        <w:t>functional dependencies</w:t>
      </w:r>
      <w:r w:rsidRPr="00362619">
        <w:rPr>
          <w:rFonts w:ascii="Bahnschrift Light" w:hAnsi="Bahnschrift Light"/>
        </w:rPr>
        <w:t>.</w:t>
      </w:r>
    </w:p>
    <w:p w14:paraId="0E75ABF5" w14:textId="7DC92C3C" w:rsidR="00362619" w:rsidRDefault="00362619" w:rsidP="005B5DC7">
      <w:pPr>
        <w:pStyle w:val="NormalWeb"/>
        <w:rPr>
          <w:rFonts w:ascii="Bahnschrift Light" w:hAnsi="Bahnschrift Light"/>
        </w:rPr>
      </w:pPr>
      <w:r w:rsidRPr="00362619">
        <w:rPr>
          <w:rFonts w:ascii="Bahnschrift Light" w:hAnsi="Bahnschrift Light"/>
        </w:rPr>
        <w:t xml:space="preserve">If F is a set of functional </w:t>
      </w:r>
      <w:r w:rsidRPr="00362619">
        <w:rPr>
          <w:rFonts w:ascii="Bahnschrift Light" w:hAnsi="Bahnschrift Light"/>
        </w:rPr>
        <w:t>dependencies,</w:t>
      </w:r>
      <w:r w:rsidRPr="00362619">
        <w:rPr>
          <w:rFonts w:ascii="Bahnschrift Light" w:hAnsi="Bahnschrift Light"/>
        </w:rPr>
        <w:t xml:space="preserve"> then the closure of F, denoted as </w:t>
      </w:r>
      <w:r>
        <w:rPr>
          <w:rFonts w:ascii="Bahnschrift Light" w:hAnsi="Bahnschrift Light"/>
        </w:rPr>
        <w:t>(</w:t>
      </w:r>
      <w:r w:rsidRPr="00C60F9C">
        <w:rPr>
          <w:rFonts w:ascii="Bahnschrift Light" w:hAnsi="Bahnschrift Light"/>
          <w:sz w:val="40"/>
          <w:szCs w:val="40"/>
        </w:rPr>
        <w:t>F</w:t>
      </w:r>
      <w:r w:rsidRPr="00C60F9C">
        <w:rPr>
          <w:rFonts w:ascii="Bahnschrift Light" w:hAnsi="Bahnschrift Light"/>
          <w:sz w:val="40"/>
          <w:szCs w:val="40"/>
          <w:vertAlign w:val="superscript"/>
        </w:rPr>
        <w:t>+</w:t>
      </w:r>
      <w:r>
        <w:rPr>
          <w:rFonts w:ascii="Bahnschrift Light" w:hAnsi="Bahnschrift Light"/>
        </w:rPr>
        <w:t>)</w:t>
      </w:r>
      <w:r w:rsidRPr="00362619">
        <w:rPr>
          <w:rFonts w:ascii="Bahnschrift Light" w:hAnsi="Bahnschrift Light"/>
        </w:rPr>
        <w:t>, is the set of all functional dependencies logically implied by F. Armstrong’s Axioms are a set of rules, that when applied repeatedly, generates a closure of functional dependencies. </w:t>
      </w:r>
    </w:p>
    <w:p w14:paraId="4809B351" w14:textId="0A58A7F4" w:rsidR="00C60F9C" w:rsidRDefault="00C60F9C" w:rsidP="00C60F9C">
      <w:pPr>
        <w:pStyle w:val="NormalWeb"/>
        <w:ind w:left="1440" w:firstLine="720"/>
        <w:rPr>
          <w:rStyle w:val="Strong"/>
          <w:rFonts w:ascii="Bahnschrift Light" w:hAnsi="Bahnschrift Light"/>
          <w:sz w:val="32"/>
          <w:szCs w:val="32"/>
          <w:u w:val="single"/>
        </w:rPr>
      </w:pPr>
      <w:r w:rsidRPr="00C60F9C">
        <w:rPr>
          <w:rStyle w:val="Strong"/>
          <w:rFonts w:ascii="Bahnschrift Light" w:hAnsi="Bahnschrift Light"/>
          <w:sz w:val="32"/>
          <w:szCs w:val="32"/>
          <w:u w:val="single"/>
        </w:rPr>
        <w:lastRenderedPageBreak/>
        <w:t>Axiom of reflexivity</w:t>
      </w:r>
      <w:r>
        <w:rPr>
          <w:rStyle w:val="Strong"/>
          <w:rFonts w:ascii="Bahnschrift Light" w:hAnsi="Bahnschrift Light"/>
          <w:sz w:val="32"/>
          <w:szCs w:val="32"/>
          <w:u w:val="single"/>
        </w:rPr>
        <w:t xml:space="preserve"> (inference rule 1)</w:t>
      </w:r>
    </w:p>
    <w:p w14:paraId="062FE05C" w14:textId="6D231592" w:rsidR="00C60F9C" w:rsidRDefault="00C60F9C" w:rsidP="00C60F9C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>If X is set of attributes and Y is a subset of X then X can determine Y</w:t>
      </w:r>
    </w:p>
    <w:p w14:paraId="75FF62B2" w14:textId="0D5D0FFE" w:rsidR="00C60F9C" w:rsidRDefault="00C60F9C" w:rsidP="00C60F9C">
      <w:pPr>
        <w:pStyle w:val="NormalWeb"/>
        <w:rPr>
          <w:rFonts w:ascii="Bahnschrift Light" w:hAnsi="Bahnschrift Light"/>
        </w:rPr>
      </w:pPr>
      <w:r>
        <w:rPr>
          <w:noProof/>
        </w:rPr>
        <w:drawing>
          <wp:inline distT="0" distB="0" distL="0" distR="0" wp14:anchorId="56E0DC61" wp14:editId="3F5602C8">
            <wp:extent cx="2750820" cy="563880"/>
            <wp:effectExtent l="0" t="0" r="0" b="7620"/>
            <wp:docPr id="2" name="Picture 2" descr="Ch-11-Axion-Reflex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-11-Axion-Reflexiv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3CAB" w14:textId="149D42E3" w:rsidR="00C60F9C" w:rsidRDefault="00C60F9C" w:rsidP="00C60F9C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>X = {</w:t>
      </w:r>
      <w:proofErr w:type="gramStart"/>
      <w:r>
        <w:rPr>
          <w:rFonts w:ascii="Bahnschrift Light" w:hAnsi="Bahnschrift Light"/>
        </w:rPr>
        <w:t>empid ,</w:t>
      </w:r>
      <w:proofErr w:type="gram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addrs</w:t>
      </w:r>
      <w:proofErr w:type="spellEnd"/>
      <w:r>
        <w:rPr>
          <w:rFonts w:ascii="Bahnschrift Light" w:hAnsi="Bahnschrift Light"/>
        </w:rPr>
        <w:t>}</w:t>
      </w:r>
    </w:p>
    <w:p w14:paraId="701BB59C" w14:textId="43F8AB85" w:rsidR="00C60F9C" w:rsidRDefault="00C60F9C" w:rsidP="00C60F9C">
      <w:pPr>
        <w:pStyle w:val="NormalWeb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Y = </w:t>
      </w:r>
      <w:proofErr w:type="spellStart"/>
      <w:r>
        <w:rPr>
          <w:rFonts w:ascii="Bahnschrift Light" w:hAnsi="Bahnschrift Light"/>
        </w:rPr>
        <w:t>addrs</w:t>
      </w:r>
      <w:proofErr w:type="spellEnd"/>
    </w:p>
    <w:p w14:paraId="35D8E416" w14:textId="6211BED2" w:rsidR="00C60F9C" w:rsidRDefault="00C60F9C" w:rsidP="00C60F9C">
      <w:pPr>
        <w:pStyle w:val="NormalWeb"/>
        <w:rPr>
          <w:rFonts w:ascii="Bahnschrift Light" w:hAnsi="Bahnschrift Light"/>
        </w:rPr>
      </w:pPr>
      <w:proofErr w:type="gramStart"/>
      <w:r>
        <w:rPr>
          <w:rFonts w:ascii="Bahnschrift Light" w:hAnsi="Bahnschrift Light"/>
        </w:rPr>
        <w:t>Empid ,</w:t>
      </w:r>
      <w:proofErr w:type="gram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addrs</w:t>
      </w:r>
      <w:proofErr w:type="spellEnd"/>
      <w:r>
        <w:rPr>
          <w:rFonts w:ascii="Bahnschrift Light" w:hAnsi="Bahnschrift Light"/>
        </w:rPr>
        <w:t xml:space="preserve"> -&gt; </w:t>
      </w:r>
      <w:proofErr w:type="spellStart"/>
      <w:r>
        <w:rPr>
          <w:rFonts w:ascii="Bahnschrift Light" w:hAnsi="Bahnschrift Light"/>
        </w:rPr>
        <w:t>addrs</w:t>
      </w:r>
      <w:proofErr w:type="spellEnd"/>
    </w:p>
    <w:p w14:paraId="5DD27653" w14:textId="12FC8FEC" w:rsidR="00C60F9C" w:rsidRPr="00803EEB" w:rsidRDefault="00803EEB" w:rsidP="00803EEB">
      <w:pPr>
        <w:pStyle w:val="NormalWeb"/>
        <w:ind w:left="1440"/>
        <w:rPr>
          <w:rFonts w:ascii="Bahnschrift Light" w:hAnsi="Bahnschrift Light"/>
          <w:sz w:val="32"/>
          <w:szCs w:val="32"/>
          <w:u w:val="single"/>
        </w:rPr>
      </w:pPr>
      <w:r>
        <w:rPr>
          <w:rStyle w:val="Strong"/>
          <w:rFonts w:ascii="Bahnschrift Light" w:hAnsi="Bahnschrift Light"/>
          <w:sz w:val="32"/>
          <w:szCs w:val="32"/>
          <w:u w:val="single"/>
        </w:rPr>
        <w:t xml:space="preserve"> </w:t>
      </w:r>
      <w:r w:rsidRPr="00803EEB">
        <w:rPr>
          <w:rStyle w:val="Strong"/>
          <w:rFonts w:ascii="Bahnschrift Light" w:hAnsi="Bahnschrift Light"/>
          <w:sz w:val="32"/>
          <w:szCs w:val="32"/>
          <w:u w:val="single"/>
        </w:rPr>
        <w:t>Axiom of augmentation</w:t>
      </w:r>
      <w:r>
        <w:rPr>
          <w:rStyle w:val="Strong"/>
          <w:rFonts w:ascii="Bahnschrift Light" w:hAnsi="Bahnschrift Light"/>
          <w:sz w:val="32"/>
          <w:szCs w:val="32"/>
          <w:u w:val="single"/>
        </w:rPr>
        <w:t xml:space="preserve"> (inference rule 2)</w:t>
      </w:r>
    </w:p>
    <w:p w14:paraId="1226004E" w14:textId="4ADE4965" w:rsidR="00DA3216" w:rsidRDefault="00803EEB">
      <w:pPr>
        <w:rPr>
          <w:sz w:val="28"/>
          <w:szCs w:val="28"/>
        </w:rPr>
      </w:pPr>
      <w:r w:rsidRPr="00803EEB">
        <w:rPr>
          <w:sz w:val="28"/>
          <w:szCs w:val="28"/>
        </w:rPr>
        <w:t>if X determines Y, then XZ determines YZ for any Z</w:t>
      </w:r>
    </w:p>
    <w:p w14:paraId="4CB27877" w14:textId="700A214D" w:rsidR="00803EEB" w:rsidRDefault="00803EEB">
      <w:pPr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68BCF9A2" wp14:editId="2E0CE55C">
            <wp:extent cx="2857500" cy="320040"/>
            <wp:effectExtent l="0" t="0" r="0" b="3810"/>
            <wp:docPr id="3" name="Picture 3" descr="Ch-11-Axiom-of-Augmentation-300x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-11-Axiom-of-Augmentation-300x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8992" w14:textId="46BA0E33" w:rsidR="00803EEB" w:rsidRDefault="00803EE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Empid -&gt; name</w:t>
      </w:r>
    </w:p>
    <w:p w14:paraId="2CAD7F30" w14:textId="77777777" w:rsidR="00803EEB" w:rsidRDefault="00803EEB" w:rsidP="00803EEB">
      <w:pPr>
        <w:rPr>
          <w:rFonts w:ascii="Bahnschrift Light" w:hAnsi="Bahnschrift Light"/>
          <w:sz w:val="28"/>
          <w:szCs w:val="28"/>
        </w:rPr>
      </w:pPr>
      <w:proofErr w:type="gramStart"/>
      <w:r>
        <w:rPr>
          <w:rFonts w:ascii="Bahnschrift Light" w:hAnsi="Bahnschrift Light"/>
          <w:sz w:val="28"/>
          <w:szCs w:val="28"/>
        </w:rPr>
        <w:t>Empid ,</w:t>
      </w:r>
      <w:proofErr w:type="gramEnd"/>
      <w:r>
        <w:rPr>
          <w:rFonts w:ascii="Bahnschrift Light" w:hAnsi="Bahnschrift Light"/>
          <w:sz w:val="28"/>
          <w:szCs w:val="28"/>
        </w:rPr>
        <w:t xml:space="preserve"> </w:t>
      </w:r>
      <w:proofErr w:type="spellStart"/>
      <w:r>
        <w:rPr>
          <w:rFonts w:ascii="Bahnschrift Light" w:hAnsi="Bahnschrift Light"/>
          <w:sz w:val="28"/>
          <w:szCs w:val="28"/>
        </w:rPr>
        <w:t>sal</w:t>
      </w:r>
      <w:proofErr w:type="spellEnd"/>
      <w:r>
        <w:rPr>
          <w:rFonts w:ascii="Bahnschrift Light" w:hAnsi="Bahnschrift Light"/>
          <w:sz w:val="28"/>
          <w:szCs w:val="28"/>
        </w:rPr>
        <w:t xml:space="preserve"> -&gt; name , </w:t>
      </w:r>
      <w:proofErr w:type="spellStart"/>
      <w:r>
        <w:rPr>
          <w:rFonts w:ascii="Bahnschrift Light" w:hAnsi="Bahnschrift Light"/>
          <w:sz w:val="28"/>
          <w:szCs w:val="28"/>
        </w:rPr>
        <w:t>sal</w:t>
      </w:r>
      <w:proofErr w:type="spellEnd"/>
    </w:p>
    <w:p w14:paraId="2825AEFD" w14:textId="427D492B" w:rsidR="00803EEB" w:rsidRPr="00803EEB" w:rsidRDefault="00803EEB" w:rsidP="00803EEB">
      <w:pPr>
        <w:ind w:left="720" w:firstLine="720"/>
        <w:rPr>
          <w:rFonts w:ascii="Bahnschrift Light" w:hAnsi="Bahnschrift Light"/>
          <w:sz w:val="32"/>
          <w:szCs w:val="32"/>
          <w:u w:val="single"/>
        </w:rPr>
      </w:pPr>
      <w:r w:rsidRPr="00803EEB">
        <w:rPr>
          <w:rFonts w:ascii="Bahnschrift Light" w:eastAsia="Times New Roman" w:hAnsi="Bahnschrift Light" w:cs="Times New Roman"/>
          <w:b/>
          <w:bCs/>
          <w:sz w:val="32"/>
          <w:szCs w:val="32"/>
          <w:u w:val="single"/>
          <w:lang w:eastAsia="en-IN"/>
        </w:rPr>
        <w:t>Axiom of transitivity</w:t>
      </w:r>
      <w:r>
        <w:rPr>
          <w:rFonts w:ascii="Bahnschrift Light" w:eastAsia="Times New Roman" w:hAnsi="Bahnschrift Light" w:cs="Times New Roman"/>
          <w:b/>
          <w:bCs/>
          <w:sz w:val="32"/>
          <w:szCs w:val="32"/>
          <w:u w:val="single"/>
          <w:lang w:eastAsia="en-IN"/>
        </w:rPr>
        <w:t xml:space="preserve"> (inference rule 3)</w:t>
      </w:r>
    </w:p>
    <w:p w14:paraId="48B6EBAA" w14:textId="77777777" w:rsidR="00803EEB" w:rsidRPr="00803EEB" w:rsidRDefault="00803EEB" w:rsidP="00803EEB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803EEB">
        <w:rPr>
          <w:rFonts w:ascii="Bahnschrift Light" w:eastAsia="Times New Roman" w:hAnsi="Bahnschrift Light" w:cs="Times New Roman"/>
          <w:sz w:val="24"/>
          <w:szCs w:val="24"/>
          <w:lang w:eastAsia="en-IN"/>
        </w:rPr>
        <w:t>The axiom of transitivity says if X determines Y, and Y determines Z, then X must also determine Z (see Figure 11.3).</w:t>
      </w:r>
    </w:p>
    <w:p w14:paraId="092BE22E" w14:textId="43003540" w:rsidR="00803EEB" w:rsidRDefault="00803EEB" w:rsidP="00803EEB">
      <w:pPr>
        <w:rPr>
          <w:rFonts w:ascii="Bahnschrift Light" w:hAnsi="Bahnschrift Light"/>
          <w:sz w:val="28"/>
          <w:szCs w:val="28"/>
        </w:rPr>
      </w:pPr>
      <w:r w:rsidRPr="00803EE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73A719F" wp14:editId="54666B12">
            <wp:simplePos x="914400" y="6355080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281940"/>
            <wp:effectExtent l="0" t="0" r="0" b="3810"/>
            <wp:wrapSquare wrapText="bothSides"/>
            <wp:docPr id="4" name="Picture 4" descr="Ch-11-Axiom-of-transitivity-300x3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-11-Axiom-of-transitivity-300x3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Light" w:hAnsi="Bahnschrift Light"/>
          <w:sz w:val="28"/>
          <w:szCs w:val="28"/>
        </w:rPr>
        <w:br w:type="textWrapping" w:clear="all"/>
      </w:r>
    </w:p>
    <w:p w14:paraId="7A07B17D" w14:textId="25284DAD" w:rsidR="0069655B" w:rsidRPr="0069655B" w:rsidRDefault="0069655B" w:rsidP="00803EEB">
      <w:pPr>
        <w:rPr>
          <w:rFonts w:ascii="Bahnschrift Light" w:hAnsi="Bahnschrift Light"/>
          <w:b/>
          <w:bCs/>
          <w:sz w:val="24"/>
          <w:szCs w:val="24"/>
          <w:u w:val="single"/>
        </w:rPr>
      </w:pPr>
      <w:r>
        <w:rPr>
          <w:rFonts w:ascii="Bahnschrift Light" w:hAnsi="Bahnschrift Light"/>
          <w:sz w:val="28"/>
          <w:szCs w:val="28"/>
        </w:rPr>
        <w:tab/>
      </w:r>
      <w:r>
        <w:rPr>
          <w:rFonts w:ascii="Bahnschrift Light" w:hAnsi="Bahnschrift Light"/>
          <w:sz w:val="28"/>
          <w:szCs w:val="28"/>
        </w:rPr>
        <w:tab/>
      </w:r>
      <w:r>
        <w:rPr>
          <w:rFonts w:ascii="Bahnschrift Light" w:hAnsi="Bahnschrift Light"/>
          <w:sz w:val="28"/>
          <w:szCs w:val="28"/>
        </w:rPr>
        <w:tab/>
      </w:r>
      <w:r w:rsidRPr="0069655B">
        <w:rPr>
          <w:rFonts w:ascii="Bahnschrift Light" w:hAnsi="Bahnschrift Light"/>
          <w:b/>
          <w:bCs/>
          <w:sz w:val="32"/>
          <w:szCs w:val="32"/>
          <w:u w:val="single"/>
        </w:rPr>
        <w:t>Union rule (inference rule 4)</w:t>
      </w:r>
    </w:p>
    <w:p w14:paraId="1638A59D" w14:textId="5662B2D6" w:rsidR="0069655B" w:rsidRDefault="0069655B" w:rsidP="00803EEB">
      <w:pPr>
        <w:rPr>
          <w:sz w:val="24"/>
          <w:szCs w:val="24"/>
        </w:rPr>
      </w:pPr>
      <w:r w:rsidRPr="0069655B">
        <w:rPr>
          <w:sz w:val="24"/>
          <w:szCs w:val="24"/>
        </w:rPr>
        <w:t>It states that if X determines Y and X determines Z then X must also determine Y and Z</w:t>
      </w:r>
    </w:p>
    <w:p w14:paraId="23739655" w14:textId="674DA2D9" w:rsidR="0069655B" w:rsidRDefault="0069655B" w:rsidP="00803EEB">
      <w:pPr>
        <w:rPr>
          <w:rFonts w:ascii="Bahnschrift Light" w:hAnsi="Bahnschrift Ligh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5F891C" wp14:editId="070C316F">
            <wp:extent cx="2857500" cy="220980"/>
            <wp:effectExtent l="0" t="0" r="0" b="7620"/>
            <wp:docPr id="5" name="Picture 5" descr="Ch-11-Axiom-Union-300x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-11-Axiom-Union-300x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5BBD" w14:textId="6F8A1632" w:rsidR="0069655B" w:rsidRDefault="0069655B" w:rsidP="00803EEB">
      <w:pPr>
        <w:rPr>
          <w:rFonts w:ascii="Bahnschrift Light" w:hAnsi="Bahnschrift Light"/>
          <w:b/>
          <w:bCs/>
          <w:sz w:val="32"/>
          <w:szCs w:val="32"/>
          <w:u w:val="single"/>
        </w:rPr>
      </w:pP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 w:rsidRPr="0069655B">
        <w:rPr>
          <w:rFonts w:ascii="Bahnschrift Light" w:hAnsi="Bahnschrift Light"/>
          <w:b/>
          <w:bCs/>
          <w:sz w:val="32"/>
          <w:szCs w:val="32"/>
          <w:u w:val="single"/>
        </w:rPr>
        <w:t>Decompose (inference rule 5)</w:t>
      </w:r>
    </w:p>
    <w:p w14:paraId="1F8262E5" w14:textId="28E7589A" w:rsidR="0069655B" w:rsidRDefault="0069655B" w:rsidP="00803EEB">
      <w:pPr>
        <w:rPr>
          <w:sz w:val="24"/>
          <w:szCs w:val="24"/>
        </w:rPr>
      </w:pPr>
      <w:r w:rsidRPr="0069655B">
        <w:rPr>
          <w:sz w:val="24"/>
          <w:szCs w:val="24"/>
        </w:rPr>
        <w:t>if X determines Y and Z, then X determines Y and X determines Z separately</w:t>
      </w:r>
    </w:p>
    <w:p w14:paraId="40504BE4" w14:textId="1BEDFFE3" w:rsidR="0069655B" w:rsidRDefault="0069655B" w:rsidP="00803EEB">
      <w:pPr>
        <w:rPr>
          <w:rFonts w:ascii="Bahnschrift Light" w:hAnsi="Bahnschrift Ligh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A707CE" wp14:editId="2D54CB5F">
            <wp:extent cx="2857500" cy="266700"/>
            <wp:effectExtent l="0" t="0" r="0" b="0"/>
            <wp:docPr id="6" name="Picture 6" descr="Ch-11-Axiom-Decomposition-300x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-11-Axiom-Decomposition-300x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7159" w14:textId="108AEC5D" w:rsidR="0069655B" w:rsidRDefault="0069655B" w:rsidP="00803EEB">
      <w:pPr>
        <w:rPr>
          <w:rFonts w:ascii="Bahnschrift Light" w:hAnsi="Bahnschrift Light"/>
          <w:b/>
          <w:bCs/>
          <w:sz w:val="36"/>
          <w:szCs w:val="36"/>
          <w:u w:val="single"/>
        </w:rPr>
      </w:pP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 w:rsidRPr="0069655B">
        <w:rPr>
          <w:rFonts w:ascii="Bahnschrift Light" w:hAnsi="Bahnschrift Light"/>
          <w:b/>
          <w:bCs/>
          <w:sz w:val="36"/>
          <w:szCs w:val="36"/>
          <w:u w:val="single"/>
        </w:rPr>
        <w:t>Pseudo transitive</w:t>
      </w:r>
      <w:r>
        <w:rPr>
          <w:rFonts w:ascii="Bahnschrift Light" w:hAnsi="Bahnschrift Light"/>
          <w:b/>
          <w:bCs/>
          <w:sz w:val="36"/>
          <w:szCs w:val="36"/>
          <w:u w:val="single"/>
        </w:rPr>
        <w:t xml:space="preserve"> (inference rule 6)</w:t>
      </w:r>
    </w:p>
    <w:p w14:paraId="3C9A6794" w14:textId="2927A866" w:rsidR="0069655B" w:rsidRDefault="0069655B" w:rsidP="00803EE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if </w:t>
      </w:r>
      <w:r w:rsidR="006855EB">
        <w:rPr>
          <w:rFonts w:ascii="Bahnschrift Light" w:hAnsi="Bahnschrift Light"/>
          <w:sz w:val="24"/>
          <w:szCs w:val="24"/>
        </w:rPr>
        <w:t>X determines Y and YZ determines W then XZ determines W</w:t>
      </w:r>
    </w:p>
    <w:p w14:paraId="71740DD2" w14:textId="093DD210" w:rsidR="006855EB" w:rsidRDefault="006855EB" w:rsidP="00803EE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X -&gt; Y </w:t>
      </w:r>
    </w:p>
    <w:p w14:paraId="15D61F86" w14:textId="77777777" w:rsidR="006855EB" w:rsidRDefault="006855EB" w:rsidP="00803EE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YZ -&gt; W </w:t>
      </w:r>
      <w:proofErr w:type="gramStart"/>
      <w:r>
        <w:rPr>
          <w:rFonts w:ascii="Bahnschrift Light" w:hAnsi="Bahnschrift Light"/>
          <w:sz w:val="24"/>
          <w:szCs w:val="24"/>
        </w:rPr>
        <w:t xml:space="preserve">  ,</w:t>
      </w:r>
      <w:proofErr w:type="gramEnd"/>
      <w:r>
        <w:rPr>
          <w:rFonts w:ascii="Bahnschrift Light" w:hAnsi="Bahnschrift Light"/>
          <w:sz w:val="24"/>
          <w:szCs w:val="24"/>
        </w:rPr>
        <w:t xml:space="preserve"> XZ -&gt; W</w:t>
      </w:r>
    </w:p>
    <w:p w14:paraId="1C39501C" w14:textId="77777777" w:rsidR="006855EB" w:rsidRDefault="006855EB" w:rsidP="00803EEB">
      <w:pPr>
        <w:rPr>
          <w:rFonts w:ascii="Bahnschrift Light" w:hAnsi="Bahnschrift Light"/>
          <w:b/>
          <w:bCs/>
          <w:sz w:val="36"/>
          <w:szCs w:val="36"/>
          <w:u w:val="single"/>
        </w:rPr>
      </w:pP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 w:rsidRPr="006855EB">
        <w:rPr>
          <w:rFonts w:ascii="Bahnschrift Light" w:hAnsi="Bahnschrift Light"/>
          <w:b/>
          <w:bCs/>
          <w:sz w:val="36"/>
          <w:szCs w:val="36"/>
          <w:u w:val="single"/>
        </w:rPr>
        <w:t>Closure</w:t>
      </w:r>
    </w:p>
    <w:p w14:paraId="23B06D1B" w14:textId="0B45A167" w:rsidR="006855EB" w:rsidRDefault="00AB3A9A" w:rsidP="00803EEB">
      <w:pPr>
        <w:rPr>
          <w:rFonts w:ascii="Bahnschrift Light" w:hAnsi="Bahnschrift Light"/>
          <w:b/>
          <w:bCs/>
          <w:sz w:val="24"/>
          <w:szCs w:val="24"/>
          <w:u w:val="single"/>
        </w:rPr>
      </w:pPr>
      <w:r w:rsidRPr="00AB3A9A">
        <w:rPr>
          <w:rStyle w:val="hgkelc"/>
          <w:sz w:val="24"/>
          <w:szCs w:val="24"/>
          <w:lang w:val="en"/>
        </w:rPr>
        <w:t xml:space="preserve">Closure of an attribute </w:t>
      </w:r>
      <w:r>
        <w:rPr>
          <w:rStyle w:val="hgkelc"/>
          <w:sz w:val="24"/>
          <w:szCs w:val="24"/>
          <w:lang w:val="en"/>
        </w:rPr>
        <w:t>X</w:t>
      </w:r>
      <w:r w:rsidRPr="00AB3A9A">
        <w:rPr>
          <w:rStyle w:val="hgkelc"/>
          <w:sz w:val="24"/>
          <w:szCs w:val="24"/>
          <w:lang w:val="en"/>
        </w:rPr>
        <w:t xml:space="preserve"> is </w:t>
      </w:r>
      <w:r w:rsidRPr="00AB3A9A">
        <w:rPr>
          <w:rStyle w:val="hgkelc"/>
          <w:b/>
          <w:bCs/>
          <w:sz w:val="24"/>
          <w:szCs w:val="24"/>
          <w:lang w:val="en"/>
        </w:rPr>
        <w:t>the set of all attributes that are functional dependencies on X with respect to F</w:t>
      </w:r>
      <w:r w:rsidRPr="00AB3A9A">
        <w:rPr>
          <w:rStyle w:val="hgkelc"/>
          <w:sz w:val="24"/>
          <w:szCs w:val="24"/>
          <w:lang w:val="en"/>
        </w:rPr>
        <w:t>. It is denoted by X</w:t>
      </w:r>
      <w:r w:rsidRPr="00AB3A9A">
        <w:rPr>
          <w:rStyle w:val="hgkelc"/>
          <w:sz w:val="24"/>
          <w:szCs w:val="24"/>
          <w:vertAlign w:val="superscript"/>
          <w:lang w:val="en"/>
        </w:rPr>
        <w:t>+</w:t>
      </w:r>
      <w:r w:rsidRPr="00AB3A9A">
        <w:rPr>
          <w:rStyle w:val="hgkelc"/>
          <w:sz w:val="24"/>
          <w:szCs w:val="24"/>
          <w:lang w:val="en"/>
        </w:rPr>
        <w:t xml:space="preserve"> which means what X can determine.</w:t>
      </w:r>
      <w:r w:rsidR="006855EB" w:rsidRPr="00AB3A9A">
        <w:rPr>
          <w:rFonts w:ascii="Bahnschrift Light" w:hAnsi="Bahnschrift Light"/>
          <w:b/>
          <w:bCs/>
          <w:sz w:val="24"/>
          <w:szCs w:val="24"/>
          <w:u w:val="single"/>
        </w:rPr>
        <w:t xml:space="preserve"> </w:t>
      </w:r>
    </w:p>
    <w:p w14:paraId="094DB57A" w14:textId="4672A458" w:rsidR="00AB3A9A" w:rsidRDefault="00AB3A9A" w:rsidP="00803EE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say F = {A -&gt; </w:t>
      </w:r>
      <w:proofErr w:type="gramStart"/>
      <w:r>
        <w:rPr>
          <w:rFonts w:ascii="Bahnschrift Light" w:hAnsi="Bahnschrift Light"/>
          <w:sz w:val="24"/>
          <w:szCs w:val="24"/>
        </w:rPr>
        <w:t>B ,</w:t>
      </w:r>
      <w:proofErr w:type="gramEnd"/>
      <w:r>
        <w:rPr>
          <w:rFonts w:ascii="Bahnschrift Light" w:hAnsi="Bahnschrift Light"/>
          <w:sz w:val="24"/>
          <w:szCs w:val="24"/>
        </w:rPr>
        <w:t xml:space="preserve"> C -&gt; D , B -&gt; C}</w:t>
      </w:r>
    </w:p>
    <w:p w14:paraId="66046331" w14:textId="7BC65BA6" w:rsidR="00AB3A9A" w:rsidRDefault="00AB3A9A" w:rsidP="00803EE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 -&gt; B</w:t>
      </w:r>
    </w:p>
    <w:p w14:paraId="03B6DBE1" w14:textId="01A6B07E" w:rsidR="00AB3A9A" w:rsidRDefault="00AB3A9A" w:rsidP="00803EE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B -&gt; C so A -&gt; C</w:t>
      </w:r>
    </w:p>
    <w:p w14:paraId="72CD8BD7" w14:textId="3800A568" w:rsidR="00AB3A9A" w:rsidRDefault="00AB3A9A" w:rsidP="00803EE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C -&gt; D so A -&gt; D</w:t>
      </w:r>
    </w:p>
    <w:p w14:paraId="3717993D" w14:textId="4ED195A3" w:rsidR="00AB3A9A" w:rsidRDefault="00AB3A9A" w:rsidP="00803EEB">
      <w:pPr>
        <w:rPr>
          <w:rFonts w:ascii="Bahnschrift Light" w:hAnsi="Bahnschrift Light"/>
          <w:sz w:val="44"/>
          <w:szCs w:val="44"/>
          <w:vertAlign w:val="superscript"/>
        </w:rPr>
      </w:pPr>
      <w:r>
        <w:rPr>
          <w:rFonts w:ascii="Bahnschrift Light" w:hAnsi="Bahnschrift Light"/>
          <w:sz w:val="24"/>
          <w:szCs w:val="24"/>
        </w:rPr>
        <w:t>A</w:t>
      </w:r>
      <w:r w:rsidRPr="00AB3A9A">
        <w:rPr>
          <w:rFonts w:ascii="Bahnschrift Light" w:hAnsi="Bahnschrift Light"/>
          <w:sz w:val="44"/>
          <w:szCs w:val="44"/>
          <w:vertAlign w:val="superscript"/>
        </w:rPr>
        <w:t>+</w:t>
      </w:r>
      <w:r>
        <w:rPr>
          <w:rFonts w:ascii="Bahnschrift Light" w:hAnsi="Bahnschrift Light"/>
          <w:sz w:val="44"/>
          <w:szCs w:val="44"/>
          <w:vertAlign w:val="superscript"/>
        </w:rPr>
        <w:t xml:space="preserve">    </w:t>
      </w:r>
      <w:proofErr w:type="gramStart"/>
      <w:r w:rsidRPr="00AB3A9A">
        <w:rPr>
          <w:rFonts w:ascii="Bahnschrift Light" w:hAnsi="Bahnschrift Light"/>
          <w:sz w:val="24"/>
          <w:szCs w:val="24"/>
        </w:rPr>
        <w:t>=  {</w:t>
      </w:r>
      <w:proofErr w:type="gramEnd"/>
      <w:r w:rsidRPr="00AB3A9A">
        <w:rPr>
          <w:rFonts w:ascii="Bahnschrift Light" w:hAnsi="Bahnschrift Light"/>
          <w:sz w:val="24"/>
          <w:szCs w:val="24"/>
        </w:rPr>
        <w:t>A , B , C , D}</w:t>
      </w:r>
    </w:p>
    <w:p w14:paraId="59666129" w14:textId="41CA93BB" w:rsidR="00AB3A9A" w:rsidRDefault="00AB3A9A" w:rsidP="00803EEB">
      <w:pPr>
        <w:rPr>
          <w:rFonts w:ascii="Bahnschrift Light" w:hAnsi="Bahnschrift Light"/>
          <w:sz w:val="28"/>
          <w:szCs w:val="28"/>
        </w:rPr>
      </w:pPr>
      <w:r w:rsidRPr="00AB3A9A">
        <w:rPr>
          <w:rFonts w:ascii="Bahnschrift Light" w:hAnsi="Bahnschrift Light"/>
          <w:sz w:val="28"/>
          <w:szCs w:val="28"/>
        </w:rPr>
        <w:t>C</w:t>
      </w:r>
      <w:r w:rsidRPr="00AB3A9A">
        <w:rPr>
          <w:rFonts w:ascii="Bahnschrift Light" w:hAnsi="Bahnschrift Light"/>
          <w:sz w:val="44"/>
          <w:szCs w:val="44"/>
          <w:vertAlign w:val="superscript"/>
        </w:rPr>
        <w:t>+</w:t>
      </w:r>
      <w:r>
        <w:rPr>
          <w:rFonts w:ascii="Bahnschrift Light" w:hAnsi="Bahnschrift Light"/>
          <w:sz w:val="44"/>
          <w:szCs w:val="44"/>
          <w:vertAlign w:val="superscript"/>
        </w:rPr>
        <w:t xml:space="preserve">   </w:t>
      </w:r>
      <w:r w:rsidRPr="00AB3A9A">
        <w:rPr>
          <w:rFonts w:ascii="Bahnschrift Light" w:hAnsi="Bahnschrift Light"/>
          <w:sz w:val="28"/>
          <w:szCs w:val="28"/>
        </w:rPr>
        <w:t>= {</w:t>
      </w:r>
      <w:proofErr w:type="gramStart"/>
      <w:r>
        <w:rPr>
          <w:rFonts w:ascii="Bahnschrift Light" w:hAnsi="Bahnschrift Light"/>
          <w:sz w:val="28"/>
          <w:szCs w:val="28"/>
        </w:rPr>
        <w:t>C ,</w:t>
      </w:r>
      <w:proofErr w:type="gramEnd"/>
      <w:r>
        <w:rPr>
          <w:rFonts w:ascii="Bahnschrift Light" w:hAnsi="Bahnschrift Light"/>
          <w:sz w:val="28"/>
          <w:szCs w:val="28"/>
        </w:rPr>
        <w:t xml:space="preserve"> D</w:t>
      </w:r>
      <w:r w:rsidRPr="00AB3A9A">
        <w:rPr>
          <w:rFonts w:ascii="Bahnschrift Light" w:hAnsi="Bahnschrift Light"/>
          <w:sz w:val="28"/>
          <w:szCs w:val="28"/>
        </w:rPr>
        <w:t>}</w:t>
      </w:r>
    </w:p>
    <w:p w14:paraId="13923BE9" w14:textId="530653F2" w:rsidR="0067388A" w:rsidRDefault="0067388A" w:rsidP="00803EE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Etc…</w:t>
      </w:r>
    </w:p>
    <w:p w14:paraId="34CF44D4" w14:textId="2BD01215" w:rsidR="0067388A" w:rsidRDefault="0067388A" w:rsidP="00803EE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If closure of a key can determine all the </w:t>
      </w:r>
      <w:proofErr w:type="gramStart"/>
      <w:r>
        <w:rPr>
          <w:rFonts w:ascii="Bahnschrift Light" w:hAnsi="Bahnschrift Light"/>
          <w:sz w:val="28"/>
          <w:szCs w:val="28"/>
        </w:rPr>
        <w:t>attributes</w:t>
      </w:r>
      <w:proofErr w:type="gramEnd"/>
      <w:r>
        <w:rPr>
          <w:rFonts w:ascii="Bahnschrift Light" w:hAnsi="Bahnschrift Light"/>
          <w:sz w:val="28"/>
          <w:szCs w:val="28"/>
        </w:rPr>
        <w:t xml:space="preserve"> then that key is a primary key</w:t>
      </w:r>
    </w:p>
    <w:p w14:paraId="6852777C" w14:textId="77777777" w:rsidR="0067388A" w:rsidRPr="00AB3A9A" w:rsidRDefault="0067388A" w:rsidP="00803EEB">
      <w:pPr>
        <w:rPr>
          <w:rFonts w:ascii="Bahnschrift Light" w:hAnsi="Bahnschrift Light"/>
          <w:sz w:val="28"/>
          <w:szCs w:val="28"/>
        </w:rPr>
      </w:pPr>
    </w:p>
    <w:sectPr w:rsidR="0067388A" w:rsidRPr="00AB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B23"/>
    <w:multiLevelType w:val="hybridMultilevel"/>
    <w:tmpl w:val="7DC800F4"/>
    <w:lvl w:ilvl="0" w:tplc="CE5422E2">
      <w:start w:val="1"/>
      <w:numFmt w:val="decimal"/>
      <w:lvlText w:val="%1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26456FDD"/>
    <w:multiLevelType w:val="hybridMultilevel"/>
    <w:tmpl w:val="0B2E4AE0"/>
    <w:lvl w:ilvl="0" w:tplc="1D2A5010">
      <w:start w:val="1"/>
      <w:numFmt w:val="decimal"/>
      <w:lvlText w:val="%1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" w15:restartNumberingAfterBreak="0">
    <w:nsid w:val="43EB4B49"/>
    <w:multiLevelType w:val="hybridMultilevel"/>
    <w:tmpl w:val="E97CFB78"/>
    <w:lvl w:ilvl="0" w:tplc="83FA8110">
      <w:start w:val="1"/>
      <w:numFmt w:val="decimal"/>
      <w:lvlText w:val="%1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3" w15:restartNumberingAfterBreak="0">
    <w:nsid w:val="4B774F4A"/>
    <w:multiLevelType w:val="hybridMultilevel"/>
    <w:tmpl w:val="37307B34"/>
    <w:lvl w:ilvl="0" w:tplc="642088F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AD6572"/>
    <w:multiLevelType w:val="hybridMultilevel"/>
    <w:tmpl w:val="CA2A4C82"/>
    <w:lvl w:ilvl="0" w:tplc="FFFFFFFF">
      <w:start w:val="1"/>
      <w:numFmt w:val="decimal"/>
      <w:lvlText w:val="%1"/>
      <w:lvlJc w:val="left"/>
      <w:pPr>
        <w:ind w:left="1440" w:hanging="12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2" w:hanging="360"/>
      </w:pPr>
    </w:lvl>
    <w:lvl w:ilvl="2" w:tplc="FFFFFFFF" w:tentative="1">
      <w:start w:val="1"/>
      <w:numFmt w:val="lowerRoman"/>
      <w:lvlText w:val="%3."/>
      <w:lvlJc w:val="right"/>
      <w:pPr>
        <w:ind w:left="1992" w:hanging="180"/>
      </w:pPr>
    </w:lvl>
    <w:lvl w:ilvl="3" w:tplc="FFFFFFFF" w:tentative="1">
      <w:start w:val="1"/>
      <w:numFmt w:val="decimal"/>
      <w:lvlText w:val="%4."/>
      <w:lvlJc w:val="left"/>
      <w:pPr>
        <w:ind w:left="2712" w:hanging="360"/>
      </w:pPr>
    </w:lvl>
    <w:lvl w:ilvl="4" w:tplc="FFFFFFFF" w:tentative="1">
      <w:start w:val="1"/>
      <w:numFmt w:val="lowerLetter"/>
      <w:lvlText w:val="%5."/>
      <w:lvlJc w:val="left"/>
      <w:pPr>
        <w:ind w:left="3432" w:hanging="360"/>
      </w:pPr>
    </w:lvl>
    <w:lvl w:ilvl="5" w:tplc="FFFFFFFF" w:tentative="1">
      <w:start w:val="1"/>
      <w:numFmt w:val="lowerRoman"/>
      <w:lvlText w:val="%6."/>
      <w:lvlJc w:val="right"/>
      <w:pPr>
        <w:ind w:left="4152" w:hanging="180"/>
      </w:pPr>
    </w:lvl>
    <w:lvl w:ilvl="6" w:tplc="FFFFFFFF" w:tentative="1">
      <w:start w:val="1"/>
      <w:numFmt w:val="decimal"/>
      <w:lvlText w:val="%7."/>
      <w:lvlJc w:val="left"/>
      <w:pPr>
        <w:ind w:left="4872" w:hanging="360"/>
      </w:pPr>
    </w:lvl>
    <w:lvl w:ilvl="7" w:tplc="FFFFFFFF" w:tentative="1">
      <w:start w:val="1"/>
      <w:numFmt w:val="lowerLetter"/>
      <w:lvlText w:val="%8."/>
      <w:lvlJc w:val="left"/>
      <w:pPr>
        <w:ind w:left="5592" w:hanging="360"/>
      </w:pPr>
    </w:lvl>
    <w:lvl w:ilvl="8" w:tplc="FFFFFFFF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" w15:restartNumberingAfterBreak="0">
    <w:nsid w:val="6AAA37E0"/>
    <w:multiLevelType w:val="hybridMultilevel"/>
    <w:tmpl w:val="BF0A9870"/>
    <w:lvl w:ilvl="0" w:tplc="482C2F2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26F5CEE"/>
    <w:multiLevelType w:val="hybridMultilevel"/>
    <w:tmpl w:val="CA2A4C82"/>
    <w:lvl w:ilvl="0" w:tplc="4DA89508">
      <w:start w:val="1"/>
      <w:numFmt w:val="decimal"/>
      <w:lvlText w:val="%1"/>
      <w:lvlJc w:val="left"/>
      <w:pPr>
        <w:ind w:left="1440" w:hanging="124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7" w15:restartNumberingAfterBreak="0">
    <w:nsid w:val="7A427A89"/>
    <w:multiLevelType w:val="hybridMultilevel"/>
    <w:tmpl w:val="42E48442"/>
    <w:lvl w:ilvl="0" w:tplc="C9160E2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5718171">
    <w:abstractNumId w:val="6"/>
  </w:num>
  <w:num w:numId="2" w16cid:durableId="152986840">
    <w:abstractNumId w:val="1"/>
  </w:num>
  <w:num w:numId="3" w16cid:durableId="1345790236">
    <w:abstractNumId w:val="0"/>
  </w:num>
  <w:num w:numId="4" w16cid:durableId="1032462876">
    <w:abstractNumId w:val="2"/>
  </w:num>
  <w:num w:numId="5" w16cid:durableId="759452454">
    <w:abstractNumId w:val="3"/>
  </w:num>
  <w:num w:numId="6" w16cid:durableId="1164130586">
    <w:abstractNumId w:val="7"/>
  </w:num>
  <w:num w:numId="7" w16cid:durableId="270817600">
    <w:abstractNumId w:val="5"/>
  </w:num>
  <w:num w:numId="8" w16cid:durableId="433596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6"/>
    <w:rsid w:val="000D5CEC"/>
    <w:rsid w:val="00362619"/>
    <w:rsid w:val="005B5DC7"/>
    <w:rsid w:val="0067388A"/>
    <w:rsid w:val="006855EB"/>
    <w:rsid w:val="0069655B"/>
    <w:rsid w:val="007A0B19"/>
    <w:rsid w:val="00803EEB"/>
    <w:rsid w:val="00AB3A9A"/>
    <w:rsid w:val="00C60F9C"/>
    <w:rsid w:val="00C96DDD"/>
    <w:rsid w:val="00DA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506F"/>
  <w15:chartTrackingRefBased/>
  <w15:docId w15:val="{F96C5712-DBA1-47FC-9C76-E4BE3124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A3216"/>
  </w:style>
  <w:style w:type="paragraph" w:styleId="NormalWeb">
    <w:name w:val="Normal (Web)"/>
    <w:basedOn w:val="Normal"/>
    <w:uiPriority w:val="99"/>
    <w:semiHidden/>
    <w:unhideWhenUsed/>
    <w:rsid w:val="00DA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3216"/>
    <w:rPr>
      <w:b/>
      <w:bCs/>
    </w:rPr>
  </w:style>
  <w:style w:type="character" w:styleId="Emphasis">
    <w:name w:val="Emphasis"/>
    <w:basedOn w:val="DefaultParagraphFont"/>
    <w:uiPriority w:val="20"/>
    <w:qFormat/>
    <w:rsid w:val="00DA321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03E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textbc.ca/dbdesign01/wp-content/uploads/sites/11/2013/12/Ch-11-Axiom-of-transitivity-300x30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6477E-3D1F-44A1-AF9D-5C310C488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1</cp:revision>
  <dcterms:created xsi:type="dcterms:W3CDTF">2022-08-03T05:58:00Z</dcterms:created>
  <dcterms:modified xsi:type="dcterms:W3CDTF">2022-08-03T09:20:00Z</dcterms:modified>
</cp:coreProperties>
</file>