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64D7" w14:textId="2C084F4A" w:rsidR="00EA522B" w:rsidRPr="00EA522B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s-AR"/>
          <w14:ligatures w14:val="none"/>
        </w:rPr>
      </w:pPr>
      <w:r w:rsidRPr="00EA52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s-AR"/>
          <w14:ligatures w14:val="none"/>
        </w:rPr>
        <w:t>Introducción</w:t>
      </w:r>
      <w:r w:rsidR="00DC2502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s-AR"/>
          <w14:ligatures w14:val="none"/>
        </w:rPr>
        <w:t xml:space="preserve">     </w:t>
      </w:r>
      <w:hyperlink r:id="rId5" w:history="1">
        <w:r w:rsidR="00DC2502" w:rsidRPr="00DC250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val="es-AR"/>
            <w14:ligatures w14:val="none"/>
          </w:rPr>
          <w:t>Enlace a Jira</w:t>
        </w:r>
      </w:hyperlink>
    </w:p>
    <w:p w14:paraId="54C105D2" w14:textId="21549615" w:rsidR="00DC2502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Este documento detalla el objetivo general del proyecto siguiendo la metodología SMART (Específico, Medible, Alcanzable, Relevante, Temporal) y los Objetivos y Resultados Clave (OKR).</w:t>
      </w:r>
    </w:p>
    <w:p w14:paraId="66902D50" w14:textId="77777777" w:rsidR="00EA522B" w:rsidRPr="004425B5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General del Proyecto (SMART)</w:t>
      </w:r>
    </w:p>
    <w:p w14:paraId="44273453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Específico: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Desarrollar un software de gestión de servicios técnicos para equipos informáticos que permita registrar la entrega y recepción de equipos, así como agregar y quitar equipos del sistema.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Medible: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software debe ser capaz de gestionar al menos 200 equipos activos por mes y procesar al menos 500 operaciones (entregas, recepciones, adiciones, eliminaciones) en los primeros 6 meses.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Alcanzable: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Utilizando tecnologías de gestión de bases de datos y una interfaz intuitiva, el equipo de desarrollo podrá cumplir con estos objetivos en el plazo establecido.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Relevante: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Optimizar la gestión de servicios técnicos es crucial para mejorar la eficiencia operativa y la satisfacción del cliente en empresas de soporte técnico.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Temporal: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proyecto se completará en un plazo de 12 meses a partir de su inicio.</w:t>
      </w:r>
    </w:p>
    <w:p w14:paraId="2F0F1AF6" w14:textId="77777777" w:rsidR="00EA522B" w:rsidRPr="004425B5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Objetivos y Resultados Clave (OKR)</w:t>
      </w:r>
    </w:p>
    <w:p w14:paraId="718A1BCB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1: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Lanzar la versión beta del software en 6 meses.</w:t>
      </w:r>
    </w:p>
    <w:p w14:paraId="5A591F13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Completar el desarrollo de las funcionalidades principales en 4 meses.</w:t>
      </w:r>
    </w:p>
    <w:p w14:paraId="2809FE23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Realizar pruebas de usuario con 20 técnicos en el quinto mes.</w:t>
      </w:r>
    </w:p>
    <w:p w14:paraId="22673D37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Implementar mejoras y correcciones de errores basadas en el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en el sexto mes.</w:t>
      </w:r>
    </w:p>
    <w:p w14:paraId="6DA418CE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2: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Aumentar la adopción del software en los primeros 6 meses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post-lanzamiento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14:paraId="4B588F05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Conseguir 50 empresas registradas en el primer mes.</w:t>
      </w:r>
    </w:p>
    <w:p w14:paraId="1F739A25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Lograr una tasa de retención del 70% en los primeros 3 meses.</w:t>
      </w:r>
    </w:p>
    <w:p w14:paraId="30ED436D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Obtener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positivo de al menos el 80% de los usuarios en encuestas trimestrales.</w:t>
      </w:r>
    </w:p>
    <w:p w14:paraId="3B6F6D59" w14:textId="77777777" w:rsidR="00E6195B" w:rsidRPr="00EA522B" w:rsidRDefault="00E6195B">
      <w:pPr>
        <w:rPr>
          <w:lang w:val="es-AR"/>
        </w:rPr>
      </w:pPr>
    </w:p>
    <w:sectPr w:rsidR="00E6195B" w:rsidRPr="00EA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28A9"/>
    <w:multiLevelType w:val="multilevel"/>
    <w:tmpl w:val="242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62AD8"/>
    <w:multiLevelType w:val="multilevel"/>
    <w:tmpl w:val="9B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47601">
    <w:abstractNumId w:val="1"/>
  </w:num>
  <w:num w:numId="2" w16cid:durableId="4923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F"/>
    <w:rsid w:val="00C2173F"/>
    <w:rsid w:val="00DC2502"/>
    <w:rsid w:val="00E6195B"/>
    <w:rsid w:val="00EA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1A5D"/>
  <w15:chartTrackingRefBased/>
  <w15:docId w15:val="{2790A5E5-35DB-46D8-9E1C-E1E88A1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osoftech.atlassian.net/jira/software/c/projects/ADP/boards/8?atlOrigin=eyJpIjoiMTNhYjJjYTM4MjlmNDM3NGFjMmE0MGEwOTZhZmI4ZWIiLCJwIjoiai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3</cp:revision>
  <dcterms:created xsi:type="dcterms:W3CDTF">2024-06-20T22:06:00Z</dcterms:created>
  <dcterms:modified xsi:type="dcterms:W3CDTF">2024-06-20T23:06:00Z</dcterms:modified>
</cp:coreProperties>
</file>