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64D7" w14:textId="77777777" w:rsidR="00EA522B" w:rsidRPr="00EA522B" w:rsidRDefault="00EA522B" w:rsidP="00EA52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val="es-AR"/>
          <w14:ligatures w14:val="none"/>
        </w:rPr>
      </w:pPr>
      <w:r w:rsidRPr="00EA522B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val="es-AR"/>
          <w14:ligatures w14:val="none"/>
        </w:rPr>
        <w:t>Introducción</w:t>
      </w:r>
    </w:p>
    <w:p w14:paraId="4F9D74A1" w14:textId="77777777" w:rsidR="00EA522B" w:rsidRPr="004425B5" w:rsidRDefault="00EA522B" w:rsidP="00EA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Este documento detalla el objetivo general del proyecto siguiendo la metodología SMART (Específico, Medible, Alcanzable, Relevante, Temporal) y los Objetivos y Resultados Clave (OKR).</w:t>
      </w:r>
    </w:p>
    <w:p w14:paraId="66902D50" w14:textId="77777777" w:rsidR="00EA522B" w:rsidRPr="004425B5" w:rsidRDefault="00EA522B" w:rsidP="00EA52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Objetivo General del Proyecto (SMART)</w:t>
      </w:r>
    </w:p>
    <w:p w14:paraId="44273453" w14:textId="77777777" w:rsidR="00EA522B" w:rsidRPr="004425B5" w:rsidRDefault="00EA522B" w:rsidP="00EA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Específico: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Desarrollar un software de gestión de servicios técnicos para equipos informáticos que permita registrar la entrega y recepción de equipos, así como agregar y quitar equipos del sistema. </w:t>
      </w: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Medible: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El software debe ser capaz de gestionar al menos 200 equipos activos por mes y procesar al menos 500 operaciones (entregas, recepciones, adiciones, eliminaciones) en los primeros 6 meses. </w:t>
      </w: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Alcanzable: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Utilizando tecnologías de gestión de bases de datos y una interfaz intuitiva, el equipo de desarrollo podrá cumplir con estos objetivos en el plazo establecido. </w:t>
      </w: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Relevante: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Optimizar la gestión de servicios técnicos es crucial para mejorar la eficiencia operativa y la satisfacción del cliente en empresas de soporte técnico. </w:t>
      </w: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Temporal: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El proyecto se completará en un plazo de 12 meses a partir de su inicio.</w:t>
      </w:r>
    </w:p>
    <w:p w14:paraId="2F0F1AF6" w14:textId="77777777" w:rsidR="00EA522B" w:rsidRPr="004425B5" w:rsidRDefault="00EA522B" w:rsidP="00EA52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Objetivos y Resultados Clave (OKR)</w:t>
      </w:r>
    </w:p>
    <w:p w14:paraId="718A1BCB" w14:textId="77777777" w:rsidR="00EA522B" w:rsidRPr="004425B5" w:rsidRDefault="00EA522B" w:rsidP="00EA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Objetivo 1: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Lanzar la versión beta del software en 6 meses.</w:t>
      </w:r>
    </w:p>
    <w:p w14:paraId="5A591F13" w14:textId="77777777" w:rsidR="00EA522B" w:rsidRPr="004425B5" w:rsidRDefault="00EA522B" w:rsidP="00EA5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KR1: Completar el desarrollo de las funcionalidades principales en 4 meses.</w:t>
      </w:r>
    </w:p>
    <w:p w14:paraId="2809FE23" w14:textId="77777777" w:rsidR="00EA522B" w:rsidRPr="004425B5" w:rsidRDefault="00EA522B" w:rsidP="00EA5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KR2: Realizar pruebas de usuario con 20 técnicos en el quinto mes.</w:t>
      </w:r>
    </w:p>
    <w:p w14:paraId="22673D37" w14:textId="77777777" w:rsidR="00EA522B" w:rsidRPr="004425B5" w:rsidRDefault="00EA522B" w:rsidP="00EA5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KR3: Implementar mejoras y correcciones de errores basadas en el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feedback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en el sexto mes.</w:t>
      </w:r>
    </w:p>
    <w:p w14:paraId="6DA418CE" w14:textId="77777777" w:rsidR="00EA522B" w:rsidRPr="004425B5" w:rsidRDefault="00EA522B" w:rsidP="00EA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Objetivo 2: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Aumentar la adopción del software en los primeros 6 meses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post-lanzamiento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.</w:t>
      </w:r>
    </w:p>
    <w:p w14:paraId="4B588F05" w14:textId="77777777" w:rsidR="00EA522B" w:rsidRPr="004425B5" w:rsidRDefault="00EA522B" w:rsidP="00EA5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KR1: Conseguir 50 empresas registradas en el primer mes.</w:t>
      </w:r>
    </w:p>
    <w:p w14:paraId="1F739A25" w14:textId="77777777" w:rsidR="00EA522B" w:rsidRPr="004425B5" w:rsidRDefault="00EA522B" w:rsidP="00EA5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KR2: Lograr una tasa de retención del 70% en los primeros 3 meses.</w:t>
      </w:r>
    </w:p>
    <w:p w14:paraId="30ED436D" w14:textId="77777777" w:rsidR="00EA522B" w:rsidRPr="004425B5" w:rsidRDefault="00EA522B" w:rsidP="00EA5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KR3: Obtener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feedback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positivo de al menos el 80% de los usuarios en encuestas trimestrales.</w:t>
      </w:r>
    </w:p>
    <w:p w14:paraId="3B6F6D59" w14:textId="77777777" w:rsidR="00E6195B" w:rsidRPr="00EA522B" w:rsidRDefault="00E6195B">
      <w:pPr>
        <w:rPr>
          <w:lang w:val="es-AR"/>
        </w:rPr>
      </w:pPr>
    </w:p>
    <w:sectPr w:rsidR="00E6195B" w:rsidRPr="00EA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D28A9"/>
    <w:multiLevelType w:val="multilevel"/>
    <w:tmpl w:val="2424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62AD8"/>
    <w:multiLevelType w:val="multilevel"/>
    <w:tmpl w:val="9B5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647601">
    <w:abstractNumId w:val="1"/>
  </w:num>
  <w:num w:numId="2" w16cid:durableId="49230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3F"/>
    <w:rsid w:val="00C2173F"/>
    <w:rsid w:val="00E6195B"/>
    <w:rsid w:val="00EA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0A5E5-35DB-46D8-9E1C-E1E88A1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Pilar Martinez</dc:creator>
  <cp:keywords/>
  <dc:description/>
  <cp:lastModifiedBy>Maria del Pilar Martinez</cp:lastModifiedBy>
  <cp:revision>2</cp:revision>
  <dcterms:created xsi:type="dcterms:W3CDTF">2024-06-20T22:06:00Z</dcterms:created>
  <dcterms:modified xsi:type="dcterms:W3CDTF">2024-06-20T22:07:00Z</dcterms:modified>
</cp:coreProperties>
</file>