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80DF6A" w14:textId="77777777" w:rsidR="009B5807" w:rsidRPr="009B5807" w:rsidRDefault="009B5807" w:rsidP="009B5807">
      <w:pPr>
        <w:rPr>
          <w:b/>
          <w:bCs/>
        </w:rPr>
      </w:pPr>
      <w:r w:rsidRPr="009B5807">
        <w:rPr>
          <w:b/>
          <w:bCs/>
        </w:rPr>
        <w:t>What is an Education Guardian in the UK?</w:t>
      </w:r>
    </w:p>
    <w:p w14:paraId="2B07BCBA" w14:textId="77777777" w:rsidR="009B5807" w:rsidRPr="009B5807" w:rsidRDefault="009B5807" w:rsidP="009B5807">
      <w:r w:rsidRPr="009B5807">
        <w:t>An Education Guardian in the UK is a responsible adult who provides care and support for international students studying in the country, particularly those who are under 18 and attending boarding schools, colleges, or universities far from their families. The Education Guardian acts as a bridge between the student, their school, and their parents, ensuring the student’s well-being, safety, and academic progress. They take on the role of a trusted mentor, advocate, and support system, offering guidance and assistance in both academic and personal matters.</w:t>
      </w:r>
    </w:p>
    <w:p w14:paraId="62DFEF87" w14:textId="77777777" w:rsidR="009B5807" w:rsidRPr="009B5807" w:rsidRDefault="009B5807" w:rsidP="009B5807">
      <w:pPr>
        <w:rPr>
          <w:b/>
          <w:bCs/>
        </w:rPr>
      </w:pPr>
      <w:r w:rsidRPr="009B5807">
        <w:rPr>
          <w:b/>
          <w:bCs/>
        </w:rPr>
        <w:t>Who Needs an Education Guardian?</w:t>
      </w:r>
    </w:p>
    <w:p w14:paraId="43F50494" w14:textId="77777777" w:rsidR="009B5807" w:rsidRPr="009B5807" w:rsidRDefault="009B5807" w:rsidP="009B5807">
      <w:r w:rsidRPr="009B5807">
        <w:t>Education Guardians are essential for:</w:t>
      </w:r>
    </w:p>
    <w:p w14:paraId="29BD893E" w14:textId="77777777" w:rsidR="009B5807" w:rsidRPr="009B5807" w:rsidRDefault="009B5807" w:rsidP="009B5807">
      <w:pPr>
        <w:numPr>
          <w:ilvl w:val="0"/>
          <w:numId w:val="1"/>
        </w:numPr>
      </w:pPr>
      <w:r w:rsidRPr="009B5807">
        <w:rPr>
          <w:b/>
          <w:bCs/>
        </w:rPr>
        <w:t>International Students:</w:t>
      </w:r>
      <w:r w:rsidRPr="009B5807">
        <w:t xml:space="preserve"> Young people from overseas who are studying in the UK and need a local guardian to provide support and oversight.</w:t>
      </w:r>
    </w:p>
    <w:p w14:paraId="6746E371" w14:textId="77777777" w:rsidR="009B5807" w:rsidRPr="009B5807" w:rsidRDefault="009B5807" w:rsidP="009B5807">
      <w:pPr>
        <w:numPr>
          <w:ilvl w:val="0"/>
          <w:numId w:val="1"/>
        </w:numPr>
      </w:pPr>
      <w:r w:rsidRPr="009B5807">
        <w:rPr>
          <w:b/>
          <w:bCs/>
        </w:rPr>
        <w:t>Parents of International Students:</w:t>
      </w:r>
      <w:r w:rsidRPr="009B5807">
        <w:t xml:space="preserve"> Families who want assurance that their child has a reliable and caring adult to turn to while studying abroad.</w:t>
      </w:r>
    </w:p>
    <w:p w14:paraId="259050AD" w14:textId="77777777" w:rsidR="009B5807" w:rsidRPr="009B5807" w:rsidRDefault="009B5807" w:rsidP="009B5807">
      <w:pPr>
        <w:numPr>
          <w:ilvl w:val="0"/>
          <w:numId w:val="1"/>
        </w:numPr>
      </w:pPr>
      <w:r w:rsidRPr="009B5807">
        <w:rPr>
          <w:b/>
          <w:bCs/>
        </w:rPr>
        <w:t>Students Under 18:</w:t>
      </w:r>
      <w:r w:rsidRPr="009B5807">
        <w:t xml:space="preserve"> Students attending boarding schools or colleges in the UK who are legally required to have a guardian if they are not living with a parent or close relative.</w:t>
      </w:r>
    </w:p>
    <w:p w14:paraId="2C73C288" w14:textId="77777777" w:rsidR="009B5807" w:rsidRPr="009B5807" w:rsidRDefault="009B5807" w:rsidP="009B5807">
      <w:pPr>
        <w:numPr>
          <w:ilvl w:val="0"/>
          <w:numId w:val="1"/>
        </w:numPr>
      </w:pPr>
      <w:r w:rsidRPr="009B5807">
        <w:rPr>
          <w:b/>
          <w:bCs/>
        </w:rPr>
        <w:t>Students During School Breaks:</w:t>
      </w:r>
      <w:r w:rsidRPr="009B5807">
        <w:t xml:space="preserve"> Students who need a safe and supportive environment during half-term breaks, holidays, or when they cannot return home.</w:t>
      </w:r>
    </w:p>
    <w:p w14:paraId="6FFAB265" w14:textId="77777777" w:rsidR="009B5807" w:rsidRPr="009B5807" w:rsidRDefault="009B5807" w:rsidP="009B5807">
      <w:pPr>
        <w:rPr>
          <w:b/>
          <w:bCs/>
        </w:rPr>
      </w:pPr>
      <w:r w:rsidRPr="009B5807">
        <w:rPr>
          <w:b/>
          <w:bCs/>
        </w:rPr>
        <w:t>Benefits of Having an Education Guardian</w:t>
      </w:r>
    </w:p>
    <w:p w14:paraId="7F9AC878" w14:textId="77777777" w:rsidR="009B5807" w:rsidRPr="009B5807" w:rsidRDefault="009B5807" w:rsidP="009B5807">
      <w:pPr>
        <w:numPr>
          <w:ilvl w:val="0"/>
          <w:numId w:val="2"/>
        </w:numPr>
      </w:pPr>
      <w:r w:rsidRPr="009B5807">
        <w:rPr>
          <w:b/>
          <w:bCs/>
        </w:rPr>
        <w:t>Safety and Well-Being:</w:t>
      </w:r>
      <w:r w:rsidRPr="009B5807">
        <w:t xml:space="preserve"> Education Guardians ensure that students are living in a safe and nurturing environment, providing peace of mind to parents who are far away.</w:t>
      </w:r>
    </w:p>
    <w:p w14:paraId="7009A67E" w14:textId="77777777" w:rsidR="009B5807" w:rsidRPr="009B5807" w:rsidRDefault="009B5807" w:rsidP="009B5807">
      <w:pPr>
        <w:numPr>
          <w:ilvl w:val="0"/>
          <w:numId w:val="2"/>
        </w:numPr>
      </w:pPr>
      <w:r w:rsidRPr="009B5807">
        <w:rPr>
          <w:b/>
          <w:bCs/>
        </w:rPr>
        <w:t>24/7 Support:</w:t>
      </w:r>
      <w:r w:rsidRPr="009B5807">
        <w:t xml:space="preserve"> Guardians are available around the clock to assist with any emergencies, health issues, or unexpected situations, ensuring the student’s needs are always met.</w:t>
      </w:r>
    </w:p>
    <w:p w14:paraId="3D451633" w14:textId="77777777" w:rsidR="009B5807" w:rsidRPr="009B5807" w:rsidRDefault="009B5807" w:rsidP="009B5807">
      <w:pPr>
        <w:numPr>
          <w:ilvl w:val="0"/>
          <w:numId w:val="2"/>
        </w:numPr>
      </w:pPr>
      <w:r w:rsidRPr="009B5807">
        <w:rPr>
          <w:b/>
          <w:bCs/>
        </w:rPr>
        <w:t>Academic Support:</w:t>
      </w:r>
      <w:r w:rsidRPr="009B5807">
        <w:t xml:space="preserve"> Education Guardians monitor the student’s academic progress, attend parent-teacher meetings, and liaise with the school to address any academic concerns.</w:t>
      </w:r>
    </w:p>
    <w:p w14:paraId="1E71880F" w14:textId="77777777" w:rsidR="009B5807" w:rsidRPr="009B5807" w:rsidRDefault="009B5807" w:rsidP="009B5807">
      <w:pPr>
        <w:numPr>
          <w:ilvl w:val="0"/>
          <w:numId w:val="2"/>
        </w:numPr>
      </w:pPr>
      <w:r w:rsidRPr="009B5807">
        <w:rPr>
          <w:b/>
          <w:bCs/>
        </w:rPr>
        <w:t>Personal Guidance:</w:t>
      </w:r>
      <w:r w:rsidRPr="009B5807">
        <w:t xml:space="preserve"> Guardians provide emotional support and guidance, helping students navigate the challenges of living and studying in a new country.</w:t>
      </w:r>
    </w:p>
    <w:p w14:paraId="047D5FA6" w14:textId="77777777" w:rsidR="009B5807" w:rsidRPr="009B5807" w:rsidRDefault="009B5807" w:rsidP="009B5807">
      <w:pPr>
        <w:numPr>
          <w:ilvl w:val="0"/>
          <w:numId w:val="2"/>
        </w:numPr>
      </w:pPr>
      <w:r w:rsidRPr="009B5807">
        <w:rPr>
          <w:b/>
          <w:bCs/>
        </w:rPr>
        <w:t>Cultural Adjustment:</w:t>
      </w:r>
      <w:r w:rsidRPr="009B5807">
        <w:t xml:space="preserve"> Education Guardians assist students in adjusting to life in the UK, offering advice on cultural differences, local customs, and social integration.</w:t>
      </w:r>
    </w:p>
    <w:p w14:paraId="58CB1F9F" w14:textId="77777777" w:rsidR="009B5807" w:rsidRPr="009B5807" w:rsidRDefault="009B5807" w:rsidP="009B5807">
      <w:pPr>
        <w:numPr>
          <w:ilvl w:val="0"/>
          <w:numId w:val="2"/>
        </w:numPr>
      </w:pPr>
      <w:r w:rsidRPr="009B5807">
        <w:rPr>
          <w:b/>
          <w:bCs/>
        </w:rPr>
        <w:t>Communication with Parents:</w:t>
      </w:r>
      <w:r w:rsidRPr="009B5807">
        <w:t xml:space="preserve"> Guardians maintain regular communication with parents, providing updates on the student’s well-being, academic performance, and any concerns that may arise.</w:t>
      </w:r>
    </w:p>
    <w:p w14:paraId="0388F912" w14:textId="77777777" w:rsidR="009B5807" w:rsidRPr="009B5807" w:rsidRDefault="009B5807" w:rsidP="009B5807">
      <w:pPr>
        <w:numPr>
          <w:ilvl w:val="0"/>
          <w:numId w:val="2"/>
        </w:numPr>
      </w:pPr>
      <w:r w:rsidRPr="009B5807">
        <w:rPr>
          <w:b/>
          <w:bCs/>
        </w:rPr>
        <w:t>Support During Breaks:</w:t>
      </w:r>
      <w:r w:rsidRPr="009B5807">
        <w:t xml:space="preserve"> For students who cannot travel home during school breaks, Education Guardians arrange suitable accommodation and ensure they are well cared for during these periods.</w:t>
      </w:r>
    </w:p>
    <w:p w14:paraId="38C7E701" w14:textId="77777777" w:rsidR="009B5807" w:rsidRPr="009B5807" w:rsidRDefault="009B5807" w:rsidP="009B5807">
      <w:pPr>
        <w:numPr>
          <w:ilvl w:val="0"/>
          <w:numId w:val="2"/>
        </w:numPr>
      </w:pPr>
      <w:r w:rsidRPr="009B5807">
        <w:rPr>
          <w:b/>
          <w:bCs/>
        </w:rPr>
        <w:t>Advocacy and Representation:</w:t>
      </w:r>
      <w:r w:rsidRPr="009B5807">
        <w:t xml:space="preserve"> Guardians act as the student’s advocate in the UK, ensuring their rights and needs are respected and addressed by the school and other institutions.</w:t>
      </w:r>
    </w:p>
    <w:p w14:paraId="67F5E56E" w14:textId="77777777" w:rsidR="009B5807" w:rsidRPr="009B5807" w:rsidRDefault="009B5807" w:rsidP="009B5807">
      <w:pPr>
        <w:numPr>
          <w:ilvl w:val="0"/>
          <w:numId w:val="2"/>
        </w:numPr>
      </w:pPr>
      <w:r w:rsidRPr="009B5807">
        <w:rPr>
          <w:b/>
          <w:bCs/>
        </w:rPr>
        <w:lastRenderedPageBreak/>
        <w:t>Logistical Assistance:</w:t>
      </w:r>
      <w:r w:rsidRPr="009B5807">
        <w:t xml:space="preserve"> Education Guardians help with practical matters such as arranging transportation, managing school paperwork, and ensuring the student complies with visa and legal requirements.</w:t>
      </w:r>
    </w:p>
    <w:p w14:paraId="5F6FA585" w14:textId="77777777" w:rsidR="009B5807" w:rsidRPr="009B5807" w:rsidRDefault="009B5807" w:rsidP="009B5807">
      <w:pPr>
        <w:numPr>
          <w:ilvl w:val="0"/>
          <w:numId w:val="2"/>
        </w:numPr>
      </w:pPr>
      <w:r w:rsidRPr="009B5807">
        <w:rPr>
          <w:b/>
          <w:bCs/>
        </w:rPr>
        <w:t>Peace of Mind for Parents:</w:t>
      </w:r>
      <w:r w:rsidRPr="009B5807">
        <w:t xml:space="preserve"> Knowing that a trustworthy guardian is looking after their child allows parents to feel confident that their child is in good hands while studying abroad.</w:t>
      </w:r>
    </w:p>
    <w:p w14:paraId="592DC31F" w14:textId="77777777" w:rsidR="009B5807" w:rsidRPr="009B5807" w:rsidRDefault="009B5807" w:rsidP="009B5807">
      <w:pPr>
        <w:rPr>
          <w:b/>
          <w:bCs/>
        </w:rPr>
      </w:pPr>
      <w:r w:rsidRPr="009B5807">
        <w:rPr>
          <w:b/>
          <w:bCs/>
        </w:rPr>
        <w:t>Why Choose Our Education Guardianship Services?</w:t>
      </w:r>
    </w:p>
    <w:p w14:paraId="4BA35401" w14:textId="381D1FB2" w:rsidR="009B5807" w:rsidRPr="009B5807" w:rsidRDefault="009B5807" w:rsidP="009B5807">
      <w:r w:rsidRPr="009B5807">
        <w:t xml:space="preserve">At </w:t>
      </w:r>
      <w:r>
        <w:t xml:space="preserve">Pilgrims Progress /British Academic Guardians </w:t>
      </w:r>
      <w:r w:rsidRPr="009B5807">
        <w:t>we understand the importance of providing comprehensive and compassionate care for international students. Our experienced Education Guardians are dedicated to ensuring your child’s safety, well-being, and academic success while studying in the UK. We offer personalized support tailored to each student’s needs, maintaining open communication with parents and acting as a reliable point of contact for schools. Whether your child is navigating a new academic environment or adjusting to life in a different country, we are here to provide the guidance, care, and support they need to thrive. Partner with us for peace of mind, knowing your child is supported every step of the way</w:t>
      </w:r>
    </w:p>
    <w:p w14:paraId="10242522" w14:textId="77777777" w:rsidR="006F18BB" w:rsidRDefault="006F18BB"/>
    <w:sectPr w:rsidR="006F1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BA3F86"/>
    <w:multiLevelType w:val="multilevel"/>
    <w:tmpl w:val="50E84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4C532F"/>
    <w:multiLevelType w:val="multilevel"/>
    <w:tmpl w:val="FC02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8757063">
    <w:abstractNumId w:val="1"/>
  </w:num>
  <w:num w:numId="2" w16cid:durableId="892812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807"/>
    <w:rsid w:val="006F18BB"/>
    <w:rsid w:val="009B5807"/>
    <w:rsid w:val="00A941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B9DCD"/>
  <w15:chartTrackingRefBased/>
  <w15:docId w15:val="{5BED78E0-2955-4E92-9234-53FCA41E6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8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58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58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58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58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58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58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58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58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8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58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58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58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58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58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58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58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5807"/>
    <w:rPr>
      <w:rFonts w:eastAsiaTheme="majorEastAsia" w:cstheme="majorBidi"/>
      <w:color w:val="272727" w:themeColor="text1" w:themeTint="D8"/>
    </w:rPr>
  </w:style>
  <w:style w:type="paragraph" w:styleId="Title">
    <w:name w:val="Title"/>
    <w:basedOn w:val="Normal"/>
    <w:next w:val="Normal"/>
    <w:link w:val="TitleChar"/>
    <w:uiPriority w:val="10"/>
    <w:qFormat/>
    <w:rsid w:val="009B58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8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58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58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5807"/>
    <w:pPr>
      <w:spacing w:before="160"/>
      <w:jc w:val="center"/>
    </w:pPr>
    <w:rPr>
      <w:i/>
      <w:iCs/>
      <w:color w:val="404040" w:themeColor="text1" w:themeTint="BF"/>
    </w:rPr>
  </w:style>
  <w:style w:type="character" w:customStyle="1" w:styleId="QuoteChar">
    <w:name w:val="Quote Char"/>
    <w:basedOn w:val="DefaultParagraphFont"/>
    <w:link w:val="Quote"/>
    <w:uiPriority w:val="29"/>
    <w:rsid w:val="009B5807"/>
    <w:rPr>
      <w:i/>
      <w:iCs/>
      <w:color w:val="404040" w:themeColor="text1" w:themeTint="BF"/>
    </w:rPr>
  </w:style>
  <w:style w:type="paragraph" w:styleId="ListParagraph">
    <w:name w:val="List Paragraph"/>
    <w:basedOn w:val="Normal"/>
    <w:uiPriority w:val="34"/>
    <w:qFormat/>
    <w:rsid w:val="009B5807"/>
    <w:pPr>
      <w:ind w:left="720"/>
      <w:contextualSpacing/>
    </w:pPr>
  </w:style>
  <w:style w:type="character" w:styleId="IntenseEmphasis">
    <w:name w:val="Intense Emphasis"/>
    <w:basedOn w:val="DefaultParagraphFont"/>
    <w:uiPriority w:val="21"/>
    <w:qFormat/>
    <w:rsid w:val="009B5807"/>
    <w:rPr>
      <w:i/>
      <w:iCs/>
      <w:color w:val="0F4761" w:themeColor="accent1" w:themeShade="BF"/>
    </w:rPr>
  </w:style>
  <w:style w:type="paragraph" w:styleId="IntenseQuote">
    <w:name w:val="Intense Quote"/>
    <w:basedOn w:val="Normal"/>
    <w:next w:val="Normal"/>
    <w:link w:val="IntenseQuoteChar"/>
    <w:uiPriority w:val="30"/>
    <w:qFormat/>
    <w:rsid w:val="009B58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5807"/>
    <w:rPr>
      <w:i/>
      <w:iCs/>
      <w:color w:val="0F4761" w:themeColor="accent1" w:themeShade="BF"/>
    </w:rPr>
  </w:style>
  <w:style w:type="character" w:styleId="IntenseReference">
    <w:name w:val="Intense Reference"/>
    <w:basedOn w:val="DefaultParagraphFont"/>
    <w:uiPriority w:val="32"/>
    <w:qFormat/>
    <w:rsid w:val="009B58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531879">
      <w:bodyDiv w:val="1"/>
      <w:marLeft w:val="0"/>
      <w:marRight w:val="0"/>
      <w:marTop w:val="0"/>
      <w:marBottom w:val="0"/>
      <w:divBdr>
        <w:top w:val="none" w:sz="0" w:space="0" w:color="auto"/>
        <w:left w:val="none" w:sz="0" w:space="0" w:color="auto"/>
        <w:bottom w:val="none" w:sz="0" w:space="0" w:color="auto"/>
        <w:right w:val="none" w:sz="0" w:space="0" w:color="auto"/>
      </w:divBdr>
    </w:div>
    <w:div w:id="80939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577</Words>
  <Characters>3294</Characters>
  <Application>Microsoft Office Word</Application>
  <DocSecurity>0</DocSecurity>
  <Lines>27</Lines>
  <Paragraphs>7</Paragraphs>
  <ScaleCrop>false</ScaleCrop>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pilgrim</dc:creator>
  <cp:keywords/>
  <dc:description/>
  <cp:lastModifiedBy>jonathan pilgrim</cp:lastModifiedBy>
  <cp:revision>1</cp:revision>
  <dcterms:created xsi:type="dcterms:W3CDTF">2024-08-14T09:42:00Z</dcterms:created>
  <dcterms:modified xsi:type="dcterms:W3CDTF">2024-08-14T09:43:00Z</dcterms:modified>
</cp:coreProperties>
</file>