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plorer-report-sección-44-de-pyarcana"/>
    <w:p>
      <w:pPr>
        <w:pStyle w:val="Heading1"/>
      </w:pPr>
      <w:r>
        <w:t xml:space="preserve">Explorer Report — Sección 44 de PyArcana</w:t>
      </w:r>
    </w:p>
    <w:bookmarkStart w:id="23" w:name="section-identification-scope"/>
    <w:p>
      <w:pPr>
        <w:pStyle w:val="Heading2"/>
      </w:pPr>
      <w:r>
        <w:t xml:space="preserve">1. Section Identification &amp; Scope</w:t>
      </w:r>
    </w:p>
    <w:bookmarkStart w:id="20" w:name="identificación-canónica"/>
    <w:p>
      <w:pPr>
        <w:pStyle w:val="Heading3"/>
      </w:pPr>
      <w:r>
        <w:t xml:space="preserve">1.1 Identificación canónica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Curso:</w:t>
      </w:r>
      <w:r>
        <w:t xml:space="preserve"> </w:t>
      </w:r>
      <w:r>
        <w:t xml:space="preserve">El Arte de Python / PyArcana.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Sección auditada:</w:t>
      </w:r>
      <w:r>
        <w:t xml:space="preserve"> </w:t>
      </w:r>
      <w:r>
        <w:rPr>
          <w:b/>
          <w:bCs/>
        </w:rPr>
        <w:t xml:space="preserve">Sección 44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 curricular vigente:</w:t>
      </w:r>
      <w:r>
        <w:t xml:space="preserve"> </w:t>
      </w:r>
      <w:r>
        <w:rPr>
          <w:b/>
          <w:bCs/>
        </w:rPr>
        <w:t xml:space="preserve">CI/CD y seguridad de la cadena de suministro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Nivel:</w:t>
      </w:r>
      <w:r>
        <w:t xml:space="preserve"> </w:t>
      </w:r>
      <w:r>
        <w:t xml:space="preserve">4 — Máster.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 declarada:</w:t>
      </w:r>
      <w:r>
        <w:t xml:space="preserve"> </w:t>
      </w:r>
      <w:r>
        <w:t xml:space="preserve">20 horas.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Posición curricular:</w:t>
      </w:r>
      <w:r>
        <w:t xml:space="preserve"> </w:t>
      </w:r>
      <w:r>
        <w:t xml:space="preserve">después de S43 — contenedores y despliegue reproducible— y antes de S45 —cloud, almacenamiento, colas e infraestructura—.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de autoridad:</w:t>
      </w:r>
      <w:r>
        <w:t xml:space="preserve"> </w:t>
      </w:r>
      <w:r>
        <w:rPr>
          <w:rStyle w:val="VerbatimChar"/>
        </w:rPr>
        <w:t xml:space="preserve">learning_roadmap_52_V3.md</w:t>
      </w:r>
      <w:r>
        <w:t xml:space="preserve">, que se declara explícitamente como la arquitectura curricular autoritativa y vinculante.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principal de contenido:</w:t>
      </w:r>
      <w:r>
        <w:t xml:space="preserve"> </w:t>
      </w:r>
      <w:r>
        <w:rPr>
          <w:rStyle w:val="VerbatimChar"/>
        </w:rPr>
        <w:t xml:space="preserve">src/lib/course/sections/s44-multimodal.ts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técnico actual:</w:t>
      </w:r>
      <w:r>
        <w:t xml:space="preserve"> </w:t>
      </w:r>
      <w:r>
        <w:rPr>
          <w:rStyle w:val="VerbatimChar"/>
        </w:rPr>
        <w:t xml:space="preserve">multimodal</w:t>
      </w:r>
      <w:r>
        <w:t xml:space="preserve">, aunque el contenido ya no trata IA multimodal.</w:t>
      </w:r>
    </w:p>
    <w:p>
      <w:pPr>
        <w:pStyle w:val="FirstParagraph"/>
      </w:pPr>
      <w:r>
        <w:t xml:space="preserve">La portada pública identifica correctamente la Sección 44 como</w:t>
      </w:r>
      <w:r>
        <w:t xml:space="preserve"> </w:t>
      </w:r>
      <w:r>
        <w:t xml:space="preserve">“CI/CD supply chain”</w:t>
      </w:r>
      <w:r>
        <w:t xml:space="preserve"> </w:t>
      </w:r>
      <w:r>
        <w:t xml:space="preserve">y la resume como un pipeline que bloquea dependencias inseguras o pruebas críticas, publica un artefacto verificable y demuestra rollback.</w:t>
      </w:r>
    </w:p>
    <w:bookmarkEnd w:id="20"/>
    <w:bookmarkStart w:id="21" w:name="alcance-material-auditado"/>
    <w:p>
      <w:pPr>
        <w:pStyle w:val="Heading3"/>
      </w:pPr>
      <w:r>
        <w:t xml:space="preserve">1.2 Alcance material auditado</w:t>
      </w:r>
    </w:p>
    <w:p>
      <w:pPr>
        <w:pStyle w:val="FirstParagraph"/>
      </w:pPr>
      <w:r>
        <w:t xml:space="preserve">Se revisaron exclusivamente los activos de la Sección 44:</w:t>
      </w:r>
    </w:p>
    <w:p>
      <w:pPr>
        <w:numPr>
          <w:ilvl w:val="0"/>
          <w:numId w:val="1002"/>
        </w:numPr>
      </w:pPr>
      <w:r>
        <w:t xml:space="preserve">Encabezado, tagline, relevancia laboral y ocho resultados de aprendizaje.</w:t>
      </w:r>
    </w:p>
    <w:p>
      <w:pPr>
        <w:numPr>
          <w:ilvl w:val="0"/>
          <w:numId w:val="1002"/>
        </w:numPr>
      </w:pPr>
      <w:r>
        <w:t xml:space="preserve">Diccionario inicial.</w:t>
      </w:r>
    </w:p>
    <w:p>
      <w:pPr>
        <w:numPr>
          <w:ilvl w:val="0"/>
          <w:numId w:val="1002"/>
        </w:numPr>
      </w:pPr>
      <w:r>
        <w:t xml:space="preserve">Ocho subtemas de teoría:</w:t>
      </w:r>
    </w:p>
    <w:p>
      <w:pPr>
        <w:pStyle w:val="Compact"/>
        <w:numPr>
          <w:ilvl w:val="1"/>
          <w:numId w:val="1003"/>
        </w:numPr>
      </w:pPr>
      <w:r>
        <w:t xml:space="preserve">lint, tipos, pruebas y matrices;</w:t>
      </w:r>
    </w:p>
    <w:p>
      <w:pPr>
        <w:pStyle w:val="Compact"/>
        <w:numPr>
          <w:ilvl w:val="1"/>
          <w:numId w:val="1003"/>
        </w:numPr>
      </w:pPr>
      <w:r>
        <w:t xml:space="preserve">caches, artifacts y condiciones;</w:t>
      </w:r>
    </w:p>
    <w:p>
      <w:pPr>
        <w:pStyle w:val="Compact"/>
        <w:numPr>
          <w:ilvl w:val="1"/>
          <w:numId w:val="1003"/>
        </w:numPr>
      </w:pPr>
      <w:r>
        <w:t xml:space="preserve">permisos mínimos, pinning y secret scanning;</w:t>
      </w:r>
    </w:p>
    <w:p>
      <w:pPr>
        <w:pStyle w:val="Compact"/>
        <w:numPr>
          <w:ilvl w:val="1"/>
          <w:numId w:val="1003"/>
        </w:numPr>
      </w:pPr>
      <w:r>
        <w:t xml:space="preserve">SBOM, provenance y attestations;</w:t>
      </w:r>
    </w:p>
    <w:p>
      <w:pPr>
        <w:pStyle w:val="Compact"/>
        <w:numPr>
          <w:ilvl w:val="1"/>
          <w:numId w:val="1003"/>
        </w:numPr>
      </w:pPr>
      <w:r>
        <w:t xml:space="preserve">environments y approvals;</w:t>
      </w:r>
    </w:p>
    <w:p>
      <w:pPr>
        <w:pStyle w:val="Compact"/>
        <w:numPr>
          <w:ilvl w:val="1"/>
          <w:numId w:val="1003"/>
        </w:numPr>
      </w:pPr>
      <w:r>
        <w:t xml:space="preserve">migrations, canary/blue-green y rollback;</w:t>
      </w:r>
    </w:p>
    <w:p>
      <w:pPr>
        <w:pStyle w:val="Compact"/>
        <w:numPr>
          <w:ilvl w:val="1"/>
          <w:numId w:val="1003"/>
        </w:numPr>
      </w:pPr>
      <w:r>
        <w:t xml:space="preserve">branch/review policy y release notes;</w:t>
      </w:r>
    </w:p>
    <w:p>
      <w:pPr>
        <w:pStyle w:val="Compact"/>
        <w:numPr>
          <w:ilvl w:val="1"/>
          <w:numId w:val="1003"/>
        </w:numPr>
      </w:pPr>
      <w:r>
        <w:t xml:space="preserve">failure handling y evidencia auditable.</w:t>
      </w:r>
    </w:p>
    <w:p>
      <w:pPr>
        <w:numPr>
          <w:ilvl w:val="0"/>
          <w:numId w:val="1002"/>
        </w:numPr>
      </w:pPr>
      <w:r>
        <w:t xml:space="preserve">Ocho demostraciones I Do.</w:t>
      </w:r>
    </w:p>
    <w:p>
      <w:pPr>
        <w:numPr>
          <w:ilvl w:val="0"/>
          <w:numId w:val="1002"/>
        </w:numPr>
      </w:pPr>
      <w:r>
        <w:t xml:space="preserve">Veinticuatro ejercicios almacenados como E1/E2/E3.</w:t>
      </w:r>
    </w:p>
    <w:p>
      <w:pPr>
        <w:numPr>
          <w:ilvl w:val="0"/>
          <w:numId w:val="1002"/>
        </w:numPr>
      </w:pPr>
      <w:r>
        <w:t xml:space="preserve">Proyecto You Do y su rúbrica.</w:t>
      </w:r>
    </w:p>
    <w:p>
      <w:pPr>
        <w:numPr>
          <w:ilvl w:val="0"/>
          <w:numId w:val="1002"/>
        </w:numPr>
      </w:pPr>
      <w:r>
        <w:t xml:space="preserve">Autocheck público de cinco preguntas.</w:t>
      </w:r>
    </w:p>
    <w:p>
      <w:pPr>
        <w:numPr>
          <w:ilvl w:val="0"/>
          <w:numId w:val="1002"/>
        </w:numPr>
      </w:pPr>
      <w:r>
        <w:t xml:space="preserve">Banco autenticado de ocho conceptos × tres variantes.</w:t>
      </w:r>
    </w:p>
    <w:p>
      <w:pPr>
        <w:numPr>
          <w:ilvl w:val="0"/>
          <w:numId w:val="1002"/>
        </w:numPr>
      </w:pPr>
      <w:r>
        <w:t xml:space="preserve">Sistema de muestreo del examen.</w:t>
      </w:r>
    </w:p>
    <w:p>
      <w:pPr>
        <w:numPr>
          <w:ilvl w:val="0"/>
          <w:numId w:val="1002"/>
        </w:numPr>
      </w:pPr>
      <w:r>
        <w:t xml:space="preserve">Recursos y referencias externas.</w:t>
      </w:r>
    </w:p>
    <w:p>
      <w:pPr>
        <w:numPr>
          <w:ilvl w:val="0"/>
          <w:numId w:val="1002"/>
        </w:numPr>
      </w:pPr>
      <w:r>
        <w:t xml:space="preserve">Renderer real de las pestañas Theory / I Do / We Do / You Do / Quiz.</w:t>
      </w:r>
    </w:p>
    <w:p>
      <w:pPr>
        <w:numPr>
          <w:ilvl w:val="0"/>
          <w:numId w:val="1002"/>
        </w:numPr>
      </w:pPr>
      <w:r>
        <w:t xml:space="preserve">Coherencia con el roadmap V3, el roadmap legado, el ledger, el índice de imports y el seed de preguntas.</w:t>
      </w:r>
    </w:p>
    <w:p>
      <w:pPr>
        <w:pStyle w:val="FirstParagraph"/>
      </w:pPr>
      <w:r>
        <w:t xml:space="preserve">La página es una SPA basada en hashes. El catálogo público confirma el contenido vigente; el cuerpo de cada pestaña se renderiza desde el mismo objeto</w:t>
      </w:r>
      <w:r>
        <w:t xml:space="preserve"> </w:t>
      </w:r>
      <w:r>
        <w:rPr>
          <w:rStyle w:val="VerbatimChar"/>
        </w:rPr>
        <w:t xml:space="preserve">CourseSection</w:t>
      </w:r>
      <w:r>
        <w:t xml:space="preserve"> </w:t>
      </w:r>
      <w:r>
        <w:t xml:space="preserve">auditado aquí. El router busca la sección comparando el hash con</w:t>
      </w:r>
      <w:r>
        <w:t xml:space="preserve"> </w:t>
      </w:r>
      <w:r>
        <w:rPr>
          <w:rStyle w:val="VerbatimChar"/>
        </w:rPr>
        <w:t xml:space="preserve">section.id</w:t>
      </w:r>
      <w:r>
        <w:t xml:space="preserve">, y el selector escribe ese mismo ID en la URL. El renderer expone las cinco fases y conecta directamente el objeto de S44 con sus pestañas.</w:t>
      </w:r>
    </w:p>
    <w:p>
      <w:pPr>
        <w:pStyle w:val="BodyText"/>
      </w:pPr>
      <w:r>
        <w:t xml:space="preserve">Los informes anteriores se utilizaron exclusivamente como referencia de estructura. No se heredaron sus conclusiones: varios reconocen que no pudieron acceder al contenido y contienen inferencias no verificadas.</w:t>
      </w:r>
    </w:p>
    <w:bookmarkEnd w:id="21"/>
    <w:bookmarkStart w:id="22" w:name="restricciones-de-esta-ejecución"/>
    <w:p>
      <w:pPr>
        <w:pStyle w:val="Heading3"/>
      </w:pPr>
      <w:r>
        <w:t xml:space="preserve">1.3 Restricciones de esta ejecución</w:t>
      </w:r>
    </w:p>
    <w:p>
      <w:pPr>
        <w:pStyle w:val="Compact"/>
        <w:numPr>
          <w:ilvl w:val="0"/>
          <w:numId w:val="1004"/>
        </w:numPr>
      </w:pPr>
      <w:r>
        <w:t xml:space="preserve">No se aplicó ningún cambio.</w:t>
      </w:r>
    </w:p>
    <w:p>
      <w:pPr>
        <w:pStyle w:val="Compact"/>
        <w:numPr>
          <w:ilvl w:val="0"/>
          <w:numId w:val="1004"/>
        </w:numPr>
      </w:pPr>
      <w:r>
        <w:t xml:space="preserve">No se modificó el repositorio.</w:t>
      </w:r>
    </w:p>
    <w:p>
      <w:pPr>
        <w:pStyle w:val="Compact"/>
        <w:numPr>
          <w:ilvl w:val="0"/>
          <w:numId w:val="1004"/>
        </w:numPr>
      </w:pPr>
      <w:r>
        <w:t xml:space="preserve">No se evaluaron otras secciones salvo para comprobar las aristas inmediatas S43 → S44 → S45 y la ubicación correcta de CP-N4-B.</w:t>
      </w:r>
    </w:p>
    <w:p>
      <w:pPr>
        <w:pStyle w:val="Compact"/>
        <w:numPr>
          <w:ilvl w:val="0"/>
          <w:numId w:val="1004"/>
        </w:numPr>
      </w:pPr>
      <w:r>
        <w:t xml:space="preserve">Los diffs de la sección 6 son propuestas, no parches aplicados.</w:t>
      </w:r>
    </w:p>
    <w:p>
      <w:pPr>
        <w:pStyle w:val="Compact"/>
        <w:numPr>
          <w:ilvl w:val="0"/>
          <w:numId w:val="1004"/>
        </w:numPr>
      </w:pPr>
      <w:r>
        <w:t xml:space="preserve">La auditoría distingue entre:</w:t>
      </w:r>
    </w:p>
    <w:p>
      <w:pPr>
        <w:pStyle w:val="Compact"/>
        <w:numPr>
          <w:ilvl w:val="1"/>
          <w:numId w:val="1005"/>
        </w:numPr>
      </w:pPr>
      <w:r>
        <w:t xml:space="preserve">errores técnicos verificables;</w:t>
      </w:r>
    </w:p>
    <w:p>
      <w:pPr>
        <w:pStyle w:val="Compact"/>
        <w:numPr>
          <w:ilvl w:val="1"/>
          <w:numId w:val="1005"/>
        </w:numPr>
      </w:pPr>
      <w:r>
        <w:t xml:space="preserve">simplificaciones didácticas razonables;</w:t>
      </w:r>
    </w:p>
    <w:p>
      <w:pPr>
        <w:pStyle w:val="Compact"/>
        <w:numPr>
          <w:ilvl w:val="1"/>
          <w:numId w:val="1005"/>
        </w:numPr>
      </w:pPr>
      <w:r>
        <w:t xml:space="preserve">simplificaciones que deforman el constructo;</w:t>
      </w:r>
    </w:p>
    <w:p>
      <w:pPr>
        <w:pStyle w:val="Compact"/>
        <w:numPr>
          <w:ilvl w:val="1"/>
          <w:numId w:val="1005"/>
        </w:numPr>
      </w:pPr>
      <w:r>
        <w:t xml:space="preserve">deuda de metadatos;</w:t>
      </w:r>
    </w:p>
    <w:p>
      <w:pPr>
        <w:pStyle w:val="Compact"/>
        <w:numPr>
          <w:ilvl w:val="1"/>
          <w:numId w:val="1005"/>
        </w:numPr>
      </w:pPr>
      <w:r>
        <w:t xml:space="preserve">problemas de redacción o presentación.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xecutive-summary-of-quality"/>
    <w:p>
      <w:pPr>
        <w:pStyle w:val="Heading2"/>
      </w:pPr>
      <w:r>
        <w:t xml:space="preserve">2. Executive Summary of Quality</w:t>
      </w:r>
    </w:p>
    <w:bookmarkStart w:id="24" w:name="puntuación-global"/>
    <w:p>
      <w:pPr>
        <w:pStyle w:val="Heading3"/>
      </w:pPr>
      <w:r>
        <w:t xml:space="preserve">2.1 Puntuación global</w:t>
      </w:r>
    </w:p>
    <w:bookmarkEnd w:id="24"/>
    <w:bookmarkEnd w:id="25"/>
    <w:bookmarkEnd w:id="26"/>
    <w:bookmarkStart w:id="127" w:name="section"/>
    <w:p>
      <w:pPr>
        <w:pStyle w:val="Heading1"/>
      </w:pPr>
      <w:r>
        <w:rPr>
          <w:b/>
          <w:bCs/>
        </w:rPr>
        <w:t xml:space="preserve">6.1 / 10</w:t>
      </w:r>
    </w:p>
    <w:bookmarkStart w:id="27" w:name="veredicto-ejecutivo"/>
    <w:p>
      <w:pPr>
        <w:pStyle w:val="Heading3"/>
      </w:pPr>
      <w:r>
        <w:t xml:space="preserve">2.2 Veredicto ejecutivo</w:t>
      </w:r>
    </w:p>
    <w:p>
      <w:pPr>
        <w:pStyle w:val="FirstParagraph"/>
      </w:pPr>
      <w:r>
        <w:rPr>
          <w:b/>
          <w:bCs/>
        </w:rPr>
        <w:t xml:space="preserve">La Sección 44 posee una arquitectura curricular considerablemente mejor que la de un tutorial convencional, pero todavía no alcanza el estándar</w:t>
      </w:r>
      <w:r>
        <w:rPr>
          <w:b/>
          <w:bCs/>
        </w:rPr>
        <w:t xml:space="preserve"> </w:t>
      </w:r>
      <w:r>
        <w:rPr>
          <w:b/>
          <w:bCs/>
        </w:rPr>
        <w:t xml:space="preserve">“Máster”</w:t>
      </w:r>
      <w:r>
        <w:rPr>
          <w:b/>
          <w:bCs/>
        </w:rPr>
        <w:t xml:space="preserve"> </w:t>
      </w:r>
      <w:r>
        <w:rPr>
          <w:b/>
          <w:bCs/>
        </w:rPr>
        <w:t xml:space="preserve">que ella misma declara.</w:t>
      </w:r>
    </w:p>
    <w:p>
      <w:pPr>
        <w:pStyle w:val="BodyText"/>
      </w:pPr>
      <w:r>
        <w:t xml:space="preserve">Sus fortalezas principales son:</w:t>
      </w:r>
    </w:p>
    <w:p>
      <w:pPr>
        <w:pStyle w:val="Compact"/>
        <w:numPr>
          <w:ilvl w:val="0"/>
          <w:numId w:val="1006"/>
        </w:numPr>
      </w:pPr>
      <w:r>
        <w:t xml:space="preserve">cobertura completa de ocho dimensiones relevantes;</w:t>
      </w:r>
    </w:p>
    <w:p>
      <w:pPr>
        <w:pStyle w:val="Compact"/>
        <w:numPr>
          <w:ilvl w:val="0"/>
          <w:numId w:val="1006"/>
        </w:numPr>
      </w:pPr>
      <w:r>
        <w:t xml:space="preserve">uso consistente de contratos explícitos;</w:t>
      </w:r>
    </w:p>
    <w:p>
      <w:pPr>
        <w:pStyle w:val="Compact"/>
        <w:numPr>
          <w:ilvl w:val="0"/>
          <w:numId w:val="1006"/>
        </w:numPr>
      </w:pPr>
      <w:r>
        <w:t xml:space="preserve">separación conceptual entre éxito, breach e incertidumbre;</w:t>
      </w:r>
    </w:p>
    <w:p>
      <w:pPr>
        <w:pStyle w:val="Compact"/>
        <w:numPr>
          <w:ilvl w:val="0"/>
          <w:numId w:val="1006"/>
        </w:numPr>
      </w:pPr>
      <w:r>
        <w:t xml:space="preserve">énfasis correcto en fail-closed;</w:t>
      </w:r>
    </w:p>
    <w:p>
      <w:pPr>
        <w:pStyle w:val="Compact"/>
        <w:numPr>
          <w:ilvl w:val="0"/>
          <w:numId w:val="1006"/>
        </w:numPr>
      </w:pPr>
      <w:r>
        <w:t xml:space="preserve">promoción del mismo digest probado;</w:t>
      </w:r>
    </w:p>
    <w:p>
      <w:pPr>
        <w:pStyle w:val="Compact"/>
        <w:numPr>
          <w:ilvl w:val="0"/>
          <w:numId w:val="1006"/>
        </w:numPr>
      </w:pPr>
      <w:r>
        <w:t xml:space="preserve">empleo de fixtures sintéticos y ausencia deliberada de secretos reales;</w:t>
      </w:r>
    </w:p>
    <w:p>
      <w:pPr>
        <w:pStyle w:val="Compact"/>
        <w:numPr>
          <w:ilvl w:val="0"/>
          <w:numId w:val="1006"/>
        </w:numPr>
      </w:pPr>
      <w:r>
        <w:t xml:space="preserve">presencia nominal de I Do / We Do / You Do;</w:t>
      </w:r>
    </w:p>
    <w:p>
      <w:pPr>
        <w:pStyle w:val="Compact"/>
        <w:numPr>
          <w:ilvl w:val="0"/>
          <w:numId w:val="1006"/>
        </w:numPr>
      </w:pPr>
      <w:r>
        <w:t xml:space="preserve">proyecto con rollback, evidencia, responsables y riesgo residual;</w:t>
      </w:r>
    </w:p>
    <w:p>
      <w:pPr>
        <w:pStyle w:val="Compact"/>
        <w:numPr>
          <w:ilvl w:val="0"/>
          <w:numId w:val="1006"/>
        </w:numPr>
      </w:pPr>
      <w:r>
        <w:t xml:space="preserve">continuidad temática razonable desde contenedores hacia cloud;</w:t>
      </w:r>
    </w:p>
    <w:p>
      <w:pPr>
        <w:pStyle w:val="Compact"/>
        <w:numPr>
          <w:ilvl w:val="0"/>
          <w:numId w:val="1006"/>
        </w:numPr>
      </w:pPr>
      <w:r>
        <w:t xml:space="preserve">referencias primarias a GitHub, SLSA, SPDX, CycloneDX, Sigstore y NIST.</w:t>
      </w:r>
    </w:p>
    <w:p>
      <w:pPr>
        <w:pStyle w:val="FirstParagraph"/>
      </w:pPr>
      <w:r>
        <w:t xml:space="preserve">Sin embargo, cuatro defectos impiden calificarla como una sección lista para liberación de nivel Máster: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Los controles centrales se simulan mediante predicados booleanos locales</w:t>
      </w:r>
      <w:r>
        <w:t xml:space="preserve">, en lugar de enseñarse y verificarse mediante workflows, artefactos, SBOM, attestations y políticas reales.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Algunos ejemplos técnicamente centrales son falsos o demasiado permisivos</w:t>
      </w:r>
      <w:r>
        <w:t xml:space="preserve">, especialmente los</w:t>
      </w:r>
      <w:r>
        <w:t xml:space="preserve"> </w:t>
      </w:r>
      <w:r>
        <w:t xml:space="preserve">“digests SHA-256”</w:t>
      </w:r>
      <w:r>
        <w:t xml:space="preserve"> </w:t>
      </w:r>
      <w:r>
        <w:t xml:space="preserve">de tres caracteres, el parser superficial del workflow y la pseudo-provenance basada únicamente en igualdad de strings.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 evaluación presenta problemas de integridad severos</w:t>
      </w:r>
      <w:r>
        <w:t xml:space="preserve">: el banco autenticado coloca sistemáticamente la respuesta correcta en la opción B y el autocheck público cubre solo cinco de ocho subtemas.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Existe deriva de identidad y roadmap</w:t>
      </w:r>
      <w:r>
        <w:t xml:space="preserve">: la sección pública es CI/CD, pero el ID, filename, hash, seed, ledger y roadmap legado siguen diciendo</w:t>
      </w:r>
      <w:r>
        <w:t xml:space="preserve"> </w:t>
      </w:r>
      <w:r>
        <w:rPr>
          <w:rStyle w:val="VerbatimChar"/>
        </w:rPr>
        <w:t xml:space="preserve">multimodal</w:t>
      </w:r>
      <w:r>
        <w:t xml:space="preserve">; además, el proyecto de S44 se etiqueta prematuramente como CP-N4-B, aunque el roadmap autoritativo sitúa CP-N4-B en S47.</w:t>
      </w:r>
    </w:p>
    <w:bookmarkEnd w:id="27"/>
    <w:bookmarkStart w:id="28" w:name="evaluación-por-dimensión"/>
    <w:p>
      <w:pPr>
        <w:pStyle w:val="Heading3"/>
      </w:pPr>
      <w:r>
        <w:t xml:space="preserve">2.3 Evaluación por dimensión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Puntuación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 técnica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Conceptos correctos, pero varias implementaciones pedagógicas producen falsos positivos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pedagógica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Buena cobertura nominal; fading débil y transferencia tardía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narrativo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Secuencia lógica, aunque repetitiva y muy contractual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cognitiva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Buen signposting, pero excesiva densidad terminológica y repetición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Ejercicios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Cobertura cuantitativa completa; diversidad cognitiva limitada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Undercoverage pública, answer-position bias y distractores débiles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Redacción es-PE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Tono cercano y consistente, pero code-switching excesivo y algunos artefactos crudos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Alineamiento con roadmap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Contenido vigente correcto; metadatos y capstone desalineados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Autenticidad profesional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Proyecto promete evidencia real; las fases previas enseñan principalmente simulaciones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y privacidad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Buen principio fail-closed, datos sintéticos y ausencia de secretos reales</w:t>
            </w:r>
          </w:p>
        </w:tc>
      </w:tr>
    </w:tbl>
    <w:bookmarkEnd w:id="28"/>
    <w:bookmarkStart w:id="29" w:name="riesgo-curricular"/>
    <w:p>
      <w:pPr>
        <w:pStyle w:val="Heading3"/>
      </w:pPr>
      <w:r>
        <w:t xml:space="preserve">2.4 Riesgo curricular</w:t>
      </w:r>
    </w:p>
    <w:p>
      <w:pPr>
        <w:pStyle w:val="FirstParagraph"/>
      </w:pPr>
      <w:r>
        <w:t xml:space="preserve">La sección puede enseñar correctamente</w:t>
      </w:r>
      <w:r>
        <w:t xml:space="preserve"> </w:t>
      </w:r>
      <w:r>
        <w:rPr>
          <w:b/>
          <w:bCs/>
        </w:rPr>
        <w:t xml:space="preserve">el razonamiento lógico de un gate</w:t>
      </w:r>
      <w:r>
        <w:t xml:space="preserve">, pero no demuestra todavía que el estudiante pueda</w:t>
      </w:r>
      <w:r>
        <w:t xml:space="preserve"> </w:t>
      </w:r>
      <w:r>
        <w:rPr>
          <w:b/>
          <w:bCs/>
        </w:rPr>
        <w:t xml:space="preserve">configurar, operar, inspeccionar y defender una cadena de suministro real</w:t>
      </w:r>
      <w:r>
        <w:t xml:space="preserve">.</w:t>
      </w:r>
    </w:p>
    <w:p>
      <w:pPr>
        <w:pStyle w:val="BodyText"/>
      </w:pPr>
      <w:r>
        <w:t xml:space="preserve">Ese desfase importa porque el roadmap define la salida del Nivel 4 como una persona capaz de desplegar, gobernar, observar y defender un sistema de extremo a extremo. Un estudiante podría aprobar gran parte de S44 corrigiendo expresiones booleanas invertidas sin haber producido jamás:</w:t>
      </w:r>
    </w:p>
    <w:p>
      <w:pPr>
        <w:pStyle w:val="Compact"/>
        <w:numPr>
          <w:ilvl w:val="0"/>
          <w:numId w:val="1008"/>
        </w:numPr>
      </w:pPr>
      <w:r>
        <w:t xml:space="preserve">un workflow ejecutable;</w:t>
      </w:r>
    </w:p>
    <w:p>
      <w:pPr>
        <w:pStyle w:val="Compact"/>
        <w:numPr>
          <w:ilvl w:val="0"/>
          <w:numId w:val="1008"/>
        </w:numPr>
      </w:pPr>
      <w:r>
        <w:t xml:space="preserve">un artifact descargable;</w:t>
      </w:r>
    </w:p>
    <w:p>
      <w:pPr>
        <w:pStyle w:val="Compact"/>
        <w:numPr>
          <w:ilvl w:val="0"/>
          <w:numId w:val="1008"/>
        </w:numPr>
      </w:pPr>
      <w:r>
        <w:t xml:space="preserve">un digest calculado;</w:t>
      </w:r>
    </w:p>
    <w:p>
      <w:pPr>
        <w:pStyle w:val="Compact"/>
        <w:numPr>
          <w:ilvl w:val="0"/>
          <w:numId w:val="1008"/>
        </w:numPr>
      </w:pPr>
      <w:r>
        <w:t xml:space="preserve">un SBOM válido;</w:t>
      </w:r>
    </w:p>
    <w:p>
      <w:pPr>
        <w:pStyle w:val="Compact"/>
        <w:numPr>
          <w:ilvl w:val="0"/>
          <w:numId w:val="1008"/>
        </w:numPr>
      </w:pPr>
      <w:r>
        <w:t xml:space="preserve">una attestation generada y verificada;</w:t>
      </w:r>
    </w:p>
    <w:p>
      <w:pPr>
        <w:pStyle w:val="Compact"/>
        <w:numPr>
          <w:ilvl w:val="0"/>
          <w:numId w:val="1008"/>
        </w:numPr>
      </w:pPr>
      <w:r>
        <w:t xml:space="preserve">un environment protegido;</w:t>
      </w:r>
    </w:p>
    <w:p>
      <w:pPr>
        <w:pStyle w:val="Compact"/>
        <w:numPr>
          <w:ilvl w:val="0"/>
          <w:numId w:val="1008"/>
        </w:numPr>
      </w:pPr>
      <w:r>
        <w:t xml:space="preserve">una aprobación independiente;</w:t>
      </w:r>
    </w:p>
    <w:p>
      <w:pPr>
        <w:pStyle w:val="Compact"/>
        <w:numPr>
          <w:ilvl w:val="0"/>
          <w:numId w:val="1008"/>
        </w:numPr>
      </w:pPr>
      <w:r>
        <w:t xml:space="preserve">una promoción del mismo artefacto;</w:t>
      </w:r>
    </w:p>
    <w:p>
      <w:pPr>
        <w:pStyle w:val="Compact"/>
        <w:numPr>
          <w:ilvl w:val="0"/>
          <w:numId w:val="1008"/>
        </w:numPr>
      </w:pPr>
      <w:r>
        <w:t xml:space="preserve">un rollback realmente ejecutado.</w:t>
      </w:r>
    </w:p>
    <w:p>
      <w:r>
        <w:pict>
          <v:rect style="width:0;height:1.5pt" o:hralign="center" o:hrstd="t" o:hr="t"/>
        </w:pict>
      </w:r>
    </w:p>
    <w:bookmarkEnd w:id="29"/>
    <w:bookmarkStart w:id="54" w:name="detailed-issue-registry"/>
    <w:p>
      <w:pPr>
        <w:pStyle w:val="Heading2"/>
      </w:pPr>
      <w:r>
        <w:t xml:space="preserve">3. Detailed Issue Registry</w:t>
      </w:r>
    </w:p>
    <w:bookmarkStart w:id="30" w:name="Xb898739810cf7c769c02ccb9fa4c31ee7eb52b3"/>
    <w:p>
      <w:pPr>
        <w:pStyle w:val="Heading3"/>
      </w:pPr>
      <w:r>
        <w:t xml:space="preserve">Issue 01 — Identidad canónica obsoleta: S44 continúa llamándose</w:t>
      </w:r>
      <w:r>
        <w:t xml:space="preserve"> </w:t>
      </w:r>
      <w:r>
        <w:rPr>
          <w:rStyle w:val="VerbatimChar"/>
        </w:rPr>
        <w:t xml:space="preserve">multimodal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P0 — Crítica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meta-leak, navegación, roadmap, trazabilidad.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fuente vigente combina:</w:t>
      </w:r>
    </w:p>
    <w:p>
      <w:pPr>
        <w:pStyle w:val="BlockText"/>
      </w:pPr>
      <w:r>
        <w:rPr>
          <w:rStyle w:val="VerbatimChar"/>
        </w:rPr>
        <w:t xml:space="preserve">id: "multimodal"</w:t>
      </w:r>
      <w:r>
        <w:br/>
      </w:r>
      <w:r>
        <w:rPr>
          <w:rStyle w:val="VerbatimChar"/>
        </w:rPr>
        <w:t xml:space="preserve">index: 44</w:t>
      </w:r>
      <w:r>
        <w:br/>
      </w:r>
      <w:r>
        <w:rPr>
          <w:rStyle w:val="VerbatimChar"/>
        </w:rPr>
        <w:t xml:space="preserve">title: "CI/CD y seguridad de la cadena de suministro"</w:t>
      </w:r>
    </w:p>
    <w:p>
      <w:pPr>
        <w:pStyle w:val="FirstParagraph"/>
      </w:pPr>
      <w:r>
        <w:t xml:space="preserve">El archivo se llama:</w:t>
      </w:r>
    </w:p>
    <w:p>
      <w:pPr>
        <w:pStyle w:val="BlockText"/>
      </w:pPr>
      <w:r>
        <w:rPr>
          <w:rStyle w:val="VerbatimChar"/>
        </w:rPr>
        <w:t xml:space="preserve">src/lib/course/sections/s44-multimodal.ts</w:t>
      </w:r>
    </w:p>
    <w:p>
      <w:pPr>
        <w:pStyle w:val="FirstParagraph"/>
      </w:pPr>
      <w:r>
        <w:t xml:space="preserve">El índice lo importa mediante ese nombre legado. El router publica el ID como hash, por lo que la URL pública canónica continúa siendo</w:t>
      </w:r>
      <w:r>
        <w:t xml:space="preserve"> </w:t>
      </w:r>
      <w:r>
        <w:rPr>
          <w:rStyle w:val="VerbatimChar"/>
        </w:rPr>
        <w:t xml:space="preserve">#multimodal</w:t>
      </w:r>
      <w:r>
        <w:t xml:space="preserve">.</w:t>
      </w:r>
    </w:p>
    <w:p>
      <w:pPr>
        <w:pStyle w:val="BodyText"/>
      </w:pPr>
      <w:r>
        <w:t xml:space="preserve">El seed conserva:</w:t>
      </w:r>
    </w:p>
    <w:p>
      <w:pPr>
        <w:pStyle w:val="BlockText"/>
      </w:pPr>
      <w:r>
        <w:rPr>
          <w:rStyle w:val="VerbatimChar"/>
        </w:rPr>
        <w:t xml:space="preserve">// === Section 44: CI/CD ... (multimodal) ===</w:t>
      </w:r>
      <w:r>
        <w:br/>
      </w:r>
      <w:r>
        <w:rPr>
          <w:rStyle w:val="VerbatimChar"/>
        </w:rPr>
        <w:t xml:space="preserve">'multimodal': [...]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No es solo un nombre interno inofensivo. El ID se utiliza como:</w:t>
      </w:r>
    </w:p>
    <w:p>
      <w:pPr>
        <w:pStyle w:val="Compact"/>
        <w:numPr>
          <w:ilvl w:val="0"/>
          <w:numId w:val="1009"/>
        </w:numPr>
      </w:pPr>
      <w:r>
        <w:t xml:space="preserve">fragmento URL;</w:t>
      </w:r>
    </w:p>
    <w:p>
      <w:pPr>
        <w:pStyle w:val="Compact"/>
        <w:numPr>
          <w:ilvl w:val="0"/>
          <w:numId w:val="1009"/>
        </w:numPr>
      </w:pPr>
      <w:r>
        <w:t xml:space="preserve">clave de progreso;</w:t>
      </w:r>
    </w:p>
    <w:p>
      <w:pPr>
        <w:pStyle w:val="Compact"/>
        <w:numPr>
          <w:ilvl w:val="0"/>
          <w:numId w:val="1009"/>
        </w:numPr>
      </w:pPr>
      <w:r>
        <w:t xml:space="preserve">identificador del examen;</w:t>
      </w:r>
    </w:p>
    <w:p>
      <w:pPr>
        <w:pStyle w:val="Compact"/>
        <w:numPr>
          <w:ilvl w:val="0"/>
          <w:numId w:val="1009"/>
        </w:numPr>
      </w:pPr>
      <w:r>
        <w:t xml:space="preserve">clave del banco de preguntas;</w:t>
      </w:r>
    </w:p>
    <w:p>
      <w:pPr>
        <w:pStyle w:val="Compact"/>
        <w:numPr>
          <w:ilvl w:val="0"/>
          <w:numId w:val="1009"/>
        </w:numPr>
      </w:pPr>
      <w:r>
        <w:t xml:space="preserve">ID de sección en almacenamiento;</w:t>
      </w:r>
    </w:p>
    <w:p>
      <w:pPr>
        <w:pStyle w:val="Compact"/>
        <w:numPr>
          <w:ilvl w:val="0"/>
          <w:numId w:val="1009"/>
        </w:numPr>
      </w:pPr>
      <w:r>
        <w:t xml:space="preserve">selector de la interfaz;</w:t>
      </w:r>
    </w:p>
    <w:p>
      <w:pPr>
        <w:pStyle w:val="Compact"/>
        <w:numPr>
          <w:ilvl w:val="0"/>
          <w:numId w:val="1009"/>
        </w:numPr>
      </w:pPr>
      <w:r>
        <w:t xml:space="preserve">referencia analítica.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0"/>
        </w:numPr>
      </w:pPr>
      <w:r>
        <w:t xml:space="preserve">El estudiante comparte una URL llamada</w:t>
      </w:r>
      <w:r>
        <w:t xml:space="preserve"> </w:t>
      </w:r>
      <w:r>
        <w:rPr>
          <w:rStyle w:val="VerbatimChar"/>
        </w:rPr>
        <w:t xml:space="preserve">multimodal</w:t>
      </w:r>
      <w:r>
        <w:t xml:space="preserve"> </w:t>
      </w:r>
      <w:r>
        <w:t xml:space="preserve">que abre una sección de CI/CD.</w:t>
      </w:r>
    </w:p>
    <w:p>
      <w:pPr>
        <w:pStyle w:val="Compact"/>
        <w:numPr>
          <w:ilvl w:val="0"/>
          <w:numId w:val="1010"/>
        </w:numPr>
      </w:pPr>
      <w:r>
        <w:t xml:space="preserve">Los docentes o mantenedores pueden buscar el contenido en la taxonomía equivocada.</w:t>
      </w:r>
    </w:p>
    <w:p>
      <w:pPr>
        <w:pStyle w:val="Compact"/>
        <w:numPr>
          <w:ilvl w:val="0"/>
          <w:numId w:val="1010"/>
        </w:numPr>
      </w:pPr>
      <w:r>
        <w:t xml:space="preserve">La persistencia de progreso puede quedar asociada a una identidad semánticamente falsa.</w:t>
      </w:r>
    </w:p>
    <w:p>
      <w:pPr>
        <w:pStyle w:val="Compact"/>
        <w:numPr>
          <w:ilvl w:val="0"/>
          <w:numId w:val="1010"/>
        </w:numPr>
      </w:pPr>
      <w:r>
        <w:t xml:space="preserve">Los informes o dashboards pueden atribuir rendimiento de CI/CD a una categoría de IA multimodal.</w:t>
      </w:r>
    </w:p>
    <w:p>
      <w:pPr>
        <w:pStyle w:val="Compact"/>
        <w:numPr>
          <w:ilvl w:val="0"/>
          <w:numId w:val="1010"/>
        </w:numPr>
      </w:pPr>
      <w:r>
        <w:t xml:space="preserve">Se deteriora la confianza del estudiante avanzado, precisamente en una sección dedicada a trazabilidad e integridad.</w:t>
      </w:r>
    </w:p>
    <w:p>
      <w:pPr>
        <w:pStyle w:val="FirstParagraph"/>
      </w:pPr>
      <w:r>
        <w:rPr>
          <w:b/>
          <w:bCs/>
        </w:rPr>
        <w:t xml:space="preserve">Causa probable</w:t>
      </w:r>
    </w:p>
    <w:p>
      <w:pPr>
        <w:pStyle w:val="BodyText"/>
      </w:pPr>
      <w:r>
        <w:t xml:space="preserve">La sección fue reescrita o reasignada durante la migración V2 → V3, pero se preservó el slug para evitar romper referencias. Esa compatibilidad nunca se formalizó mediante un alias deprecado.</w:t>
      </w:r>
    </w:p>
    <w:p>
      <w:r>
        <w:pict>
          <v:rect style="width:0;height:1.5pt" o:hralign="center" o:hrstd="t" o:hr="t"/>
        </w:pict>
      </w:r>
    </w:p>
    <w:bookmarkEnd w:id="30"/>
    <w:bookmarkStart w:id="31" w:name="Xac9d0529269689f3cd41a22afa51e0cc29c7ebd"/>
    <w:p>
      <w:pPr>
        <w:pStyle w:val="Heading3"/>
      </w:pPr>
      <w:r>
        <w:t xml:space="preserve">Issue 02 — El roadmap legado contradice la arquitectura V3 vigente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roadmap, documentación, gobernanza curricular.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rPr>
          <w:rStyle w:val="VerbatimChar"/>
        </w:rPr>
        <w:t xml:space="preserve">learning_roadmap_52_V3.md</w:t>
      </w:r>
      <w:r>
        <w:t xml:space="preserve"> </w:t>
      </w:r>
      <w:r>
        <w:t xml:space="preserve">declara que es la arquitectura curricular autoritativa.</w:t>
      </w:r>
    </w:p>
    <w:p>
      <w:pPr>
        <w:pStyle w:val="BodyText"/>
      </w:pPr>
      <w:r>
        <w:t xml:space="preserve">Sin embargo,</w:t>
      </w:r>
      <w:r>
        <w:t xml:space="preserve"> </w:t>
      </w:r>
      <w:r>
        <w:rPr>
          <w:rStyle w:val="VerbatimChar"/>
        </w:rPr>
        <w:t xml:space="preserve">learning_roadmap.md</w:t>
      </w:r>
      <w:r>
        <w:t xml:space="preserve"> </w:t>
      </w:r>
      <w:r>
        <w:t xml:space="preserve">todavía contiene una Sección 44 titulada</w:t>
      </w:r>
      <w:r>
        <w:t xml:space="preserve"> </w:t>
      </w:r>
      <w:r>
        <w:t xml:space="preserve">“Multimodal AI”</w:t>
      </w:r>
      <w:r>
        <w:t xml:space="preserve">, con visión, audio, fusión y captioning.</w:t>
      </w:r>
    </w:p>
    <w:p>
      <w:pPr>
        <w:pStyle w:val="BodyText"/>
      </w:pPr>
      <w:r>
        <w:t xml:space="preserve">El ledger también conserva la identidad antigua</w:t>
      </w:r>
      <w:r>
        <w:t xml:space="preserve"> </w:t>
      </w:r>
      <w:r>
        <w:rPr>
          <w:rStyle w:val="VerbatimChar"/>
        </w:rPr>
        <w:t xml:space="preserve">multimodal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Existen al menos dos grafos curriculares mutuamente incompatibles:</w:t>
      </w:r>
    </w:p>
    <w:p>
      <w:pPr>
        <w:pStyle w:val="Compact"/>
        <w:numPr>
          <w:ilvl w:val="0"/>
          <w:numId w:val="1011"/>
        </w:numPr>
      </w:pPr>
      <w:r>
        <w:t xml:space="preserve">V3: S44 = CI/CD y seguridad de supply chain.</w:t>
      </w:r>
    </w:p>
    <w:p>
      <w:pPr>
        <w:pStyle w:val="Compact"/>
        <w:numPr>
          <w:ilvl w:val="0"/>
          <w:numId w:val="1011"/>
        </w:numPr>
      </w:pPr>
      <w:r>
        <w:t xml:space="preserve">Roadmap legado: S44 = IA multimodal.</w:t>
      </w:r>
    </w:p>
    <w:p>
      <w:pPr>
        <w:pStyle w:val="FirstParagraph"/>
      </w:pPr>
      <w:r>
        <w:t xml:space="preserve">No se muestra una advertencia clara de obsolescencia en el archivo legado ni una tabla de migración de IDs.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2"/>
        </w:numPr>
      </w:pPr>
      <w:r>
        <w:t xml:space="preserve">Un generador de contenido, agente o nuevo colaborador puede usar la fuente equivocada.</w:t>
      </w:r>
    </w:p>
    <w:p>
      <w:pPr>
        <w:pStyle w:val="Compact"/>
        <w:numPr>
          <w:ilvl w:val="0"/>
          <w:numId w:val="1012"/>
        </w:numPr>
      </w:pPr>
      <w:r>
        <w:t xml:space="preserve">Los prerrequisitos y resultados esperados cambian por completo.</w:t>
      </w:r>
    </w:p>
    <w:p>
      <w:pPr>
        <w:pStyle w:val="Compact"/>
        <w:numPr>
          <w:ilvl w:val="0"/>
          <w:numId w:val="1012"/>
        </w:numPr>
      </w:pPr>
      <w:r>
        <w:t xml:space="preserve">La comparación longitudinal de secciones pierde sentido.</w:t>
      </w:r>
    </w:p>
    <w:p>
      <w:pPr>
        <w:pStyle w:val="Compact"/>
        <w:numPr>
          <w:ilvl w:val="0"/>
          <w:numId w:val="1012"/>
        </w:numPr>
      </w:pPr>
      <w:r>
        <w:t xml:space="preserve">Se pueden volver a introducir accidentalmente ejercicios de visión/audio dentro del bloque de producción.</w:t>
      </w:r>
    </w:p>
    <w:p>
      <w:pPr>
        <w:pStyle w:val="Compact"/>
        <w:numPr>
          <w:ilvl w:val="0"/>
          <w:numId w:val="1012"/>
        </w:numPr>
      </w:pPr>
      <w:r>
        <w:t xml:space="preserve">La sección enseña gobernanza de versiones, pero el propio currículo no manifiesta esa disciplina.</w:t>
      </w:r>
    </w:p>
    <w:p>
      <w:r>
        <w:pict>
          <v:rect style="width:0;height:1.5pt" o:hralign="center" o:hrstd="t" o:hr="t"/>
        </w:pict>
      </w:r>
    </w:p>
    <w:bookmarkEnd w:id="31"/>
    <w:bookmarkStart w:id="32" w:name="X3fb064a96aef080fc47a6fd152456a169ee69f1"/>
    <w:p>
      <w:pPr>
        <w:pStyle w:val="Heading3"/>
      </w:pPr>
      <w:r>
        <w:t xml:space="preserve">Issue 03 — S44 se presenta indebidamente como evidencia de CP-N4-B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roadmap, constructive alignment, carga del estudiante.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El roadmap V3 ubica:</w:t>
      </w:r>
    </w:p>
    <w:p>
      <w:pPr>
        <w:pStyle w:val="BlockText"/>
      </w:pPr>
      <w:r>
        <w:rPr>
          <w:rStyle w:val="VerbatimChar"/>
        </w:rPr>
        <w:t xml:space="preserve">CP-N4-A | S43</w:t>
      </w:r>
      <w:r>
        <w:br/>
      </w:r>
      <w:r>
        <w:rPr>
          <w:rStyle w:val="VerbatimChar"/>
        </w:rPr>
        <w:t xml:space="preserve">CP-N4-B | S47 | Production Data/ML Platform</w:t>
      </w:r>
    </w:p>
    <w:p>
      <w:pPr>
        <w:pStyle w:val="FirstParagraph"/>
      </w:pPr>
      <w:r>
        <w:t xml:space="preserve">Pero la nota de portafolio de S44 dice:</w:t>
      </w:r>
    </w:p>
    <w:p>
      <w:pPr>
        <w:pStyle w:val="BlockText"/>
      </w:pPr>
      <w:r>
        <w:t xml:space="preserve">“Evidencia de CP-N4-B · cadena de suministro verificable…”</w:t>
      </w:r>
    </w:p>
    <w:p>
      <w:pPr>
        <w:pStyle w:val="FirstParagraph"/>
      </w:pPr>
      <w:r>
        <w:t xml:space="preserve">En teoría también se afirma que un fallo sin evidencia:</w:t>
      </w:r>
    </w:p>
    <w:p>
      <w:pPr>
        <w:pStyle w:val="BlockText"/>
      </w:pPr>
      <w:r>
        <w:t xml:space="preserve">“rompe la promesa de CP-N4-B”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S44 debe preparar un incremento de CP-N4-B, no representar por sí sola el capstone completo que se cierra en S47 tras incorporar cloud, data engineering y MLOps.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3"/>
        </w:numPr>
      </w:pPr>
      <w:r>
        <w:t xml:space="preserve">El estudiante recibe prematuramente una expectativa de</w:t>
      </w:r>
      <w:r>
        <w:t xml:space="preserve"> </w:t>
      </w:r>
      <w:r>
        <w:t xml:space="preserve">“capstone completo”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 difumina la progresión S44 → S45 → S46 → S47.</w:t>
      </w:r>
    </w:p>
    <w:p>
      <w:pPr>
        <w:pStyle w:val="Compact"/>
        <w:numPr>
          <w:ilvl w:val="0"/>
          <w:numId w:val="1013"/>
        </w:numPr>
      </w:pPr>
      <w:r>
        <w:t xml:space="preserve">El evaluador podría calificar como CP-N4-B una evidencia que aún no incorpora orquestación, registro, serving y rollback integral.</w:t>
      </w:r>
    </w:p>
    <w:p>
      <w:pPr>
        <w:pStyle w:val="Compact"/>
        <w:numPr>
          <w:ilvl w:val="0"/>
          <w:numId w:val="1013"/>
        </w:numPr>
      </w:pPr>
      <w:r>
        <w:t xml:space="preserve">La carga percibida de S44 crece innecesariamente.</w:t>
      </w:r>
    </w:p>
    <w:p>
      <w:pPr>
        <w:pStyle w:val="Compact"/>
        <w:numPr>
          <w:ilvl w:val="0"/>
          <w:numId w:val="1013"/>
        </w:numPr>
      </w:pPr>
      <w:r>
        <w:t xml:space="preserve">Se debilita el principio de integración incremental del portafolio.</w:t>
      </w:r>
    </w:p>
    <w:p>
      <w:r>
        <w:pict>
          <v:rect style="width:0;height:1.5pt" o:hralign="center" o:hrstd="t" o:hr="t"/>
        </w:pict>
      </w:r>
    </w:p>
    <w:bookmarkEnd w:id="32"/>
    <w:bookmarkStart w:id="33" w:name="Xa0a8a8543724b73be908a44cc86dbc552ea8937"/>
    <w:p>
      <w:pPr>
        <w:pStyle w:val="Heading3"/>
      </w:pPr>
      <w:r>
        <w:t xml:space="preserve">Issue 04 — Brecha de autenticidad: los controles profesionales se reducen a predicados locales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P0 — Crítica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autenticidad, transferencia, validez de constructo.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El I Do se introduce como:</w:t>
      </w:r>
    </w:p>
    <w:p>
      <w:pPr>
        <w:pStyle w:val="BlockText"/>
      </w:pPr>
      <w:r>
        <w:t xml:space="preserve">“Ocho demos locales de CI/CD y cadena de suministro… sin registry remoto.”</w:t>
      </w:r>
    </w:p>
    <w:p>
      <w:pPr>
        <w:pStyle w:val="FirstParagraph"/>
      </w:pPr>
      <w:r>
        <w:t xml:space="preserve">Los demos operan principalmente con funciones como: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gates_green(...)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publish_if(...)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workflow_security(yaml_text)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provenance_ok(...)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promote_same_digest(...)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canary_action(...)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notes_operable(...)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on_critical_fail(...)</w:t>
      </w:r>
      <w:r>
        <w:t xml:space="preserve">.</w:t>
      </w:r>
    </w:p>
    <w:p>
      <w:pPr>
        <w:pStyle w:val="FirstParagraph"/>
      </w:pPr>
      <w:r>
        <w:t xml:space="preserve">El You Do, en cambio, exige rutas reales como:</w:t>
      </w:r>
    </w:p>
    <w:p>
      <w:pPr>
        <w:pStyle w:val="BlockText"/>
      </w:pPr>
      <w:r>
        <w:rPr>
          <w:rStyle w:val="VerbatimChar"/>
        </w:rPr>
        <w:t xml:space="preserve">.github/workflows/ci-supply-chain.yml</w:t>
      </w:r>
      <w:r>
        <w:br/>
      </w:r>
      <w:r>
        <w:rPr>
          <w:rStyle w:val="VerbatimChar"/>
        </w:rPr>
        <w:t xml:space="preserve">dist/sbom.spdx.json</w:t>
      </w:r>
      <w:r>
        <w:br/>
      </w:r>
      <w:r>
        <w:rPr>
          <w:rStyle w:val="VerbatimChar"/>
        </w:rPr>
        <w:t xml:space="preserve">dist/provenance.json</w:t>
      </w:r>
      <w:r>
        <w:br/>
      </w:r>
      <w:r>
        <w:rPr>
          <w:rStyle w:val="VerbatimChar"/>
        </w:rPr>
        <w:t xml:space="preserve">ops/canary-rollback.md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La sección construye adecuadamente el modelo mental de</w:t>
      </w:r>
      <w:r>
        <w:t xml:space="preserve"> </w:t>
      </w:r>
      <w:r>
        <w:t xml:space="preserve">“contrato”</w:t>
      </w:r>
      <w:r>
        <w:t xml:space="preserve">, pero no el procedimiento profesional completo. Hay un salto abrupto entre:</w:t>
      </w:r>
    </w:p>
    <w:p>
      <w:pPr>
        <w:pStyle w:val="Compact"/>
        <w:numPr>
          <w:ilvl w:val="0"/>
          <w:numId w:val="1015"/>
        </w:numPr>
      </w:pPr>
      <w:r>
        <w:t xml:space="preserve">reconocer un booleano correcto;</w:t>
      </w:r>
    </w:p>
    <w:p>
      <w:pPr>
        <w:pStyle w:val="Compact"/>
        <w:numPr>
          <w:ilvl w:val="0"/>
          <w:numId w:val="1015"/>
        </w:numPr>
      </w:pPr>
      <w:r>
        <w:t xml:space="preserve">construir y depurar una cadena CI/CD ejecutable.</w:t>
      </w:r>
    </w:p>
    <w:p>
      <w:pPr>
        <w:pStyle w:val="FirstParagraph"/>
      </w:pPr>
      <w:r>
        <w:t xml:space="preserve">GitHub Skills utiliza repositorios reales y GitHub Actions para impartir prácticas hands-on, y explícitamente contrasta esa aproximación con simulaciones. OpenSSF acompaña su material de seguridad con laboratorios que permiten practicar verificaciones sobre activos reales.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estudiante puede desarrollar</w:t>
      </w:r>
      <w:r>
        <w:t xml:space="preserve"> </w:t>
      </w:r>
      <w:r>
        <w:rPr>
          <w:b/>
          <w:bCs/>
        </w:rPr>
        <w:t xml:space="preserve">fluidez declarativa</w:t>
      </w:r>
      <w:r>
        <w:t xml:space="preserve"> </w:t>
      </w:r>
      <w:r>
        <w:t xml:space="preserve">sin adquirir</w:t>
      </w:r>
      <w:r>
        <w:t xml:space="preserve"> </w:t>
      </w:r>
      <w:r>
        <w:rPr>
          <w:b/>
          <w:bCs/>
        </w:rPr>
        <w:t xml:space="preserve">fluidez operacional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sabe que debe existir un SBOM, pero no sabe generarlo;</w:t>
      </w:r>
    </w:p>
    <w:p>
      <w:pPr>
        <w:pStyle w:val="Compact"/>
        <w:numPr>
          <w:ilvl w:val="0"/>
          <w:numId w:val="1016"/>
        </w:numPr>
      </w:pPr>
      <w:r>
        <w:t xml:space="preserve">sabe que debe pinnear una action, pero no sabe verificar el SHA;</w:t>
      </w:r>
    </w:p>
    <w:p>
      <w:pPr>
        <w:pStyle w:val="Compact"/>
        <w:numPr>
          <w:ilvl w:val="0"/>
          <w:numId w:val="1016"/>
        </w:numPr>
      </w:pPr>
      <w:r>
        <w:t xml:space="preserve">sabe que debe existir una attestation, pero no sabe producirla ni ejecutar</w:t>
      </w:r>
      <w:r>
        <w:t xml:space="preserve"> </w:t>
      </w:r>
      <w:r>
        <w:rPr>
          <w:rStyle w:val="VerbatimChar"/>
        </w:rPr>
        <w:t xml:space="preserve">gh attestation verify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sabe que debe haber approvals, pero no sabe configurar un environment;</w:t>
      </w:r>
    </w:p>
    <w:p>
      <w:pPr>
        <w:pStyle w:val="Compact"/>
        <w:numPr>
          <w:ilvl w:val="0"/>
          <w:numId w:val="1016"/>
        </w:numPr>
      </w:pPr>
      <w:r>
        <w:t xml:space="preserve">sabe que debe hacer rollback, pero no ha disparado ni observado uno.</w:t>
      </w:r>
    </w:p>
    <w:p>
      <w:pPr>
        <w:pStyle w:val="FirstParagraph"/>
      </w:pPr>
      <w:r>
        <w:t xml:space="preserve">El proyecto final se convierte en una tarea parcialmente</w:t>
      </w:r>
      <w:r>
        <w:t xml:space="preserve"> </w:t>
      </w:r>
      <w:r>
        <w:t xml:space="preserve">“no enseñada”</w:t>
      </w:r>
      <w:r>
        <w:t xml:space="preserve">, infringiendo la gradual release.</w:t>
      </w:r>
    </w:p>
    <w:p>
      <w:r>
        <w:pict>
          <v:rect style="width:0;height:1.5pt" o:hralign="center" o:hrstd="t" o:hr="t"/>
        </w:pict>
      </w:r>
    </w:p>
    <w:bookmarkEnd w:id="33"/>
    <w:bookmarkStart w:id="34" w:name="X74cee158e0425ec63ad8637ca3bae9858d19093"/>
    <w:p>
      <w:pPr>
        <w:pStyle w:val="Heading3"/>
      </w:pPr>
      <w:r>
        <w:t xml:space="preserve">Issue 05 — Los ejemplos usan falsos digests SHA-256 de tres caracteres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P0 — Crítica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precisión técnica, misconceptions, evaluación.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sección acepta y promueve valores como:</w:t>
      </w:r>
    </w:p>
    <w:p>
      <w:pPr>
        <w:pStyle w:val="BlockText"/>
      </w:pPr>
      <w:r>
        <w:rPr>
          <w:rStyle w:val="VerbatimChar"/>
        </w:rPr>
        <w:t xml:space="preserve">sha256:def</w:t>
      </w:r>
      <w:r>
        <w:br/>
      </w:r>
      <w:r>
        <w:rPr>
          <w:rStyle w:val="VerbatimChar"/>
        </w:rPr>
        <w:t xml:space="preserve">sha256:aaa</w:t>
      </w:r>
      <w:r>
        <w:br/>
      </w:r>
      <w:r>
        <w:rPr>
          <w:rStyle w:val="VerbatimChar"/>
        </w:rPr>
        <w:t xml:space="preserve">sha256:abc</w:t>
      </w:r>
    </w:p>
    <w:p>
      <w:pPr>
        <w:pStyle w:val="FirstParagraph"/>
      </w:pPr>
      <w:r>
        <w:rPr>
          <w:rStyle w:val="VerbatimChar"/>
        </w:rPr>
        <w:t xml:space="preserve">publish_if</w:t>
      </w:r>
      <w:r>
        <w:t xml:space="preserve"> </w:t>
      </w:r>
      <w:r>
        <w:t xml:space="preserve">valida únicamente:</w:t>
      </w:r>
    </w:p>
    <w:p>
      <w:pPr>
        <w:pStyle w:val="BlockText"/>
      </w:pPr>
      <w:r>
        <w:rPr>
          <w:rStyle w:val="VerbatimChar"/>
        </w:rPr>
        <w:t xml:space="preserve">digest.startswith("sha256:")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Un SHA-256 hexadecimal contiene 64 caracteres hexadecimales después de</w:t>
      </w:r>
      <w:r>
        <w:t xml:space="preserve"> </w:t>
      </w:r>
      <w:r>
        <w:rPr>
          <w:rStyle w:val="VerbatimChar"/>
        </w:rPr>
        <w:t xml:space="preserve">sha256:</w:t>
      </w:r>
      <w:r>
        <w:t xml:space="preserve">. La documentación de GitHub utiliza digests completos y define</w:t>
      </w:r>
      <w:r>
        <w:t xml:space="preserve"> </w:t>
      </w:r>
      <w:r>
        <w:rPr>
          <w:rStyle w:val="VerbatimChar"/>
        </w:rPr>
        <w:t xml:space="preserve">subject-digest</w:t>
      </w:r>
      <w:r>
        <w:t xml:space="preserve"> </w:t>
      </w:r>
      <w:r>
        <w:t xml:space="preserve">en forma</w:t>
      </w:r>
      <w:r>
        <w:t xml:space="preserve"> </w:t>
      </w:r>
      <w:r>
        <w:rPr>
          <w:rStyle w:val="VerbatimChar"/>
        </w:rPr>
        <w:t xml:space="preserve">sha256:HEX_DIGEST</w:t>
      </w:r>
      <w:r>
        <w:t xml:space="preserve">; sus ejemplos verificables contienen el hash completo.</w:t>
      </w:r>
    </w:p>
    <w:p>
      <w:pPr>
        <w:pStyle w:val="BodyText"/>
      </w:pPr>
      <w:r>
        <w:t xml:space="preserve">La sección, por tanto, no está meramente abreviando una visualización: sus funciones</w:t>
      </w:r>
      <w:r>
        <w:t xml:space="preserve"> </w:t>
      </w:r>
      <w:r>
        <w:rPr>
          <w:b/>
          <w:bCs/>
        </w:rPr>
        <w:t xml:space="preserve">clasifican los valores abreviados como válidos y publicables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7"/>
        </w:numPr>
      </w:pPr>
      <w:r>
        <w:t xml:space="preserve">Se forma un modelo mental falso:</w:t>
      </w:r>
      <w:r>
        <w:t xml:space="preserve"> </w:t>
      </w:r>
      <w:r>
        <w:t xml:space="preserve">“cualquier string con prefijo</w:t>
      </w:r>
      <w:r>
        <w:t xml:space="preserve"> </w:t>
      </w:r>
      <w:r>
        <w:rPr>
          <w:rStyle w:val="VerbatimChar"/>
        </w:rPr>
        <w:t xml:space="preserve">sha256:</w:t>
      </w:r>
      <w:r>
        <w:t xml:space="preserve"> </w:t>
      </w:r>
      <w:r>
        <w:t xml:space="preserve">es un digest”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Los tests recompensan una validación incompleta.</w:t>
      </w:r>
    </w:p>
    <w:p>
      <w:pPr>
        <w:pStyle w:val="Compact"/>
        <w:numPr>
          <w:ilvl w:val="0"/>
          <w:numId w:val="1017"/>
        </w:numPr>
      </w:pPr>
      <w:r>
        <w:t xml:space="preserve">El estudiante puede crear gates que acepten evidencia fabricada.</w:t>
      </w:r>
    </w:p>
    <w:p>
      <w:pPr>
        <w:pStyle w:val="Compact"/>
        <w:numPr>
          <w:ilvl w:val="0"/>
          <w:numId w:val="1017"/>
        </w:numPr>
      </w:pPr>
      <w:r>
        <w:t xml:space="preserve">La lección contradice su propio principio de</w:t>
      </w:r>
      <w:r>
        <w:t xml:space="preserve"> </w:t>
      </w:r>
      <w:r>
        <w:t xml:space="preserve">“evidencia medible, no narrativa”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 reutilizar estas funciones en el proyecto, un artefacto inválido podría quedar marcado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1602606c6290681e6bd52e2ed9bfafbd9eeb531"/>
    <w:p>
      <w:pPr>
        <w:pStyle w:val="Heading3"/>
      </w:pPr>
      <w:r>
        <w:t xml:space="preserve">Issue 06 —</w:t>
      </w:r>
      <w:r>
        <w:t xml:space="preserve"> </w:t>
      </w:r>
      <w:r>
        <w:rPr>
          <w:rStyle w:val="VerbatimChar"/>
        </w:rPr>
        <w:t xml:space="preserve">workflow_security</w:t>
      </w:r>
      <w:r>
        <w:t xml:space="preserve"> </w:t>
      </w:r>
      <w:r>
        <w:t xml:space="preserve">puede aprobar workflows inseguros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seguridad, precisión técnica, casos borde.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función recorre líneas</w:t>
      </w:r>
      <w:r>
        <w:t xml:space="preserve"> </w:t>
      </w:r>
      <w:r>
        <w:rPr>
          <w:rStyle w:val="VerbatimChar"/>
        </w:rPr>
        <w:t xml:space="preserve">uses:</w:t>
      </w:r>
      <w:r>
        <w:t xml:space="preserve"> </w:t>
      </w:r>
      <w:r>
        <w:t xml:space="preserve">pero reasigna</w:t>
      </w:r>
      <w:r>
        <w:t xml:space="preserve"> </w:t>
      </w:r>
      <w:r>
        <w:rPr>
          <w:rStyle w:val="VerbatimChar"/>
        </w:rPr>
        <w:t xml:space="preserve">pin_ok</w:t>
      </w:r>
      <w:r>
        <w:t xml:space="preserve"> </w:t>
      </w:r>
      <w:r>
        <w:t xml:space="preserve">en cada iteración: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yaml_text.splitlines():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"uses:"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pin_ok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(...)</w:t>
      </w:r>
    </w:p>
    <w:p>
      <w:pPr>
        <w:pStyle w:val="FirstParagraph"/>
      </w:pPr>
      <w:r>
        <w:t xml:space="preserve">También define:</w:t>
      </w:r>
    </w:p>
    <w:p>
      <w:pPr>
        <w:pStyle w:val="SourceCode"/>
      </w:pPr>
      <w:r>
        <w:rPr>
          <w:rStyle w:val="NormalTok"/>
        </w:rPr>
        <w:t xml:space="preserve">secret_scan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"secret-scan"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yaml_text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"gitleaks"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yaml_text</w:t>
      </w:r>
    </w:p>
    <w:p>
      <w:pPr>
        <w:pStyle w:val="FirstParagraph"/>
      </w:pPr>
      <w:r>
        <w:t xml:space="preserve">y revisa permisos buscando textos dentro de una porción del YAML.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La función presenta al menos cinco falsos positivos:</w:t>
      </w:r>
    </w:p>
    <w:p>
      <w:pPr>
        <w:pStyle w:val="Compact"/>
        <w:numPr>
          <w:ilvl w:val="0"/>
          <w:numId w:val="1018"/>
        </w:numPr>
      </w:pPr>
      <w:r>
        <w:t xml:space="preserve">Si la primera action está sin pin y la última está fijada, devuelve</w:t>
      </w:r>
      <w:r>
        <w:t xml:space="preserve"> </w:t>
      </w:r>
      <w:r>
        <w:rPr>
          <w:rStyle w:val="VerbatimChar"/>
        </w:rPr>
        <w:t xml:space="preserve">pinned=True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Un comentario que contenga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satisface</w:t>
      </w:r>
      <w:r>
        <w:t xml:space="preserve"> </w:t>
      </w:r>
      <w:r>
        <w:rPr>
          <w:rStyle w:val="VerbatimChar"/>
        </w:rPr>
        <w:t xml:space="preserve">secret_scan=True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La presencia del paso no demuestra que el scan haya sido ejecutado ni aprobado.</w:t>
      </w:r>
    </w:p>
    <w:p>
      <w:pPr>
        <w:pStyle w:val="Compact"/>
        <w:numPr>
          <w:ilvl w:val="0"/>
          <w:numId w:val="1018"/>
        </w:numPr>
      </w:pPr>
      <w:r>
        <w:t xml:space="preserve">Solo inspecciona un bloque global de permisos y puede ignorar ampliaciones por job.</w:t>
      </w:r>
    </w:p>
    <w:p>
      <w:pPr>
        <w:pStyle w:val="Compact"/>
        <w:numPr>
          <w:ilvl w:val="0"/>
          <w:numId w:val="1018"/>
        </w:numPr>
      </w:pPr>
      <w:r>
        <w:t xml:space="preserve">Valida la forma del SHA, pero no que el SHA pertenezca al repositorio original de la action.</w:t>
      </w:r>
    </w:p>
    <w:p>
      <w:pPr>
        <w:pStyle w:val="FirstParagraph"/>
      </w:pPr>
      <w:r>
        <w:t xml:space="preserve">GitHub indica que el SHA completo es la única referencia de release inmutable y recomienda comprobar que provenga del repositorio de la action, no de un fork.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ejemplo enseña</w:t>
      </w:r>
      <w:r>
        <w:t xml:space="preserve"> </w:t>
      </w:r>
      <w:r>
        <w:t xml:space="preserve">“seguridad por búsqueda de substrings”</w:t>
      </w:r>
      <w:r>
        <w:t xml:space="preserve">. Un estudiante puede creer que inspeccionar texto equivale a verificar la política efectiva del workflow.</w:t>
      </w:r>
    </w:p>
    <w:p>
      <w:r>
        <w:pict>
          <v:rect style="width:0;height:1.5pt" o:hralign="center" o:hrstd="t" o:hr="t"/>
        </w:pict>
      </w:r>
    </w:p>
    <w:bookmarkEnd w:id="35"/>
    <w:bookmarkStart w:id="36" w:name="Xe5da5d7268c36e75aeee3105fb55b3cc347f085"/>
    <w:p>
      <w:pPr>
        <w:pStyle w:val="Heading3"/>
      </w:pPr>
      <w:r>
        <w:t xml:space="preserve">Issue 07 — El ejemplo de SBOM no produce un SBOM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precisión técnica, autenticidad, alineamiento con outcomes.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función devuelve: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sbom_summary(components: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"spdx"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"sbom"</w:t>
      </w:r>
      <w:r>
        <w:rPr>
          <w:rStyle w:val="NormalTok"/>
        </w:rPr>
        <w:t xml:space="preserve">: fmt, </w:t>
      </w:r>
      <w:r>
        <w:rPr>
          <w:rStyle w:val="StringTok"/>
        </w:rPr>
        <w:t xml:space="preserve">"pkgs"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(components), </w:t>
      </w:r>
      <w:r>
        <w:rPr>
          <w:rStyle w:val="StringTok"/>
        </w:rPr>
        <w:t xml:space="preserve">"prov"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"gha"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Eso es un contador etiquetado, no un documento SPDX ni CycloneDX. Un SBOM es un registro formal que contiene detalles y relaciones de los componentes utilizados para construir software.</w:t>
      </w:r>
    </w:p>
    <w:p>
      <w:pPr>
        <w:pStyle w:val="BodyText"/>
      </w:pPr>
      <w:r>
        <w:t xml:space="preserve">No aparecen, por ejemplo:</w:t>
      </w:r>
    </w:p>
    <w:p>
      <w:pPr>
        <w:pStyle w:val="Compact"/>
        <w:numPr>
          <w:ilvl w:val="0"/>
          <w:numId w:val="1019"/>
        </w:numPr>
      </w:pPr>
      <w:r>
        <w:t xml:space="preserve">identificadores de componentes;</w:t>
      </w:r>
    </w:p>
    <w:p>
      <w:pPr>
        <w:pStyle w:val="Compact"/>
        <w:numPr>
          <w:ilvl w:val="0"/>
          <w:numId w:val="1019"/>
        </w:numPr>
      </w:pPr>
      <w:r>
        <w:t xml:space="preserve">nombres y versiones;</w:t>
      </w:r>
    </w:p>
    <w:p>
      <w:pPr>
        <w:pStyle w:val="Compact"/>
        <w:numPr>
          <w:ilvl w:val="0"/>
          <w:numId w:val="1019"/>
        </w:numPr>
      </w:pPr>
      <w:r>
        <w:t xml:space="preserve">supplier u originator;</w:t>
      </w:r>
    </w:p>
    <w:p>
      <w:pPr>
        <w:pStyle w:val="Compact"/>
        <w:numPr>
          <w:ilvl w:val="0"/>
          <w:numId w:val="1019"/>
        </w:numPr>
      </w:pPr>
      <w:r>
        <w:t xml:space="preserve">relaciones;</w:t>
      </w:r>
    </w:p>
    <w:p>
      <w:pPr>
        <w:pStyle w:val="Compact"/>
        <w:numPr>
          <w:ilvl w:val="0"/>
          <w:numId w:val="1019"/>
        </w:numPr>
      </w:pPr>
      <w:r>
        <w:t xml:space="preserve">formato o versión del spec;</w:t>
      </w:r>
    </w:p>
    <w:p>
      <w:pPr>
        <w:pStyle w:val="Compact"/>
        <w:numPr>
          <w:ilvl w:val="0"/>
          <w:numId w:val="1019"/>
        </w:numPr>
      </w:pPr>
      <w:r>
        <w:t xml:space="preserve">serial/document namespace;</w:t>
      </w:r>
    </w:p>
    <w:p>
      <w:pPr>
        <w:pStyle w:val="Compact"/>
        <w:numPr>
          <w:ilvl w:val="0"/>
          <w:numId w:val="1019"/>
        </w:numPr>
      </w:pPr>
      <w:r>
        <w:t xml:space="preserve">hashes;</w:t>
      </w:r>
    </w:p>
    <w:p>
      <w:pPr>
        <w:pStyle w:val="Compact"/>
        <w:numPr>
          <w:ilvl w:val="0"/>
          <w:numId w:val="1019"/>
        </w:numPr>
      </w:pPr>
      <w:r>
        <w:t xml:space="preserve">package URLs;</w:t>
      </w:r>
    </w:p>
    <w:p>
      <w:pPr>
        <w:pStyle w:val="Compact"/>
        <w:numPr>
          <w:ilvl w:val="0"/>
          <w:numId w:val="1019"/>
        </w:numPr>
      </w:pPr>
      <w:r>
        <w:t xml:space="preserve">licencias;</w:t>
      </w:r>
    </w:p>
    <w:p>
      <w:pPr>
        <w:pStyle w:val="Compact"/>
        <w:numPr>
          <w:ilvl w:val="0"/>
          <w:numId w:val="1019"/>
        </w:numPr>
      </w:pPr>
      <w:r>
        <w:t xml:space="preserve">timestamp;</w:t>
      </w:r>
    </w:p>
    <w:p>
      <w:pPr>
        <w:pStyle w:val="Compact"/>
        <w:numPr>
          <w:ilvl w:val="0"/>
          <w:numId w:val="1019"/>
        </w:numPr>
      </w:pPr>
      <w:r>
        <w:t xml:space="preserve">creator/tool.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20"/>
        </w:numPr>
      </w:pPr>
      <w:r>
        <w:t xml:space="preserve">El estudiante no aprende a reconocer la estructura mínima de un SBOM.</w:t>
      </w:r>
    </w:p>
    <w:p>
      <w:pPr>
        <w:pStyle w:val="Compact"/>
        <w:numPr>
          <w:ilvl w:val="0"/>
          <w:numId w:val="1020"/>
        </w:numPr>
      </w:pPr>
      <w:r>
        <w:t xml:space="preserve">Un archivo</w:t>
      </w:r>
      <w:r>
        <w:t xml:space="preserve"> </w:t>
      </w:r>
      <w:r>
        <w:rPr>
          <w:rStyle w:val="VerbatimChar"/>
        </w:rPr>
        <w:t xml:space="preserve">{"pkgs": 3}</w:t>
      </w:r>
      <w:r>
        <w:t xml:space="preserve"> </w:t>
      </w:r>
      <w:r>
        <w:t xml:space="preserve">podría interpretarse como evidencia suficiente.</w:t>
      </w:r>
    </w:p>
    <w:p>
      <w:pPr>
        <w:pStyle w:val="Compact"/>
        <w:numPr>
          <w:ilvl w:val="0"/>
          <w:numId w:val="1020"/>
        </w:numPr>
      </w:pPr>
      <w:r>
        <w:t xml:space="preserve">El proyecto exige</w:t>
      </w:r>
      <w:r>
        <w:t xml:space="preserve"> </w:t>
      </w:r>
      <w:r>
        <w:rPr>
          <w:rStyle w:val="VerbatimChar"/>
        </w:rPr>
        <w:t xml:space="preserve">dist/sbom.spdx.json</w:t>
      </w:r>
      <w:r>
        <w:t xml:space="preserve">, pero ninguna fase previa enseña a construir o validar dicho documento.</w:t>
      </w:r>
    </w:p>
    <w:p>
      <w:pPr>
        <w:pStyle w:val="Compact"/>
        <w:numPr>
          <w:ilvl w:val="0"/>
          <w:numId w:val="1020"/>
        </w:numPr>
      </w:pPr>
      <w:r>
        <w:t xml:space="preserve">Se produce una falsa equivalencia entre</w:t>
      </w:r>
      <w:r>
        <w:t xml:space="preserve"> </w:t>
      </w:r>
      <w:r>
        <w:t xml:space="preserve">“resumen de dependencias”</w:t>
      </w:r>
      <w:r>
        <w:t xml:space="preserve"> </w:t>
      </w:r>
      <w:r>
        <w:t xml:space="preserve">y</w:t>
      </w:r>
      <w:r>
        <w:t xml:space="preserve"> </w:t>
      </w:r>
      <w:r>
        <w:t xml:space="preserve">“SBOM interoperable”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a54be6d56587660e357568ad6f6fbb88bc16135"/>
    <w:p>
      <w:pPr>
        <w:pStyle w:val="Heading3"/>
      </w:pPr>
      <w:r>
        <w:t xml:space="preserve">Issue 08 — La provenance se modela como igualdad de tres strings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precisión técnica, supply-chain reasoning.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teoría declara que la provenance enlaza fuente, build y subject digest; pero el código implementa únicamente: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provenance_ok(artifact_digest, sbom_digest, subject):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(artifact_digest)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artifact_digest,</w:t>
      </w:r>
      <w:r>
        <w:br/>
      </w:r>
      <w:r>
        <w:rPr>
          <w:rStyle w:val="NormalTok"/>
        </w:rPr>
        <w:t xml:space="preserve">        sbom_digest,</w:t>
      </w:r>
      <w:r>
        <w:br/>
      </w:r>
      <w:r>
        <w:rPr>
          <w:rStyle w:val="NormalTok"/>
        </w:rPr>
        <w:t xml:space="preserve">        subject,</w:t>
      </w:r>
      <w:r>
        <w:br/>
      </w:r>
      <w:r>
        <w:rPr>
          <w:rStyle w:val="NormalTok"/>
        </w:rPr>
        <w:t xml:space="preserve">    })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Además, el código de teoría no recibe</w:t>
      </w:r>
      <w:r>
        <w:t xml:space="preserve"> </w:t>
      </w:r>
      <w:r>
        <w:rPr>
          <w:rStyle w:val="VerbatimChar"/>
        </w:rPr>
        <w:t xml:space="preserve">attestation_valid</w:t>
      </w:r>
      <w:r>
        <w:t xml:space="preserve">, aunque el párrafo inmediatamente anterior lo identifica como condición necesaria.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Una statement SLSA incluye bastante más que un subject: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builder.id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buildType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parámetros;</w:t>
      </w:r>
    </w:p>
    <w:p>
      <w:pPr>
        <w:pStyle w:val="Compact"/>
        <w:numPr>
          <w:ilvl w:val="0"/>
          <w:numId w:val="1021"/>
        </w:numPr>
      </w:pPr>
      <w:r>
        <w:t xml:space="preserve">dependencias resueltas;</w:t>
      </w:r>
    </w:p>
    <w:p>
      <w:pPr>
        <w:pStyle w:val="Compact"/>
        <w:numPr>
          <w:ilvl w:val="0"/>
          <w:numId w:val="1021"/>
        </w:numPr>
      </w:pPr>
      <w:r>
        <w:t xml:space="preserve">contexto de ejecución;</w:t>
      </w:r>
    </w:p>
    <w:p>
      <w:pPr>
        <w:pStyle w:val="Compact"/>
        <w:numPr>
          <w:ilvl w:val="0"/>
          <w:numId w:val="1021"/>
        </w:numPr>
      </w:pPr>
      <w:r>
        <w:t xml:space="preserve">timestamps;</w:t>
      </w:r>
    </w:p>
    <w:p>
      <w:pPr>
        <w:pStyle w:val="Compact"/>
        <w:numPr>
          <w:ilvl w:val="0"/>
          <w:numId w:val="1021"/>
        </w:numPr>
      </w:pPr>
      <w:r>
        <w:t xml:space="preserve">metadata del run;</w:t>
      </w:r>
    </w:p>
    <w:p>
      <w:pPr>
        <w:pStyle w:val="Compact"/>
        <w:numPr>
          <w:ilvl w:val="0"/>
          <w:numId w:val="1021"/>
        </w:numPr>
      </w:pPr>
      <w:r>
        <w:t xml:space="preserve">uno o más subjects con digests.</w:t>
      </w:r>
    </w:p>
    <w:p>
      <w:pPr>
        <w:pStyle w:val="FirstParagraph"/>
      </w:pPr>
      <w:r>
        <w:t xml:space="preserve">La igualdad de digests es un control necesario en ese ejemplo, pero no constituye provenance verificable.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22"/>
        </w:numPr>
      </w:pPr>
      <w:r>
        <w:t xml:space="preserve">Se confunde el vínculo de identidad con la evidencia del proceso.</w:t>
      </w:r>
    </w:p>
    <w:p>
      <w:pPr>
        <w:pStyle w:val="Compact"/>
        <w:numPr>
          <w:ilvl w:val="0"/>
          <w:numId w:val="1022"/>
        </w:numPr>
      </w:pPr>
      <w:r>
        <w:t xml:space="preserve">El estudiante puede pensar que escribir tres veces el mismo valor demuestra procedencia.</w:t>
      </w:r>
    </w:p>
    <w:p>
      <w:pPr>
        <w:pStyle w:val="Compact"/>
        <w:numPr>
          <w:ilvl w:val="0"/>
          <w:numId w:val="1022"/>
        </w:numPr>
      </w:pPr>
      <w:r>
        <w:t xml:space="preserve">No se practica quién construyó el artefacto, a partir de qué revisión y mediante qué workflow.</w:t>
      </w:r>
    </w:p>
    <w:p>
      <w:pPr>
        <w:pStyle w:val="Compact"/>
        <w:numPr>
          <w:ilvl w:val="0"/>
          <w:numId w:val="1022"/>
        </w:numPr>
      </w:pPr>
      <w:r>
        <w:t xml:space="preserve">El concepto de attestation firmada queda nominal, no operativo.</w:t>
      </w:r>
    </w:p>
    <w:p>
      <w:r>
        <w:pict>
          <v:rect style="width:0;height:1.5pt" o:hralign="center" o:hrstd="t" o:hr="t"/>
        </w:pict>
      </w:r>
    </w:p>
    <w:bookmarkEnd w:id="37"/>
    <w:bookmarkStart w:id="38" w:name="X55b640cc0873565220e5e6a8c25bf02ddf1f6b4"/>
    <w:p>
      <w:pPr>
        <w:pStyle w:val="Heading3"/>
      </w:pPr>
      <w:r>
        <w:t xml:space="preserve">Issue 09 — La sección no enseña a verificar attestations, aunque lo exige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constructive alignment, I Do/You Do, seguridad.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El proyecto exige:</w:t>
      </w:r>
    </w:p>
    <w:p>
      <w:pPr>
        <w:pStyle w:val="BlockText"/>
      </w:pPr>
      <w:r>
        <w:t xml:space="preserve">“SBOM/provenance ligados al digest”</w:t>
      </w:r>
      <w:r>
        <w:t xml:space="preserve">.</w:t>
      </w:r>
    </w:p>
    <w:p>
      <w:pPr>
        <w:pStyle w:val="FirstParagraph"/>
      </w:pPr>
      <w:r>
        <w:t xml:space="preserve">Los recursos enlazan Sigstore, SLSA e in-toto.</w:t>
      </w:r>
    </w:p>
    <w:p>
      <w:pPr>
        <w:pStyle w:val="BodyText"/>
      </w:pPr>
      <w:r>
        <w:t xml:space="preserve">Sin embargo, no existe un I Do o We Do que ejecute:</w:t>
      </w:r>
    </w:p>
    <w:p>
      <w:pPr>
        <w:pStyle w:val="Compact"/>
        <w:numPr>
          <w:ilvl w:val="0"/>
          <w:numId w:val="1023"/>
        </w:numPr>
      </w:pPr>
      <w:r>
        <w:t xml:space="preserve">generación de una attestation;</w:t>
      </w:r>
    </w:p>
    <w:p>
      <w:pPr>
        <w:pStyle w:val="Compact"/>
        <w:numPr>
          <w:ilvl w:val="0"/>
          <w:numId w:val="1023"/>
        </w:numPr>
      </w:pPr>
      <w:r>
        <w:t xml:space="preserve">firma;</w:t>
      </w:r>
    </w:p>
    <w:p>
      <w:pPr>
        <w:pStyle w:val="Compact"/>
        <w:numPr>
          <w:ilvl w:val="0"/>
          <w:numId w:val="1023"/>
        </w:numPr>
      </w:pPr>
      <w:r>
        <w:t xml:space="preserve">descarga del bundle;</w:t>
      </w:r>
    </w:p>
    <w:p>
      <w:pPr>
        <w:pStyle w:val="Compact"/>
        <w:numPr>
          <w:ilvl w:val="0"/>
          <w:numId w:val="1023"/>
        </w:numPr>
      </w:pPr>
      <w:r>
        <w:t xml:space="preserve">verificación mediante</w:t>
      </w:r>
      <w:r>
        <w:t xml:space="preserve"> </w:t>
      </w:r>
      <w:r>
        <w:rPr>
          <w:rStyle w:val="VerbatimChar"/>
        </w:rPr>
        <w:t xml:space="preserve">gh attestation verify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política de repository/owner;</w:t>
      </w:r>
    </w:p>
    <w:p>
      <w:pPr>
        <w:pStyle w:val="Compact"/>
        <w:numPr>
          <w:ilvl w:val="0"/>
          <w:numId w:val="1023"/>
        </w:numPr>
      </w:pPr>
      <w:r>
        <w:t xml:space="preserve">comprobación del subject.</w:t>
      </w:r>
    </w:p>
    <w:p>
      <w:pPr>
        <w:pStyle w:val="FirstParagraph"/>
      </w:pPr>
      <w:r>
        <w:t xml:space="preserve">GitHub advierte que generar una attestation no aporta el beneficio buscado si nadie la verifica, y que una attestation vincula origen y build, pero no garantiza por sí misma que el artefacto sea seguro.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estudiante aprende la palabra y el predicado, pero no el ciclo completo:</w:t>
      </w:r>
    </w:p>
    <w:p>
      <w:pPr>
        <w:pStyle w:val="BlockText"/>
      </w:pPr>
      <w:r>
        <w:t xml:space="preserve">generar → almacenar → recuperar → verificar → aplicar política → decidir.</w:t>
      </w:r>
    </w:p>
    <w:p>
      <w:r>
        <w:pict>
          <v:rect style="width:0;height:1.5pt" o:hralign="center" o:hrstd="t" o:hr="t"/>
        </w:pict>
      </w:r>
    </w:p>
    <w:bookmarkEnd w:id="38"/>
    <w:bookmarkStart w:id="39" w:name="Xf8f3413397c4a2fa36fae8677a35d5f1b97999f"/>
    <w:p>
      <w:pPr>
        <w:pStyle w:val="Heading3"/>
      </w:pPr>
      <w:r>
        <w:t xml:space="preserve">Issue 10 — La</w:t>
      </w:r>
      <w:r>
        <w:t xml:space="preserve"> </w:t>
      </w:r>
      <w:r>
        <w:t xml:space="preserve">“aprobación independiente”</w:t>
      </w:r>
      <w:r>
        <w:t xml:space="preserve"> </w:t>
      </w:r>
      <w:r>
        <w:t xml:space="preserve">no se verifica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seguridad, gobernanza, approvals.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teoría afirma:</w:t>
      </w:r>
    </w:p>
    <w:p>
      <w:pPr>
        <w:pStyle w:val="BlockText"/>
      </w:pPr>
      <w:r>
        <w:t xml:space="preserve">“La aprobación es independiente del autor del PR”</w:t>
      </w:r>
      <w:r>
        <w:t xml:space="preserve">.</w:t>
      </w:r>
    </w:p>
    <w:p>
      <w:pPr>
        <w:pStyle w:val="FirstParagraph"/>
      </w:pPr>
      <w:r>
        <w:t xml:space="preserve">Pero el gate acepta cualquier string no vacío:</w:t>
      </w:r>
    </w:p>
    <w:p>
      <w:pPr>
        <w:pStyle w:val="SourceCode"/>
      </w:pPr>
      <w:r>
        <w:rPr>
          <w:rStyle w:val="BuiltInTok"/>
        </w:rPr>
        <w:t xml:space="preserve">bool</w:t>
      </w:r>
      <w:r>
        <w:rPr>
          <w:rStyle w:val="NormalTok"/>
        </w:rPr>
        <w:t xml:space="preserve">(record[</w:t>
      </w:r>
      <w:r>
        <w:rPr>
          <w:rStyle w:val="StringTok"/>
        </w:rPr>
        <w:t xml:space="preserve">"approved_by"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No se modelan:</w:t>
      </w:r>
    </w:p>
    <w:p>
      <w:pPr>
        <w:pStyle w:val="Compact"/>
        <w:numPr>
          <w:ilvl w:val="0"/>
          <w:numId w:val="1024"/>
        </w:numPr>
      </w:pPr>
      <w:r>
        <w:t xml:space="preserve">autor o initiator del deployment;</w:t>
      </w:r>
    </w:p>
    <w:p>
      <w:pPr>
        <w:pStyle w:val="Compact"/>
        <w:numPr>
          <w:ilvl w:val="0"/>
          <w:numId w:val="1024"/>
        </w:numPr>
      </w:pPr>
      <w:r>
        <w:t xml:space="preserve">lista de required reviewers;</w:t>
      </w:r>
    </w:p>
    <w:p>
      <w:pPr>
        <w:pStyle w:val="Compact"/>
        <w:numPr>
          <w:ilvl w:val="0"/>
          <w:numId w:val="1024"/>
        </w:numPr>
      </w:pPr>
      <w:r>
        <w:t xml:space="preserve">reviewer autorizado;</w:t>
      </w:r>
    </w:p>
    <w:p>
      <w:pPr>
        <w:pStyle w:val="Compact"/>
        <w:numPr>
          <w:ilvl w:val="0"/>
          <w:numId w:val="1024"/>
        </w:numPr>
      </w:pPr>
      <w:r>
        <w:t xml:space="preserve">prohibición de self-approval;</w:t>
      </w:r>
    </w:p>
    <w:p>
      <w:pPr>
        <w:pStyle w:val="Compact"/>
        <w:numPr>
          <w:ilvl w:val="0"/>
          <w:numId w:val="1024"/>
        </w:numPr>
      </w:pPr>
      <w:r>
        <w:t xml:space="preserve">bypass administrativo;</w:t>
      </w:r>
    </w:p>
    <w:p>
      <w:pPr>
        <w:pStyle w:val="Compact"/>
        <w:numPr>
          <w:ilvl w:val="0"/>
          <w:numId w:val="1024"/>
        </w:numPr>
      </w:pPr>
      <w:r>
        <w:t xml:space="preserve">branch/tag permitido;</w:t>
      </w:r>
    </w:p>
    <w:p>
      <w:pPr>
        <w:pStyle w:val="Compact"/>
        <w:numPr>
          <w:ilvl w:val="0"/>
          <w:numId w:val="1024"/>
        </w:numPr>
      </w:pPr>
      <w:r>
        <w:t xml:space="preserve">estado real del protection rule.</w:t>
      </w:r>
    </w:p>
    <w:p>
      <w:pPr>
        <w:pStyle w:val="FirstParagraph"/>
      </w:pPr>
      <w:r>
        <w:t xml:space="preserve">GitHub permite required reviewers, restricciones de branch y prevención de self-review; los secrets del environment no se liberan hasta que pasan las reglas correspondientes.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La cadena:</w:t>
      </w:r>
    </w:p>
    <w:p>
      <w:pPr>
        <w:pStyle w:val="BlockText"/>
      </w:pPr>
      <w:r>
        <w:rPr>
          <w:rStyle w:val="VerbatimChar"/>
        </w:rPr>
        <w:t xml:space="preserve">approved_by = "release-owner"</w:t>
      </w:r>
    </w:p>
    <w:p>
      <w:pPr>
        <w:pStyle w:val="FirstParagraph"/>
      </w:pPr>
      <w:r>
        <w:t xml:space="preserve">puede parecer equivalente a una aprobación independiente verificable, aunque haya sido inventada por el mismo proceso que solicita la promoción.</w:t>
      </w:r>
    </w:p>
    <w:p>
      <w:r>
        <w:pict>
          <v:rect style="width:0;height:1.5pt" o:hralign="center" o:hrstd="t" o:hr="t"/>
        </w:pict>
      </w:r>
    </w:p>
    <w:bookmarkEnd w:id="39"/>
    <w:bookmarkStart w:id="40" w:name="Xd4f6cfd320440c55a5abab47cf978a060a36789"/>
    <w:p>
      <w:pPr>
        <w:pStyle w:val="Heading3"/>
      </w:pPr>
      <w:r>
        <w:t xml:space="preserve">Issue 11 — El modelo de canary/rollback omite controles que la teoría declara obligatorios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precisión, I Do alignment, operaciones.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teoría exige:</w:t>
      </w:r>
    </w:p>
    <w:p>
      <w:pPr>
        <w:pStyle w:val="Compact"/>
        <w:numPr>
          <w:ilvl w:val="0"/>
          <w:numId w:val="1025"/>
        </w:numPr>
      </w:pPr>
      <w:r>
        <w:t xml:space="preserve">migración compatible;</w:t>
      </w:r>
    </w:p>
    <w:p>
      <w:pPr>
        <w:pStyle w:val="Compact"/>
        <w:numPr>
          <w:ilvl w:val="0"/>
          <w:numId w:val="1025"/>
        </w:numPr>
      </w:pPr>
      <w:r>
        <w:t xml:space="preserve">error rate bajo umbral;</w:t>
      </w:r>
    </w:p>
    <w:p>
      <w:pPr>
        <w:pStyle w:val="Compact"/>
        <w:numPr>
          <w:ilvl w:val="0"/>
          <w:numId w:val="1025"/>
        </w:numPr>
      </w:pPr>
      <w:r>
        <w:t xml:space="preserve">rollback probado;</w:t>
      </w:r>
    </w:p>
    <w:p>
      <w:pPr>
        <w:pStyle w:val="Compact"/>
        <w:numPr>
          <w:ilvl w:val="0"/>
          <w:numId w:val="1025"/>
        </w:numPr>
      </w:pPr>
      <w:r>
        <w:t xml:space="preserve">rollback dentro del RTO.</w:t>
      </w:r>
    </w:p>
    <w:p>
      <w:pPr>
        <w:pStyle w:val="FirstParagraph"/>
      </w:pPr>
      <w:r>
        <w:t xml:space="preserve">El demo central, sin embargo, recibe solo:</w:t>
      </w:r>
    </w:p>
    <w:p>
      <w:pPr>
        <w:pStyle w:val="SourceCode"/>
      </w:pPr>
      <w:r>
        <w:rPr>
          <w:rStyle w:val="NormalTok"/>
        </w:rPr>
        <w:t xml:space="preserve">canary_action(error_rate, threshold, traffic_pct)</w:t>
      </w:r>
    </w:p>
    <w:p>
      <w:pPr>
        <w:pStyle w:val="FirstParagraph"/>
      </w:pPr>
      <w:r>
        <w:t xml:space="preserve">y devuelve</w:t>
      </w:r>
      <w:r>
        <w:t xml:space="preserve"> </w:t>
      </w:r>
      <w:r>
        <w:rPr>
          <w:rStyle w:val="VerbatimChar"/>
        </w:rPr>
        <w:t xml:space="preserve">"rollback"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"hold"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El ejemplo no modela:</w:t>
      </w:r>
    </w:p>
    <w:p>
      <w:pPr>
        <w:pStyle w:val="Compact"/>
        <w:numPr>
          <w:ilvl w:val="0"/>
          <w:numId w:val="1026"/>
        </w:numPr>
      </w:pPr>
      <w:r>
        <w:t xml:space="preserve">compatibilidad de migración;</w:t>
      </w:r>
    </w:p>
    <w:p>
      <w:pPr>
        <w:pStyle w:val="Compact"/>
        <w:numPr>
          <w:ilvl w:val="0"/>
          <w:numId w:val="1026"/>
        </w:numPr>
      </w:pPr>
      <w:r>
        <w:t xml:space="preserve">versión previa;</w:t>
      </w:r>
    </w:p>
    <w:p>
      <w:pPr>
        <w:pStyle w:val="Compact"/>
        <w:numPr>
          <w:ilvl w:val="0"/>
          <w:numId w:val="1026"/>
        </w:numPr>
      </w:pPr>
      <w:r>
        <w:t xml:space="preserve">digest desplegado;</w:t>
      </w:r>
    </w:p>
    <w:p>
      <w:pPr>
        <w:pStyle w:val="Compact"/>
        <w:numPr>
          <w:ilvl w:val="0"/>
          <w:numId w:val="1026"/>
        </w:numPr>
      </w:pPr>
      <w:r>
        <w:t xml:space="preserve">health signals distintas de error rate;</w:t>
      </w:r>
    </w:p>
    <w:p>
      <w:pPr>
        <w:pStyle w:val="Compact"/>
        <w:numPr>
          <w:ilvl w:val="0"/>
          <w:numId w:val="1026"/>
        </w:numPr>
      </w:pPr>
      <w:r>
        <w:t xml:space="preserve">duración o ventana de observación;</w:t>
      </w:r>
    </w:p>
    <w:p>
      <w:pPr>
        <w:pStyle w:val="Compact"/>
        <w:numPr>
          <w:ilvl w:val="0"/>
          <w:numId w:val="1026"/>
        </w:numPr>
      </w:pPr>
      <w:r>
        <w:t xml:space="preserve">rollback probado;</w:t>
      </w:r>
    </w:p>
    <w:p>
      <w:pPr>
        <w:pStyle w:val="Compact"/>
        <w:numPr>
          <w:ilvl w:val="0"/>
          <w:numId w:val="1026"/>
        </w:numPr>
      </w:pPr>
      <w:r>
        <w:t xml:space="preserve">tiempo real de rollback;</w:t>
      </w:r>
    </w:p>
    <w:p>
      <w:pPr>
        <w:pStyle w:val="Compact"/>
        <w:numPr>
          <w:ilvl w:val="0"/>
          <w:numId w:val="1026"/>
        </w:numPr>
      </w:pPr>
      <w:r>
        <w:t xml:space="preserve">RTO;</w:t>
      </w:r>
    </w:p>
    <w:p>
      <w:pPr>
        <w:pStyle w:val="Compact"/>
        <w:numPr>
          <w:ilvl w:val="0"/>
          <w:numId w:val="1026"/>
        </w:numPr>
      </w:pPr>
      <w:r>
        <w:t xml:space="preserve">validación posterior;</w:t>
      </w:r>
    </w:p>
    <w:p>
      <w:pPr>
        <w:pStyle w:val="Compact"/>
        <w:numPr>
          <w:ilvl w:val="0"/>
          <w:numId w:val="1026"/>
        </w:numPr>
      </w:pPr>
      <w:r>
        <w:t xml:space="preserve">decisión de promover un canary sano.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27"/>
        </w:numPr>
      </w:pPr>
      <w:r>
        <w:t xml:space="preserve">El camino</w:t>
      </w:r>
      <w:r>
        <w:t xml:space="preserve"> </w:t>
      </w:r>
      <w:r>
        <w:t xml:space="preserve">“saludable”</w:t>
      </w:r>
      <w:r>
        <w:t xml:space="preserve"> </w:t>
      </w:r>
      <w:r>
        <w:t xml:space="preserve">termina en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 no en una promoción gobernada.</w:t>
      </w:r>
    </w:p>
    <w:p>
      <w:pPr>
        <w:pStyle w:val="Compact"/>
        <w:numPr>
          <w:ilvl w:val="0"/>
          <w:numId w:val="1027"/>
        </w:numPr>
      </w:pPr>
      <w:r>
        <w:t xml:space="preserve">El estudiante puede reducir un canary a una comparación instantánea.</w:t>
      </w:r>
    </w:p>
    <w:p>
      <w:pPr>
        <w:pStyle w:val="Compact"/>
        <w:numPr>
          <w:ilvl w:val="0"/>
          <w:numId w:val="1027"/>
        </w:numPr>
      </w:pPr>
      <w:r>
        <w:t xml:space="preserve">No se muestra que rollback implica restauración y verificación, no solo retornar una palabra.</w:t>
      </w:r>
    </w:p>
    <w:p>
      <w:pPr>
        <w:pStyle w:val="Compact"/>
        <w:numPr>
          <w:ilvl w:val="0"/>
          <w:numId w:val="1027"/>
        </w:numPr>
      </w:pPr>
      <w:r>
        <w:t xml:space="preserve">La transferencia hacia el proyecto requiere introducir varios controles que no fueron modelados en I Do.</w:t>
      </w:r>
    </w:p>
    <w:p>
      <w:r>
        <w:pict>
          <v:rect style="width:0;height:1.5pt" o:hralign="center" o:hrstd="t" o:hr="t"/>
        </w:pict>
      </w:r>
    </w:p>
    <w:bookmarkEnd w:id="40"/>
    <w:bookmarkStart w:id="41" w:name="Xa2146ee06cc97b0a02da40327b1358dea2d9877"/>
    <w:p>
      <w:pPr>
        <w:pStyle w:val="Heading3"/>
      </w:pPr>
      <w:r>
        <w:t xml:space="preserve">Issue 12 — La política de branch/release se declara, pero el demo la hardcodea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autenticidad, seguridad, tracing.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El demo construye:</w:t>
      </w:r>
    </w:p>
    <w:p>
      <w:pPr>
        <w:pStyle w:val="SourceCode"/>
      </w:pPr>
      <w:r>
        <w:rPr>
          <w:rStyle w:val="NormalTok"/>
        </w:rPr>
        <w:t xml:space="preserve">pol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branch_policy(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"notes_ok"</w:t>
      </w:r>
      <w:r>
        <w:rPr>
          <w:rStyle w:val="NormalTok"/>
        </w:rPr>
        <w:t xml:space="preserve">, notes_operable(...))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"branch"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"main_protected"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rPr>
          <w:rStyle w:val="VerbatimChar"/>
        </w:rPr>
        <w:t xml:space="preserve">main_protected</w:t>
      </w:r>
      <w:r>
        <w:t xml:space="preserve"> </w:t>
      </w:r>
      <w:r>
        <w:t xml:space="preserve">no se deriva de ningún dato.</w:t>
      </w:r>
      <w:r>
        <w:t xml:space="preserve"> </w:t>
      </w:r>
      <w:r>
        <w:rPr>
          <w:rStyle w:val="VerbatimChar"/>
        </w:rPr>
        <w:t xml:space="preserve">branch_policy</w:t>
      </w:r>
      <w:r>
        <w:t xml:space="preserve"> </w:t>
      </w:r>
      <w:r>
        <w:t xml:space="preserve">tampoco recibe:</w:t>
      </w:r>
    </w:p>
    <w:p>
      <w:pPr>
        <w:pStyle w:val="Compact"/>
        <w:numPr>
          <w:ilvl w:val="0"/>
          <w:numId w:val="1028"/>
        </w:numPr>
      </w:pPr>
      <w:r>
        <w:t xml:space="preserve">branch;</w:t>
      </w:r>
    </w:p>
    <w:p>
      <w:pPr>
        <w:pStyle w:val="Compact"/>
        <w:numPr>
          <w:ilvl w:val="0"/>
          <w:numId w:val="1028"/>
        </w:numPr>
      </w:pPr>
      <w:r>
        <w:t xml:space="preserve">required checks;</w:t>
      </w:r>
    </w:p>
    <w:p>
      <w:pPr>
        <w:pStyle w:val="Compact"/>
        <w:numPr>
          <w:ilvl w:val="0"/>
          <w:numId w:val="1028"/>
        </w:numPr>
      </w:pPr>
      <w:r>
        <w:t xml:space="preserve">dismiss stale approvals;</w:t>
      </w:r>
    </w:p>
    <w:p>
      <w:pPr>
        <w:pStyle w:val="Compact"/>
        <w:numPr>
          <w:ilvl w:val="0"/>
          <w:numId w:val="1028"/>
        </w:numPr>
      </w:pPr>
      <w:r>
        <w:t xml:space="preserve">code-owner review;</w:t>
      </w:r>
    </w:p>
    <w:p>
      <w:pPr>
        <w:pStyle w:val="Compact"/>
        <w:numPr>
          <w:ilvl w:val="0"/>
          <w:numId w:val="1028"/>
        </w:numPr>
      </w:pPr>
      <w:r>
        <w:t xml:space="preserve">force-push policy;</w:t>
      </w:r>
    </w:p>
    <w:p>
      <w:pPr>
        <w:pStyle w:val="Compact"/>
        <w:numPr>
          <w:ilvl w:val="0"/>
          <w:numId w:val="1028"/>
        </w:numPr>
      </w:pPr>
      <w:r>
        <w:t xml:space="preserve">merge restriction;</w:t>
      </w:r>
    </w:p>
    <w:p>
      <w:pPr>
        <w:pStyle w:val="Compact"/>
        <w:numPr>
          <w:ilvl w:val="0"/>
          <w:numId w:val="1028"/>
        </w:numPr>
      </w:pPr>
      <w:r>
        <w:t xml:space="preserve">signed-commit policy efectiva.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notes_operable</w:t>
      </w:r>
      <w:r>
        <w:t xml:space="preserve"> </w:t>
      </w:r>
      <w:r>
        <w:t xml:space="preserve">solo valida la presencia de cuatro nombres, no la calidad operativa de sus valores.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output puede interpretarse como evidencia de branch protection aunque sea una constante escrita por el autor del script. Se evalúa la forma de un assertion, no la configuración del repositorio.</w:t>
      </w:r>
    </w:p>
    <w:p>
      <w:r>
        <w:pict>
          <v:rect style="width:0;height:1.5pt" o:hralign="center" o:hrstd="t" o:hr="t"/>
        </w:pict>
      </w:r>
    </w:p>
    <w:bookmarkEnd w:id="41"/>
    <w:bookmarkStart w:id="42" w:name="X4653742c63c95152c5cdd7a93d8ffa7fea7d639"/>
    <w:p>
      <w:pPr>
        <w:pStyle w:val="Heading3"/>
      </w:pPr>
      <w:r>
        <w:t xml:space="preserve">Issue 13 — La evidencia auditable es predeclarada, no auditada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incident handling, evidencia, seguridad.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El demo implementa:</w:t>
      </w:r>
    </w:p>
    <w:p>
      <w:pPr>
        <w:pStyle w:val="SourceCode"/>
      </w:pPr>
      <w:r>
        <w:rPr>
          <w:rStyle w:val="NormalTok"/>
        </w:rPr>
        <w:t xml:space="preserve">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"artifact"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"block_release"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action, evidence,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El tercer valor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declara auditabilidad sin verificar:</w:t>
      </w:r>
    </w:p>
    <w:p>
      <w:pPr>
        <w:pStyle w:val="Compact"/>
        <w:numPr>
          <w:ilvl w:val="0"/>
          <w:numId w:val="1029"/>
        </w:numPr>
      </w:pPr>
      <w:r>
        <w:t xml:space="preserve">existencia de archivos;</w:t>
      </w:r>
    </w:p>
    <w:p>
      <w:pPr>
        <w:pStyle w:val="Compact"/>
        <w:numPr>
          <w:ilvl w:val="0"/>
          <w:numId w:val="1029"/>
        </w:numPr>
      </w:pPr>
      <w:r>
        <w:t xml:space="preserve">redacción de secretos;</w:t>
      </w:r>
    </w:p>
    <w:p>
      <w:pPr>
        <w:pStyle w:val="Compact"/>
        <w:numPr>
          <w:ilvl w:val="0"/>
          <w:numId w:val="1029"/>
        </w:numPr>
      </w:pPr>
      <w:r>
        <w:t xml:space="preserve">owner;</w:t>
      </w:r>
    </w:p>
    <w:p>
      <w:pPr>
        <w:pStyle w:val="Compact"/>
        <w:numPr>
          <w:ilvl w:val="0"/>
          <w:numId w:val="1029"/>
        </w:numPr>
      </w:pPr>
      <w:r>
        <w:t xml:space="preserve">timestamp;</w:t>
      </w:r>
    </w:p>
    <w:p>
      <w:pPr>
        <w:pStyle w:val="Compact"/>
        <w:numPr>
          <w:ilvl w:val="0"/>
          <w:numId w:val="1029"/>
        </w:numPr>
      </w:pPr>
      <w:r>
        <w:t xml:space="preserve">run ID;</w:t>
      </w:r>
    </w:p>
    <w:p>
      <w:pPr>
        <w:pStyle w:val="Compact"/>
        <w:numPr>
          <w:ilvl w:val="0"/>
          <w:numId w:val="1029"/>
        </w:numPr>
      </w:pPr>
      <w:r>
        <w:t xml:space="preserve">commit;</w:t>
      </w:r>
    </w:p>
    <w:p>
      <w:pPr>
        <w:pStyle w:val="Compact"/>
        <w:numPr>
          <w:ilvl w:val="0"/>
          <w:numId w:val="1029"/>
        </w:numPr>
      </w:pPr>
      <w:r>
        <w:t xml:space="preserve">digest;</w:t>
      </w:r>
    </w:p>
    <w:p>
      <w:pPr>
        <w:pStyle w:val="Compact"/>
        <w:numPr>
          <w:ilvl w:val="0"/>
          <w:numId w:val="1029"/>
        </w:numPr>
      </w:pPr>
      <w:r>
        <w:t xml:space="preserve">política de retención;</w:t>
      </w:r>
    </w:p>
    <w:p>
      <w:pPr>
        <w:pStyle w:val="Compact"/>
        <w:numPr>
          <w:ilvl w:val="0"/>
          <w:numId w:val="1029"/>
        </w:numPr>
      </w:pPr>
      <w:r>
        <w:t xml:space="preserve">integridad del log;</w:t>
      </w:r>
    </w:p>
    <w:p>
      <w:pPr>
        <w:pStyle w:val="Compact"/>
        <w:numPr>
          <w:ilvl w:val="0"/>
          <w:numId w:val="1029"/>
        </w:numPr>
      </w:pPr>
      <w:r>
        <w:t xml:space="preserve">resultado de alerting;</w:t>
      </w:r>
    </w:p>
    <w:p>
      <w:pPr>
        <w:pStyle w:val="Compact"/>
        <w:numPr>
          <w:ilvl w:val="0"/>
          <w:numId w:val="1029"/>
        </w:numPr>
      </w:pPr>
      <w:r>
        <w:t xml:space="preserve">vínculo con incidente.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La lección corre el riesgo de enseñar que la evidencia es algo que se afirma, no algo que se localiza, inspecciona y conserva.</w:t>
      </w:r>
    </w:p>
    <w:p>
      <w:r>
        <w:pict>
          <v:rect style="width:0;height:1.5pt" o:hralign="center" o:hrstd="t" o:hr="t"/>
        </w:pict>
      </w:r>
    </w:p>
    <w:bookmarkEnd w:id="42"/>
    <w:bookmarkStart w:id="43" w:name="X06df4145e3a82c9d46ade1a9ad407edfcc5ee82"/>
    <w:p>
      <w:pPr>
        <w:pStyle w:val="Heading3"/>
      </w:pPr>
      <w:r>
        <w:t xml:space="preserve">Issue 14 — El autocheck público cubre solo cinco de ocho subtemas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assessment alignment, cobertura.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edición pública presenta cinco preguntas sobre:</w:t>
      </w:r>
    </w:p>
    <w:p>
      <w:pPr>
        <w:pStyle w:val="Compact"/>
        <w:numPr>
          <w:ilvl w:val="0"/>
          <w:numId w:val="1030"/>
        </w:numPr>
      </w:pPr>
      <w:r>
        <w:t xml:space="preserve">pin profesional;</w:t>
      </w:r>
    </w:p>
    <w:p>
      <w:pPr>
        <w:pStyle w:val="Compact"/>
        <w:numPr>
          <w:ilvl w:val="0"/>
          <w:numId w:val="1030"/>
        </w:numPr>
      </w:pPr>
      <w:r>
        <w:t xml:space="preserve">fail-closed;</w:t>
      </w:r>
    </w:p>
    <w:p>
      <w:pPr>
        <w:pStyle w:val="Compact"/>
        <w:numPr>
          <w:ilvl w:val="0"/>
          <w:numId w:val="1030"/>
        </w:numPr>
      </w:pPr>
      <w:r>
        <w:t xml:space="preserve">gate general de CP-N4-B;</w:t>
      </w:r>
    </w:p>
    <w:p>
      <w:pPr>
        <w:pStyle w:val="Compact"/>
        <w:numPr>
          <w:ilvl w:val="0"/>
          <w:numId w:val="1030"/>
        </w:numPr>
      </w:pPr>
      <w:r>
        <w:t xml:space="preserve">uso sintético de</w:t>
      </w:r>
      <w:r>
        <w:t xml:space="preserve"> </w:t>
      </w:r>
      <w:r>
        <w:rPr>
          <w:rStyle w:val="VerbatimChar"/>
        </w:rPr>
        <w:t xml:space="preserve">CASO-PIU-044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igualdad del digest promovido.</w:t>
      </w:r>
    </w:p>
    <w:p>
      <w:pPr>
        <w:pStyle w:val="FirstParagraph"/>
      </w:pPr>
      <w:r>
        <w:t xml:space="preserve">El contrato V3 exige exactamente un ítem por subtema, es decir, ocho ítems por intento.</w:t>
      </w:r>
    </w:p>
    <w:p>
      <w:pPr>
        <w:pStyle w:val="BodyText"/>
      </w:pPr>
      <w:r>
        <w:rPr>
          <w:b/>
          <w:bCs/>
        </w:rPr>
        <w:t xml:space="preserve">Subtemas insuficientemente evaluados</w:t>
      </w:r>
    </w:p>
    <w:p>
      <w:pPr>
        <w:pStyle w:val="Compact"/>
        <w:numPr>
          <w:ilvl w:val="0"/>
          <w:numId w:val="1031"/>
        </w:numPr>
      </w:pPr>
      <w:r>
        <w:t xml:space="preserve">cache/artifact/conditions;</w:t>
      </w:r>
    </w:p>
    <w:p>
      <w:pPr>
        <w:pStyle w:val="Compact"/>
        <w:numPr>
          <w:ilvl w:val="0"/>
          <w:numId w:val="1031"/>
        </w:numPr>
      </w:pPr>
      <w:r>
        <w:t xml:space="preserve">detalles de matrix lint/types/tests;</w:t>
      </w:r>
    </w:p>
    <w:p>
      <w:pPr>
        <w:pStyle w:val="Compact"/>
        <w:numPr>
          <w:ilvl w:val="0"/>
          <w:numId w:val="1031"/>
        </w:numPr>
      </w:pPr>
      <w:r>
        <w:t xml:space="preserve">migrations/canary/rollback;</w:t>
      </w:r>
    </w:p>
    <w:p>
      <w:pPr>
        <w:pStyle w:val="Compact"/>
        <w:numPr>
          <w:ilvl w:val="0"/>
          <w:numId w:val="1031"/>
        </w:numPr>
      </w:pPr>
      <w:r>
        <w:t xml:space="preserve">branch/review/release notes;</w:t>
      </w:r>
    </w:p>
    <w:p>
      <w:pPr>
        <w:pStyle w:val="Compact"/>
        <w:numPr>
          <w:ilvl w:val="0"/>
          <w:numId w:val="1031"/>
        </w:numPr>
      </w:pPr>
      <w:r>
        <w:t xml:space="preserve">failure evidence aparece solo indirectamente;</w:t>
      </w:r>
    </w:p>
    <w:p>
      <w:pPr>
        <w:pStyle w:val="Compact"/>
        <w:numPr>
          <w:ilvl w:val="0"/>
          <w:numId w:val="1031"/>
        </w:numPr>
      </w:pPr>
      <w:r>
        <w:t xml:space="preserve">approvals no se evalúan con suficiente especificidad.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Con cinco preguntas y un umbral de 70%, aprobar cuatro permite superar la sección sin evidencia de dominio sobre aproximadamente la mitad del constructo.</w:t>
      </w:r>
    </w:p>
    <w:p>
      <w:r>
        <w:pict>
          <v:rect style="width:0;height:1.5pt" o:hralign="center" o:hrstd="t" o:hr="t"/>
        </w:pict>
      </w:r>
    </w:p>
    <w:bookmarkEnd w:id="43"/>
    <w:bookmarkStart w:id="44" w:name="Xa456672b06f0a19a65b180a1e9eac25cdd04f87"/>
    <w:p>
      <w:pPr>
        <w:pStyle w:val="Heading3"/>
      </w:pPr>
      <w:r>
        <w:t xml:space="preserve">Issue 15 — El banco autenticado revela la respuesta mediante su posición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P0 — Crítica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integridad de examen, validez, anti-cheating.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En las variantes de S44, todos los ejemplos inspeccionados asignan:</w:t>
      </w:r>
    </w:p>
    <w:p>
      <w:pPr>
        <w:pStyle w:val="BlockText"/>
      </w:pPr>
      <w:r>
        <w:rPr>
          <w:rStyle w:val="VerbatimChar"/>
        </w:rPr>
        <w:t xml:space="preserve">correctIndex: 1</w:t>
      </w:r>
    </w:p>
    <w:p>
      <w:pPr>
        <w:pStyle w:val="FirstParagraph"/>
      </w:pPr>
      <w:r>
        <w:t xml:space="preserve">es decir, la opción B.</w:t>
      </w:r>
    </w:p>
    <w:p>
      <w:pPr>
        <w:pStyle w:val="BodyText"/>
      </w:pPr>
      <w:r>
        <w:t xml:space="preserve">Esto se repite para matrix, caches, permissions, SBOM, environments, canary, branch policy y failure handling.</w:t>
      </w:r>
    </w:p>
    <w:p>
      <w:pPr>
        <w:pStyle w:val="BodyText"/>
      </w:pPr>
      <w:r>
        <w:t xml:space="preserve">El servidor baraja el orden de las preguntas, pero no el orden de las opciones.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La promesa de variantes A/B/C no compensa una clave posicional constante.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Una estrategia</w:t>
      </w:r>
      <w:r>
        <w:t xml:space="preserve"> </w:t>
      </w:r>
      <w:r>
        <w:t xml:space="preserve">“marcar siempre B”</w:t>
      </w:r>
      <w:r>
        <w:t xml:space="preserve"> </w:t>
      </w:r>
      <w:r>
        <w:t xml:space="preserve">puede producir 100% sin conocimiento. Esto invalida:</w:t>
      </w:r>
    </w:p>
    <w:p>
      <w:pPr>
        <w:pStyle w:val="Compact"/>
        <w:numPr>
          <w:ilvl w:val="0"/>
          <w:numId w:val="1032"/>
        </w:numPr>
      </w:pPr>
      <w:r>
        <w:t xml:space="preserve">puntuaciones;</w:t>
      </w:r>
    </w:p>
    <w:p>
      <w:pPr>
        <w:pStyle w:val="Compact"/>
        <w:numPr>
          <w:ilvl w:val="0"/>
          <w:numId w:val="1032"/>
        </w:numPr>
      </w:pPr>
      <w:r>
        <w:t xml:space="preserve">historial de intentos;</w:t>
      </w:r>
    </w:p>
    <w:p>
      <w:pPr>
        <w:pStyle w:val="Compact"/>
        <w:numPr>
          <w:ilvl w:val="0"/>
          <w:numId w:val="1032"/>
        </w:numPr>
      </w:pPr>
      <w:r>
        <w:t xml:space="preserve">evidencia de dominio;</w:t>
      </w:r>
    </w:p>
    <w:p>
      <w:pPr>
        <w:pStyle w:val="Compact"/>
        <w:numPr>
          <w:ilvl w:val="0"/>
          <w:numId w:val="1032"/>
        </w:numPr>
      </w:pPr>
      <w:r>
        <w:t xml:space="preserve">comparación de variantes;</w:t>
      </w:r>
    </w:p>
    <w:p>
      <w:pPr>
        <w:pStyle w:val="Compact"/>
        <w:numPr>
          <w:ilvl w:val="0"/>
          <w:numId w:val="1032"/>
        </w:numPr>
      </w:pPr>
      <w:r>
        <w:t xml:space="preserve">gate de progresión;</w:t>
      </w:r>
    </w:p>
    <w:p>
      <w:pPr>
        <w:pStyle w:val="Compact"/>
        <w:numPr>
          <w:ilvl w:val="0"/>
          <w:numId w:val="1032"/>
        </w:numPr>
      </w:pPr>
      <w:r>
        <w:t xml:space="preserve">cualquier métrica posterior de dificultad o discriminación.</w:t>
      </w:r>
    </w:p>
    <w:p>
      <w:pPr>
        <w:pStyle w:val="FirstParagraph"/>
      </w:pPr>
      <w:r>
        <w:t xml:space="preserve">Este es el defecto de assessment más grave de la sección.</w:t>
      </w:r>
    </w:p>
    <w:p>
      <w:r>
        <w:pict>
          <v:rect style="width:0;height:1.5pt" o:hralign="center" o:hrstd="t" o:hr="t"/>
        </w:pict>
      </w:r>
    </w:p>
    <w:bookmarkEnd w:id="44"/>
    <w:bookmarkStart w:id="45" w:name="X2a013e3ce44ed544c4ff38db1a6747900cc2330"/>
    <w:p>
      <w:pPr>
        <w:pStyle w:val="Heading3"/>
      </w:pPr>
      <w:r>
        <w:t xml:space="preserve">Issue 16 — Los distractores del examen son frecuentemente inverosímiles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assessment quality, carga ajena al constructo.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Distractores de S44 incluyen expresiones como:</w:t>
      </w:r>
    </w:p>
    <w:p>
      <w:pPr>
        <w:pStyle w:val="Compact"/>
        <w:numPr>
          <w:ilvl w:val="0"/>
          <w:numId w:val="1033"/>
        </w:numPr>
      </w:pPr>
      <w:r>
        <w:t xml:space="preserve">“el diseño de logo”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“salarios del equipo”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“un meme con el deploy”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“F1 de RAG”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“continuous recklessness”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“autorización de fraude”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“memes del canal”</w:t>
      </w:r>
      <w:r>
        <w:t xml:space="preserve">.</w:t>
      </w:r>
    </w:p>
    <w:p>
      <w:pPr>
        <w:pStyle w:val="FirstParagraph"/>
      </w:pPr>
      <w:r>
        <w:t xml:space="preserve">Las explicaciones son, con frecuencia, microfrases en inglés:</w:t>
      </w:r>
    </w:p>
    <w:p>
      <w:pPr>
        <w:pStyle w:val="BlockText"/>
      </w:pPr>
      <w:r>
        <w:t xml:space="preserve">“Matrix = multi-env checks.”</w:t>
      </w:r>
      <w:r>
        <w:br/>
      </w:r>
      <w:r>
        <w:t xml:space="preserve">“Build provenance.”</w:t>
      </w:r>
      <w:r>
        <w:br/>
      </w:r>
      <w:r>
        <w:t xml:space="preserve">“Human review gate.”</w:t>
      </w:r>
      <w:r>
        <w:br/>
      </w:r>
      <w:r>
        <w:t xml:space="preserve">“Fail visibly + evidence.”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Los distractores no representan errores razonables de un estudiante de nivel Máster. Revelan la respuesta por contraste humorístico.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34"/>
        </w:numPr>
      </w:pPr>
      <w:r>
        <w:t xml:space="preserve">Miden reconocimiento de obviedades, no razonamiento.</w:t>
      </w:r>
    </w:p>
    <w:p>
      <w:pPr>
        <w:pStyle w:val="Compact"/>
        <w:numPr>
          <w:ilvl w:val="0"/>
          <w:numId w:val="1034"/>
        </w:numPr>
      </w:pPr>
      <w:r>
        <w:t xml:space="preserve">No diagnostican misconceptions.</w:t>
      </w:r>
    </w:p>
    <w:p>
      <w:pPr>
        <w:pStyle w:val="Compact"/>
        <w:numPr>
          <w:ilvl w:val="0"/>
          <w:numId w:val="1034"/>
        </w:numPr>
      </w:pPr>
      <w:r>
        <w:t xml:space="preserve">Reducen la equivalencia entre variantes.</w:t>
      </w:r>
    </w:p>
    <w:p>
      <w:pPr>
        <w:pStyle w:val="Compact"/>
        <w:numPr>
          <w:ilvl w:val="0"/>
          <w:numId w:val="1034"/>
        </w:numPr>
      </w:pPr>
      <w:r>
        <w:t xml:space="preserve">Introducen code-switching no necesario.</w:t>
      </w:r>
    </w:p>
    <w:p>
      <w:pPr>
        <w:pStyle w:val="Compact"/>
        <w:numPr>
          <w:ilvl w:val="0"/>
          <w:numId w:val="1034"/>
        </w:numPr>
      </w:pPr>
      <w:r>
        <w:t xml:space="preserve">Inflan artificialmente scores.</w:t>
      </w:r>
    </w:p>
    <w:p>
      <w:pPr>
        <w:pStyle w:val="Compact"/>
        <w:numPr>
          <w:ilvl w:val="0"/>
          <w:numId w:val="1034"/>
        </w:numPr>
      </w:pPr>
      <w:r>
        <w:t xml:space="preserve">Desaprovechan el feedback posterior al examen.</w:t>
      </w:r>
    </w:p>
    <w:p>
      <w:r>
        <w:pict>
          <v:rect style="width:0;height:1.5pt" o:hralign="center" o:hrstd="t" o:hr="t"/>
        </w:pict>
      </w:r>
    </w:p>
    <w:bookmarkEnd w:id="45"/>
    <w:bookmarkStart w:id="46" w:name="X318cd7152684119239bef7578fdd540b1c884c0"/>
    <w:p>
      <w:pPr>
        <w:pStyle w:val="Heading3"/>
      </w:pPr>
      <w:r>
        <w:t xml:space="preserve">Issue 17 — Faltan las cuatro evaluaciones auténticas de tema exigidas por V3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assessment architecture, roadmap compliance.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V3 exige por sección:</w:t>
      </w:r>
    </w:p>
    <w:p>
      <w:pPr>
        <w:pStyle w:val="Compact"/>
        <w:numPr>
          <w:ilvl w:val="0"/>
          <w:numId w:val="1035"/>
        </w:numPr>
      </w:pPr>
      <w:r>
        <w:t xml:space="preserve">cuatro temas;</w:t>
      </w:r>
    </w:p>
    <w:p>
      <w:pPr>
        <w:pStyle w:val="Compact"/>
        <w:numPr>
          <w:ilvl w:val="0"/>
          <w:numId w:val="1035"/>
        </w:numPr>
      </w:pPr>
      <w:r>
        <w:t xml:space="preserve">cuatro evaluaciones de tema;</w:t>
      </w:r>
    </w:p>
    <w:p>
      <w:pPr>
        <w:pStyle w:val="Compact"/>
        <w:numPr>
          <w:ilvl w:val="0"/>
          <w:numId w:val="1035"/>
        </w:numPr>
      </w:pPr>
      <w:r>
        <w:t xml:space="preserve">dos tareas integradas por evaluación;</w:t>
      </w:r>
    </w:p>
    <w:p>
      <w:pPr>
        <w:pStyle w:val="Compact"/>
        <w:numPr>
          <w:ilvl w:val="0"/>
          <w:numId w:val="1035"/>
        </w:numPr>
      </w:pPr>
      <w:r>
        <w:t xml:space="preserve">rúbrica 0–3 de corrección, robustez, mantenibilidad y uso responsable.</w:t>
      </w:r>
    </w:p>
    <w:p>
      <w:pPr>
        <w:pStyle w:val="FirstParagraph"/>
      </w:pPr>
      <w:r>
        <w:t xml:space="preserve">El renderer puede presentar</w:t>
      </w:r>
      <w:r>
        <w:t xml:space="preserve"> </w:t>
      </w:r>
      <w:r>
        <w:rPr>
          <w:rStyle w:val="VerbatimChar"/>
        </w:rPr>
        <w:t xml:space="preserve">section.topicEvaluations</w:t>
      </w:r>
      <w:r>
        <w:t xml:space="preserve"> </w:t>
      </w:r>
      <w:r>
        <w:t xml:space="preserve">cuando existen.</w:t>
      </w:r>
    </w:p>
    <w:p>
      <w:pPr>
        <w:pStyle w:val="BodyText"/>
      </w:pPr>
      <w:r>
        <w:t xml:space="preserve">El objeto S44 auditado pasa directamente de</w:t>
      </w:r>
      <w:r>
        <w:t xml:space="preserve"> </w:t>
      </w:r>
      <w:r>
        <w:rPr>
          <w:rStyle w:val="VerbatimChar"/>
        </w:rPr>
        <w:t xml:space="preserve">youDo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; no declara</w:t>
      </w:r>
      <w:r>
        <w:t xml:space="preserve"> </w:t>
      </w:r>
      <w:r>
        <w:rPr>
          <w:rStyle w:val="VerbatimChar"/>
        </w:rPr>
        <w:t xml:space="preserve">topicEvaluations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Falta el nivel intermedio entre:</w:t>
      </w:r>
    </w:p>
    <w:p>
      <w:pPr>
        <w:pStyle w:val="Compact"/>
        <w:numPr>
          <w:ilvl w:val="0"/>
          <w:numId w:val="1036"/>
        </w:numPr>
      </w:pPr>
      <w:r>
        <w:t xml:space="preserve">ejercicios de reparación;</w:t>
      </w:r>
    </w:p>
    <w:p>
      <w:pPr>
        <w:pStyle w:val="Compact"/>
        <w:numPr>
          <w:ilvl w:val="0"/>
          <w:numId w:val="1036"/>
        </w:numPr>
      </w:pPr>
      <w:r>
        <w:t xml:space="preserve">gran proyecto de portafolio;</w:t>
      </w:r>
    </w:p>
    <w:p>
      <w:pPr>
        <w:pStyle w:val="Compact"/>
        <w:numPr>
          <w:ilvl w:val="0"/>
          <w:numId w:val="1036"/>
        </w:numPr>
      </w:pPr>
      <w:r>
        <w:t xml:space="preserve">preguntas de opción múltiple.</w:t>
      </w:r>
    </w:p>
    <w:p>
      <w:pPr>
        <w:pStyle w:val="FirstParagraph"/>
      </w:pPr>
      <w:r>
        <w:t xml:space="preserve">Ese hueco impide observar si el estudiante puede integrar cada pareja de subtemas en una tarea auténtica antes de afrontar el proyecto completo.</w:t>
      </w:r>
    </w:p>
    <w:p>
      <w:r>
        <w:pict>
          <v:rect style="width:0;height:1.5pt" o:hralign="center" o:hrstd="t" o:hr="t"/>
        </w:pict>
      </w:r>
    </w:p>
    <w:bookmarkEnd w:id="46"/>
    <w:bookmarkStart w:id="47" w:name="Xd342a98788b428f66afc1c4f90552be14ec1116"/>
    <w:p>
      <w:pPr>
        <w:pStyle w:val="Heading3"/>
      </w:pPr>
      <w:r>
        <w:t xml:space="preserve">Issue 18 — El fading E1 → E2 → E3 existe en metadata, pero no en la experiencia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I Do / We Do / You Do, guidance fading.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V3 define:</w:t>
      </w:r>
    </w:p>
    <w:p>
      <w:pPr>
        <w:pStyle w:val="Compact"/>
        <w:numPr>
          <w:ilvl w:val="0"/>
          <w:numId w:val="1037"/>
        </w:numPr>
      </w:pPr>
      <w:r>
        <w:t xml:space="preserve">E1: We Do guiado;</w:t>
      </w:r>
    </w:p>
    <w:p>
      <w:pPr>
        <w:pStyle w:val="Compact"/>
        <w:numPr>
          <w:ilvl w:val="0"/>
          <w:numId w:val="1037"/>
        </w:numPr>
      </w:pPr>
      <w:r>
        <w:t xml:space="preserve">E2: You Do con apoyo decreciente;</w:t>
      </w:r>
    </w:p>
    <w:p>
      <w:pPr>
        <w:pStyle w:val="Compact"/>
        <w:numPr>
          <w:ilvl w:val="0"/>
          <w:numId w:val="1037"/>
        </w:numPr>
      </w:pPr>
      <w:r>
        <w:t xml:space="preserve">E3: transferencia independiente.</w:t>
      </w:r>
    </w:p>
    <w:p>
      <w:pPr>
        <w:pStyle w:val="FirstParagraph"/>
      </w:pPr>
      <w:r>
        <w:t xml:space="preserve">La interfaz, sin embargo, coloca los veinticuatro ejercicios dentro de una única pestaña titulada:</w:t>
      </w:r>
    </w:p>
    <w:p>
      <w:pPr>
        <w:pStyle w:val="BlockText"/>
      </w:pPr>
      <w:r>
        <w:t xml:space="preserve">“Hacemos juntos — Práctica guiada”</w:t>
      </w:r>
    </w:p>
    <w:p>
      <w:pPr>
        <w:pStyle w:val="FirstParagraph"/>
      </w:pPr>
      <w:r>
        <w:t xml:space="preserve">y permite revelar inmediatamente la solución de cada ejercicio mediante</w:t>
      </w:r>
      <w:r>
        <w:t xml:space="preserve"> </w:t>
      </w:r>
      <w:r>
        <w:t xml:space="preserve">“Ver solución”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La metadata muestra</w:t>
      </w:r>
      <w:r>
        <w:t xml:space="preserve"> </w:t>
      </w:r>
      <w:r>
        <w:t xml:space="preserve">“Guiado / Independiente / Transferencia”</w:t>
      </w:r>
      <w:r>
        <w:t xml:space="preserve">, pero:</w:t>
      </w:r>
    </w:p>
    <w:p>
      <w:pPr>
        <w:pStyle w:val="Compact"/>
        <w:numPr>
          <w:ilvl w:val="0"/>
          <w:numId w:val="1038"/>
        </w:numPr>
      </w:pPr>
      <w:r>
        <w:t xml:space="preserve">no cambia sustancialmente la interacción;</w:t>
      </w:r>
    </w:p>
    <w:p>
      <w:pPr>
        <w:pStyle w:val="Compact"/>
        <w:numPr>
          <w:ilvl w:val="0"/>
          <w:numId w:val="1038"/>
        </w:numPr>
      </w:pPr>
      <w:r>
        <w:t xml:space="preserve">las soluciones siguen igualmente accesibles;</w:t>
      </w:r>
    </w:p>
    <w:p>
      <w:pPr>
        <w:pStyle w:val="Compact"/>
        <w:numPr>
          <w:ilvl w:val="0"/>
          <w:numId w:val="1038"/>
        </w:numPr>
      </w:pPr>
      <w:r>
        <w:t xml:space="preserve">no hay intento obligatorio;</w:t>
      </w:r>
    </w:p>
    <w:p>
      <w:pPr>
        <w:pStyle w:val="Compact"/>
        <w:numPr>
          <w:ilvl w:val="0"/>
          <w:numId w:val="1038"/>
        </w:numPr>
      </w:pPr>
      <w:r>
        <w:t xml:space="preserve">no se solicita predicción o explicación antes de revelar;</w:t>
      </w:r>
    </w:p>
    <w:p>
      <w:pPr>
        <w:pStyle w:val="Compact"/>
        <w:numPr>
          <w:ilvl w:val="0"/>
          <w:numId w:val="1038"/>
        </w:numPr>
      </w:pPr>
      <w:r>
        <w:t xml:space="preserve">E3 mantiene estructura, fixtures y decisión casi idénticos a E2.</w:t>
      </w:r>
    </w:p>
    <w:p>
      <w:pPr>
        <w:pStyle w:val="FirstParagraph"/>
      </w:pPr>
      <w:r>
        <w:t xml:space="preserve">La investigación en programación respalda los worked examples y la autoexplicación, pero también la eliminación gradual de pasos para facilitar transferencia.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estudiante puede convertirse en un</w:t>
      </w:r>
      <w:r>
        <w:t xml:space="preserve"> </w:t>
      </w:r>
      <w:r>
        <w:t xml:space="preserve">“corrector de predicados invertidos”</w:t>
      </w:r>
      <w:r>
        <w:t xml:space="preserve"> </w:t>
      </w:r>
      <w:r>
        <w:t xml:space="preserve">competente sin aprender a diseñar el gate desde cero.</w:t>
      </w:r>
    </w:p>
    <w:p>
      <w:r>
        <w:pict>
          <v:rect style="width:0;height:1.5pt" o:hralign="center" o:hrstd="t" o:hr="t"/>
        </w:pict>
      </w:r>
    </w:p>
    <w:bookmarkEnd w:id="47"/>
    <w:bookmarkStart w:id="48" w:name="Xb857bd277c10bbf4af4eabddffeac5a965ff22d"/>
    <w:p>
      <w:pPr>
        <w:pStyle w:val="Heading3"/>
      </w:pPr>
      <w:r>
        <w:t xml:space="preserve">Issue 19 — Los veinticuatro ejercicios presentan variación superficial excesivamente baja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deliberate practice, transferencia.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El patrón se repite en casi todos los subtemas:</w:t>
      </w:r>
    </w:p>
    <w:p>
      <w:pPr>
        <w:pStyle w:val="Compact"/>
        <w:numPr>
          <w:ilvl w:val="0"/>
          <w:numId w:val="1039"/>
        </w:numPr>
      </w:pPr>
      <w:r>
        <w:t xml:space="preserve">E1: reemplazar una expresión booleana defectuosa.</w:t>
      </w:r>
    </w:p>
    <w:p>
      <w:pPr>
        <w:pStyle w:val="Compact"/>
        <w:numPr>
          <w:ilvl w:val="0"/>
          <w:numId w:val="1039"/>
        </w:numPr>
      </w:pPr>
      <w:r>
        <w:t xml:space="preserve">E2: clasificar válido / adverso / missing.</w:t>
      </w:r>
    </w:p>
    <w:p>
      <w:pPr>
        <w:pStyle w:val="Compact"/>
        <w:numPr>
          <w:ilvl w:val="0"/>
          <w:numId w:val="1039"/>
        </w:numPr>
      </w:pPr>
      <w:r>
        <w:t xml:space="preserve">E3: producir CONTINUE / breach / revisión humana.</w:t>
      </w:r>
    </w:p>
    <w:p>
      <w:pPr>
        <w:pStyle w:val="FirstParagraph"/>
      </w:pPr>
      <w:r>
        <w:t xml:space="preserve">Ejemplos representativos aparecen en T1, T2, T3 y T4.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La consistencia favorece el aprendizaje inicial, pero el 100% de los ejercicios principales se concentra en una familia de tarea:</w:t>
      </w:r>
    </w:p>
    <w:p>
      <w:pPr>
        <w:pStyle w:val="BlockText"/>
      </w:pPr>
      <w:r>
        <w:t xml:space="preserve">reparar un predicado local sobre un dict sintético.</w:t>
      </w:r>
    </w:p>
    <w:p>
      <w:pPr>
        <w:pStyle w:val="FirstParagraph"/>
      </w:pPr>
      <w:r>
        <w:t xml:space="preserve">Faltan tareas como:</w:t>
      </w:r>
    </w:p>
    <w:p>
      <w:pPr>
        <w:pStyle w:val="Compact"/>
        <w:numPr>
          <w:ilvl w:val="0"/>
          <w:numId w:val="1040"/>
        </w:numPr>
      </w:pPr>
      <w:r>
        <w:t xml:space="preserve">leer un workflow;</w:t>
      </w:r>
    </w:p>
    <w:p>
      <w:pPr>
        <w:pStyle w:val="Compact"/>
        <w:numPr>
          <w:ilvl w:val="0"/>
          <w:numId w:val="1040"/>
        </w:numPr>
      </w:pPr>
      <w:r>
        <w:t xml:space="preserve">detectar todas las actions sin pin;</w:t>
      </w:r>
    </w:p>
    <w:p>
      <w:pPr>
        <w:pStyle w:val="Compact"/>
        <w:numPr>
          <w:ilvl w:val="0"/>
          <w:numId w:val="1040"/>
        </w:numPr>
      </w:pPr>
      <w:r>
        <w:t xml:space="preserve">interpretar una ejecución fallida;</w:t>
      </w:r>
    </w:p>
    <w:p>
      <w:pPr>
        <w:pStyle w:val="Compact"/>
        <w:numPr>
          <w:ilvl w:val="0"/>
          <w:numId w:val="1040"/>
        </w:numPr>
      </w:pPr>
      <w:r>
        <w:t xml:space="preserve">calcular un digest;</w:t>
      </w:r>
    </w:p>
    <w:p>
      <w:pPr>
        <w:pStyle w:val="Compact"/>
        <w:numPr>
          <w:ilvl w:val="0"/>
          <w:numId w:val="1040"/>
        </w:numPr>
      </w:pPr>
      <w:r>
        <w:t xml:space="preserve">validar un SPDX;</w:t>
      </w:r>
    </w:p>
    <w:p>
      <w:pPr>
        <w:pStyle w:val="Compact"/>
        <w:numPr>
          <w:ilvl w:val="0"/>
          <w:numId w:val="1040"/>
        </w:numPr>
      </w:pPr>
      <w:r>
        <w:t xml:space="preserve">relacionar artifact con provenance;</w:t>
      </w:r>
    </w:p>
    <w:p>
      <w:pPr>
        <w:pStyle w:val="Compact"/>
        <w:numPr>
          <w:ilvl w:val="0"/>
          <w:numId w:val="1040"/>
        </w:numPr>
      </w:pPr>
      <w:r>
        <w:t xml:space="preserve">diseñar permissions por job;</w:t>
      </w:r>
    </w:p>
    <w:p>
      <w:pPr>
        <w:pStyle w:val="Compact"/>
        <w:numPr>
          <w:ilvl w:val="0"/>
          <w:numId w:val="1040"/>
        </w:numPr>
      </w:pPr>
      <w:r>
        <w:t xml:space="preserve">inspeccionar release notes;</w:t>
      </w:r>
    </w:p>
    <w:p>
      <w:pPr>
        <w:pStyle w:val="Compact"/>
        <w:numPr>
          <w:ilvl w:val="0"/>
          <w:numId w:val="1040"/>
        </w:numPr>
      </w:pPr>
      <w:r>
        <w:t xml:space="preserve">comparar dos runs;</w:t>
      </w:r>
    </w:p>
    <w:p>
      <w:pPr>
        <w:pStyle w:val="Compact"/>
        <w:numPr>
          <w:ilvl w:val="0"/>
          <w:numId w:val="1040"/>
        </w:numPr>
      </w:pPr>
      <w:r>
        <w:t xml:space="preserve">reconstruir un timeline de incidente;</w:t>
      </w:r>
    </w:p>
    <w:p>
      <w:pPr>
        <w:pStyle w:val="Compact"/>
        <w:numPr>
          <w:ilvl w:val="0"/>
          <w:numId w:val="1040"/>
        </w:numPr>
      </w:pPr>
      <w:r>
        <w:t xml:space="preserve">ejecutar un rollback;</w:t>
      </w:r>
    </w:p>
    <w:p>
      <w:pPr>
        <w:pStyle w:val="Compact"/>
        <w:numPr>
          <w:ilvl w:val="0"/>
          <w:numId w:val="1040"/>
        </w:numPr>
      </w:pPr>
      <w:r>
        <w:t xml:space="preserve">redactar un runbook;</w:t>
      </w:r>
    </w:p>
    <w:p>
      <w:pPr>
        <w:pStyle w:val="Compact"/>
        <w:numPr>
          <w:ilvl w:val="0"/>
          <w:numId w:val="1040"/>
        </w:numPr>
      </w:pPr>
      <w:r>
        <w:t xml:space="preserve">justificar un trade-off.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desempeño puede deberse a reconocimiento de plantilla, no a transferencia del principio.</w:t>
      </w:r>
    </w:p>
    <w:p>
      <w:r>
        <w:pict>
          <v:rect style="width:0;height:1.5pt" o:hralign="center" o:hrstd="t" o:hr="t"/>
        </w:pict>
      </w:r>
    </w:p>
    <w:bookmarkEnd w:id="48"/>
    <w:bookmarkStart w:id="49" w:name="X335e51d52371e676b94215b4bebfc459e852d7a"/>
    <w:p>
      <w:pPr>
        <w:pStyle w:val="Heading3"/>
      </w:pPr>
      <w:r>
        <w:t xml:space="preserve">Issue 20 — Los ejercicios no satisfacen íntegramente su propio contrato V3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harness curricular, trazabilidad.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V3 requiere que cada ejercicio declare:</w:t>
      </w:r>
    </w:p>
    <w:p>
      <w:pPr>
        <w:pStyle w:val="Compact"/>
        <w:numPr>
          <w:ilvl w:val="0"/>
          <w:numId w:val="1041"/>
        </w:numPr>
      </w:pPr>
      <w:r>
        <w:t xml:space="preserve">outcome;</w:t>
      </w:r>
    </w:p>
    <w:p>
      <w:pPr>
        <w:pStyle w:val="Compact"/>
        <w:numPr>
          <w:ilvl w:val="0"/>
          <w:numId w:val="1041"/>
        </w:numPr>
      </w:pPr>
      <w:r>
        <w:t xml:space="preserve">nivel cognitivo;</w:t>
      </w:r>
    </w:p>
    <w:p>
      <w:pPr>
        <w:pStyle w:val="Compact"/>
        <w:numPr>
          <w:ilvl w:val="0"/>
          <w:numId w:val="1041"/>
        </w:numPr>
      </w:pPr>
      <w:r>
        <w:t xml:space="preserve">contexto;</w:t>
      </w:r>
    </w:p>
    <w:p>
      <w:pPr>
        <w:pStyle w:val="Compact"/>
        <w:numPr>
          <w:ilvl w:val="0"/>
          <w:numId w:val="1041"/>
        </w:numPr>
      </w:pPr>
      <w:r>
        <w:t xml:space="preserve">inputs/outputs;</w:t>
      </w:r>
    </w:p>
    <w:p>
      <w:pPr>
        <w:pStyle w:val="Compact"/>
        <w:numPr>
          <w:ilvl w:val="0"/>
          <w:numId w:val="1041"/>
        </w:numPr>
      </w:pPr>
      <w:r>
        <w:t xml:space="preserve">entorno;</w:t>
      </w:r>
    </w:p>
    <w:p>
      <w:pPr>
        <w:pStyle w:val="Compact"/>
        <w:numPr>
          <w:ilvl w:val="0"/>
          <w:numId w:val="1041"/>
        </w:numPr>
      </w:pPr>
      <w:r>
        <w:t xml:space="preserve">aceptación;</w:t>
      </w:r>
    </w:p>
    <w:p>
      <w:pPr>
        <w:pStyle w:val="Compact"/>
        <w:numPr>
          <w:ilvl w:val="0"/>
          <w:numId w:val="1041"/>
        </w:numPr>
      </w:pPr>
      <w:r>
        <w:t xml:space="preserve">tres pistas;</w:t>
      </w:r>
    </w:p>
    <w:p>
      <w:pPr>
        <w:pStyle w:val="Compact"/>
        <w:numPr>
          <w:ilvl w:val="0"/>
          <w:numId w:val="1041"/>
        </w:numPr>
      </w:pPr>
      <w:r>
        <w:t xml:space="preserve">vínculo al capstone;</w:t>
      </w:r>
    </w:p>
    <w:p>
      <w:pPr>
        <w:pStyle w:val="Compact"/>
        <w:numPr>
          <w:ilvl w:val="0"/>
          <w:numId w:val="1041"/>
        </w:numPr>
      </w:pPr>
      <w:r>
        <w:t xml:space="preserve">además de starter, solución, tests y feedback.</w:t>
      </w:r>
    </w:p>
    <w:p>
      <w:pPr>
        <w:pStyle w:val="FirstParagraph"/>
      </w:pPr>
      <w:r>
        <w:t xml:space="preserve">Los ejercicios S44 incluyen buenos campos como: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subtopicId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kind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instruction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hints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edgeCases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tests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feedback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starter y solution.</w:t>
      </w:r>
    </w:p>
    <w:p>
      <w:pPr>
        <w:pStyle w:val="FirstParagraph"/>
      </w:pPr>
      <w:r>
        <w:t xml:space="preserve">Pero normalmente almacenan solo</w:t>
      </w:r>
      <w:r>
        <w:t xml:space="preserve"> </w:t>
      </w:r>
      <w:r>
        <w:rPr>
          <w:b/>
          <w:bCs/>
        </w:rPr>
        <w:t xml:space="preserve">dos pistas</w:t>
      </w:r>
      <w:r>
        <w:t xml:space="preserve">, no tres, y no declaran formalmente varios de los campos exigidos. Por ejemplo, S44-T1-A-E2 contiene dos entradas en</w:t>
      </w:r>
      <w:r>
        <w:t xml:space="preserve"> </w:t>
      </w:r>
      <w:r>
        <w:rPr>
          <w:rStyle w:val="VerbatimChar"/>
        </w:rPr>
        <w:t xml:space="preserve">hints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Impacto pedagógico y de ingeniería</w:t>
      </w:r>
    </w:p>
    <w:p>
      <w:pPr>
        <w:pStyle w:val="Compact"/>
        <w:numPr>
          <w:ilvl w:val="0"/>
          <w:numId w:val="1043"/>
        </w:numPr>
      </w:pPr>
      <w:r>
        <w:t xml:space="preserve">Resulta difícil auditar cobertura por outcome o Bloom.</w:t>
      </w:r>
    </w:p>
    <w:p>
      <w:pPr>
        <w:pStyle w:val="Compact"/>
        <w:numPr>
          <w:ilvl w:val="0"/>
          <w:numId w:val="1043"/>
        </w:numPr>
      </w:pPr>
      <w:r>
        <w:t xml:space="preserve">No se puede comprobar automáticamente la disminución de ayuda.</w:t>
      </w:r>
    </w:p>
    <w:p>
      <w:pPr>
        <w:pStyle w:val="Compact"/>
        <w:numPr>
          <w:ilvl w:val="0"/>
          <w:numId w:val="1043"/>
        </w:numPr>
      </w:pPr>
      <w:r>
        <w:t xml:space="preserve">El vínculo al capstone depende de inferencia.</w:t>
      </w:r>
    </w:p>
    <w:p>
      <w:pPr>
        <w:pStyle w:val="Compact"/>
        <w:numPr>
          <w:ilvl w:val="0"/>
          <w:numId w:val="1043"/>
        </w:numPr>
      </w:pPr>
      <w:r>
        <w:t xml:space="preserve">El harness puede contar 24 ejercicios sin comprobar que cada uno cumpla el contrato completo.</w:t>
      </w:r>
    </w:p>
    <w:p>
      <w:r>
        <w:pict>
          <v:rect style="width:0;height:1.5pt" o:hralign="center" o:hrstd="t" o:hr="t"/>
        </w:pict>
      </w:r>
    </w:p>
    <w:bookmarkEnd w:id="49"/>
    <w:bookmarkStart w:id="50" w:name="Xe5269fac4e0debf1fa9c6d69b533d2c9b823a72"/>
    <w:p>
      <w:pPr>
        <w:pStyle w:val="Heading3"/>
      </w:pPr>
      <w:r>
        <w:t xml:space="preserve">Issue 21 — Alta carga terminológica y code-switching sin progressive disclosure suficiente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redacción es-PE, carga cognitiva, accesibilidad.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La sección utiliza intensamente, a menudo dentro de una sola oración:</w:t>
      </w:r>
    </w:p>
    <w:p>
      <w:pPr>
        <w:pStyle w:val="Compact"/>
        <w:numPr>
          <w:ilvl w:val="0"/>
          <w:numId w:val="1044"/>
        </w:numPr>
      </w:pPr>
      <w:r>
        <w:t xml:space="preserve">workflow;</w:t>
      </w:r>
    </w:p>
    <w:p>
      <w:pPr>
        <w:pStyle w:val="Compact"/>
        <w:numPr>
          <w:ilvl w:val="0"/>
          <w:numId w:val="1044"/>
        </w:numPr>
      </w:pPr>
      <w:r>
        <w:t xml:space="preserve">least privilege;</w:t>
      </w:r>
    </w:p>
    <w:p>
      <w:pPr>
        <w:pStyle w:val="Compact"/>
        <w:numPr>
          <w:ilvl w:val="0"/>
          <w:numId w:val="1044"/>
        </w:numPr>
      </w:pPr>
      <w:r>
        <w:t xml:space="preserve">pinning;</w:t>
      </w:r>
    </w:p>
    <w:p>
      <w:pPr>
        <w:pStyle w:val="Compact"/>
        <w:numPr>
          <w:ilvl w:val="0"/>
          <w:numId w:val="1044"/>
        </w:numPr>
      </w:pPr>
      <w:r>
        <w:t xml:space="preserve">secret scanning;</w:t>
      </w:r>
    </w:p>
    <w:p>
      <w:pPr>
        <w:pStyle w:val="Compact"/>
        <w:numPr>
          <w:ilvl w:val="0"/>
          <w:numId w:val="1044"/>
        </w:numPr>
      </w:pPr>
      <w:r>
        <w:t xml:space="preserve">SBOM;</w:t>
      </w:r>
    </w:p>
    <w:p>
      <w:pPr>
        <w:pStyle w:val="Compact"/>
        <w:numPr>
          <w:ilvl w:val="0"/>
          <w:numId w:val="1044"/>
        </w:numPr>
      </w:pPr>
      <w:r>
        <w:t xml:space="preserve">provenance;</w:t>
      </w:r>
    </w:p>
    <w:p>
      <w:pPr>
        <w:pStyle w:val="Compact"/>
        <w:numPr>
          <w:ilvl w:val="0"/>
          <w:numId w:val="1044"/>
        </w:numPr>
      </w:pPr>
      <w:r>
        <w:t xml:space="preserve">attestation;</w:t>
      </w:r>
    </w:p>
    <w:p>
      <w:pPr>
        <w:pStyle w:val="Compact"/>
        <w:numPr>
          <w:ilvl w:val="0"/>
          <w:numId w:val="1044"/>
        </w:numPr>
      </w:pPr>
      <w:r>
        <w:t xml:space="preserve">subject digest;</w:t>
      </w:r>
    </w:p>
    <w:p>
      <w:pPr>
        <w:pStyle w:val="Compact"/>
        <w:numPr>
          <w:ilvl w:val="0"/>
          <w:numId w:val="1044"/>
        </w:numPr>
      </w:pPr>
      <w:r>
        <w:t xml:space="preserve">environment;</w:t>
      </w:r>
    </w:p>
    <w:p>
      <w:pPr>
        <w:pStyle w:val="Compact"/>
        <w:numPr>
          <w:ilvl w:val="0"/>
          <w:numId w:val="1044"/>
        </w:numPr>
      </w:pPr>
      <w:r>
        <w:t xml:space="preserve">approval;</w:t>
      </w:r>
    </w:p>
    <w:p>
      <w:pPr>
        <w:pStyle w:val="Compact"/>
        <w:numPr>
          <w:ilvl w:val="0"/>
          <w:numId w:val="1044"/>
        </w:numPr>
      </w:pPr>
      <w:r>
        <w:t xml:space="preserve">canary;</w:t>
      </w:r>
    </w:p>
    <w:p>
      <w:pPr>
        <w:pStyle w:val="Compact"/>
        <w:numPr>
          <w:ilvl w:val="0"/>
          <w:numId w:val="1044"/>
        </w:numPr>
      </w:pPr>
      <w:r>
        <w:t xml:space="preserve">rollback;</w:t>
      </w:r>
    </w:p>
    <w:p>
      <w:pPr>
        <w:pStyle w:val="Compact"/>
        <w:numPr>
          <w:ilvl w:val="0"/>
          <w:numId w:val="1044"/>
        </w:numPr>
      </w:pPr>
      <w:r>
        <w:t xml:space="preserve">breach;</w:t>
      </w:r>
    </w:p>
    <w:p>
      <w:pPr>
        <w:pStyle w:val="Compact"/>
        <w:numPr>
          <w:ilvl w:val="0"/>
          <w:numId w:val="1044"/>
        </w:numPr>
      </w:pPr>
      <w:r>
        <w:t xml:space="preserve">fail-closed;</w:t>
      </w:r>
    </w:p>
    <w:p>
      <w:pPr>
        <w:pStyle w:val="Compact"/>
        <w:numPr>
          <w:ilvl w:val="0"/>
          <w:numId w:val="1044"/>
        </w:numPr>
      </w:pPr>
      <w:r>
        <w:t xml:space="preserve">release;</w:t>
      </w:r>
    </w:p>
    <w:p>
      <w:pPr>
        <w:pStyle w:val="Compact"/>
        <w:numPr>
          <w:ilvl w:val="0"/>
          <w:numId w:val="1044"/>
        </w:numPr>
      </w:pPr>
      <w:r>
        <w:t xml:space="preserve">on-call;</w:t>
      </w:r>
    </w:p>
    <w:p>
      <w:pPr>
        <w:pStyle w:val="Compact"/>
        <w:numPr>
          <w:ilvl w:val="0"/>
          <w:numId w:val="1044"/>
        </w:numPr>
      </w:pPr>
      <w:r>
        <w:t xml:space="preserve">artifacts;</w:t>
      </w:r>
    </w:p>
    <w:p>
      <w:pPr>
        <w:pStyle w:val="Compact"/>
        <w:numPr>
          <w:ilvl w:val="0"/>
          <w:numId w:val="1044"/>
        </w:numPr>
      </w:pPr>
      <w:r>
        <w:t xml:space="preserve">registry;</w:t>
      </w:r>
    </w:p>
    <w:p>
      <w:pPr>
        <w:pStyle w:val="Compact"/>
        <w:numPr>
          <w:ilvl w:val="0"/>
          <w:numId w:val="1044"/>
        </w:numPr>
      </w:pPr>
      <w:r>
        <w:t xml:space="preserve">checks.</w:t>
      </w:r>
    </w:p>
    <w:p>
      <w:pPr>
        <w:pStyle w:val="FirstParagraph"/>
      </w:pPr>
      <w:r>
        <w:t xml:space="preserve">El patrón de teoría repite tres párrafos densos por subtema: definición, contrato y caso Piura. Ejemplos claros aparecen en los bloques de provenance, environments, canary, branch policy y failure handling.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En una sección avanzada es correcto conservar términos industriales en inglés, pero se requiere una política explícita:</w:t>
      </w:r>
    </w:p>
    <w:p>
      <w:pPr>
        <w:pStyle w:val="Compact"/>
        <w:numPr>
          <w:ilvl w:val="0"/>
          <w:numId w:val="1045"/>
        </w:numPr>
      </w:pPr>
      <w:r>
        <w:t xml:space="preserve">término inglés al primer uso;</w:t>
      </w:r>
    </w:p>
    <w:p>
      <w:pPr>
        <w:pStyle w:val="Compact"/>
        <w:numPr>
          <w:ilvl w:val="0"/>
          <w:numId w:val="1045"/>
        </w:numPr>
      </w:pPr>
      <w:r>
        <w:t xml:space="preserve">equivalente o definición española;</w:t>
      </w:r>
    </w:p>
    <w:p>
      <w:pPr>
        <w:pStyle w:val="Compact"/>
        <w:numPr>
          <w:ilvl w:val="0"/>
          <w:numId w:val="1045"/>
        </w:numPr>
      </w:pPr>
      <w:r>
        <w:t xml:space="preserve">forma preferida posterior;</w:t>
      </w:r>
    </w:p>
    <w:p>
      <w:pPr>
        <w:pStyle w:val="Compact"/>
        <w:numPr>
          <w:ilvl w:val="0"/>
          <w:numId w:val="1045"/>
        </w:numPr>
      </w:pPr>
      <w:r>
        <w:t xml:space="preserve">glosario accesible en contexto.</w:t>
      </w:r>
    </w:p>
    <w:p>
      <w:pPr>
        <w:pStyle w:val="FirstParagraph"/>
      </w:pPr>
      <w:r>
        <w:t xml:space="preserve">Actualmente se alternan formas como:</w:t>
      </w:r>
    </w:p>
    <w:p>
      <w:pPr>
        <w:pStyle w:val="Compact"/>
        <w:numPr>
          <w:ilvl w:val="0"/>
          <w:numId w:val="1046"/>
        </w:numPr>
      </w:pPr>
      <w:r>
        <w:t xml:space="preserve">“promote”</w:t>
      </w:r>
      <w:r>
        <w:t xml:space="preserve"> </w:t>
      </w:r>
      <w:r>
        <w:t xml:space="preserve">/</w:t>
      </w:r>
      <w:r>
        <w:t xml:space="preserve"> </w:t>
      </w:r>
      <w:r>
        <w:t xml:space="preserve">“promoción”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“notes”</w:t>
      </w:r>
      <w:r>
        <w:t xml:space="preserve"> </w:t>
      </w:r>
      <w:r>
        <w:t xml:space="preserve">/</w:t>
      </w:r>
      <w:r>
        <w:t xml:space="preserve"> </w:t>
      </w:r>
      <w:r>
        <w:t xml:space="preserve">“release notes”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“branch protegida”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“pin de actions”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“test crítico rojo”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“breach”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“uncertain”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La carga lingüística se suma a la complejidad intrínseca de ocho mecanismos de producción. Parte del esfuerzo del estudiante se destina a decodificar el registro híbrido y no a razonar sobre el pipeline.</w:t>
      </w:r>
    </w:p>
    <w:p>
      <w:r>
        <w:pict>
          <v:rect style="width:0;height:1.5pt" o:hralign="center" o:hrstd="t" o:hr="t"/>
        </w:pict>
      </w:r>
    </w:p>
    <w:bookmarkEnd w:id="50"/>
    <w:bookmarkStart w:id="51" w:name="Xa0f6002e50b410705974278a95f22fa02c6d492"/>
    <w:p>
      <w:pPr>
        <w:pStyle w:val="Heading3"/>
      </w:pPr>
      <w:r>
        <w:t xml:space="preserve">Issue 22 — Raw Markdown probable en el popover de relevancia laboral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redacción, presentación, rendered output.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rPr>
          <w:rStyle w:val="VerbatimChar"/>
        </w:rPr>
        <w:t xml:space="preserve">jobRelevance</w:t>
      </w:r>
      <w:r>
        <w:t xml:space="preserve"> </w:t>
      </w:r>
      <w:r>
        <w:t xml:space="preserve">contiene Markdown:</w:t>
      </w:r>
    </w:p>
    <w:p>
      <w:pPr>
        <w:pStyle w:val="BlockText"/>
      </w:pPr>
      <w:r>
        <w:rPr>
          <w:rStyle w:val="VerbatimChar"/>
        </w:rPr>
        <w:t xml:space="preserve">**CI/CD y supply-chain security**</w:t>
      </w:r>
    </w:p>
    <w:p>
      <w:pPr>
        <w:pStyle w:val="FirstParagraph"/>
      </w:pPr>
      <w:r>
        <w:t xml:space="preserve">El renderer lo inserta directamente en:</w:t>
      </w:r>
    </w:p>
    <w:p>
      <w:pPr>
        <w:pStyle w:val="SourceCode"/>
      </w:pPr>
      <w:r>
        <w:rPr>
          <w:rStyle w:val="VerbatimChar"/>
        </w:rPr>
        <w:t xml:space="preserve">&lt;p className="..."&gt;{section.jobRelevance}&lt;/p&gt;</w:t>
      </w:r>
    </w:p>
    <w:p>
      <w:pPr>
        <w:pStyle w:val="FirstParagraph"/>
      </w:pPr>
      <w:r>
        <w:t xml:space="preserve">en lugar de utilizar</w:t>
      </w:r>
      <w:r>
        <w:t xml:space="preserve"> </w:t>
      </w:r>
      <w:r>
        <w:rPr>
          <w:rStyle w:val="VerbatimChar"/>
        </w:rPr>
        <w:t xml:space="preserve">RichText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Los caracteres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probablemente aparecen literalmente dentro del popover.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Es una falla pequeña de superficie, pero especialmente visible en una sección que promueve release quality. Reduce pulido y transmite que los activos no fueron inspeccionados en su representación final.</w:t>
      </w:r>
    </w:p>
    <w:p>
      <w:r>
        <w:pict>
          <v:rect style="width:0;height:1.5pt" o:hralign="center" o:hrstd="t" o:hr="t"/>
        </w:pict>
      </w:r>
    </w:p>
    <w:bookmarkEnd w:id="51"/>
    <w:bookmarkStart w:id="52" w:name="Xe932798367209fc1217edb0e1c1ec24483eb745"/>
    <w:p>
      <w:pPr>
        <w:pStyle w:val="Heading3"/>
      </w:pPr>
      <w:r>
        <w:t xml:space="preserve">Issue 23 — Ausencia de un</w:t>
      </w:r>
      <w:r>
        <w:t xml:space="preserve"> </w:t>
      </w:r>
      <w:r>
        <w:t xml:space="preserve">“pipeline spine”</w:t>
      </w:r>
      <w:r>
        <w:t xml:space="preserve"> </w:t>
      </w:r>
      <w:r>
        <w:t xml:space="preserve">unificador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connective tissue, graph engineering, cognitive load.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Los ocho bloques tienen orden lógico, pero utilizan funciones y dicts independientes. El proyecto final introduce de golpe un mapa de cuatro archivos y diversas funciones agregadas.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Falta una única ejecución visible que evolucione durante la sección:</w:t>
      </w:r>
    </w:p>
    <w:p>
      <w:pPr>
        <w:pStyle w:val="BlockText"/>
      </w:pPr>
      <w:r>
        <w:t xml:space="preserve">commit → CI matrix → artifact → SBOM → provenance → approval → canary → rollback/release.</w:t>
      </w:r>
    </w:p>
    <w:p>
      <w:pPr>
        <w:pStyle w:val="FirstParagraph"/>
      </w:pPr>
      <w:r>
        <w:t xml:space="preserve">Cada bloque se entiende aisladamente, pero el estudiante debe construir por sí mismo muchas de las aristas entre nodos.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47"/>
        </w:numPr>
      </w:pPr>
      <w:r>
        <w:t xml:space="preserve">Se reduce la comprensión sistémica.</w:t>
      </w:r>
    </w:p>
    <w:p>
      <w:pPr>
        <w:pStyle w:val="Compact"/>
        <w:numPr>
          <w:ilvl w:val="0"/>
          <w:numId w:val="1047"/>
        </w:numPr>
      </w:pPr>
      <w:r>
        <w:t xml:space="preserve">La evidencia aparece como ocho flags separados.</w:t>
      </w:r>
    </w:p>
    <w:p>
      <w:pPr>
        <w:pStyle w:val="Compact"/>
        <w:numPr>
          <w:ilvl w:val="0"/>
          <w:numId w:val="1047"/>
        </w:numPr>
      </w:pPr>
      <w:r>
        <w:t xml:space="preserve">El proyecto se siente más como ensamblaje tardío que como culminación progresiva.</w:t>
      </w:r>
    </w:p>
    <w:p>
      <w:pPr>
        <w:pStyle w:val="Compact"/>
        <w:numPr>
          <w:ilvl w:val="0"/>
          <w:numId w:val="1047"/>
        </w:numPr>
      </w:pPr>
      <w:r>
        <w:t xml:space="preserve">La sección pierde una oportunidad fuerte de narrativa: seguir un mismo artifact digest desde commit hasta producción o rollback.</w:t>
      </w:r>
    </w:p>
    <w:p>
      <w:r>
        <w:pict>
          <v:rect style="width:0;height:1.5pt" o:hralign="center" o:hrstd="t" o:hr="t"/>
        </w:pict>
      </w:r>
    </w:p>
    <w:bookmarkEnd w:id="52"/>
    <w:bookmarkStart w:id="53" w:name="X6f2434d38a6218a543ad792228131c988152ea9"/>
    <w:p>
      <w:pPr>
        <w:pStyle w:val="Heading3"/>
      </w:pPr>
      <w:r>
        <w:t xml:space="preserve">Issue 24 — El proyecto permite confundir evidencia real con flags declarados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You Do, assessment authenticity.</w:t>
      </w:r>
    </w:p>
    <w:p>
      <w:pPr>
        <w:pStyle w:val="BodyText"/>
      </w:pPr>
      <w:r>
        <w:rPr>
          <w:b/>
          <w:bCs/>
        </w:rPr>
        <w:t xml:space="preserve">Evidencia exacta</w:t>
      </w:r>
    </w:p>
    <w:p>
      <w:pPr>
        <w:pStyle w:val="BodyText"/>
      </w:pPr>
      <w:r>
        <w:t xml:space="preserve">El starter crea:</w:t>
      </w:r>
    </w:p>
    <w:p>
      <w:pPr>
        <w:pStyle w:val="SourceCode"/>
      </w:pPr>
      <w:r>
        <w:rPr>
          <w:rStyle w:val="NormalTok"/>
        </w:rPr>
        <w:t xml:space="preserve">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"matriz_lint_types_tests_con_artifacts"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"workflow_con_pinning_y_permisos_minimos"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"sbom_provenance_ligados_al_digest"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"canary_de_prueba_y_rollback_auditado"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advierte correctamente que no deben forzarse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sin archivo.</w:t>
      </w:r>
    </w:p>
    <w:p>
      <w:pPr>
        <w:pStyle w:val="BodyText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La advertencia es buena, pero</w:t>
      </w:r>
      <w:r>
        <w:t xml:space="preserve"> </w:t>
      </w:r>
      <w:r>
        <w:rPr>
          <w:rStyle w:val="VerbatimChar"/>
        </w:rPr>
        <w:t xml:space="preserve">portfolio_ready</w:t>
      </w:r>
      <w:r>
        <w:t xml:space="preserve"> </w:t>
      </w:r>
      <w:r>
        <w:t xml:space="preserve">solo consume booleans. No abre ni verifica los paths declarados en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mecanismo de aceptación final continúa dependiendo de la honestidad del estudiante o del evaluador manual. El código no diferencia:</w:t>
      </w:r>
    </w:p>
    <w:p>
      <w:pPr>
        <w:pStyle w:val="Compact"/>
        <w:numPr>
          <w:ilvl w:val="0"/>
          <w:numId w:val="1048"/>
        </w:numPr>
      </w:pPr>
      <w:r>
        <w:t xml:space="preserve">archivo existente;</w:t>
      </w:r>
    </w:p>
    <w:p>
      <w:pPr>
        <w:pStyle w:val="Compact"/>
        <w:numPr>
          <w:ilvl w:val="0"/>
          <w:numId w:val="1048"/>
        </w:numPr>
      </w:pPr>
      <w:r>
        <w:t xml:space="preserve">archivo vacío;</w:t>
      </w:r>
    </w:p>
    <w:p>
      <w:pPr>
        <w:pStyle w:val="Compact"/>
        <w:numPr>
          <w:ilvl w:val="0"/>
          <w:numId w:val="1048"/>
        </w:numPr>
      </w:pPr>
      <w:r>
        <w:t xml:space="preserve">SBOM inválido;</w:t>
      </w:r>
    </w:p>
    <w:p>
      <w:pPr>
        <w:pStyle w:val="Compact"/>
        <w:numPr>
          <w:ilvl w:val="0"/>
          <w:numId w:val="1048"/>
        </w:numPr>
      </w:pPr>
      <w:r>
        <w:t xml:space="preserve">provenance de otro digest;</w:t>
      </w:r>
    </w:p>
    <w:p>
      <w:pPr>
        <w:pStyle w:val="Compact"/>
        <w:numPr>
          <w:ilvl w:val="0"/>
          <w:numId w:val="1048"/>
        </w:numPr>
      </w:pPr>
      <w:r>
        <w:t xml:space="preserve">log inventado;</w:t>
      </w:r>
    </w:p>
    <w:p>
      <w:pPr>
        <w:pStyle w:val="Compact"/>
        <w:numPr>
          <w:ilvl w:val="0"/>
          <w:numId w:val="1048"/>
        </w:numPr>
      </w:pPr>
      <w:r>
        <w:t xml:space="preserve">flag cambiado manualmente.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meta-leak-report"/>
    <w:p>
      <w:pPr>
        <w:pStyle w:val="Heading2"/>
      </w:pPr>
      <w:r>
        <w:t xml:space="preserve">4. Meta-Leak Report</w:t>
      </w:r>
    </w:p>
    <w:bookmarkStart w:id="61" w:name="leaks-o-residuos-confirmados"/>
    <w:p>
      <w:pPr>
        <w:pStyle w:val="Heading3"/>
      </w:pPr>
      <w:r>
        <w:t xml:space="preserve">4.1 Leaks o residuos confirmados</w:t>
      </w:r>
    </w:p>
    <w:bookmarkStart w:id="55" w:name="ml-01-id-público-legado"/>
    <w:p>
      <w:pPr>
        <w:pStyle w:val="Heading4"/>
      </w:pPr>
      <w:r>
        <w:t xml:space="preserve">ML-01 — ID público legado</w:t>
      </w:r>
    </w:p>
    <w:p>
      <w:pPr>
        <w:pStyle w:val="FirstParagraph"/>
      </w:pPr>
      <w:r>
        <w:rPr>
          <w:b/>
          <w:bCs/>
        </w:rPr>
        <w:t xml:space="preserve">Texto exacto:</w:t>
      </w:r>
      <w:r>
        <w:t xml:space="preserve"> </w:t>
      </w:r>
      <w:r>
        <w:rPr>
          <w:rStyle w:val="VerbatimChar"/>
        </w:rPr>
        <w:t xml:space="preserve">multimodal</w:t>
      </w:r>
      <w:r>
        <w:br/>
      </w:r>
      <w:r>
        <w:rPr>
          <w:b/>
          <w:bCs/>
        </w:rPr>
        <w:t xml:space="preserve">Ubicaciones: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de la sección;</w:t>
      </w:r>
    </w:p>
    <w:p>
      <w:pPr>
        <w:pStyle w:val="Compact"/>
        <w:numPr>
          <w:ilvl w:val="0"/>
          <w:numId w:val="1049"/>
        </w:numPr>
      </w:pPr>
      <w:r>
        <w:t xml:space="preserve">hash público;</w:t>
      </w:r>
    </w:p>
    <w:p>
      <w:pPr>
        <w:pStyle w:val="Compact"/>
        <w:numPr>
          <w:ilvl w:val="0"/>
          <w:numId w:val="1049"/>
        </w:numPr>
      </w:pPr>
      <w:r>
        <w:t xml:space="preserve">clave del banco de preguntas;</w:t>
      </w:r>
    </w:p>
    <w:p>
      <w:pPr>
        <w:pStyle w:val="Compact"/>
        <w:numPr>
          <w:ilvl w:val="0"/>
          <w:numId w:val="1049"/>
        </w:numPr>
      </w:pPr>
      <w:r>
        <w:t xml:space="preserve">import del módulo;</w:t>
      </w:r>
    </w:p>
    <w:p>
      <w:pPr>
        <w:pStyle w:val="Compact"/>
        <w:numPr>
          <w:ilvl w:val="0"/>
          <w:numId w:val="1049"/>
        </w:numPr>
      </w:pPr>
      <w:r>
        <w:t xml:space="preserve">ledger.</w:t>
      </w:r>
    </w:p>
    <w:p>
      <w:pPr>
        <w:pStyle w:val="FirstParagraph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fuga taxonómica / deuda de migración.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crítica.</w:t>
      </w:r>
    </w:p>
    <w:bookmarkEnd w:id="55"/>
    <w:bookmarkStart w:id="56" w:name="ml-02-nombre-de-archivo-legado"/>
    <w:p>
      <w:pPr>
        <w:pStyle w:val="Heading4"/>
      </w:pPr>
      <w:r>
        <w:t xml:space="preserve">ML-02 — Nombre de archivo legado</w:t>
      </w:r>
    </w:p>
    <w:p>
      <w:pPr>
        <w:pStyle w:val="FirstParagraph"/>
      </w:pPr>
      <w:r>
        <w:rPr>
          <w:b/>
          <w:bCs/>
        </w:rPr>
        <w:t xml:space="preserve">Texto exacto:</w:t>
      </w:r>
      <w:r>
        <w:t xml:space="preserve"> </w:t>
      </w:r>
      <w:r>
        <w:rPr>
          <w:rStyle w:val="VerbatimChar"/>
        </w:rPr>
        <w:t xml:space="preserve">s44-multimodal.ts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src/lib/course/sections/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residuo de arquitectura anterior.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alta.</w:t>
      </w:r>
    </w:p>
    <w:bookmarkEnd w:id="56"/>
    <w:bookmarkStart w:id="57" w:name="ml-03-comentario-del-seed"/>
    <w:p>
      <w:pPr>
        <w:pStyle w:val="Heading4"/>
      </w:pPr>
      <w:r>
        <w:t xml:space="preserve">ML-03 — Comentario del seed</w:t>
      </w:r>
    </w:p>
    <w:p>
      <w:pPr>
        <w:pStyle w:val="FirstParagraph"/>
      </w:pPr>
      <w:r>
        <w:rPr>
          <w:b/>
          <w:bCs/>
        </w:rPr>
        <w:t xml:space="preserve">Texto exacto:</w:t>
      </w:r>
    </w:p>
    <w:p>
      <w:pPr>
        <w:pStyle w:val="BlockText"/>
      </w:pPr>
      <w:r>
        <w:rPr>
          <w:rStyle w:val="VerbatimChar"/>
        </w:rPr>
        <w:t xml:space="preserve">Section 44: CI/CD y seguridad de la cadena de suministro (multimodal)</w:t>
      </w:r>
    </w:p>
    <w:p>
      <w:pPr>
        <w:pStyle w:val="FirstParagraph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comentario interno incoherente.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media.</w:t>
      </w:r>
    </w:p>
    <w:bookmarkEnd w:id="57"/>
    <w:bookmarkStart w:id="58" w:name="Xa6a593212472257e9dc28b247bcd53a195d4f3c"/>
    <w:p>
      <w:pPr>
        <w:pStyle w:val="Heading4"/>
      </w:pPr>
      <w:r>
        <w:t xml:space="preserve">ML-04 — Roadmap legado públicamente contradictorio</w:t>
      </w:r>
    </w:p>
    <w:p>
      <w:pPr>
        <w:pStyle w:val="FirstParagraph"/>
      </w:pPr>
      <w:r>
        <w:rPr>
          <w:b/>
          <w:bCs/>
        </w:rPr>
        <w:t xml:space="preserve">Texto exacto:</w:t>
      </w:r>
      <w:r>
        <w:t xml:space="preserve"> </w:t>
      </w:r>
      <w:r>
        <w:rPr>
          <w:rStyle w:val="VerbatimChar"/>
        </w:rPr>
        <w:t xml:space="preserve">Section 44: Multimodal AI</w:t>
      </w:r>
    </w:p>
    <w:p>
      <w:pPr>
        <w:pStyle w:val="BodyText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documentación obsoleta sin señalización suficiente.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alta.</w:t>
      </w:r>
    </w:p>
    <w:bookmarkEnd w:id="58"/>
    <w:bookmarkStart w:id="59" w:name="ml-05-referencia-prematura-a-capstone"/>
    <w:p>
      <w:pPr>
        <w:pStyle w:val="Heading4"/>
      </w:pPr>
      <w:r>
        <w:t xml:space="preserve">ML-05 — Referencia prematura a capstone</w:t>
      </w:r>
    </w:p>
    <w:p>
      <w:pPr>
        <w:pStyle w:val="FirstParagraph"/>
      </w:pPr>
      <w:r>
        <w:rPr>
          <w:b/>
          <w:bCs/>
        </w:rPr>
        <w:t xml:space="preserve">Texto exacto:</w:t>
      </w:r>
      <w:r>
        <w:t xml:space="preserve"> </w:t>
      </w:r>
      <w:r>
        <w:rPr>
          <w:rStyle w:val="VerbatimChar"/>
        </w:rPr>
        <w:t xml:space="preserve">Evidencia de CP-N4-B</w:t>
      </w:r>
    </w:p>
    <w:p>
      <w:pPr>
        <w:pStyle w:val="BodyText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leak de planificación curricular / gate mal ubicado.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alta.</w:t>
      </w:r>
    </w:p>
    <w:bookmarkEnd w:id="59"/>
    <w:bookmarkStart w:id="60" w:name="ml-06-markdown-sin-renderizar"/>
    <w:p>
      <w:pPr>
        <w:pStyle w:val="Heading4"/>
      </w:pPr>
      <w:r>
        <w:t xml:space="preserve">ML-06 — Markdown sin renderizar</w:t>
      </w:r>
    </w:p>
    <w:p>
      <w:pPr>
        <w:pStyle w:val="FirstParagraph"/>
      </w:pPr>
      <w:r>
        <w:rPr>
          <w:b/>
          <w:bCs/>
        </w:rPr>
        <w:t xml:space="preserve">Texto exacto:</w:t>
      </w:r>
      <w:r>
        <w:t xml:space="preserve"> </w:t>
      </w:r>
      <w:r>
        <w:rPr>
          <w:rStyle w:val="VerbatimChar"/>
        </w:rPr>
        <w:t xml:space="preserve">**CI/CD y supply-chain security**</w:t>
      </w:r>
    </w:p>
    <w:p>
      <w:pPr>
        <w:pStyle w:val="BodyText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markup leak probable.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media.</w:t>
      </w:r>
    </w:p>
    <w:bookmarkEnd w:id="60"/>
    <w:bookmarkEnd w:id="61"/>
    <w:bookmarkStart w:id="62" w:name="texto-técnico-que-no-constituye-leak"/>
    <w:p>
      <w:pPr>
        <w:pStyle w:val="Heading3"/>
      </w:pPr>
      <w:r>
        <w:t xml:space="preserve">4.2 Texto técnico que no constituye leak</w:t>
      </w:r>
    </w:p>
    <w:p>
      <w:pPr>
        <w:pStyle w:val="FirstParagraph"/>
      </w:pPr>
      <w:r>
        <w:t xml:space="preserve">Los siguientes elementos parecen internos, pero cumplen una función pedagógica deliberada y deben conservarse: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S44-T1-A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S44-T2-B-E3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CASO-PIU-044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códigos como</w:t>
      </w:r>
      <w:r>
        <w:t xml:space="preserve"> </w:t>
      </w:r>
      <w:r>
        <w:rPr>
          <w:rStyle w:val="VerbatimChar"/>
        </w:rPr>
        <w:t xml:space="preserve">FAIL_CI_GATE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REJECT_ATTESTATION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PAUSE_CANARY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indicaciones</w:t>
      </w:r>
      <w:r>
        <w:t xml:space="preserve"> </w:t>
      </w:r>
      <w:r>
        <w:rPr>
          <w:rStyle w:val="VerbatimChar"/>
        </w:rPr>
        <w:t xml:space="preserve">DEFECT:</w:t>
      </w:r>
      <w:r>
        <w:t xml:space="preserve"> </w:t>
      </w:r>
      <w:r>
        <w:t xml:space="preserve">dentro del starter.</w:t>
      </w:r>
    </w:p>
    <w:p>
      <w:pPr>
        <w:pStyle w:val="FirstParagraph"/>
      </w:pPr>
      <w:r>
        <w:t xml:space="preserve">Estos activos aportan trazabilidad, permiten mapear subtemas y hacen visible el defecto que el estudiante debe reparar.</w:t>
      </w:r>
    </w:p>
    <w:bookmarkEnd w:id="62"/>
    <w:bookmarkStart w:id="63" w:name="meta-texto-no-encontrado"/>
    <w:p>
      <w:pPr>
        <w:pStyle w:val="Heading3"/>
      </w:pPr>
      <w:r>
        <w:t xml:space="preserve">4.3 Meta-texto no encontrado</w:t>
      </w:r>
    </w:p>
    <w:p>
      <w:pPr>
        <w:pStyle w:val="FirstParagraph"/>
      </w:pPr>
      <w:r>
        <w:t xml:space="preserve">No se encontraron en el cuerpo vigente:</w:t>
      </w:r>
    </w:p>
    <w:p>
      <w:pPr>
        <w:pStyle w:val="Compact"/>
        <w:numPr>
          <w:ilvl w:val="0"/>
          <w:numId w:val="1051"/>
        </w:numPr>
      </w:pPr>
      <w:r>
        <w:t xml:space="preserve">prompts dirigidos a otro modelo;</w:t>
      </w:r>
    </w:p>
    <w:p>
      <w:pPr>
        <w:pStyle w:val="Compact"/>
        <w:numPr>
          <w:ilvl w:val="0"/>
          <w:numId w:val="1051"/>
        </w:numPr>
      </w:pPr>
      <w:r>
        <w:t xml:space="preserve">“TODO”</w:t>
      </w:r>
      <w:r>
        <w:t xml:space="preserve"> </w:t>
      </w:r>
      <w:r>
        <w:t xml:space="preserve">o</w:t>
      </w:r>
      <w:r>
        <w:t xml:space="preserve"> </w:t>
      </w:r>
      <w:r>
        <w:t xml:space="preserve">“FIXME”</w:t>
      </w:r>
      <w:r>
        <w:t xml:space="preserve"> </w:t>
      </w:r>
      <w:r>
        <w:t xml:space="preserve">visibles;</w:t>
      </w:r>
    </w:p>
    <w:p>
      <w:pPr>
        <w:pStyle w:val="Compact"/>
        <w:numPr>
          <w:ilvl w:val="0"/>
          <w:numId w:val="1051"/>
        </w:numPr>
      </w:pPr>
      <w:r>
        <w:t xml:space="preserve">“moved from section X”</w:t>
      </w:r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notas de razonamiento del desarrollador;</w:t>
      </w:r>
    </w:p>
    <w:p>
      <w:pPr>
        <w:pStyle w:val="Compact"/>
        <w:numPr>
          <w:ilvl w:val="0"/>
          <w:numId w:val="1051"/>
        </w:numPr>
      </w:pPr>
      <w:r>
        <w:t xml:space="preserve">instrucciones para el generador;</w:t>
      </w:r>
    </w:p>
    <w:p>
      <w:pPr>
        <w:pStyle w:val="Compact"/>
        <w:numPr>
          <w:ilvl w:val="0"/>
          <w:numId w:val="1051"/>
        </w:numPr>
      </w:pPr>
      <w:r>
        <w:t xml:space="preserve">comentarios sobre cómo engañar evaluaciones;</w:t>
      </w:r>
    </w:p>
    <w:p>
      <w:pPr>
        <w:pStyle w:val="Compact"/>
        <w:numPr>
          <w:ilvl w:val="0"/>
          <w:numId w:val="1051"/>
        </w:numPr>
      </w:pPr>
      <w:r>
        <w:t xml:space="preserve">referencias a esta auditoría.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92" w:name="pedagogical-redaction-deep-dive"/>
    <w:p>
      <w:pPr>
        <w:pStyle w:val="Heading2"/>
      </w:pPr>
      <w:r>
        <w:t xml:space="preserve">5. Pedagogical &amp; Redaction Deep Dive</w:t>
      </w:r>
    </w:p>
    <w:bookmarkStart w:id="65" w:name="modelo-gráfico-de-la-sección"/>
    <w:p>
      <w:pPr>
        <w:pStyle w:val="Heading3"/>
      </w:pPr>
      <w:r>
        <w:t xml:space="preserve">5.1 Modelo gráfico de la sección</w:t>
      </w:r>
    </w:p>
    <w:p>
      <w:pPr>
        <w:pStyle w:val="FirstParagraph"/>
      </w:pPr>
      <w:r>
        <w:t xml:space="preserve">La estructura conceptual pretende formar este grafo:</w:t>
      </w:r>
    </w:p>
    <w:p>
      <w:pPr>
        <w:pStyle w:val="SourceCode"/>
      </w:pPr>
      <w:r>
        <w:rPr>
          <w:rStyle w:val="VerbatimChar"/>
        </w:rPr>
        <w:t xml:space="preserve">commit revisado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matrix lint/types/tests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artifact identificable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SBOM + provenance + attestation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environment protegido + aprobación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mismo digest promovido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canary</w:t>
      </w:r>
      <w:r>
        <w:br/>
      </w:r>
      <w:r>
        <w:rPr>
          <w:rStyle w:val="VerbatimChar"/>
        </w:rPr>
        <w:t xml:space="preserve">   ├─ sano → continuar/promover</w:t>
      </w:r>
      <w:r>
        <w:br/>
      </w:r>
      <w:r>
        <w:rPr>
          <w:rStyle w:val="VerbatimChar"/>
        </w:rPr>
        <w:t xml:space="preserve">   └─ breach → rollback dentro del RTO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release notes + evidencia + owner</w:t>
      </w:r>
    </w:p>
    <w:p>
      <w:pPr>
        <w:pStyle w:val="FirstParagraph"/>
      </w:pPr>
      <w:r>
        <w:t xml:space="preserve">Esta secuencia es pedagógicamente apropiada y coincide con la visión de CI/CD como una sucesión de build, test, package y deploy sometida a controles de supply chain. NIST SP 800-204D sitúa precisamente esos stages dentro del flujo DevSecOps y recomienda integrar medidas de seguridad en el pipeline.</w:t>
      </w:r>
    </w:p>
    <w:p>
      <w:pPr>
        <w:pStyle w:val="BodyText"/>
      </w:pPr>
      <w:r>
        <w:t xml:space="preserve">El problema no es la selección de nodos, sino la debilidad de varias aristas ejecutables.</w:t>
      </w:r>
    </w:p>
    <w:bookmarkEnd w:id="65"/>
    <w:bookmarkStart w:id="68" w:name="teoría"/>
    <w:p>
      <w:pPr>
        <w:pStyle w:val="Heading3"/>
      </w:pPr>
      <w:r>
        <w:t xml:space="preserve">5.2 Teoría</w:t>
      </w:r>
    </w:p>
    <w:bookmarkStart w:id="66" w:name="fortalezas"/>
    <w:p>
      <w:pPr>
        <w:pStyle w:val="Heading4"/>
      </w:pPr>
      <w:r>
        <w:t xml:space="preserve">Fortalezas</w:t>
      </w:r>
    </w:p>
    <w:p>
      <w:pPr>
        <w:pStyle w:val="FirstParagraph"/>
      </w:pPr>
      <w:r>
        <w:t xml:space="preserve">La teoría usa de forma consistente cuatro componentes:</w:t>
      </w:r>
    </w:p>
    <w:p>
      <w:pPr>
        <w:pStyle w:val="Compact"/>
        <w:numPr>
          <w:ilvl w:val="0"/>
          <w:numId w:val="1052"/>
        </w:numPr>
      </w:pPr>
      <w:r>
        <w:t xml:space="preserve">explicación del mecanismo;</w:t>
      </w:r>
    </w:p>
    <w:p>
      <w:pPr>
        <w:pStyle w:val="Compact"/>
        <w:numPr>
          <w:ilvl w:val="0"/>
          <w:numId w:val="1052"/>
        </w:numPr>
      </w:pPr>
      <w:r>
        <w:t xml:space="preserve">contrato de entrada y salida;</w:t>
      </w:r>
    </w:p>
    <w:p>
      <w:pPr>
        <w:pStyle w:val="Compact"/>
        <w:numPr>
          <w:ilvl w:val="0"/>
          <w:numId w:val="1052"/>
        </w:numPr>
      </w:pPr>
      <w:r>
        <w:t xml:space="preserve">breach e incertidumbre;</w:t>
      </w:r>
    </w:p>
    <w:p>
      <w:pPr>
        <w:pStyle w:val="Compact"/>
        <w:numPr>
          <w:ilvl w:val="0"/>
          <w:numId w:val="1052"/>
        </w:numPr>
      </w:pPr>
      <w:r>
        <w:t xml:space="preserve">caso sintético de Piura.</w:t>
      </w:r>
    </w:p>
    <w:p>
      <w:pPr>
        <w:pStyle w:val="FirstParagraph"/>
      </w:pPr>
      <w:r>
        <w:t xml:space="preserve">Este patrón reduce ambigüedad y refuerza una idea muy valiosa:</w:t>
      </w:r>
    </w:p>
    <w:p>
      <w:pPr>
        <w:pStyle w:val="BlockText"/>
      </w:pPr>
      <w:r>
        <w:t xml:space="preserve">missing evidence ≠ success</w:t>
      </w:r>
      <w:r>
        <w:br/>
      </w:r>
      <w:r>
        <w:t xml:space="preserve">missing evidence ≠ necesariamente breach</w:t>
      </w:r>
      <w:r>
        <w:br/>
      </w:r>
      <w:r>
        <w:t xml:space="preserve">missing evidence → revisión o reconstrucción.</w:t>
      </w:r>
    </w:p>
    <w:p>
      <w:pPr>
        <w:pStyle w:val="FirstParagraph"/>
      </w:pPr>
      <w:r>
        <w:t xml:space="preserve">También son correctas las distinciones entre:</w:t>
      </w:r>
    </w:p>
    <w:p>
      <w:pPr>
        <w:pStyle w:val="Compact"/>
        <w:numPr>
          <w:ilvl w:val="0"/>
          <w:numId w:val="1053"/>
        </w:numPr>
      </w:pPr>
      <w:r>
        <w:t xml:space="preserve">cache y artifact;</w:t>
      </w:r>
    </w:p>
    <w:p>
      <w:pPr>
        <w:pStyle w:val="Compact"/>
        <w:numPr>
          <w:ilvl w:val="0"/>
          <w:numId w:val="1053"/>
        </w:numPr>
      </w:pPr>
      <w:r>
        <w:t xml:space="preserve">tag mutable y SHA de commit;</w:t>
      </w:r>
    </w:p>
    <w:p>
      <w:pPr>
        <w:pStyle w:val="Compact"/>
        <w:numPr>
          <w:ilvl w:val="0"/>
          <w:numId w:val="1053"/>
        </w:numPr>
      </w:pPr>
      <w:r>
        <w:t xml:space="preserve">test y promoción;</w:t>
      </w:r>
    </w:p>
    <w:p>
      <w:pPr>
        <w:pStyle w:val="Compact"/>
        <w:numPr>
          <w:ilvl w:val="0"/>
          <w:numId w:val="1053"/>
        </w:numPr>
      </w:pPr>
      <w:r>
        <w:t xml:space="preserve">artifact testeado y rebuild;</w:t>
      </w:r>
    </w:p>
    <w:p>
      <w:pPr>
        <w:pStyle w:val="Compact"/>
        <w:numPr>
          <w:ilvl w:val="0"/>
          <w:numId w:val="1053"/>
        </w:numPr>
      </w:pPr>
      <w:r>
        <w:t xml:space="preserve">warning y fallo crítico;</w:t>
      </w:r>
    </w:p>
    <w:p>
      <w:pPr>
        <w:pStyle w:val="Compact"/>
        <w:numPr>
          <w:ilvl w:val="0"/>
          <w:numId w:val="1053"/>
        </w:numPr>
      </w:pPr>
      <w:r>
        <w:t xml:space="preserve">breach conocido e incertidumbre;</w:t>
      </w:r>
    </w:p>
    <w:p>
      <w:pPr>
        <w:pStyle w:val="Compact"/>
        <w:numPr>
          <w:ilvl w:val="0"/>
          <w:numId w:val="1053"/>
        </w:numPr>
      </w:pPr>
      <w:r>
        <w:t xml:space="preserve">rollback y reintento.</w:t>
      </w:r>
    </w:p>
    <w:bookmarkEnd w:id="66"/>
    <w:bookmarkStart w:id="67" w:name="debilidades"/>
    <w:p>
      <w:pPr>
        <w:pStyle w:val="Heading4"/>
      </w:pPr>
      <w:r>
        <w:t xml:space="preserve">Debilidades</w:t>
      </w:r>
    </w:p>
    <w:p>
      <w:pPr>
        <w:pStyle w:val="FirstParagraph"/>
      </w:pPr>
      <w:r>
        <w:t xml:space="preserve">La densidad es elevada porque los ocho bloques repiten el mismo molde discursivo y presentan muchas palabras nuevas antes de que el estudiante opere con un workflow real.</w:t>
      </w:r>
    </w:p>
    <w:p>
      <w:pPr>
        <w:pStyle w:val="BodyText"/>
      </w:pPr>
      <w:r>
        <w:t xml:space="preserve">La teoría sería más eficaz si el diccionario se convirtiera en un glosario progresivo asociado a un único pipeline visual. Así, cada término aparecería cuando su nodo se incorpora al grafo.</w:t>
      </w:r>
    </w:p>
    <w:bookmarkEnd w:id="67"/>
    <w:bookmarkEnd w:id="68"/>
    <w:bookmarkStart w:id="72" w:name="i-do"/>
    <w:p>
      <w:pPr>
        <w:pStyle w:val="Heading3"/>
      </w:pPr>
      <w:r>
        <w:t xml:space="preserve">5.3 I Do</w:t>
      </w:r>
    </w:p>
    <w:bookmarkStart w:id="69" w:name="fidelidad-cuantitativa"/>
    <w:p>
      <w:pPr>
        <w:pStyle w:val="Heading4"/>
      </w:pPr>
      <w:r>
        <w:t xml:space="preserve">Fidelidad cuantitativa</w:t>
      </w:r>
    </w:p>
    <w:p>
      <w:pPr>
        <w:pStyle w:val="FirstParagraph"/>
      </w:pPr>
      <w:r>
        <w:t xml:space="preserve">S44 sí contiene ocho demos para ocho subtemas, cumpliendo el conteo V3. El renderer añade una explicación global que pide observar el</w:t>
      </w:r>
      <w:r>
        <w:t xml:space="preserve"> </w:t>
      </w:r>
      <w:r>
        <w:t xml:space="preserve">“por qué”</w:t>
      </w:r>
      <w:r>
        <w:t xml:space="preserve"> </w:t>
      </w:r>
      <w:r>
        <w:t xml:space="preserve">de cada línea.</w:t>
      </w:r>
    </w:p>
    <w:bookmarkEnd w:id="69"/>
    <w:bookmarkStart w:id="70" w:name="fidelidad-cualitativa"/>
    <w:p>
      <w:pPr>
        <w:pStyle w:val="Heading4"/>
      </w:pPr>
      <w:r>
        <w:t xml:space="preserve">Fidelidad cualitativa</w:t>
      </w:r>
    </w:p>
    <w:p>
      <w:pPr>
        <w:pStyle w:val="FirstParagraph"/>
      </w:pPr>
      <w:r>
        <w:t xml:space="preserve">Los demos muestran principalmente el</w:t>
      </w:r>
      <w:r>
        <w:t xml:space="preserve"> </w:t>
      </w:r>
      <w:r>
        <w:rPr>
          <w:b/>
          <w:bCs/>
        </w:rPr>
        <w:t xml:space="preserve">producto final</w:t>
      </w:r>
      <w:r>
        <w:t xml:space="preserve"> </w:t>
      </w:r>
      <w:r>
        <w:t xml:space="preserve">de un predicado correcto, pero no siempre el proceso experto:</w:t>
      </w:r>
    </w:p>
    <w:p>
      <w:pPr>
        <w:pStyle w:val="Compact"/>
        <w:numPr>
          <w:ilvl w:val="0"/>
          <w:numId w:val="1054"/>
        </w:numPr>
      </w:pPr>
      <w:r>
        <w:t xml:space="preserve">cómo se inspecciona un run real;</w:t>
      </w:r>
    </w:p>
    <w:p>
      <w:pPr>
        <w:pStyle w:val="Compact"/>
        <w:numPr>
          <w:ilvl w:val="0"/>
          <w:numId w:val="1054"/>
        </w:numPr>
      </w:pPr>
      <w:r>
        <w:t xml:space="preserve">cómo se obtiene el SHA de una action;</w:t>
      </w:r>
    </w:p>
    <w:p>
      <w:pPr>
        <w:pStyle w:val="Compact"/>
        <w:numPr>
          <w:ilvl w:val="0"/>
          <w:numId w:val="1054"/>
        </w:numPr>
      </w:pPr>
      <w:r>
        <w:t xml:space="preserve">cómo se calcula un digest;</w:t>
      </w:r>
    </w:p>
    <w:p>
      <w:pPr>
        <w:pStyle w:val="Compact"/>
        <w:numPr>
          <w:ilvl w:val="0"/>
          <w:numId w:val="1054"/>
        </w:numPr>
      </w:pPr>
      <w:r>
        <w:t xml:space="preserve">cómo se interpreta una attestation;</w:t>
      </w:r>
    </w:p>
    <w:p>
      <w:pPr>
        <w:pStyle w:val="Compact"/>
        <w:numPr>
          <w:ilvl w:val="0"/>
          <w:numId w:val="1054"/>
        </w:numPr>
      </w:pPr>
      <w:r>
        <w:t xml:space="preserve">cómo se correlacionan workflow, commit y artifact;</w:t>
      </w:r>
    </w:p>
    <w:p>
      <w:pPr>
        <w:pStyle w:val="Compact"/>
        <w:numPr>
          <w:ilvl w:val="0"/>
          <w:numId w:val="1054"/>
        </w:numPr>
      </w:pPr>
      <w:r>
        <w:t xml:space="preserve">cómo se decide el rollback observando varias señales.</w:t>
      </w:r>
    </w:p>
    <w:p>
      <w:pPr>
        <w:pStyle w:val="FirstParagraph"/>
      </w:pPr>
      <w:r>
        <w:t xml:space="preserve">La caja</w:t>
      </w:r>
      <w:r>
        <w:t xml:space="preserve"> </w:t>
      </w:r>
      <w:r>
        <w:t xml:space="preserve">“¿Por qué este código?”</w:t>
      </w:r>
      <w:r>
        <w:t xml:space="preserve"> </w:t>
      </w:r>
      <w:r>
        <w:t xml:space="preserve">ayuda, pero el contenido fuente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suele explicar el contrato más que narrar una estrategia de diagnóstico.</w:t>
      </w:r>
    </w:p>
    <w:bookmarkEnd w:id="70"/>
    <w:bookmarkStart w:id="71" w:name="recomendación-pedagógica"/>
    <w:p>
      <w:pPr>
        <w:pStyle w:val="Heading4"/>
      </w:pPr>
      <w:r>
        <w:t xml:space="preserve">Recomendación pedagógica</w:t>
      </w:r>
    </w:p>
    <w:p>
      <w:pPr>
        <w:pStyle w:val="FirstParagraph"/>
      </w:pPr>
      <w:r>
        <w:t xml:space="preserve">Cada I Do debería contener:</w:t>
      </w:r>
    </w:p>
    <w:p>
      <w:pPr>
        <w:pStyle w:val="Compact"/>
        <w:numPr>
          <w:ilvl w:val="0"/>
          <w:numId w:val="1055"/>
        </w:numPr>
      </w:pPr>
      <w:r>
        <w:t xml:space="preserve">estado inicial observable;</w:t>
      </w:r>
    </w:p>
    <w:p>
      <w:pPr>
        <w:pStyle w:val="Compact"/>
        <w:numPr>
          <w:ilvl w:val="0"/>
          <w:numId w:val="1055"/>
        </w:numPr>
      </w:pPr>
      <w:r>
        <w:t xml:space="preserve">hipótesis;</w:t>
      </w:r>
    </w:p>
    <w:p>
      <w:pPr>
        <w:pStyle w:val="Compact"/>
        <w:numPr>
          <w:ilvl w:val="0"/>
          <w:numId w:val="1055"/>
        </w:numPr>
      </w:pPr>
      <w:r>
        <w:t xml:space="preserve">inspección de evidencia;</w:t>
      </w:r>
    </w:p>
    <w:p>
      <w:pPr>
        <w:pStyle w:val="Compact"/>
        <w:numPr>
          <w:ilvl w:val="0"/>
          <w:numId w:val="1055"/>
        </w:numPr>
      </w:pPr>
      <w:r>
        <w:t xml:space="preserve">comando o archivo real;</w:t>
      </w:r>
    </w:p>
    <w:p>
      <w:pPr>
        <w:pStyle w:val="Compact"/>
        <w:numPr>
          <w:ilvl w:val="0"/>
          <w:numId w:val="1055"/>
        </w:numPr>
      </w:pPr>
      <w:r>
        <w:t xml:space="preserve">resultado;</w:t>
      </w:r>
    </w:p>
    <w:p>
      <w:pPr>
        <w:pStyle w:val="Compact"/>
        <w:numPr>
          <w:ilvl w:val="0"/>
          <w:numId w:val="1055"/>
        </w:numPr>
      </w:pPr>
      <w:r>
        <w:t xml:space="preserve">decisión;</w:t>
      </w:r>
    </w:p>
    <w:p>
      <w:pPr>
        <w:pStyle w:val="Compact"/>
        <w:numPr>
          <w:ilvl w:val="0"/>
          <w:numId w:val="1055"/>
        </w:numPr>
      </w:pPr>
      <w:r>
        <w:t xml:space="preserve">error frecuente;</w:t>
      </w:r>
    </w:p>
    <w:p>
      <w:pPr>
        <w:pStyle w:val="Compact"/>
        <w:numPr>
          <w:ilvl w:val="0"/>
          <w:numId w:val="1055"/>
        </w:numPr>
      </w:pPr>
      <w:r>
        <w:t xml:space="preserve">comprobación final.</w:t>
      </w:r>
    </w:p>
    <w:bookmarkEnd w:id="71"/>
    <w:bookmarkEnd w:id="72"/>
    <w:bookmarkStart w:id="73" w:name="we-do-y-fading"/>
    <w:p>
      <w:pPr>
        <w:pStyle w:val="Heading3"/>
      </w:pPr>
      <w:r>
        <w:t xml:space="preserve">5.4 We Do y fading</w:t>
      </w:r>
    </w:p>
    <w:p>
      <w:pPr>
        <w:pStyle w:val="FirstParagraph"/>
      </w:pPr>
      <w:r>
        <w:t xml:space="preserve">La secuencia E1/E2/E3 tiene una idea sólida:</w:t>
      </w:r>
    </w:p>
    <w:p>
      <w:pPr>
        <w:pStyle w:val="Compact"/>
        <w:numPr>
          <w:ilvl w:val="0"/>
          <w:numId w:val="1056"/>
        </w:numPr>
      </w:pPr>
      <w:r>
        <w:t xml:space="preserve">reparar;</w:t>
      </w:r>
    </w:p>
    <w:p>
      <w:pPr>
        <w:pStyle w:val="Compact"/>
        <w:numPr>
          <w:ilvl w:val="0"/>
          <w:numId w:val="1056"/>
        </w:numPr>
      </w:pPr>
      <w:r>
        <w:t xml:space="preserve">clasificar tres rutas;</w:t>
      </w:r>
    </w:p>
    <w:p>
      <w:pPr>
        <w:pStyle w:val="Compact"/>
        <w:numPr>
          <w:ilvl w:val="0"/>
          <w:numId w:val="1056"/>
        </w:numPr>
      </w:pPr>
      <w:r>
        <w:t xml:space="preserve">separar éxito, breach e incertidumbre.</w:t>
      </w:r>
    </w:p>
    <w:p>
      <w:pPr>
        <w:pStyle w:val="FirstParagraph"/>
      </w:pPr>
      <w:r>
        <w:t xml:space="preserve">Sin embargo, E2 y E3 cambian principalmente nombres de salida y branch behavior. No cambia suficientemente el contexto ni se retira el andamiaje estructural.</w:t>
      </w:r>
    </w:p>
    <w:p>
      <w:pPr>
        <w:pStyle w:val="BodyText"/>
      </w:pPr>
      <w:r>
        <w:t xml:space="preserve">Un mejor fading sería: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E1:</w:t>
      </w:r>
      <w:r>
        <w:t xml:space="preserve"> </w:t>
      </w:r>
      <w:r>
        <w:t xml:space="preserve">completar un predicado con campos y fórmula visibles.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E2:</w:t>
      </w:r>
      <w:r>
        <w:t xml:space="preserve"> </w:t>
      </w:r>
      <w:r>
        <w:t xml:space="preserve">leer un YAML/JSON y diseñar el predicado sin fórmula.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E3:</w:t>
      </w:r>
      <w:r>
        <w:t xml:space="preserve"> </w:t>
      </w:r>
      <w:r>
        <w:t xml:space="preserve">recibir evidencia heterogénea y construir la decisión y los tests.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Evaluación de tema:</w:t>
      </w:r>
      <w:r>
        <w:t xml:space="preserve"> </w:t>
      </w:r>
      <w:r>
        <w:t xml:space="preserve">producir un artefacto real integrado.</w:t>
      </w:r>
    </w:p>
    <w:p>
      <w:pPr>
        <w:pStyle w:val="FirstParagraph"/>
      </w:pPr>
      <w:r>
        <w:t xml:space="preserve">Los estudios de worked examples en programación respaldan el ejemplo resuelto para reducir carga, pero muestran la importancia de autoexplicación y guidance fading para transferir el conocimiento.</w:t>
      </w:r>
    </w:p>
    <w:bookmarkEnd w:id="73"/>
    <w:bookmarkStart w:id="77" w:name="you-do"/>
    <w:p>
      <w:pPr>
        <w:pStyle w:val="Heading3"/>
      </w:pPr>
      <w:r>
        <w:t xml:space="preserve">5.5 You Do</w:t>
      </w:r>
    </w:p>
    <w:bookmarkStart w:id="74" w:name="fortalezas-1"/>
    <w:p>
      <w:pPr>
        <w:pStyle w:val="Heading4"/>
      </w:pPr>
      <w:r>
        <w:t xml:space="preserve">Fortalezas</w:t>
      </w:r>
    </w:p>
    <w:p>
      <w:pPr>
        <w:pStyle w:val="FirstParagraph"/>
      </w:pPr>
      <w:r>
        <w:t xml:space="preserve">El proyecto establece requisitos profesionalmente valiosos:</w:t>
      </w:r>
    </w:p>
    <w:p>
      <w:pPr>
        <w:pStyle w:val="Compact"/>
        <w:numPr>
          <w:ilvl w:val="0"/>
          <w:numId w:val="1058"/>
        </w:numPr>
      </w:pPr>
      <w:r>
        <w:t xml:space="preserve">fixtures sintéticos;</w:t>
      </w:r>
    </w:p>
    <w:p>
      <w:pPr>
        <w:pStyle w:val="Compact"/>
        <w:numPr>
          <w:ilvl w:val="0"/>
          <w:numId w:val="1058"/>
        </w:numPr>
      </w:pPr>
      <w:r>
        <w:t xml:space="preserve">workflow con pin completo;</w:t>
      </w:r>
    </w:p>
    <w:p>
      <w:pPr>
        <w:pStyle w:val="Compact"/>
        <w:numPr>
          <w:ilvl w:val="0"/>
          <w:numId w:val="1058"/>
        </w:numPr>
      </w:pPr>
      <w:r>
        <w:t xml:space="preserve">permisos mínimos;</w:t>
      </w:r>
    </w:p>
    <w:p>
      <w:pPr>
        <w:pStyle w:val="Compact"/>
        <w:numPr>
          <w:ilvl w:val="0"/>
          <w:numId w:val="1058"/>
        </w:numPr>
      </w:pPr>
      <w:r>
        <w:t xml:space="preserve">SBOM/provenance;</w:t>
      </w:r>
    </w:p>
    <w:p>
      <w:pPr>
        <w:pStyle w:val="Compact"/>
        <w:numPr>
          <w:ilvl w:val="0"/>
          <w:numId w:val="1058"/>
        </w:numPr>
      </w:pPr>
      <w:r>
        <w:t xml:space="preserve">canary;</w:t>
      </w:r>
    </w:p>
    <w:p>
      <w:pPr>
        <w:pStyle w:val="Compact"/>
        <w:numPr>
          <w:ilvl w:val="0"/>
          <w:numId w:val="1058"/>
        </w:numPr>
      </w:pPr>
      <w:r>
        <w:t xml:space="preserve">rollback;</w:t>
      </w:r>
    </w:p>
    <w:p>
      <w:pPr>
        <w:pStyle w:val="Compact"/>
        <w:numPr>
          <w:ilvl w:val="0"/>
          <w:numId w:val="1058"/>
        </w:numPr>
      </w:pPr>
      <w:r>
        <w:t xml:space="preserve">casos normal/breach/uncertain;</w:t>
      </w:r>
    </w:p>
    <w:p>
      <w:pPr>
        <w:pStyle w:val="Compact"/>
        <w:numPr>
          <w:ilvl w:val="0"/>
          <w:numId w:val="1058"/>
        </w:numPr>
      </w:pPr>
      <w:r>
        <w:t xml:space="preserve">comandos reproducibles;</w:t>
      </w:r>
    </w:p>
    <w:p>
      <w:pPr>
        <w:pStyle w:val="Compact"/>
        <w:numPr>
          <w:ilvl w:val="0"/>
          <w:numId w:val="1058"/>
        </w:numPr>
      </w:pPr>
      <w:r>
        <w:t xml:space="preserve">riesgo residual;</w:t>
      </w:r>
    </w:p>
    <w:p>
      <w:pPr>
        <w:pStyle w:val="Compact"/>
        <w:numPr>
          <w:ilvl w:val="0"/>
          <w:numId w:val="1058"/>
        </w:numPr>
      </w:pPr>
      <w:r>
        <w:t xml:space="preserve">responsable;</w:t>
      </w:r>
    </w:p>
    <w:p>
      <w:pPr>
        <w:pStyle w:val="Compact"/>
        <w:numPr>
          <w:ilvl w:val="0"/>
          <w:numId w:val="1058"/>
        </w:numPr>
      </w:pPr>
      <w:r>
        <w:t xml:space="preserve">limitaciones.</w:t>
      </w:r>
    </w:p>
    <w:p>
      <w:pPr>
        <w:pStyle w:val="FirstParagraph"/>
      </w:pPr>
      <w:r>
        <w:t xml:space="preserve">La rúbrica también distribuye bien la atención entre:</w:t>
      </w:r>
    </w:p>
    <w:p>
      <w:pPr>
        <w:pStyle w:val="Compact"/>
        <w:numPr>
          <w:ilvl w:val="0"/>
          <w:numId w:val="1059"/>
        </w:numPr>
      </w:pPr>
      <w:r>
        <w:t xml:space="preserve">correctitud;</w:t>
      </w:r>
    </w:p>
    <w:p>
      <w:pPr>
        <w:pStyle w:val="Compact"/>
        <w:numPr>
          <w:ilvl w:val="0"/>
          <w:numId w:val="1059"/>
        </w:numPr>
      </w:pPr>
      <w:r>
        <w:t xml:space="preserve">seguridad;</w:t>
      </w:r>
    </w:p>
    <w:p>
      <w:pPr>
        <w:pStyle w:val="Compact"/>
        <w:numPr>
          <w:ilvl w:val="0"/>
          <w:numId w:val="1059"/>
        </w:numPr>
      </w:pPr>
      <w:r>
        <w:t xml:space="preserve">reproducibilidad;</w:t>
      </w:r>
    </w:p>
    <w:p>
      <w:pPr>
        <w:pStyle w:val="Compact"/>
        <w:numPr>
          <w:ilvl w:val="0"/>
          <w:numId w:val="1059"/>
        </w:numPr>
      </w:pPr>
      <w:r>
        <w:t xml:space="preserve">operación;</w:t>
      </w:r>
    </w:p>
    <w:p>
      <w:pPr>
        <w:pStyle w:val="Compact"/>
        <w:numPr>
          <w:ilvl w:val="0"/>
          <w:numId w:val="1059"/>
        </w:numPr>
      </w:pPr>
      <w:r>
        <w:t xml:space="preserve">comunicación.</w:t>
      </w:r>
    </w:p>
    <w:bookmarkEnd w:id="74"/>
    <w:bookmarkStart w:id="75" w:name="debilidad-central"/>
    <w:p>
      <w:pPr>
        <w:pStyle w:val="Heading4"/>
      </w:pPr>
      <w:r>
        <w:t xml:space="preserve">Debilidad central</w:t>
      </w:r>
    </w:p>
    <w:p>
      <w:pPr>
        <w:pStyle w:val="FirstParagraph"/>
      </w:pPr>
      <w:r>
        <w:t xml:space="preserve">El You Do es más auténtico que todas las fases previas combinadas. Esto invierte la gradual release: el estudiante recibe simulación durante modelado/práctica y realidad durante independencia.</w:t>
      </w:r>
    </w:p>
    <w:bookmarkEnd w:id="75"/>
    <w:bookmarkStart w:id="76" w:name="reestructuración-recomendada"/>
    <w:p>
      <w:pPr>
        <w:pStyle w:val="Heading4"/>
      </w:pPr>
      <w:r>
        <w:t xml:space="preserve">Reestructuración recomendada</w:t>
      </w:r>
    </w:p>
    <w:p>
      <w:pPr>
        <w:pStyle w:val="FirstParagraph"/>
      </w:pPr>
      <w:r>
        <w:t xml:space="preserve">El repositorio de evidencia debe empezar vacío en Theory y evolucionar durante toda la sección:</w:t>
      </w:r>
    </w:p>
    <w:p>
      <w:pPr>
        <w:pStyle w:val="Compact"/>
        <w:numPr>
          <w:ilvl w:val="0"/>
          <w:numId w:val="1060"/>
        </w:numPr>
      </w:pPr>
      <w:r>
        <w:t xml:space="preserve">T1 crea workflow y matrix.</w:t>
      </w:r>
    </w:p>
    <w:p>
      <w:pPr>
        <w:pStyle w:val="Compact"/>
        <w:numPr>
          <w:ilvl w:val="0"/>
          <w:numId w:val="1060"/>
        </w:numPr>
      </w:pPr>
      <w:r>
        <w:t xml:space="preserve">T2 crea artifact, SBOM y attestation.</w:t>
      </w:r>
    </w:p>
    <w:p>
      <w:pPr>
        <w:pStyle w:val="Compact"/>
        <w:numPr>
          <w:ilvl w:val="0"/>
          <w:numId w:val="1060"/>
        </w:numPr>
      </w:pPr>
      <w:r>
        <w:t xml:space="preserve">T3 añade environment, canary y rollback.</w:t>
      </w:r>
    </w:p>
    <w:p>
      <w:pPr>
        <w:pStyle w:val="Compact"/>
        <w:numPr>
          <w:ilvl w:val="0"/>
          <w:numId w:val="1060"/>
        </w:numPr>
      </w:pPr>
      <w:r>
        <w:t xml:space="preserve">T4 añade branch policy, notes y evidence manifest.</w:t>
      </w:r>
    </w:p>
    <w:p>
      <w:pPr>
        <w:pStyle w:val="Compact"/>
        <w:numPr>
          <w:ilvl w:val="0"/>
          <w:numId w:val="1060"/>
        </w:numPr>
      </w:pPr>
      <w:r>
        <w:t xml:space="preserve">You Do integra y explica, no introduce por primera vez.</w:t>
      </w:r>
    </w:p>
    <w:bookmarkEnd w:id="76"/>
    <w:bookmarkEnd w:id="77"/>
    <w:bookmarkStart w:id="81" w:name="assessment"/>
    <w:p>
      <w:pPr>
        <w:pStyle w:val="Heading3"/>
      </w:pPr>
      <w:r>
        <w:t xml:space="preserve">5.6 Assessment</w:t>
      </w:r>
    </w:p>
    <w:bookmarkStart w:id="78" w:name="autocheck-público"/>
    <w:p>
      <w:pPr>
        <w:pStyle w:val="Heading4"/>
      </w:pPr>
      <w:r>
        <w:t xml:space="preserve">Autocheck público</w:t>
      </w:r>
    </w:p>
    <w:p>
      <w:pPr>
        <w:pStyle w:val="FirstParagraph"/>
      </w:pPr>
      <w:r>
        <w:t xml:space="preserve">Tiene buena claridad y feedback explicativo, pero cobertura insuficiente.</w:t>
      </w:r>
    </w:p>
    <w:bookmarkEnd w:id="78"/>
    <w:bookmarkStart w:id="79" w:name="examen-autenticado"/>
    <w:p>
      <w:pPr>
        <w:pStyle w:val="Heading4"/>
      </w:pPr>
      <w:r>
        <w:t xml:space="preserve">Examen autenticado</w:t>
      </w:r>
    </w:p>
    <w:p>
      <w:pPr>
        <w:pStyle w:val="FirstParagraph"/>
      </w:pPr>
      <w:r>
        <w:t xml:space="preserve">Tiene la arquitectura correcta:</w:t>
      </w:r>
    </w:p>
    <w:p>
      <w:pPr>
        <w:pStyle w:val="Compact"/>
        <w:numPr>
          <w:ilvl w:val="0"/>
          <w:numId w:val="1061"/>
        </w:numPr>
      </w:pPr>
      <w:r>
        <w:t xml:space="preserve">agrupación por concepto;</w:t>
      </w:r>
    </w:p>
    <w:p>
      <w:pPr>
        <w:pStyle w:val="Compact"/>
        <w:numPr>
          <w:ilvl w:val="0"/>
          <w:numId w:val="1061"/>
        </w:numPr>
      </w:pPr>
      <w:r>
        <w:t xml:space="preserve">una variante no usada;</w:t>
      </w:r>
    </w:p>
    <w:p>
      <w:pPr>
        <w:pStyle w:val="Compact"/>
        <w:numPr>
          <w:ilvl w:val="0"/>
          <w:numId w:val="1061"/>
        </w:numPr>
      </w:pPr>
      <w:r>
        <w:t xml:space="preserve">hasta tres intentos;</w:t>
      </w:r>
    </w:p>
    <w:p>
      <w:pPr>
        <w:pStyle w:val="Compact"/>
        <w:numPr>
          <w:ilvl w:val="0"/>
          <w:numId w:val="1061"/>
        </w:numPr>
      </w:pPr>
      <w:r>
        <w:t xml:space="preserve">orden aleatorio de preguntas;</w:t>
      </w:r>
    </w:p>
    <w:p>
      <w:pPr>
        <w:pStyle w:val="Compact"/>
        <w:numPr>
          <w:ilvl w:val="0"/>
          <w:numId w:val="1061"/>
        </w:numPr>
      </w:pPr>
      <w:r>
        <w:t xml:space="preserve">claves no enviadas al cliente antes del submit.</w:t>
      </w:r>
    </w:p>
    <w:p>
      <w:pPr>
        <w:pStyle w:val="FirstParagraph"/>
      </w:pPr>
      <w:r>
        <w:t xml:space="preserve">No obstante, la clave B constante anula casi toda esa ingeniería.</w:t>
      </w:r>
    </w:p>
    <w:bookmarkEnd w:id="79"/>
    <w:bookmarkStart w:id="80" w:name="evaluaciones-auténticas"/>
    <w:p>
      <w:pPr>
        <w:pStyle w:val="Heading4"/>
      </w:pPr>
      <w:r>
        <w:t xml:space="preserve">Evaluaciones auténticas</w:t>
      </w:r>
    </w:p>
    <w:p>
      <w:pPr>
        <w:pStyle w:val="FirstParagraph"/>
      </w:pPr>
      <w:r>
        <w:t xml:space="preserve">La ausencia de</w:t>
      </w:r>
      <w:r>
        <w:t xml:space="preserve"> </w:t>
      </w:r>
      <w:r>
        <w:rPr>
          <w:rStyle w:val="VerbatimChar"/>
        </w:rPr>
        <w:t xml:space="preserve">topicEvaluations</w:t>
      </w:r>
      <w:r>
        <w:t xml:space="preserve"> </w:t>
      </w:r>
      <w:r>
        <w:t xml:space="preserve">es particularmente dañina porque S44 trata habilidades operativas que difícilmente pueden medirse con multiple choice.</w:t>
      </w:r>
    </w:p>
    <w:bookmarkEnd w:id="80"/>
    <w:bookmarkEnd w:id="81"/>
    <w:bookmarkStart w:id="85" w:name="redacción-en-español-peruano"/>
    <w:p>
      <w:pPr>
        <w:pStyle w:val="Heading3"/>
      </w:pPr>
      <w:r>
        <w:t xml:space="preserve">5.7 Redacción en español peruano</w:t>
      </w:r>
    </w:p>
    <w:bookmarkStart w:id="82" w:name="fortalezas-2"/>
    <w:p>
      <w:pPr>
        <w:pStyle w:val="Heading4"/>
      </w:pPr>
      <w:r>
        <w:t xml:space="preserve">Fortalezas</w:t>
      </w:r>
    </w:p>
    <w:p>
      <w:pPr>
        <w:pStyle w:val="Compact"/>
        <w:numPr>
          <w:ilvl w:val="0"/>
          <w:numId w:val="1062"/>
        </w:numPr>
      </w:pPr>
      <w:r>
        <w:t xml:space="preserve">Uso consistente de segunda persona singular.</w:t>
      </w:r>
    </w:p>
    <w:p>
      <w:pPr>
        <w:pStyle w:val="Compact"/>
        <w:numPr>
          <w:ilvl w:val="0"/>
          <w:numId w:val="1062"/>
        </w:numPr>
      </w:pPr>
      <w:r>
        <w:t xml:space="preserve">Tono profesional pero cercano.</w:t>
      </w:r>
    </w:p>
    <w:p>
      <w:pPr>
        <w:pStyle w:val="Compact"/>
        <w:numPr>
          <w:ilvl w:val="0"/>
          <w:numId w:val="1062"/>
        </w:numPr>
      </w:pPr>
      <w:r>
        <w:t xml:space="preserve">Contexto regional sintético de Piura sin caricaturización.</w:t>
      </w:r>
    </w:p>
    <w:p>
      <w:pPr>
        <w:pStyle w:val="Compact"/>
        <w:numPr>
          <w:ilvl w:val="0"/>
          <w:numId w:val="1062"/>
        </w:numPr>
      </w:pPr>
      <w:r>
        <w:t xml:space="preserve">Frases directas como</w:t>
      </w:r>
      <w:r>
        <w:t xml:space="preserve"> </w:t>
      </w:r>
      <w:r>
        <w:t xml:space="preserve">“no inventar digest”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Distinción clara entre evidencia y narrativa.</w:t>
      </w:r>
    </w:p>
    <w:p>
      <w:pPr>
        <w:pStyle w:val="Compact"/>
        <w:numPr>
          <w:ilvl w:val="0"/>
          <w:numId w:val="1062"/>
        </w:numPr>
      </w:pPr>
      <w:r>
        <w:t xml:space="preserve">Ausencia de PII real.</w:t>
      </w:r>
    </w:p>
    <w:p>
      <w:pPr>
        <w:pStyle w:val="Compact"/>
        <w:numPr>
          <w:ilvl w:val="0"/>
          <w:numId w:val="1062"/>
        </w:numPr>
      </w:pPr>
      <w:r>
        <w:t xml:space="preserve">Uso de</w:t>
      </w:r>
      <w:r>
        <w:t xml:space="preserve"> </w:t>
      </w:r>
      <w:r>
        <w:t xml:space="preserve">“acá”</w:t>
      </w:r>
      <w:r>
        <w:t xml:space="preserve"> </w:t>
      </w:r>
      <w:r>
        <w:t xml:space="preserve">y</w:t>
      </w:r>
      <w:r>
        <w:t xml:space="preserve"> </w:t>
      </w:r>
      <w:r>
        <w:t xml:space="preserve">“buenazo”</w:t>
      </w:r>
      <w:r>
        <w:t xml:space="preserve"> </w:t>
      </w:r>
      <w:r>
        <w:t xml:space="preserve">coherente con un registro peruano cercano en la interfaz.</w:t>
      </w:r>
    </w:p>
    <w:bookmarkEnd w:id="82"/>
    <w:bookmarkStart w:id="83" w:name="problemas"/>
    <w:p>
      <w:pPr>
        <w:pStyle w:val="Heading4"/>
      </w:pPr>
      <w:r>
        <w:t xml:space="preserve">Problemas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Code-switching acumulativo:</w:t>
      </w:r>
      <w:r>
        <w:t xml:space="preserve"> </w:t>
      </w:r>
      <w:r>
        <w:t xml:space="preserve">puede ser inevitable en DevOps, pero no todos los préstamos necesitan conservarse.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Terminología no estabilizada: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promoción</w:t>
      </w:r>
      <w:r>
        <w:t xml:space="preserve">;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;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Algunas frases telegráficas:</w:t>
      </w:r>
      <w:r>
        <w:t xml:space="preserve"> </w:t>
      </w:r>
      <w:r>
        <w:t xml:space="preserve">“fixture conserva fallo crítico bloquea…”</w:t>
      </w:r>
      <w:r>
        <w:t xml:space="preserve"> </w:t>
      </w:r>
      <w:r>
        <w:t xml:space="preserve">carece de naturalidad.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Microfeedback en inglés:</w:t>
      </w:r>
      <w:r>
        <w:t xml:space="preserve"> </w:t>
      </w:r>
      <w:r>
        <w:t xml:space="preserve">las explicaciones del banco rompen el registro del curso.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Markup crudo:</w:t>
      </w:r>
      <w:r>
        <w:t xml:space="preserve"> </w:t>
      </w:r>
      <w:r>
        <w:rPr>
          <w:rStyle w:val="VerbatimChar"/>
        </w:rPr>
        <w:t xml:space="preserve">**...**</w:t>
      </w:r>
      <w:r>
        <w:t xml:space="preserve"> </w:t>
      </w:r>
      <w:r>
        <w:t xml:space="preserve">en un componente que no procesa Markdown.</w:t>
      </w:r>
    </w:p>
    <w:bookmarkEnd w:id="83"/>
    <w:bookmarkStart w:id="84" w:name="política-editorial-propuesta"/>
    <w:p>
      <w:pPr>
        <w:pStyle w:val="Heading4"/>
      </w:pPr>
      <w:r>
        <w:t xml:space="preserve">Política editorial propuesta</w:t>
      </w:r>
    </w:p>
    <w:p>
      <w:pPr>
        <w:pStyle w:val="FirstParagraph"/>
      </w:pPr>
      <w:r>
        <w:t xml:space="preserve">Primer uso:</w:t>
      </w:r>
    </w:p>
    <w:p>
      <w:pPr>
        <w:pStyle w:val="BlockText"/>
      </w:pPr>
      <w:r>
        <w:t xml:space="preserve">“atestación de artefacto (</w:t>
      </w:r>
      <w:r>
        <w:rPr>
          <w:i/>
          <w:iCs/>
        </w:rPr>
        <w:t xml:space="preserve">artifact attestation</w:t>
      </w:r>
      <w:r>
        <w:t xml:space="preserve">)”</w:t>
      </w:r>
    </w:p>
    <w:p>
      <w:pPr>
        <w:pStyle w:val="FirstParagraph"/>
      </w:pPr>
      <w:r>
        <w:t xml:space="preserve">Usos posteriores:</w:t>
      </w:r>
    </w:p>
    <w:p>
      <w:pPr>
        <w:pStyle w:val="BlockText"/>
      </w:pPr>
      <w:r>
        <w:t xml:space="preserve">“atestación”</w:t>
      </w:r>
    </w:p>
    <w:p>
      <w:pPr>
        <w:pStyle w:val="FirstParagraph"/>
      </w:pPr>
      <w:r>
        <w:t xml:space="preserve">Primer uso:</w:t>
      </w:r>
    </w:p>
    <w:p>
      <w:pPr>
        <w:pStyle w:val="BlockText"/>
      </w:pPr>
      <w:r>
        <w:t xml:space="preserve">“fijación por SHA completo (</w:t>
      </w:r>
      <w:r>
        <w:rPr>
          <w:i/>
          <w:iCs/>
        </w:rPr>
        <w:t xml:space="preserve">pinning</w:t>
      </w:r>
      <w:r>
        <w:t xml:space="preserve">)”</w:t>
      </w:r>
    </w:p>
    <w:p>
      <w:pPr>
        <w:pStyle w:val="FirstParagraph"/>
      </w:pPr>
      <w:r>
        <w:t xml:space="preserve">Usos posteriores:</w:t>
      </w:r>
    </w:p>
    <w:p>
      <w:pPr>
        <w:pStyle w:val="BlockText"/>
      </w:pPr>
      <w:r>
        <w:t xml:space="preserve">“fijación por SHA”</w:t>
      </w:r>
    </w:p>
    <w:p>
      <w:pPr>
        <w:pStyle w:val="FirstParagraph"/>
      </w:pPr>
      <w:r>
        <w:t xml:space="preserve">Mantener en inglés solo los nombres canónicos que el estudiante verá literalmente en herramientas o archivos: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permissions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uses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environment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artifact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workflow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SBOM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provenance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rollback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canary</w:t>
      </w:r>
      <w:r>
        <w:t xml:space="preserve">.</w:t>
      </w:r>
    </w:p>
    <w:bookmarkEnd w:id="84"/>
    <w:bookmarkEnd w:id="85"/>
    <w:bookmarkStart w:id="86" w:name="Xd0b902a6d772974beac5053ac50ad887dacae25"/>
    <w:p>
      <w:pPr>
        <w:pStyle w:val="Heading3"/>
      </w:pPr>
      <w:r>
        <w:t xml:space="preserve">5.8 Cognitive load and progressive disclosure</w:t>
      </w:r>
    </w:p>
    <w:p>
      <w:pPr>
        <w:pStyle w:val="FirstParagraph"/>
      </w:pPr>
      <w:r>
        <w:t xml:space="preserve">La carga intrínseca de S44 es necesariamente alta. Los mecanismos son interdependientes y pertenecen a distintos planos:</w:t>
      </w:r>
    </w:p>
    <w:p>
      <w:pPr>
        <w:pStyle w:val="Compact"/>
        <w:numPr>
          <w:ilvl w:val="0"/>
          <w:numId w:val="1065"/>
        </w:numPr>
      </w:pPr>
      <w:r>
        <w:t xml:space="preserve">GitHub configuration;</w:t>
      </w:r>
    </w:p>
    <w:p>
      <w:pPr>
        <w:pStyle w:val="Compact"/>
        <w:numPr>
          <w:ilvl w:val="0"/>
          <w:numId w:val="1065"/>
        </w:numPr>
      </w:pPr>
      <w:r>
        <w:t xml:space="preserve">packaging;</w:t>
      </w:r>
    </w:p>
    <w:p>
      <w:pPr>
        <w:pStyle w:val="Compact"/>
        <w:numPr>
          <w:ilvl w:val="0"/>
          <w:numId w:val="1065"/>
        </w:numPr>
      </w:pPr>
      <w:r>
        <w:t xml:space="preserve">criptografía;</w:t>
      </w:r>
    </w:p>
    <w:p>
      <w:pPr>
        <w:pStyle w:val="Compact"/>
        <w:numPr>
          <w:ilvl w:val="0"/>
          <w:numId w:val="1065"/>
        </w:numPr>
      </w:pPr>
      <w:r>
        <w:t xml:space="preserve">deployment governance;</w:t>
      </w:r>
    </w:p>
    <w:p>
      <w:pPr>
        <w:pStyle w:val="Compact"/>
        <w:numPr>
          <w:ilvl w:val="0"/>
          <w:numId w:val="1065"/>
        </w:numPr>
      </w:pPr>
      <w:r>
        <w:t xml:space="preserve">observabilidad;</w:t>
      </w:r>
    </w:p>
    <w:p>
      <w:pPr>
        <w:pStyle w:val="Compact"/>
        <w:numPr>
          <w:ilvl w:val="0"/>
          <w:numId w:val="1065"/>
        </w:numPr>
      </w:pPr>
      <w:r>
        <w:t xml:space="preserve">incident response.</w:t>
      </w:r>
    </w:p>
    <w:p>
      <w:pPr>
        <w:pStyle w:val="FirstParagraph"/>
      </w:pPr>
      <w:r>
        <w:t xml:space="preserve">La solución no debe ser suprimir contenido, sino reducir carga extrínseca mediante:</w:t>
      </w:r>
    </w:p>
    <w:p>
      <w:pPr>
        <w:pStyle w:val="Compact"/>
        <w:numPr>
          <w:ilvl w:val="0"/>
          <w:numId w:val="1066"/>
        </w:numPr>
      </w:pPr>
      <w:r>
        <w:t xml:space="preserve">un artefacto único seguido de extremo a extremo;</w:t>
      </w:r>
    </w:p>
    <w:p>
      <w:pPr>
        <w:pStyle w:val="Compact"/>
        <w:numPr>
          <w:ilvl w:val="0"/>
          <w:numId w:val="1066"/>
        </w:numPr>
      </w:pPr>
      <w:r>
        <w:t xml:space="preserve">diagramas acumulativos;</w:t>
      </w:r>
    </w:p>
    <w:p>
      <w:pPr>
        <w:pStyle w:val="Compact"/>
        <w:numPr>
          <w:ilvl w:val="0"/>
          <w:numId w:val="1066"/>
        </w:numPr>
      </w:pPr>
      <w:r>
        <w:t xml:space="preserve">outputs reales;</w:t>
      </w:r>
    </w:p>
    <w:p>
      <w:pPr>
        <w:pStyle w:val="Compact"/>
        <w:numPr>
          <w:ilvl w:val="0"/>
          <w:numId w:val="1066"/>
        </w:numPr>
      </w:pPr>
      <w:r>
        <w:t xml:space="preserve">menos predicados isomórficos;</w:t>
      </w:r>
    </w:p>
    <w:p>
      <w:pPr>
        <w:pStyle w:val="Compact"/>
        <w:numPr>
          <w:ilvl w:val="0"/>
          <w:numId w:val="1066"/>
        </w:numPr>
      </w:pPr>
      <w:r>
        <w:t xml:space="preserve">definiciones just-in-time;</w:t>
      </w:r>
    </w:p>
    <w:p>
      <w:pPr>
        <w:pStyle w:val="Compact"/>
        <w:numPr>
          <w:ilvl w:val="0"/>
          <w:numId w:val="1066"/>
        </w:numPr>
      </w:pPr>
      <w:r>
        <w:t xml:space="preserve">resúmenes de cierre por tema;</w:t>
      </w:r>
    </w:p>
    <w:p>
      <w:pPr>
        <w:pStyle w:val="Compact"/>
        <w:numPr>
          <w:ilvl w:val="0"/>
          <w:numId w:val="1066"/>
        </w:numPr>
      </w:pPr>
      <w:r>
        <w:t xml:space="preserve">una tabla estable de estados:</w:t>
      </w:r>
    </w:p>
    <w:p>
      <w:pPr>
        <w:pStyle w:val="Compact"/>
        <w:numPr>
          <w:ilvl w:val="1"/>
          <w:numId w:val="1067"/>
        </w:numPr>
      </w:pPr>
      <w:r>
        <w:t xml:space="preserve">PASS/CONTINUE;</w:t>
      </w:r>
    </w:p>
    <w:p>
      <w:pPr>
        <w:pStyle w:val="Compact"/>
        <w:numPr>
          <w:ilvl w:val="1"/>
          <w:numId w:val="1067"/>
        </w:numPr>
      </w:pPr>
      <w:r>
        <w:t xml:space="preserve">BREACH/BLOCK;</w:t>
      </w:r>
    </w:p>
    <w:p>
      <w:pPr>
        <w:pStyle w:val="Compact"/>
        <w:numPr>
          <w:ilvl w:val="1"/>
          <w:numId w:val="1067"/>
        </w:numPr>
      </w:pPr>
      <w:r>
        <w:t xml:space="preserve">UNCERTAIN/REVIEW.</w:t>
      </w:r>
    </w:p>
    <w:bookmarkEnd w:id="86"/>
    <w:bookmarkStart w:id="90" w:name="comparación-con-materiales-externos"/>
    <w:p>
      <w:pPr>
        <w:pStyle w:val="Heading3"/>
      </w:pPr>
      <w:r>
        <w:t xml:space="preserve">5.9 Comparación con materiales externos</w:t>
      </w:r>
    </w:p>
    <w:bookmarkStart w:id="87" w:name="github-skills"/>
    <w:p>
      <w:pPr>
        <w:pStyle w:val="Heading4"/>
      </w:pPr>
      <w:r>
        <w:t xml:space="preserve">GitHub Skills</w:t>
      </w:r>
    </w:p>
    <w:p>
      <w:pPr>
        <w:pStyle w:val="FirstParagraph"/>
      </w:pPr>
      <w:r>
        <w:t xml:space="preserve">GitHub Skills prioriza actividades ejecutadas dentro de un repositorio real mediante Issues y Actions. Frente a ello:</w:t>
      </w:r>
    </w:p>
    <w:p>
      <w:pPr>
        <w:pStyle w:val="Compact"/>
        <w:numPr>
          <w:ilvl w:val="0"/>
          <w:numId w:val="1068"/>
        </w:numPr>
      </w:pPr>
      <w:r>
        <w:t xml:space="preserve">PyArcana tiene mejor narrativa de gobernanza y más explícita separación breach/uncertainty.</w:t>
      </w:r>
    </w:p>
    <w:p>
      <w:pPr>
        <w:pStyle w:val="Compact"/>
        <w:numPr>
          <w:ilvl w:val="0"/>
          <w:numId w:val="1068"/>
        </w:numPr>
      </w:pPr>
      <w:r>
        <w:t xml:space="preserve">GitHub Skills ofrece mayor autenticidad operacional.</w:t>
      </w:r>
    </w:p>
    <w:p>
      <w:pPr>
        <w:pStyle w:val="Compact"/>
        <w:numPr>
          <w:ilvl w:val="0"/>
          <w:numId w:val="1068"/>
        </w:numPr>
      </w:pPr>
      <w:r>
        <w:t xml:space="preserve">PyArcana debería conservar su profundidad conceptual, pero adoptar el repositorio activo como superficie didáctica.</w:t>
      </w:r>
    </w:p>
    <w:bookmarkEnd w:id="87"/>
    <w:bookmarkStart w:id="88" w:name="openssf"/>
    <w:p>
      <w:pPr>
        <w:pStyle w:val="Heading4"/>
      </w:pPr>
      <w:r>
        <w:t xml:space="preserve">OpenSSF</w:t>
      </w:r>
    </w:p>
    <w:p>
      <w:pPr>
        <w:pStyle w:val="FirstParagraph"/>
      </w:pPr>
      <w:r>
        <w:t xml:space="preserve">OpenSSF combina cursos con laboratorios de verificación y ofrece formación específica sobre Sigstore y supply-chain security.</w:t>
      </w:r>
    </w:p>
    <w:p>
      <w:pPr>
        <w:pStyle w:val="BodyText"/>
      </w:pPr>
      <w:r>
        <w:t xml:space="preserve">PyArcana cubre un espectro más amplio en una sola sección, pero no deja al estudiante ejecutar herramientas equivalentes.</w:t>
      </w:r>
    </w:p>
    <w:bookmarkEnd w:id="88"/>
    <w:bookmarkStart w:id="89" w:name="github-docs-y-slsa"/>
    <w:p>
      <w:pPr>
        <w:pStyle w:val="Heading4"/>
      </w:pPr>
      <w:r>
        <w:t xml:space="preserve">GitHub Docs y SLSA</w:t>
      </w:r>
    </w:p>
    <w:p>
      <w:pPr>
        <w:pStyle w:val="FirstParagraph"/>
      </w:pPr>
      <w:r>
        <w:t xml:space="preserve">Las fuentes oficiales distinguen claramente:</w:t>
      </w:r>
    </w:p>
    <w:p>
      <w:pPr>
        <w:pStyle w:val="Compact"/>
        <w:numPr>
          <w:ilvl w:val="0"/>
          <w:numId w:val="1069"/>
        </w:numPr>
      </w:pPr>
      <w:r>
        <w:t xml:space="preserve">SHA completo e inmutable;</w:t>
      </w:r>
    </w:p>
    <w:p>
      <w:pPr>
        <w:pStyle w:val="Compact"/>
        <w:numPr>
          <w:ilvl w:val="0"/>
          <w:numId w:val="1069"/>
        </w:numPr>
      </w:pPr>
      <w:r>
        <w:t xml:space="preserve">permissions mínimas;</w:t>
      </w:r>
    </w:p>
    <w:p>
      <w:pPr>
        <w:pStyle w:val="Compact"/>
        <w:numPr>
          <w:ilvl w:val="0"/>
          <w:numId w:val="1069"/>
        </w:numPr>
      </w:pPr>
      <w:r>
        <w:t xml:space="preserve">provenance y attestation;</w:t>
      </w:r>
    </w:p>
    <w:p>
      <w:pPr>
        <w:pStyle w:val="Compact"/>
        <w:numPr>
          <w:ilvl w:val="0"/>
          <w:numId w:val="1069"/>
        </w:numPr>
      </w:pPr>
      <w:r>
        <w:t xml:space="preserve">verificación;</w:t>
      </w:r>
    </w:p>
    <w:p>
      <w:pPr>
        <w:pStyle w:val="Compact"/>
        <w:numPr>
          <w:ilvl w:val="0"/>
          <w:numId w:val="1069"/>
        </w:numPr>
      </w:pPr>
      <w:r>
        <w:t xml:space="preserve">environments protegidos;</w:t>
      </w:r>
    </w:p>
    <w:p>
      <w:pPr>
        <w:pStyle w:val="Compact"/>
        <w:numPr>
          <w:ilvl w:val="0"/>
          <w:numId w:val="1069"/>
        </w:numPr>
      </w:pPr>
      <w:r>
        <w:t xml:space="preserve">reviewers;</w:t>
      </w:r>
    </w:p>
    <w:p>
      <w:pPr>
        <w:pStyle w:val="Compact"/>
        <w:numPr>
          <w:ilvl w:val="0"/>
          <w:numId w:val="1069"/>
        </w:numPr>
      </w:pPr>
      <w:r>
        <w:t xml:space="preserve">subject digest.</w:t>
      </w:r>
    </w:p>
    <w:p>
      <w:pPr>
        <w:pStyle w:val="FirstParagraph"/>
      </w:pPr>
      <w:r>
        <w:t xml:space="preserve">La teoría de PyArcana coincide en gran medida; la debilidad está en que sus ejemplos verifican representaciones demasiado pobres.</w:t>
      </w:r>
    </w:p>
    <w:bookmarkEnd w:id="89"/>
    <w:bookmarkEnd w:id="90"/>
    <w:bookmarkStart w:id="91" w:name="Xa746d76deef1a989241ada01e78083c5bf47d43"/>
    <w:p>
      <w:pPr>
        <w:pStyle w:val="Heading3"/>
      </w:pPr>
      <w:r>
        <w:t xml:space="preserve">5.10 Fortalezas que deben preservarse durante la reparación</w:t>
      </w:r>
    </w:p>
    <w:p>
      <w:pPr>
        <w:pStyle w:val="FirstParagraph"/>
      </w:pPr>
      <w:r>
        <w:t xml:space="preserve">No conviene reescribir la sección desde cero. Deben conservarse:</w:t>
      </w:r>
    </w:p>
    <w:p>
      <w:pPr>
        <w:pStyle w:val="Compact"/>
        <w:numPr>
          <w:ilvl w:val="0"/>
          <w:numId w:val="1070"/>
        </w:numPr>
      </w:pPr>
      <w:r>
        <w:t xml:space="preserve">los ocho subtemas;</w:t>
      </w:r>
    </w:p>
    <w:p>
      <w:pPr>
        <w:pStyle w:val="Compact"/>
        <w:numPr>
          <w:ilvl w:val="0"/>
          <w:numId w:val="1070"/>
        </w:numPr>
      </w:pPr>
      <w:r>
        <w:t xml:space="preserve">el caso sintético único;</w:t>
      </w:r>
    </w:p>
    <w:p>
      <w:pPr>
        <w:pStyle w:val="Compact"/>
        <w:numPr>
          <w:ilvl w:val="0"/>
          <w:numId w:val="1070"/>
        </w:numPr>
      </w:pPr>
      <w:r>
        <w:t xml:space="preserve">la clasificación normal/breach/uncertain;</w:t>
      </w:r>
    </w:p>
    <w:p>
      <w:pPr>
        <w:pStyle w:val="Compact"/>
        <w:numPr>
          <w:ilvl w:val="0"/>
          <w:numId w:val="1070"/>
        </w:numPr>
      </w:pPr>
      <w:r>
        <w:t xml:space="preserve">el principio fail-closed;</w:t>
      </w:r>
    </w:p>
    <w:p>
      <w:pPr>
        <w:pStyle w:val="Compact"/>
        <w:numPr>
          <w:ilvl w:val="0"/>
          <w:numId w:val="1070"/>
        </w:numPr>
      </w:pPr>
      <w:r>
        <w:t xml:space="preserve">la promoción del mismo digest;</w:t>
      </w:r>
    </w:p>
    <w:p>
      <w:pPr>
        <w:pStyle w:val="Compact"/>
        <w:numPr>
          <w:ilvl w:val="0"/>
          <w:numId w:val="1070"/>
        </w:numPr>
      </w:pPr>
      <w:r>
        <w:t xml:space="preserve">el no uso de secretos reales;</w:t>
      </w:r>
    </w:p>
    <w:p>
      <w:pPr>
        <w:pStyle w:val="Compact"/>
        <w:numPr>
          <w:ilvl w:val="0"/>
          <w:numId w:val="1070"/>
        </w:numPr>
      </w:pPr>
      <w:r>
        <w:t xml:space="preserve">los códigos estables de decisión;</w:t>
      </w:r>
    </w:p>
    <w:p>
      <w:pPr>
        <w:pStyle w:val="Compact"/>
        <w:numPr>
          <w:ilvl w:val="0"/>
          <w:numId w:val="1070"/>
        </w:numPr>
      </w:pPr>
      <w:r>
        <w:t xml:space="preserve">la atención a rollback y owner;</w:t>
      </w:r>
    </w:p>
    <w:p>
      <w:pPr>
        <w:pStyle w:val="Compact"/>
        <w:numPr>
          <w:ilvl w:val="0"/>
          <w:numId w:val="1070"/>
        </w:numPr>
      </w:pPr>
      <w:r>
        <w:t xml:space="preserve">la rúbrica de portafolio;</w:t>
      </w:r>
    </w:p>
    <w:p>
      <w:pPr>
        <w:pStyle w:val="Compact"/>
        <w:numPr>
          <w:ilvl w:val="0"/>
          <w:numId w:val="1070"/>
        </w:numPr>
      </w:pPr>
      <w:r>
        <w:t xml:space="preserve">las referencias primarias;</w:t>
      </w:r>
    </w:p>
    <w:p>
      <w:pPr>
        <w:pStyle w:val="Compact"/>
        <w:numPr>
          <w:ilvl w:val="0"/>
          <w:numId w:val="1070"/>
        </w:numPr>
      </w:pPr>
      <w:r>
        <w:t xml:space="preserve">la continuidad hacia S45–S47.</w:t>
      </w:r>
    </w:p>
    <w:p>
      <w:pPr>
        <w:pStyle w:val="FirstParagraph"/>
      </w:pPr>
      <w:r>
        <w:t xml:space="preserve">La reparación debe sustituir</w:t>
      </w:r>
      <w:r>
        <w:t xml:space="preserve"> </w:t>
      </w:r>
      <w:r>
        <w:rPr>
          <w:b/>
          <w:bCs/>
        </w:rPr>
        <w:t xml:space="preserve">simulaciones débiles por evidencia ejecutable</w:t>
      </w:r>
      <w:r>
        <w:t xml:space="preserve">, no eliminar el modelo de contratos.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11" w:name="proposed-github-style-diffs"/>
    <w:p>
      <w:pPr>
        <w:pStyle w:val="Heading2"/>
      </w:pPr>
      <w:r>
        <w:t xml:space="preserve">6. Proposed GitHub-style Diffs</w:t>
      </w:r>
    </w:p>
    <w:p>
      <w:pPr>
        <w:pStyle w:val="BlockText"/>
      </w:pPr>
      <w:r>
        <w:t xml:space="preserve">Los siguientes diffs son propuestas listas para el Fixer. No se aplicaron.</w:t>
      </w:r>
    </w:p>
    <w:bookmarkStart w:id="93" w:name="Xbdd81e217c1b6d901f67818ac6d26c913542571"/>
    <w:p>
      <w:pPr>
        <w:pStyle w:val="Heading3"/>
      </w:pPr>
      <w:r>
        <w:t xml:space="preserve">Diff 01 — Renombrar la identidad canónica y conservar alias de compatibilidad</w:t>
      </w:r>
    </w:p>
    <w:p>
      <w:pPr>
        <w:pStyle w:val="SourceCode"/>
      </w:pPr>
      <w:r>
        <w:rPr>
          <w:rStyle w:val="KeywordTok"/>
        </w:rPr>
        <w:t xml:space="preserve">diff --git a/src/lib/course/sections/s44-multimodal.ts b/src/lib/course/sections/s44-ci-cd-supply-chain.ts</w:t>
      </w:r>
      <w:r>
        <w:br/>
      </w:r>
      <w:r>
        <w:rPr>
          <w:rStyle w:val="NormalTok"/>
        </w:rPr>
        <w:t xml:space="preserve">similarity index 99%</w:t>
      </w:r>
      <w:r>
        <w:br/>
      </w:r>
      <w:r>
        <w:rPr>
          <w:rStyle w:val="NormalTok"/>
        </w:rPr>
        <w:t xml:space="preserve">rename from src/lib/course/sections/s44-multimodal.ts</w:t>
      </w:r>
      <w:r>
        <w:br/>
      </w:r>
      <w:r>
        <w:rPr>
          <w:rStyle w:val="NormalTok"/>
        </w:rPr>
        <w:t xml:space="preserve">rename to src/lib/course/sections/s44-ci-cd-supply-chain.ts</w:t>
      </w:r>
      <w:r>
        <w:br/>
      </w:r>
      <w:r>
        <w:rPr>
          <w:rStyle w:val="DataTypeTok"/>
        </w:rPr>
        <w:t xml:space="preserve">--- a/src/lib/course/sections/s44-multimodal.ts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-export const section44: CourseSection = {</w:t>
      </w:r>
      <w:r>
        <w:br/>
      </w:r>
      <w:r>
        <w:rPr>
          <w:rStyle w:val="StringTok"/>
        </w:rPr>
        <w:t xml:space="preserve">-  id: "multimodal",</w:t>
      </w:r>
      <w:r>
        <w:br/>
      </w:r>
      <w:r>
        <w:rPr>
          <w:rStyle w:val="VariableTok"/>
        </w:rPr>
        <w:t xml:space="preserve">+export const section44: CourseSection = {</w:t>
      </w:r>
      <w:r>
        <w:br/>
      </w:r>
      <w:r>
        <w:rPr>
          <w:rStyle w:val="VariableTok"/>
        </w:rPr>
        <w:t xml:space="preserve">+  id: "ci-cd-supply-chain",</w:t>
      </w:r>
      <w:r>
        <w:br/>
      </w:r>
      <w:r>
        <w:rPr>
          <w:rStyle w:val="NormalTok"/>
        </w:rPr>
        <w:t xml:space="preserve">   index: 44,</w:t>
      </w:r>
      <w:r>
        <w:br/>
      </w:r>
      <w:r>
        <w:rPr>
          <w:rStyle w:val="NormalTok"/>
        </w:rPr>
        <w:t xml:space="preserve">   title: "CI/CD y seguridad de la cadena de suministro",</w:t>
      </w:r>
    </w:p>
    <w:p>
      <w:pPr>
        <w:pStyle w:val="SourceCode"/>
      </w:pPr>
      <w:r>
        <w:rPr>
          <w:rStyle w:val="KeywordTok"/>
        </w:rPr>
        <w:t xml:space="preserve">diff --git a/src/lib/course/index.ts b/src/lib/course/index.ts</w:t>
      </w:r>
      <w:r>
        <w:br/>
      </w:r>
      <w:r>
        <w:rPr>
          <w:rStyle w:val="DataTypeTok"/>
        </w:rPr>
        <w:t xml:space="preserve">--- a/src/lib/course/index.ts</w:t>
      </w:r>
      <w:r>
        <w:br/>
      </w:r>
      <w:r>
        <w:rPr>
          <w:rStyle w:val="DataTypeTok"/>
        </w:rPr>
        <w:t xml:space="preserve">+++ b/src/lib/course/index.ts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-import { section44 } from './sections/s44-multimodal'</w:t>
      </w:r>
      <w:r>
        <w:br/>
      </w:r>
      <w:r>
        <w:rPr>
          <w:rStyle w:val="VariableTok"/>
        </w:rPr>
        <w:t xml:space="preserve">+import { section44 } from './sections/s44-ci-cd-supply-chain'</w:t>
      </w:r>
    </w:p>
    <w:p>
      <w:pPr>
        <w:pStyle w:val="SourceCode"/>
      </w:pPr>
      <w:r>
        <w:rPr>
          <w:rStyle w:val="KeywordTok"/>
        </w:rPr>
        <w:t xml:space="preserve">diff --git a/src/app/page.tsx b/src/app/page.tsx</w:t>
      </w:r>
      <w:r>
        <w:br/>
      </w:r>
      <w:r>
        <w:rPr>
          <w:rStyle w:val="DataTypeTok"/>
        </w:rPr>
        <w:t xml:space="preserve">--- a/src/app/page.tsx</w:t>
      </w:r>
      <w:r>
        <w:br/>
      </w:r>
      <w:r>
        <w:rPr>
          <w:rStyle w:val="DataTypeTok"/>
        </w:rPr>
        <w:t xml:space="preserve">+++ b/src/app/page.tsx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type View = 'home' | 'section' | 'resources' | 'admin' | 'familiarity' | 'pricing'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+const LEGACY_SECTION_ALIASES: Record&lt;string, string&gt; = {</w:t>
      </w:r>
      <w:r>
        <w:br/>
      </w:r>
      <w:r>
        <w:rPr>
          <w:rStyle w:val="VariableTok"/>
        </w:rPr>
        <w:t xml:space="preserve">+  multimodal: 'ci-cd-supply-chain',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const hash = window.location.hash.slice(1)</w:t>
      </w:r>
      <w:r>
        <w:br/>
      </w:r>
      <w:r>
        <w:rPr>
          <w:rStyle w:val="VariableTok"/>
        </w:rPr>
        <w:t xml:space="preserve">+      const rawHash = window.location.hash.slice(1)</w:t>
      </w:r>
      <w:r>
        <w:br/>
      </w:r>
      <w:r>
        <w:rPr>
          <w:rStyle w:val="VariableTok"/>
        </w:rPr>
        <w:t xml:space="preserve">+      const hash = LEGACY_SECTION_ALIASES[rawHash] ?? rawHash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  const section = COURSE_SECTIONS.find((s) =&gt; s.id === hash)</w:t>
      </w:r>
      <w:r>
        <w:br/>
      </w:r>
      <w:r>
        <w:rPr>
          <w:rStyle w:val="NormalTok"/>
        </w:rPr>
        <w:t xml:space="preserve">         if (section) {</w:t>
      </w:r>
      <w:r>
        <w:br/>
      </w:r>
      <w:r>
        <w:rPr>
          <w:rStyle w:val="NormalTok"/>
        </w:rPr>
        <w:t xml:space="preserve">           setActiveSectionId(hash)</w:t>
      </w:r>
      <w:r>
        <w:br/>
      </w:r>
      <w:r>
        <w:rPr>
          <w:rStyle w:val="NormalTok"/>
        </w:rPr>
        <w:t xml:space="preserve">           setView('section')</w:t>
      </w:r>
      <w:r>
        <w:br/>
      </w:r>
      <w:r>
        <w:rPr>
          <w:rStyle w:val="VariableTok"/>
        </w:rPr>
        <w:t xml:space="preserve">+          if (rawHash !== hash) {</w:t>
      </w:r>
      <w:r>
        <w:br/>
      </w:r>
      <w:r>
        <w:rPr>
          <w:rStyle w:val="VariableTok"/>
        </w:rPr>
        <w:t xml:space="preserve">+            window.history.replaceState(</w:t>
      </w:r>
      <w:r>
        <w:br/>
      </w:r>
      <w:r>
        <w:rPr>
          <w:rStyle w:val="VariableTok"/>
        </w:rPr>
        <w:t xml:space="preserve">+              null,</w:t>
      </w:r>
      <w:r>
        <w:br/>
      </w:r>
      <w:r>
        <w:rPr>
          <w:rStyle w:val="VariableTok"/>
        </w:rPr>
        <w:t xml:space="preserve">+              '',</w:t>
      </w:r>
      <w:r>
        <w:br/>
      </w:r>
      <w:r>
        <w:rPr>
          <w:rStyle w:val="VariableTok"/>
        </w:rPr>
        <w:t xml:space="preserve">+              `${window.location.pathname}#${hash}`,</w:t>
      </w:r>
      <w:r>
        <w:br/>
      </w:r>
      <w:r>
        <w:rPr>
          <w:rStyle w:val="VariableTok"/>
        </w:rPr>
        <w:t xml:space="preserve">+            )</w:t>
      </w:r>
      <w:r>
        <w:br/>
      </w:r>
      <w:r>
        <w:rPr>
          <w:rStyle w:val="VariableTok"/>
        </w:rPr>
        <w:t xml:space="preserve">+          }</w:t>
      </w:r>
      <w:r>
        <w:br/>
      </w:r>
      <w:r>
        <w:rPr>
          <w:rStyle w:val="NormalTok"/>
        </w:rPr>
        <w:t xml:space="preserve">         }</w:t>
      </w:r>
    </w:p>
    <w:p>
      <w:r>
        <w:pict>
          <v:rect style="width:0;height:1.5pt" o:hralign="center" o:hrstd="t" o:hr="t"/>
        </w:pict>
      </w:r>
    </w:p>
    <w:bookmarkEnd w:id="93"/>
    <w:bookmarkStart w:id="94" w:name="Xef4e332450070bdd7a2fd2354c6eadd59e534e8"/>
    <w:p>
      <w:pPr>
        <w:pStyle w:val="Heading3"/>
      </w:pPr>
      <w:r>
        <w:t xml:space="preserve">Diff 02 — Actualizar el seed y declarar migración de progreso</w:t>
      </w:r>
    </w:p>
    <w:p>
      <w:pPr>
        <w:pStyle w:val="SourceCode"/>
      </w:pPr>
      <w:r>
        <w:rPr>
          <w:rStyle w:val="KeywordTok"/>
        </w:rPr>
        <w:t xml:space="preserve">diff --git a/prisma/seed.ts b/prisma/seed.ts</w:t>
      </w:r>
      <w:r>
        <w:br/>
      </w:r>
      <w:r>
        <w:rPr>
          <w:rStyle w:val="DataTypeTok"/>
        </w:rPr>
        <w:t xml:space="preserve">--- a/prisma/seed.ts</w:t>
      </w:r>
      <w:r>
        <w:br/>
      </w:r>
      <w:r>
        <w:rPr>
          <w:rStyle w:val="DataTypeTok"/>
        </w:rPr>
        <w:t xml:space="preserve">+++ b/prisma/seed.ts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// === Section 44: CI/CD y seguridad de la cadena de suministro (multimodal) ===</w:t>
      </w:r>
      <w:r>
        <w:br/>
      </w:r>
      <w:r>
        <w:rPr>
          <w:rStyle w:val="StringTok"/>
        </w:rPr>
        <w:t xml:space="preserve">-  'multimodal': [</w:t>
      </w:r>
      <w:r>
        <w:br/>
      </w:r>
      <w:r>
        <w:rPr>
          <w:rStyle w:val="VariableTok"/>
        </w:rPr>
        <w:t xml:space="preserve">+  // === Section 44: CI/CD y seguridad de la cadena de suministro ===</w:t>
      </w:r>
      <w:r>
        <w:br/>
      </w:r>
      <w:r>
        <w:rPr>
          <w:rStyle w:val="VariableTok"/>
        </w:rPr>
        <w:t xml:space="preserve">+  'ci-cd-supply-chain': [</w:t>
      </w:r>
    </w:p>
    <w:p>
      <w:pPr>
        <w:pStyle w:val="SourceCode"/>
      </w:pPr>
      <w:r>
        <w:rPr>
          <w:rStyle w:val="KeywordTok"/>
        </w:rPr>
        <w:t xml:space="preserve">diff --git a/course-state/section_ledger.json b/course-state/section_ledger.json</w:t>
      </w:r>
      <w:r>
        <w:br/>
      </w:r>
      <w:r>
        <w:rPr>
          <w:rStyle w:val="DataTypeTok"/>
        </w:rPr>
        <w:t xml:space="preserve">--- a/course-state/section_ledger.json</w:t>
      </w:r>
      <w:r>
        <w:br/>
      </w:r>
      <w:r>
        <w:rPr>
          <w:rStyle w:val="DataTypeTok"/>
        </w:rPr>
        <w:t xml:space="preserve">+++ b/course-state/section_ledger.json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"section_id": "multimodal",</w:t>
      </w:r>
      <w:r>
        <w:br/>
      </w:r>
      <w:r>
        <w:rPr>
          <w:rStyle w:val="VariableTok"/>
        </w:rPr>
        <w:t xml:space="preserve">+    "section_id": "ci-cd-supply-chain",</w:t>
      </w:r>
      <w:r>
        <w:br/>
      </w:r>
      <w:r>
        <w:rPr>
          <w:rStyle w:val="VariableTok"/>
        </w:rPr>
        <w:t xml:space="preserve">+    "legacy_ids": ["multimodal"],</w:t>
      </w:r>
    </w:p>
    <w:p>
      <w:pPr>
        <w:pStyle w:val="FirstParagraph"/>
      </w:pPr>
      <w:r>
        <w:t xml:space="preserve">El Fixer debe añadir una migración de datos que reasigne intentos y progreso existentes; no basta con cambiar la clave.</w:t>
      </w:r>
    </w:p>
    <w:p>
      <w:r>
        <w:pict>
          <v:rect style="width:0;height:1.5pt" o:hralign="center" o:hrstd="t" o:hr="t"/>
        </w:pict>
      </w:r>
    </w:p>
    <w:bookmarkEnd w:id="94"/>
    <w:bookmarkStart w:id="95" w:name="Xe0bcf4cfe84df38495b6f63c1d174c6c61be15b"/>
    <w:p>
      <w:pPr>
        <w:pStyle w:val="Heading3"/>
      </w:pPr>
      <w:r>
        <w:t xml:space="preserve">Diff 03 — Marcar explícitamente el roadmap legado como obsoleto</w:t>
      </w:r>
    </w:p>
    <w:p>
      <w:pPr>
        <w:pStyle w:val="SourceCode"/>
      </w:pPr>
      <w:r>
        <w:rPr>
          <w:rStyle w:val="KeywordTok"/>
        </w:rPr>
        <w:t xml:space="preserve">diff --git a/learning_roadmap.md b/learning_roadmap.md</w:t>
      </w:r>
      <w:r>
        <w:br/>
      </w:r>
      <w:r>
        <w:rPr>
          <w:rStyle w:val="DataTypeTok"/>
        </w:rPr>
        <w:t xml:space="preserve">--- a/learning_roadmap.md</w:t>
      </w:r>
      <w:r>
        <w:br/>
      </w:r>
      <w:r>
        <w:rPr>
          <w:rStyle w:val="DataTypeTok"/>
        </w:rPr>
        <w:t xml:space="preserve">+++ b/learning_roadmap.md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+# ⚠️ ROADMAP LEGADO — NO AUTORITATIVO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+&gt; Este documento conserva la arquitectura previa únicamente para trazabilidad</w:t>
      </w:r>
      <w:r>
        <w:br/>
      </w:r>
      <w:r>
        <w:rPr>
          <w:rStyle w:val="VariableTok"/>
        </w:rPr>
        <w:t xml:space="preserve">+&gt; histórica. La fuente vinculante es `learning_roadmap_52_V3.md`.</w:t>
      </w:r>
      <w:r>
        <w:br/>
      </w:r>
      <w:r>
        <w:rPr>
          <w:rStyle w:val="VariableTok"/>
        </w:rPr>
        <w:t xml:space="preserve">+&gt; No utilice los títulos, IDs ni alcances de este archivo para generar,</w:t>
      </w:r>
      <w:r>
        <w:br/>
      </w:r>
      <w:r>
        <w:rPr>
          <w:rStyle w:val="VariableTok"/>
        </w:rPr>
        <w:t xml:space="preserve">+&gt; evaluar o publicar contenido nuevo.</w:t>
      </w:r>
      <w:r>
        <w:br/>
      </w:r>
      <w:r>
        <w:rPr>
          <w:rStyle w:val="VariableTok"/>
        </w:rPr>
        <w:t xml:space="preserve">+</w:t>
      </w:r>
    </w:p>
    <w:p>
      <w:r>
        <w:pict>
          <v:rect style="width:0;height:1.5pt" o:hralign="center" o:hrstd="t" o:hr="t"/>
        </w:pict>
      </w:r>
    </w:p>
    <w:bookmarkEnd w:id="95"/>
    <w:bookmarkStart w:id="96" w:name="diff-04-corregir-la-ubicación-de-cp-n4-b"/>
    <w:p>
      <w:pPr>
        <w:pStyle w:val="Heading3"/>
      </w:pPr>
      <w:r>
        <w:t xml:space="preserve">Diff 04 — Corregir la ubicación de CP-N4-B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portfolioNote: "Evidencia de CP-N4-B · cadena de suministro verificable: muestra baseline, decisión, pruebas, resultado medido, rollback y riesgo residual. El checklist inicia en BLOCKED por diseño; conviértelo en READY enlazando artefactos reales (workflow con pin SHA, SBOM/provenance, log de canary/rollback), no cambiando asserts a True sin archivo.",</w:t>
      </w:r>
      <w:r>
        <w:br/>
      </w:r>
      <w:r>
        <w:rPr>
          <w:rStyle w:val="VariableTok"/>
        </w:rPr>
        <w:t xml:space="preserve">+    portfolioNote: "Incremento de S44 para CP-N4-B, que se cierra en S47. Esta entrega demuestra la cadena de suministro verificable: baseline, decisiones, pruebas, resultado medido, rollback y riesgo residual. El checklist inicia en BLOCKED por diseño; conviértelo en READY enlazando artefactos reales, no cambiando flags o asserts sin evidencia.",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"Cuando un check crítico falla, el pipeline **bloquea** el release: ... y rompe la promesa de CP-N4-B.",</w:t>
      </w:r>
      <w:r>
        <w:br/>
      </w:r>
      <w:r>
        <w:rPr>
          <w:rStyle w:val="VariableTok"/>
        </w:rPr>
        <w:t xml:space="preserve">+        "Cuando un check crítico falla, el pipeline **bloquea** el release: ... y bloquea el incremento S44 que alimentará CP-N4-B en S47.",</w:t>
      </w:r>
    </w:p>
    <w:p>
      <w:r>
        <w:pict>
          <v:rect style="width:0;height:1.5pt" o:hralign="center" o:hrstd="t" o:hr="t"/>
        </w:pict>
      </w:r>
    </w:p>
    <w:bookmarkEnd w:id="96"/>
    <w:bookmarkStart w:id="97" w:name="diff-05-validar-digests-sha-256-reales"/>
    <w:p>
      <w:pPr>
        <w:pStyle w:val="Heading3"/>
      </w:pPr>
      <w:r>
        <w:t xml:space="preserve">Diff 05 — Validar digests SHA-256 reales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code: `def publish_if(success: bool, digest: str, retention_days: int) -&gt; dict:</w:t>
      </w:r>
      <w:r>
        <w:br/>
      </w:r>
      <w:r>
        <w:rPr>
          <w:rStyle w:val="VariableTok"/>
        </w:rPr>
        <w:t xml:space="preserve">+        code: `import re</w:t>
      </w:r>
      <w:r>
        <w:br/>
      </w:r>
      <w:r>
        <w:rPr>
          <w:rStyle w:val="VariableTok"/>
        </w:rPr>
        <w:t xml:space="preserve">+from hashlib import sha256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+SHA256_DIGEST = re.compile(r"^sha256:[0-9a-f]{64}$")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is_sha256_digest(value: str) -&gt; bool:</w:t>
      </w:r>
      <w:r>
        <w:br/>
      </w:r>
      <w:r>
        <w:rPr>
          <w:rStyle w:val="VariableTok"/>
        </w:rPr>
        <w:t xml:space="preserve">+    return bool(SHA256_DIGEST.fullmatch(value.lower()))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publish_if(success: bool, digest: str, retention_days: int) -&gt; dict:</w:t>
      </w:r>
      <w:r>
        <w:br/>
      </w:r>
      <w:r>
        <w:rPr>
          <w:rStyle w:val="NormalTok"/>
        </w:rPr>
        <w:t xml:space="preserve">     """Solo publica artifact verificable si el job tuvo éxito."""</w:t>
      </w:r>
      <w:r>
        <w:br/>
      </w:r>
      <w:r>
        <w:rPr>
          <w:rStyle w:val="StringTok"/>
        </w:rPr>
        <w:t xml:space="preserve">-    ok = success and digest.startswith("sha256:") and retention_days &gt;= 7</w:t>
      </w:r>
      <w:r>
        <w:br/>
      </w:r>
      <w:r>
        <w:rPr>
          <w:rStyle w:val="VariableTok"/>
        </w:rPr>
        <w:t xml:space="preserve">+    ok = success and is_sha256_digest(digest) and retention_days &gt;= 7</w:t>
      </w:r>
      <w:r>
        <w:br/>
      </w:r>
      <w:r>
        <w:rPr>
          <w:rStyle w:val="NormalTok"/>
        </w:rPr>
        <w:t xml:space="preserve">     return {</w:t>
      </w:r>
      <w:r>
        <w:br/>
      </w:r>
      <w:r>
        <w:rPr>
          <w:rStyle w:val="NormalTok"/>
        </w:rPr>
        <w:t xml:space="preserve">         "cache_key": cache_key("abcdef12deadbeef"),</w:t>
      </w:r>
      <w:r>
        <w:br/>
      </w:r>
      <w:r>
        <w:rPr>
          <w:rStyle w:val="NormalTok"/>
        </w:rPr>
        <w:t xml:space="preserve">         "artifacts": [{"name": "wheel", "digest": digest}] if ok else [],</w:t>
      </w:r>
      <w:r>
        <w:br/>
      </w:r>
      <w:r>
        <w:rPr>
          <w:rStyle w:val="NormalTok"/>
        </w:rPr>
        <w:t xml:space="preserve">         "if": "on_success" if success else "skip",</w:t>
      </w:r>
      <w:r>
        <w:br/>
      </w:r>
      <w:r>
        <w:rPr>
          <w:rStyle w:val="NormalTok"/>
        </w:rPr>
        <w:t xml:space="preserve">         "publishable": ok,</w:t>
      </w:r>
      <w:r>
        <w:br/>
      </w:r>
      <w:r>
        <w:rPr>
          <w:rStyle w:val="NormalTok"/>
        </w:rPr>
        <w:t xml:space="preserve">     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-r = publish_if(True, "sha256:def", 14)</w:t>
      </w:r>
      <w:r>
        <w:br/>
      </w:r>
      <w:r>
        <w:rPr>
          <w:rStyle w:val="VariableTok"/>
        </w:rPr>
        <w:t xml:space="preserve">+artifact_bytes = b"synthetic-wheel-content"</w:t>
      </w:r>
      <w:r>
        <w:br/>
      </w:r>
      <w:r>
        <w:rPr>
          <w:rStyle w:val="VariableTok"/>
        </w:rPr>
        <w:t xml:space="preserve">+digest = "sha256:" + sha256(artifact_bytes).hexdigest()</w:t>
      </w:r>
      <w:r>
        <w:br/>
      </w:r>
      <w:r>
        <w:rPr>
          <w:rStyle w:val="VariableTok"/>
        </w:rPr>
        <w:t xml:space="preserve">+r = publish_if(True, digest, 14)</w:t>
      </w:r>
      <w:r>
        <w:br/>
      </w:r>
      <w:r>
        <w:rPr>
          <w:rStyle w:val="NormalTok"/>
        </w:rPr>
        <w:t xml:space="preserve"> print("cache_key", r["cache_key"])</w:t>
      </w:r>
      <w:r>
        <w:br/>
      </w:r>
      <w:r>
        <w:rPr>
          <w:rStyle w:val="NormalTok"/>
        </w:rPr>
        <w:t xml:space="preserve"> print("digest_valid", is_sha256_digest(digest))</w:t>
      </w:r>
      <w:r>
        <w:br/>
      </w:r>
      <w:r>
        <w:rPr>
          <w:rStyle w:val="NormalTok"/>
        </w:rPr>
        <w:t xml:space="preserve"> print("publishable", r["publishable"])`,</w:t>
      </w:r>
    </w:p>
    <w:p>
      <w:pPr>
        <w:pStyle w:val="FirstParagraph"/>
      </w:pPr>
      <w:r>
        <w:t xml:space="preserve">Todos los fixtures</w:t>
      </w:r>
      <w:r>
        <w:t xml:space="preserve"> </w:t>
      </w:r>
      <w:r>
        <w:rPr>
          <w:rStyle w:val="VerbatimChar"/>
        </w:rPr>
        <w:t xml:space="preserve">sha256:aaa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sha256:abc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sha256:def</w:t>
      </w:r>
      <w:r>
        <w:t xml:space="preserve"> </w:t>
      </w:r>
      <w:r>
        <w:t xml:space="preserve">deben sustituirse por digests completos calculados o constantes claramente válidas.</w:t>
      </w:r>
    </w:p>
    <w:p>
      <w:r>
        <w:pict>
          <v:rect style="width:0;height:1.5pt" o:hralign="center" o:hrstd="t" o:hr="t"/>
        </w:pict>
      </w:r>
    </w:p>
    <w:bookmarkEnd w:id="97"/>
    <w:bookmarkStart w:id="98" w:name="Xa7392d3ca8270cef55b1f96ec0cd92f97a43a0f"/>
    <w:p>
      <w:pPr>
        <w:pStyle w:val="Heading3"/>
      </w:pPr>
      <w:r>
        <w:t xml:space="preserve">Diff 06 — Verificar todas las actions, no solo la última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workflow_security(yaml_text: str) -&gt; dict:</w:t>
      </w:r>
      <w:r>
        <w:br/>
      </w:r>
      <w:r>
        <w:rPr>
          <w:rStyle w:val="StringTok"/>
        </w:rPr>
        <w:t xml:space="preserve">-    pin_ok = False</w:t>
      </w:r>
      <w:r>
        <w:br/>
      </w:r>
      <w:r>
        <w:rPr>
          <w:rStyle w:val="StringTok"/>
        </w:rPr>
        <w:t xml:space="preserve">-    for line in yaml_text.splitlines():</w:t>
      </w:r>
      <w:r>
        <w:br/>
      </w:r>
      <w:r>
        <w:rPr>
          <w:rStyle w:val="StringTok"/>
        </w:rPr>
        <w:t xml:space="preserve">-        if "uses:" in line and "@" in line:</w:t>
      </w:r>
      <w:r>
        <w:br/>
      </w:r>
      <w:r>
        <w:rPr>
          <w:rStyle w:val="StringTok"/>
        </w:rPr>
        <w:t xml:space="preserve">-            ref = line.split("@")[-1].strip()</w:t>
      </w:r>
      <w:r>
        <w:br/>
      </w:r>
      <w:r>
        <w:rPr>
          <w:rStyle w:val="StringTok"/>
        </w:rPr>
        <w:t xml:space="preserve">-            pin_ok = len(ref) == 40 and all(</w:t>
      </w:r>
      <w:r>
        <w:br/>
      </w:r>
      <w:r>
        <w:rPr>
          <w:rStyle w:val="StringTok"/>
        </w:rPr>
        <w:t xml:space="preserve">-                c in "0123456789abcdef" for c in ref.lower()</w:t>
      </w:r>
      <w:r>
        <w:br/>
      </w:r>
      <w:r>
        <w:rPr>
          <w:rStyle w:val="StringTok"/>
        </w:rPr>
        <w:t xml:space="preserve">-            )</w:t>
      </w:r>
      <w:r>
        <w:br/>
      </w:r>
      <w:r>
        <w:rPr>
          <w:rStyle w:val="VariableTok"/>
        </w:rPr>
        <w:t xml:space="preserve">+def full_commit_sha(ref: str) -&gt; bool:</w:t>
      </w:r>
      <w:r>
        <w:br/>
      </w:r>
      <w:r>
        <w:rPr>
          <w:rStyle w:val="VariableTok"/>
        </w:rPr>
        <w:t xml:space="preserve">+    return len(ref) == 40 and all(</w:t>
      </w:r>
      <w:r>
        <w:br/>
      </w:r>
      <w:r>
        <w:rPr>
          <w:rStyle w:val="VariableTok"/>
        </w:rPr>
        <w:t xml:space="preserve">+        c in "0123456789abcdef" for c in ref.lower()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action_refs(yaml_text: str) -&gt; list[str]:</w:t>
      </w:r>
      <w:r>
        <w:br/>
      </w:r>
      <w:r>
        <w:rPr>
          <w:rStyle w:val="VariableTok"/>
        </w:rPr>
        <w:t xml:space="preserve">+    refs = []</w:t>
      </w:r>
      <w:r>
        <w:br/>
      </w:r>
      <w:r>
        <w:rPr>
          <w:rStyle w:val="VariableTok"/>
        </w:rPr>
        <w:t xml:space="preserve">+    for raw in yaml_text.splitlines():</w:t>
      </w:r>
      <w:r>
        <w:br/>
      </w:r>
      <w:r>
        <w:rPr>
          <w:rStyle w:val="VariableTok"/>
        </w:rPr>
        <w:t xml:space="preserve">+        line = raw.split("#", 1)[0].strip()</w:t>
      </w:r>
      <w:r>
        <w:br/>
      </w:r>
      <w:r>
        <w:rPr>
          <w:rStyle w:val="VariableTok"/>
        </w:rPr>
        <w:t xml:space="preserve">+        if line.startswith("- uses:") and "@" in line:</w:t>
      </w:r>
      <w:r>
        <w:br/>
      </w:r>
      <w:r>
        <w:rPr>
          <w:rStyle w:val="VariableTok"/>
        </w:rPr>
        <w:t xml:space="preserve">+            refs.append(line.rsplit("@", 1)[-1].strip())</w:t>
      </w:r>
      <w:r>
        <w:br/>
      </w:r>
      <w:r>
        <w:rPr>
          <w:rStyle w:val="VariableTok"/>
        </w:rPr>
        <w:t xml:space="preserve">+    return refs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workflow_security(</w:t>
      </w:r>
      <w:r>
        <w:br/>
      </w:r>
      <w:r>
        <w:rPr>
          <w:rStyle w:val="VariableTok"/>
        </w:rPr>
        <w:t xml:space="preserve">+    yaml_text: str,</w:t>
      </w:r>
      <w:r>
        <w:br/>
      </w:r>
      <w:r>
        <w:rPr>
          <w:rStyle w:val="VariableTok"/>
        </w:rPr>
        <w:t xml:space="preserve">+    *,</w:t>
      </w:r>
      <w:r>
        <w:br/>
      </w:r>
      <w:r>
        <w:rPr>
          <w:rStyle w:val="VariableTok"/>
        </w:rPr>
        <w:t xml:space="preserve">+    secret_scan_passed: bool,</w:t>
      </w:r>
      <w:r>
        <w:br/>
      </w:r>
      <w:r>
        <w:rPr>
          <w:rStyle w:val="VariableTok"/>
        </w:rPr>
        <w:t xml:space="preserve">+    dependency_review_passed: bool,</w:t>
      </w:r>
      <w:r>
        <w:br/>
      </w:r>
      <w:r>
        <w:rPr>
          <w:rStyle w:val="VariableTok"/>
        </w:rPr>
        <w:t xml:space="preserve">+) -&gt; dict:</w:t>
      </w:r>
      <w:r>
        <w:br/>
      </w:r>
      <w:r>
        <w:rPr>
          <w:rStyle w:val="VariableTok"/>
        </w:rPr>
        <w:t xml:space="preserve">+    refs = action_refs(yaml_text)</w:t>
      </w:r>
      <w:r>
        <w:br/>
      </w:r>
      <w:r>
        <w:rPr>
          <w:rStyle w:val="VariableTok"/>
        </w:rPr>
        <w:t xml:space="preserve">+    all_actions_pinned = bool(refs) and all(full_commit_sha(ref) for ref in refs)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perms_block = yaml_text.split("permissions:")[-1].split("jobs:")[0]</w:t>
      </w:r>
      <w:r>
        <w:br/>
      </w:r>
      <w:r>
        <w:rPr>
          <w:rStyle w:val="NormalTok"/>
        </w:rPr>
        <w:t xml:space="preserve">     min_perms = "contents: read" in perms_block and "write" not in perms_block</w:t>
      </w:r>
      <w:r>
        <w:br/>
      </w:r>
      <w:r>
        <w:rPr>
          <w:rStyle w:val="StringTok"/>
        </w:rPr>
        <w:t xml:space="preserve">-    secret_scan = "secret-scan" in yaml_text or "gitleaks" in yaml_text</w:t>
      </w:r>
      <w:r>
        <w:br/>
      </w:r>
      <w:r>
        <w:rPr>
          <w:rStyle w:val="StringTok"/>
        </w:rPr>
        <w:t xml:space="preserve">-    return {"min_perms": min_perms, "pinned": pin_ok, "secret_scan": secret_scan}</w:t>
      </w:r>
      <w:r>
        <w:br/>
      </w:r>
      <w:r>
        <w:rPr>
          <w:rStyle w:val="VariableTok"/>
        </w:rPr>
        <w:t xml:space="preserve">+    return {</w:t>
      </w:r>
      <w:r>
        <w:br/>
      </w:r>
      <w:r>
        <w:rPr>
          <w:rStyle w:val="VariableTok"/>
        </w:rPr>
        <w:t xml:space="preserve">+        "min_perms": min_perms,</w:t>
      </w:r>
      <w:r>
        <w:br/>
      </w:r>
      <w:r>
        <w:rPr>
          <w:rStyle w:val="VariableTok"/>
        </w:rPr>
        <w:t xml:space="preserve">+        "all_actions_pinned": all_actions_pinned,</w:t>
      </w:r>
      <w:r>
        <w:br/>
      </w:r>
      <w:r>
        <w:rPr>
          <w:rStyle w:val="VariableTok"/>
        </w:rPr>
        <w:t xml:space="preserve">+        "secret_scan_passed": secret_scan_passed,</w:t>
      </w:r>
      <w:r>
        <w:br/>
      </w:r>
      <w:r>
        <w:rPr>
          <w:rStyle w:val="VariableTok"/>
        </w:rPr>
        <w:t xml:space="preserve">+        "dependency_review_passed": dependency_review_passed,</w:t>
      </w:r>
      <w:r>
        <w:br/>
      </w:r>
      <w:r>
        <w:rPr>
          <w:rStyle w:val="VariableTok"/>
        </w:rPr>
        <w:t xml:space="preserve">+    }</w:t>
      </w:r>
    </w:p>
    <w:p>
      <w:pPr>
        <w:pStyle w:val="FirstParagraph"/>
      </w:pPr>
      <w:r>
        <w:t xml:space="preserve">Debe añadirse un fixture adverso con dos actions: una</w:t>
      </w:r>
      <w:r>
        <w:t xml:space="preserve"> </w:t>
      </w:r>
      <w:r>
        <w:rPr>
          <w:rStyle w:val="VerbatimChar"/>
        </w:rPr>
        <w:t xml:space="preserve">@v4</w:t>
      </w:r>
      <w:r>
        <w:t xml:space="preserve"> </w:t>
      </w:r>
      <w:r>
        <w:t xml:space="preserve">y otra fijada por SHA, para impedir la regresión del bug</w:t>
      </w:r>
      <w:r>
        <w:t xml:space="preserve"> </w:t>
      </w:r>
      <w:r>
        <w:t xml:space="preserve">“solo importa la última”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Start w:id="99" w:name="X05e8091cfb9817e08890b8a5f32f5450e9f5cc1"/>
    <w:p>
      <w:pPr>
        <w:pStyle w:val="Heading3"/>
      </w:pPr>
      <w:r>
        <w:t xml:space="preserve">Diff 07 — Sustituir el pseudo-SBOM por un fixture SPDX mínimo verificable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sbom_summary(components: list, fmt="spdx") -&gt; dict:</w:t>
      </w:r>
      <w:r>
        <w:br/>
      </w:r>
      <w:r>
        <w:rPr>
          <w:rStyle w:val="StringTok"/>
        </w:rPr>
        <w:t xml:space="preserve">-    return {"sbom": fmt, "pkgs": len(components), "prov": "gha"}</w:t>
      </w:r>
      <w:r>
        <w:br/>
      </w:r>
      <w:r>
        <w:rPr>
          <w:rStyle w:val="VariableTok"/>
        </w:rPr>
        <w:t xml:space="preserve">+def validate_spdx_sbom(document: dict) -&gt; tuple[bool, list[str]]:</w:t>
      </w:r>
      <w:r>
        <w:br/>
      </w:r>
      <w:r>
        <w:rPr>
          <w:rStyle w:val="VariableTok"/>
        </w:rPr>
        <w:t xml:space="preserve">+    required = {</w:t>
      </w:r>
      <w:r>
        <w:br/>
      </w:r>
      <w:r>
        <w:rPr>
          <w:rStyle w:val="VariableTok"/>
        </w:rPr>
        <w:t xml:space="preserve">+        "spdxVersion",</w:t>
      </w:r>
      <w:r>
        <w:br/>
      </w:r>
      <w:r>
        <w:rPr>
          <w:rStyle w:val="VariableTok"/>
        </w:rPr>
        <w:t xml:space="preserve">+        "dataLicense",</w:t>
      </w:r>
      <w:r>
        <w:br/>
      </w:r>
      <w:r>
        <w:rPr>
          <w:rStyle w:val="VariableTok"/>
        </w:rPr>
        <w:t xml:space="preserve">+        "SPDXID",</w:t>
      </w:r>
      <w:r>
        <w:br/>
      </w:r>
      <w:r>
        <w:rPr>
          <w:rStyle w:val="VariableTok"/>
        </w:rPr>
        <w:t xml:space="preserve">+        "name",</w:t>
      </w:r>
      <w:r>
        <w:br/>
      </w:r>
      <w:r>
        <w:rPr>
          <w:rStyle w:val="VariableTok"/>
        </w:rPr>
        <w:t xml:space="preserve">+        "documentNamespace",</w:t>
      </w:r>
      <w:r>
        <w:br/>
      </w:r>
      <w:r>
        <w:rPr>
          <w:rStyle w:val="VariableTok"/>
        </w:rPr>
        <w:t xml:space="preserve">+        "creationInfo",</w:t>
      </w:r>
      <w:r>
        <w:br/>
      </w:r>
      <w:r>
        <w:rPr>
          <w:rStyle w:val="VariableTok"/>
        </w:rPr>
        <w:t xml:space="preserve">+        "packages",</w:t>
      </w:r>
      <w:r>
        <w:br/>
      </w:r>
      <w:r>
        <w:rPr>
          <w:rStyle w:val="VariableTok"/>
        </w:rPr>
        <w:t xml:space="preserve">+        "relationships",</w:t>
      </w:r>
      <w:r>
        <w:br/>
      </w:r>
      <w:r>
        <w:rPr>
          <w:rStyle w:val="VariableTok"/>
        </w:rPr>
        <w:t xml:space="preserve">+    }</w:t>
      </w:r>
      <w:r>
        <w:br/>
      </w:r>
      <w:r>
        <w:rPr>
          <w:rStyle w:val="VariableTok"/>
        </w:rPr>
        <w:t xml:space="preserve">+    missing = sorted(required - document.keys())</w:t>
      </w:r>
      <w:r>
        <w:br/>
      </w:r>
      <w:r>
        <w:rPr>
          <w:rStyle w:val="VariableTok"/>
        </w:rPr>
        <w:t xml:space="preserve">+    if missing:</w:t>
      </w:r>
      <w:r>
        <w:br/>
      </w:r>
      <w:r>
        <w:rPr>
          <w:rStyle w:val="VariableTok"/>
        </w:rPr>
        <w:t xml:space="preserve">+        return False, missing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package_ids = {</w:t>
      </w:r>
      <w:r>
        <w:br/>
      </w:r>
      <w:r>
        <w:rPr>
          <w:rStyle w:val="VariableTok"/>
        </w:rPr>
        <w:t xml:space="preserve">+        package.get("SPDXID")</w:t>
      </w:r>
      <w:r>
        <w:br/>
      </w:r>
      <w:r>
        <w:rPr>
          <w:rStyle w:val="VariableTok"/>
        </w:rPr>
        <w:t xml:space="preserve">+        for package in document["packages"]</w:t>
      </w:r>
      <w:r>
        <w:br/>
      </w:r>
      <w:r>
        <w:rPr>
          <w:rStyle w:val="VariableTok"/>
        </w:rPr>
        <w:t xml:space="preserve">+        if package.get("SPDXID")</w:t>
      </w:r>
      <w:r>
        <w:br/>
      </w:r>
      <w:r>
        <w:rPr>
          <w:rStyle w:val="VariableTok"/>
        </w:rPr>
        <w:t xml:space="preserve">+    }</w:t>
      </w:r>
      <w:r>
        <w:br/>
      </w:r>
      <w:r>
        <w:rPr>
          <w:rStyle w:val="VariableTok"/>
        </w:rPr>
        <w:t xml:space="preserve">+    return bool(package_ids), []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+SBOM = {</w:t>
      </w:r>
      <w:r>
        <w:br/>
      </w:r>
      <w:r>
        <w:rPr>
          <w:rStyle w:val="VariableTok"/>
        </w:rPr>
        <w:t xml:space="preserve">+    "spdxVersion": "SPDX-2.3",</w:t>
      </w:r>
      <w:r>
        <w:br/>
      </w:r>
      <w:r>
        <w:rPr>
          <w:rStyle w:val="VariableTok"/>
        </w:rPr>
        <w:t xml:space="preserve">+    "dataLicense": "CC0-1.0",</w:t>
      </w:r>
      <w:r>
        <w:br/>
      </w:r>
      <w:r>
        <w:rPr>
          <w:rStyle w:val="VariableTok"/>
        </w:rPr>
        <w:t xml:space="preserve">+    "SPDXID": "SPDXRef-DOCUMENT",</w:t>
      </w:r>
      <w:r>
        <w:br/>
      </w:r>
      <w:r>
        <w:rPr>
          <w:rStyle w:val="VariableTok"/>
        </w:rPr>
        <w:t xml:space="preserve">+    "name": "caso-piu-044-wheel",</w:t>
      </w:r>
      <w:r>
        <w:br/>
      </w:r>
      <w:r>
        <w:rPr>
          <w:rStyle w:val="VariableTok"/>
        </w:rPr>
        <w:t xml:space="preserve">+    "documentNamespace": "https://pyarcana.invalid/spdx/CASO-PIU-044",</w:t>
      </w:r>
      <w:r>
        <w:br/>
      </w:r>
      <w:r>
        <w:rPr>
          <w:rStyle w:val="VariableTok"/>
        </w:rPr>
        <w:t xml:space="preserve">+    "creationInfo": {</w:t>
      </w:r>
      <w:r>
        <w:br/>
      </w:r>
      <w:r>
        <w:rPr>
          <w:rStyle w:val="VariableTok"/>
        </w:rPr>
        <w:t xml:space="preserve">+        "created": "2026-07-15T00:00:00Z",</w:t>
      </w:r>
      <w:r>
        <w:br/>
      </w:r>
      <w:r>
        <w:rPr>
          <w:rStyle w:val="VariableTok"/>
        </w:rPr>
        <w:t xml:space="preserve">+        "creators": ["Tool: pyarcana-s44-lab"],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"packages":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  "name": "pkg-a",</w:t>
      </w:r>
      <w:r>
        <w:br/>
      </w:r>
      <w:r>
        <w:rPr>
          <w:rStyle w:val="VariableTok"/>
        </w:rPr>
        <w:t xml:space="preserve">+            "SPDXID": "SPDXRef-Package-pkg-a",</w:t>
      </w:r>
      <w:r>
        <w:br/>
      </w:r>
      <w:r>
        <w:rPr>
          <w:rStyle w:val="VariableTok"/>
        </w:rPr>
        <w:t xml:space="preserve">+            "versionInfo": "1.0.0",</w:t>
      </w:r>
      <w:r>
        <w:br/>
      </w:r>
      <w:r>
        <w:rPr>
          <w:rStyle w:val="VariableTok"/>
        </w:rPr>
        <w:t xml:space="preserve">+            "downloadLocation": "NOASSERTION",</w:t>
      </w:r>
      <w:r>
        <w:br/>
      </w:r>
      <w:r>
        <w:rPr>
          <w:rStyle w:val="VariableTok"/>
        </w:rPr>
        <w:t xml:space="preserve">+            "filesAnalyzed": False,</w:t>
      </w:r>
      <w:r>
        <w:br/>
      </w:r>
      <w:r>
        <w:rPr>
          <w:rStyle w:val="VariableTok"/>
        </w:rPr>
        <w:t xml:space="preserve">+        }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VariableTok"/>
        </w:rPr>
        <w:t xml:space="preserve">+    "relationships":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  "spdxElementId": "SPDXRef-DOCUMENT",</w:t>
      </w:r>
      <w:r>
        <w:br/>
      </w:r>
      <w:r>
        <w:rPr>
          <w:rStyle w:val="VariableTok"/>
        </w:rPr>
        <w:t xml:space="preserve">+            "relationshipType": "DESCRIBES",</w:t>
      </w:r>
      <w:r>
        <w:br/>
      </w:r>
      <w:r>
        <w:rPr>
          <w:rStyle w:val="VariableTok"/>
        </w:rPr>
        <w:t xml:space="preserve">+            "relatedSpdxElement": "SPDXRef-Package-pkg-a",</w:t>
      </w:r>
      <w:r>
        <w:br/>
      </w:r>
      <w:r>
        <w:rPr>
          <w:rStyle w:val="VariableTok"/>
        </w:rPr>
        <w:t xml:space="preserve">+        }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+sbom_ok, missing = validate_spdx_sbom(SBOM)</w:t>
      </w:r>
      <w:r>
        <w:br/>
      </w:r>
      <w:r>
        <w:rPr>
          <w:rStyle w:val="VariableTok"/>
        </w:rPr>
        <w:t xml:space="preserve">+print("sbom_ok", sbom_ok)</w:t>
      </w:r>
      <w:r>
        <w:br/>
      </w:r>
      <w:r>
        <w:rPr>
          <w:rStyle w:val="VariableTok"/>
        </w:rPr>
        <w:t xml:space="preserve">+print("missing", missing)</w:t>
      </w:r>
    </w:p>
    <w:p>
      <w:r>
        <w:pict>
          <v:rect style="width:0;height:1.5pt" o:hralign="center" o:hrstd="t" o:hr="t"/>
        </w:pict>
      </w:r>
    </w:p>
    <w:bookmarkEnd w:id="99"/>
    <w:bookmarkStart w:id="100" w:name="X8c7e7d68e91d4f66ee9d4b81634dc4727a52cb4"/>
    <w:p>
      <w:pPr>
        <w:pStyle w:val="Heading3"/>
      </w:pPr>
      <w:r>
        <w:t xml:space="preserve">Diff 08 — Modelar provenance y attestation como documentos verificables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provenance_ok(artifact_digest: str, sbom_digest: str, subject: str) -&gt; bool:</w:t>
      </w:r>
      <w:r>
        <w:br/>
      </w:r>
      <w:r>
        <w:rPr>
          <w:rStyle w:val="StringTok"/>
        </w:rPr>
        <w:t xml:space="preserve">-    return bool(artifact_digest) and len({artifact_digest, sbom_digest, subject}) == 1</w:t>
      </w:r>
      <w:r>
        <w:br/>
      </w:r>
      <w:r>
        <w:rPr>
          <w:rStyle w:val="VariableTok"/>
        </w:rPr>
        <w:t xml:space="preserve">+def provenance_ok(</w:t>
      </w:r>
      <w:r>
        <w:br/>
      </w:r>
      <w:r>
        <w:rPr>
          <w:rStyle w:val="VariableTok"/>
        </w:rPr>
        <w:t xml:space="preserve">+    statement: dict,</w:t>
      </w:r>
      <w:r>
        <w:br/>
      </w:r>
      <w:r>
        <w:rPr>
          <w:rStyle w:val="VariableTok"/>
        </w:rPr>
        <w:t xml:space="preserve">+    *,</w:t>
      </w:r>
      <w:r>
        <w:br/>
      </w:r>
      <w:r>
        <w:rPr>
          <w:rStyle w:val="VariableTok"/>
        </w:rPr>
        <w:t xml:space="preserve">+    artifact_digest: str,</w:t>
      </w:r>
      <w:r>
        <w:br/>
      </w:r>
      <w:r>
        <w:rPr>
          <w:rStyle w:val="VariableTok"/>
        </w:rPr>
        <w:t xml:space="preserve">+    attestation_verified: bool,</w:t>
      </w:r>
      <w:r>
        <w:br/>
      </w:r>
      <w:r>
        <w:rPr>
          <w:rStyle w:val="VariableTok"/>
        </w:rPr>
        <w:t xml:space="preserve">+) -&gt; bool:</w:t>
      </w:r>
      <w:r>
        <w:br/>
      </w:r>
      <w:r>
        <w:rPr>
          <w:rStyle w:val="VariableTok"/>
        </w:rPr>
        <w:t xml:space="preserve">+    subjects = statement.get("subject", [])</w:t>
      </w:r>
      <w:r>
        <w:br/>
      </w:r>
      <w:r>
        <w:rPr>
          <w:rStyle w:val="VariableTok"/>
        </w:rPr>
        <w:t xml:space="preserve">+    predicate = statement.get("predicate", {})</w:t>
      </w:r>
      <w:r>
        <w:br/>
      </w:r>
      <w:r>
        <w:rPr>
          <w:rStyle w:val="VariableTok"/>
        </w:rPr>
        <w:t xml:space="preserve">+    builder = predicate.get("runDetails", {}).get("builder", {}).get("id")</w:t>
      </w:r>
      <w:r>
        <w:br/>
      </w:r>
      <w:r>
        <w:rPr>
          <w:rStyle w:val="VariableTok"/>
        </w:rPr>
        <w:t xml:space="preserve">+    build_type = predicate.get("buildDefinition", {}).get("buildType")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subject_matches = any(</w:t>
      </w:r>
      <w:r>
        <w:br/>
      </w:r>
      <w:r>
        <w:rPr>
          <w:rStyle w:val="VariableTok"/>
        </w:rPr>
        <w:t xml:space="preserve">+        subject.get("digest", {}).get("sha256")</w:t>
      </w:r>
      <w:r>
        <w:br/>
      </w:r>
      <w:r>
        <w:rPr>
          <w:rStyle w:val="VariableTok"/>
        </w:rPr>
        <w:t xml:space="preserve">+        == artifact_digest.removeprefix("sha256:")</w:t>
      </w:r>
      <w:r>
        <w:br/>
      </w:r>
      <w:r>
        <w:rPr>
          <w:rStyle w:val="VariableTok"/>
        </w:rPr>
        <w:t xml:space="preserve">+        for subject in subjects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return (</w:t>
      </w:r>
      <w:r>
        <w:br/>
      </w:r>
      <w:r>
        <w:rPr>
          <w:rStyle w:val="VariableTok"/>
        </w:rPr>
        <w:t xml:space="preserve">+        attestation_verified</w:t>
      </w:r>
      <w:r>
        <w:br/>
      </w:r>
      <w:r>
        <w:rPr>
          <w:rStyle w:val="VariableTok"/>
        </w:rPr>
        <w:t xml:space="preserve">+        and is_sha256_digest(artifact_digest)</w:t>
      </w:r>
      <w:r>
        <w:br/>
      </w:r>
      <w:r>
        <w:rPr>
          <w:rStyle w:val="VariableTok"/>
        </w:rPr>
        <w:t xml:space="preserve">+        and subject_matches</w:t>
      </w:r>
      <w:r>
        <w:br/>
      </w:r>
      <w:r>
        <w:rPr>
          <w:rStyle w:val="VariableTok"/>
        </w:rPr>
        <w:t xml:space="preserve">+        and bool(builder)</w:t>
      </w:r>
      <w:r>
        <w:br/>
      </w:r>
      <w:r>
        <w:rPr>
          <w:rStyle w:val="VariableTok"/>
        </w:rPr>
        <w:t xml:space="preserve">+        and bool(build_type)</w:t>
      </w:r>
      <w:r>
        <w:br/>
      </w:r>
      <w:r>
        <w:rPr>
          <w:rStyle w:val="VariableTok"/>
        </w:rPr>
        <w:t xml:space="preserve">+    )</w:t>
      </w:r>
    </w:p>
    <w:p>
      <w:pPr>
        <w:pStyle w:val="FirstParagraph"/>
      </w:pPr>
      <w:r>
        <w:t xml:space="preserve">El I Do debe incluir además el comando real de verificación:</w:t>
      </w:r>
    </w:p>
    <w:p>
      <w:pPr>
        <w:pStyle w:val="SourceCode"/>
      </w:pP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demoId: "S44-T2-B-VERIFY-DEMO",</w:t>
      </w:r>
      <w:r>
        <w:br/>
      </w:r>
      <w:r>
        <w:rPr>
          <w:rStyle w:val="VariableTok"/>
        </w:rPr>
        <w:t xml:space="preserve">+        subtopicId: "S44-T2-B",</w:t>
      </w:r>
      <w:r>
        <w:br/>
      </w:r>
      <w:r>
        <w:rPr>
          <w:rStyle w:val="VariableTok"/>
        </w:rPr>
        <w:t xml:space="preserve">+        environment: "local-shell",</w:t>
      </w:r>
      <w:r>
        <w:br/>
      </w:r>
      <w:r>
        <w:rPr>
          <w:rStyle w:val="VariableTok"/>
        </w:rPr>
        <w:t xml:space="preserve">+        description: "Verificar la attestation del artefacto descargado",</w:t>
      </w:r>
      <w:r>
        <w:br/>
      </w:r>
      <w:r>
        <w:rPr>
          <w:rStyle w:val="VariableTok"/>
        </w:rPr>
        <w:t xml:space="preserve">+        code: {</w:t>
      </w:r>
      <w:r>
        <w:br/>
      </w:r>
      <w:r>
        <w:rPr>
          <w:rStyle w:val="VariableTok"/>
        </w:rPr>
        <w:t xml:space="preserve">+          language: "bash",</w:t>
      </w:r>
      <w:r>
        <w:br/>
      </w:r>
      <w:r>
        <w:rPr>
          <w:rStyle w:val="VariableTok"/>
        </w:rPr>
        <w:t xml:space="preserve">+          title: "verify-attestation.sh",</w:t>
      </w:r>
      <w:r>
        <w:br/>
      </w:r>
      <w:r>
        <w:rPr>
          <w:rStyle w:val="VariableTok"/>
        </w:rPr>
        <w:t xml:space="preserve">+          code: `gh attestation verify dist/app.whl \</w:t>
      </w:r>
      <w:r>
        <w:br/>
      </w:r>
      <w:r>
        <w:rPr>
          <w:rStyle w:val="VariableTok"/>
        </w:rPr>
        <w:t xml:space="preserve">+  --repo PillB/pyarcana`,</w:t>
      </w:r>
      <w:r>
        <w:br/>
      </w:r>
      <w:r>
        <w:rPr>
          <w:rStyle w:val="VariableTok"/>
        </w:rPr>
        <w:t xml:space="preserve">+          output: `Loaded digest sha256:&lt;64-hex&gt;</w:t>
      </w:r>
      <w:r>
        <w:br/>
      </w:r>
      <w:r>
        <w:rPr>
          <w:rStyle w:val="VariableTok"/>
        </w:rPr>
        <w:t xml:space="preserve">+Verification succeeded`,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why: "La attestation solo aporta evidencia cuando un consumidor verifica subject, repositorio y signer esperado.",</w:t>
      </w:r>
      <w:r>
        <w:br/>
      </w:r>
      <w:r>
        <w:rPr>
          <w:rStyle w:val="VariableTok"/>
        </w:rPr>
        <w:t xml:space="preserve">+      },</w:t>
      </w:r>
    </w:p>
    <w:p>
      <w:r>
        <w:pict>
          <v:rect style="width:0;height:1.5pt" o:hralign="center" o:hrstd="t" o:hr="t"/>
        </w:pict>
      </w:r>
    </w:p>
    <w:bookmarkEnd w:id="100"/>
    <w:bookmarkStart w:id="101" w:name="Xd3ee5a516fe23e9c5e80c9e9aaa3f06d1000f95"/>
    <w:p>
      <w:pPr>
        <w:pStyle w:val="Heading3"/>
      </w:pPr>
      <w:r>
        <w:t xml:space="preserve">Diff 09 — Comprobar independencia de la aprobación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promote_same_digest(tested: str, promoted: str, approved_by: str) -&gt; bool:</w:t>
      </w:r>
      <w:r>
        <w:br/>
      </w:r>
      <w:r>
        <w:rPr>
          <w:rStyle w:val="StringTok"/>
        </w:rPr>
        <w:t xml:space="preserve">-    return bool(approved_by) and tested == promoted and tested.startswith("sha256:")</w:t>
      </w:r>
      <w:r>
        <w:br/>
      </w:r>
      <w:r>
        <w:rPr>
          <w:rStyle w:val="VariableTok"/>
        </w:rPr>
        <w:t xml:space="preserve">+def promote_same_digest(</w:t>
      </w:r>
      <w:r>
        <w:br/>
      </w:r>
      <w:r>
        <w:rPr>
          <w:rStyle w:val="VariableTok"/>
        </w:rPr>
        <w:t xml:space="preserve">+    tested: str,</w:t>
      </w:r>
      <w:r>
        <w:br/>
      </w:r>
      <w:r>
        <w:rPr>
          <w:rStyle w:val="VariableTok"/>
        </w:rPr>
        <w:t xml:space="preserve">+    promoted: str,</w:t>
      </w:r>
      <w:r>
        <w:br/>
      </w:r>
      <w:r>
        <w:rPr>
          <w:rStyle w:val="VariableTok"/>
        </w:rPr>
        <w:t xml:space="preserve">+    *,</w:t>
      </w:r>
      <w:r>
        <w:br/>
      </w:r>
      <w:r>
        <w:rPr>
          <w:rStyle w:val="VariableTok"/>
        </w:rPr>
        <w:t xml:space="preserve">+    deployment_actor: str,</w:t>
      </w:r>
      <w:r>
        <w:br/>
      </w:r>
      <w:r>
        <w:rPr>
          <w:rStyle w:val="VariableTok"/>
        </w:rPr>
        <w:t xml:space="preserve">+    approved_by: str,</w:t>
      </w:r>
      <w:r>
        <w:br/>
      </w:r>
      <w:r>
        <w:rPr>
          <w:rStyle w:val="VariableTok"/>
        </w:rPr>
        <w:t xml:space="preserve">+    required_reviewers: set[str],</w:t>
      </w:r>
      <w:r>
        <w:br/>
      </w:r>
      <w:r>
        <w:rPr>
          <w:rStyle w:val="VariableTok"/>
        </w:rPr>
        <w:t xml:space="preserve">+) -&gt; bool:</w:t>
      </w:r>
      <w:r>
        <w:br/>
      </w:r>
      <w:r>
        <w:rPr>
          <w:rStyle w:val="VariableTok"/>
        </w:rPr>
        <w:t xml:space="preserve">+    independent_approval = (</w:t>
      </w:r>
      <w:r>
        <w:br/>
      </w:r>
      <w:r>
        <w:rPr>
          <w:rStyle w:val="VariableTok"/>
        </w:rPr>
        <w:t xml:space="preserve">+        approved_by in required_reviewers</w:t>
      </w:r>
      <w:r>
        <w:br/>
      </w:r>
      <w:r>
        <w:rPr>
          <w:rStyle w:val="VariableTok"/>
        </w:rPr>
        <w:t xml:space="preserve">+        and approved_by != deployment_actor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    return (</w:t>
      </w:r>
      <w:r>
        <w:br/>
      </w:r>
      <w:r>
        <w:rPr>
          <w:rStyle w:val="VariableTok"/>
        </w:rPr>
        <w:t xml:space="preserve">+        is_sha256_digest(tested)</w:t>
      </w:r>
      <w:r>
        <w:br/>
      </w:r>
      <w:r>
        <w:rPr>
          <w:rStyle w:val="VariableTok"/>
        </w:rPr>
        <w:t xml:space="preserve">+        and tested == promoted</w:t>
      </w:r>
      <w:r>
        <w:br/>
      </w:r>
      <w:r>
        <w:rPr>
          <w:rStyle w:val="VariableTok"/>
        </w:rPr>
        <w:t xml:space="preserve">+        and independent_approval</w:t>
      </w:r>
      <w:r>
        <w:br/>
      </w:r>
      <w:r>
        <w:rPr>
          <w:rStyle w:val="VariableTok"/>
        </w:rPr>
        <w:t xml:space="preserve">+    )</w:t>
      </w:r>
    </w:p>
    <w:p>
      <w:pPr>
        <w:pStyle w:val="FirstParagraph"/>
      </w:pPr>
      <w:r>
        <w:t xml:space="preserve">Añadir casos:</w:t>
      </w:r>
    </w:p>
    <w:p>
      <w:pPr>
        <w:pStyle w:val="Compact"/>
        <w:numPr>
          <w:ilvl w:val="0"/>
          <w:numId w:val="1071"/>
        </w:numPr>
      </w:pPr>
      <w:r>
        <w:t xml:space="preserve">actor = reviewer →</w:t>
      </w:r>
      <w:r>
        <w:t xml:space="preserve"> </w:t>
      </w:r>
      <w:r>
        <w:rPr>
          <w:rStyle w:val="VerbatimChar"/>
        </w:rPr>
        <w:t xml:space="preserve">DENY_SELF_APPROVAL</w:t>
      </w:r>
      <w:r>
        <w:t xml:space="preserve">;</w:t>
      </w:r>
    </w:p>
    <w:p>
      <w:pPr>
        <w:pStyle w:val="Compact"/>
        <w:numPr>
          <w:ilvl w:val="0"/>
          <w:numId w:val="1071"/>
        </w:numPr>
      </w:pPr>
      <w:r>
        <w:t xml:space="preserve">reviewer no autorizado →</w:t>
      </w:r>
      <w:r>
        <w:t xml:space="preserve"> </w:t>
      </w:r>
      <w:r>
        <w:rPr>
          <w:rStyle w:val="VerbatimChar"/>
        </w:rPr>
        <w:t xml:space="preserve">DENY_PROMOTION</w:t>
      </w:r>
      <w:r>
        <w:t xml:space="preserve">;</w:t>
      </w:r>
    </w:p>
    <w:p>
      <w:pPr>
        <w:pStyle w:val="Compact"/>
        <w:numPr>
          <w:ilvl w:val="0"/>
          <w:numId w:val="1071"/>
        </w:numPr>
      </w:pPr>
      <w:r>
        <w:t xml:space="preserve">reviewer autorizado distinto del actor →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Xace48a327a81f2b82439fe63bb2a6ad768f093d"/>
    <w:p>
      <w:pPr>
        <w:pStyle w:val="Heading3"/>
      </w:pPr>
      <w:r>
        <w:t xml:space="preserve">Diff 10 — Integrar los controles completos de canary y rollback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canary_action(error_rate: float, threshold: float = 0.05, traffic_pct: int = 10) -&gt; tuple:</w:t>
      </w:r>
      <w:r>
        <w:br/>
      </w:r>
      <w:r>
        <w:rPr>
          <w:rStyle w:val="StringTok"/>
        </w:rPr>
        <w:t xml:space="preserve">-    if error_rate &gt; threshold:</w:t>
      </w:r>
      <w:r>
        <w:br/>
      </w:r>
      <w:r>
        <w:rPr>
          <w:rStyle w:val="StringTok"/>
        </w:rPr>
        <w:t xml:space="preserve">-        return "prev_version", traffic_pct, "rollback"</w:t>
      </w:r>
      <w:r>
        <w:br/>
      </w:r>
      <w:r>
        <w:rPr>
          <w:rStyle w:val="StringTok"/>
        </w:rPr>
        <w:t xml:space="preserve">-    return "canary", traffic_pct, "hold"</w:t>
      </w:r>
      <w:r>
        <w:br/>
      </w:r>
      <w:r>
        <w:rPr>
          <w:rStyle w:val="VariableTok"/>
        </w:rPr>
        <w:t xml:space="preserve">+def canary_action(record: dict) -&gt; str:</w:t>
      </w:r>
      <w:r>
        <w:br/>
      </w:r>
      <w:r>
        <w:rPr>
          <w:rStyle w:val="VariableTok"/>
        </w:rPr>
        <w:t xml:space="preserve">+    required = {</w:t>
      </w:r>
      <w:r>
        <w:br/>
      </w:r>
      <w:r>
        <w:rPr>
          <w:rStyle w:val="VariableTok"/>
        </w:rPr>
        <w:t xml:space="preserve">+        "migration_compatible",</w:t>
      </w:r>
      <w:r>
        <w:br/>
      </w:r>
      <w:r>
        <w:rPr>
          <w:rStyle w:val="VariableTok"/>
        </w:rPr>
        <w:t xml:space="preserve">+        "tested_digest",</w:t>
      </w:r>
      <w:r>
        <w:br/>
      </w:r>
      <w:r>
        <w:rPr>
          <w:rStyle w:val="VariableTok"/>
        </w:rPr>
        <w:t xml:space="preserve">+        "deployed_digest",</w:t>
      </w:r>
      <w:r>
        <w:br/>
      </w:r>
      <w:r>
        <w:rPr>
          <w:rStyle w:val="VariableTok"/>
        </w:rPr>
        <w:t xml:space="preserve">+        "error_rate",</w:t>
      </w:r>
      <w:r>
        <w:br/>
      </w:r>
      <w:r>
        <w:rPr>
          <w:rStyle w:val="VariableTok"/>
        </w:rPr>
        <w:t xml:space="preserve">+        "max_error_rate",</w:t>
      </w:r>
      <w:r>
        <w:br/>
      </w:r>
      <w:r>
        <w:rPr>
          <w:rStyle w:val="VariableTok"/>
        </w:rPr>
        <w:t xml:space="preserve">+        "rollback_tested",</w:t>
      </w:r>
      <w:r>
        <w:br/>
      </w:r>
      <w:r>
        <w:rPr>
          <w:rStyle w:val="VariableTok"/>
        </w:rPr>
        <w:t xml:space="preserve">+        "rollback_seconds",</w:t>
      </w:r>
      <w:r>
        <w:br/>
      </w:r>
      <w:r>
        <w:rPr>
          <w:rStyle w:val="VariableTok"/>
        </w:rPr>
        <w:t xml:space="preserve">+        "rto_seconds",</w:t>
      </w:r>
      <w:r>
        <w:br/>
      </w:r>
      <w:r>
        <w:rPr>
          <w:rStyle w:val="VariableTok"/>
        </w:rPr>
        <w:t xml:space="preserve">+        "post_rollback_healthy",</w:t>
      </w:r>
      <w:r>
        <w:br/>
      </w:r>
      <w:r>
        <w:rPr>
          <w:rStyle w:val="VariableTok"/>
        </w:rPr>
        <w:t xml:space="preserve">+    }</w:t>
      </w:r>
      <w:r>
        <w:br/>
      </w:r>
      <w:r>
        <w:rPr>
          <w:rStyle w:val="VariableTok"/>
        </w:rPr>
        <w:t xml:space="preserve">+    missing = sorted(required - record.keys())</w:t>
      </w:r>
      <w:r>
        <w:br/>
      </w:r>
      <w:r>
        <w:rPr>
          <w:rStyle w:val="VariableTok"/>
        </w:rPr>
        <w:t xml:space="preserve">+    if missing:</w:t>
      </w:r>
      <w:r>
        <w:br/>
      </w:r>
      <w:r>
        <w:rPr>
          <w:rStyle w:val="VariableTok"/>
        </w:rPr>
        <w:t xml:space="preserve">+        return "PAUSE_CANARY:" + ",".join(missing)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same_artifact = record["tested_digest"] == record["deployed_digest"]</w:t>
      </w:r>
      <w:r>
        <w:br/>
      </w:r>
      <w:r>
        <w:rPr>
          <w:rStyle w:val="VariableTok"/>
        </w:rPr>
        <w:t xml:space="preserve">+    canary_healthy = record["error_rate"] &lt;= record["max_error_rate"]</w:t>
      </w:r>
      <w:r>
        <w:br/>
      </w:r>
      <w:r>
        <w:rPr>
          <w:rStyle w:val="VariableTok"/>
        </w:rPr>
        <w:t xml:space="preserve">+    rollback_ready = (</w:t>
      </w:r>
      <w:r>
        <w:br/>
      </w:r>
      <w:r>
        <w:rPr>
          <w:rStyle w:val="VariableTok"/>
        </w:rPr>
        <w:t xml:space="preserve">+        record["rollback_tested"]</w:t>
      </w:r>
      <w:r>
        <w:br/>
      </w:r>
      <w:r>
        <w:rPr>
          <w:rStyle w:val="VariableTok"/>
        </w:rPr>
        <w:t xml:space="preserve">+        and record["rollback_seconds"] &lt;= record["rto_seconds"]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if not record["migration_compatible"] or not same_artifact:</w:t>
      </w:r>
      <w:r>
        <w:br/>
      </w:r>
      <w:r>
        <w:rPr>
          <w:rStyle w:val="VariableTok"/>
        </w:rPr>
        <w:t xml:space="preserve">+        return "DENY_PROMOTION"</w:t>
      </w:r>
      <w:r>
        <w:br/>
      </w:r>
      <w:r>
        <w:rPr>
          <w:rStyle w:val="VariableTok"/>
        </w:rPr>
        <w:t xml:space="preserve">+    if not canary_healthy:</w:t>
      </w:r>
      <w:r>
        <w:br/>
      </w:r>
      <w:r>
        <w:rPr>
          <w:rStyle w:val="VariableTok"/>
        </w:rPr>
        <w:t xml:space="preserve">+        return "ROLLBACK_RELEASE" if rollback_ready else "STOP_TRAFFIC"</w:t>
      </w:r>
      <w:r>
        <w:br/>
      </w:r>
      <w:r>
        <w:rPr>
          <w:rStyle w:val="VariableTok"/>
        </w:rPr>
        <w:t xml:space="preserve">+    return "PROMOTE_CANARY" if rollback_ready else "PAUSE_CANARY"</w:t>
      </w:r>
    </w:p>
    <w:p>
      <w:r>
        <w:pict>
          <v:rect style="width:0;height:1.5pt" o:hralign="center" o:hrstd="t" o:hr="t"/>
        </w:pict>
      </w:r>
    </w:p>
    <w:bookmarkEnd w:id="102"/>
    <w:bookmarkStart w:id="103" w:name="X9daceca451378079886cca5ceb7780eccbb21b3"/>
    <w:p>
      <w:pPr>
        <w:pStyle w:val="Heading3"/>
      </w:pPr>
      <w:r>
        <w:t xml:space="preserve">Diff 11 — Verificar archivos reales en</w:t>
      </w:r>
      <w:r>
        <w:t xml:space="preserve"> </w:t>
      </w:r>
      <w:r>
        <w:rPr>
          <w:rStyle w:val="VerbatimChar"/>
        </w:rPr>
        <w:t xml:space="preserve">portfolio_ready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portfolio_ready(flags: dict[str, bool]) -&gt; tuple[str, list[str]]:</w:t>
      </w:r>
      <w:r>
        <w:br/>
      </w:r>
      <w:r>
        <w:rPr>
          <w:rStyle w:val="StringTok"/>
        </w:rPr>
        <w:t xml:space="preserve">-    required = [</w:t>
      </w:r>
      <w:r>
        <w:br/>
      </w:r>
      <w:r>
        <w:rPr>
          <w:rStyle w:val="StringTok"/>
        </w:rPr>
        <w:t xml:space="preserve">-        "matriz_lint_types_tests_con_artifacts",</w:t>
      </w:r>
      <w:r>
        <w:br/>
      </w:r>
      <w:r>
        <w:rPr>
          <w:rStyle w:val="StringTok"/>
        </w:rPr>
        <w:t xml:space="preserve">-        "workflow_con_pinning_y_permisos_minimos",</w:t>
      </w:r>
      <w:r>
        <w:br/>
      </w:r>
      <w:r>
        <w:rPr>
          <w:rStyle w:val="StringTok"/>
        </w:rPr>
        <w:t xml:space="preserve">-        "sbom_provenance_ligados_al_digest",</w:t>
      </w:r>
      <w:r>
        <w:br/>
      </w:r>
      <w:r>
        <w:rPr>
          <w:rStyle w:val="StringTok"/>
        </w:rPr>
        <w:t xml:space="preserve">-        "canary_de_prueba_y_rollback_auditado",</w:t>
      </w:r>
      <w:r>
        <w:br/>
      </w:r>
      <w:r>
        <w:rPr>
          <w:rStyle w:val="StringTok"/>
        </w:rPr>
        <w:t xml:space="preserve">-    ]</w:t>
      </w:r>
      <w:r>
        <w:br/>
      </w:r>
      <w:r>
        <w:rPr>
          <w:rStyle w:val="StringTok"/>
        </w:rPr>
        <w:t xml:space="preserve">-    missing = [k for k in required if flags.get(k) is not True]</w:t>
      </w:r>
      <w:r>
        <w:br/>
      </w:r>
      <w:r>
        <w:rPr>
          <w:rStyle w:val="StringTok"/>
        </w:rPr>
        <w:t xml:space="preserve">-    return ("READY", []) if not missing else ("BLOCKED", missing)</w:t>
      </w:r>
      <w:r>
        <w:br/>
      </w:r>
      <w:r>
        <w:rPr>
          <w:rStyle w:val="VariableTok"/>
        </w:rPr>
        <w:t xml:space="preserve">+from pathlib import Path</w:t>
      </w:r>
      <w:r>
        <w:br/>
      </w:r>
      <w:r>
        <w:rPr>
          <w:rStyle w:val="VariableTok"/>
        </w:rPr>
        <w:t xml:space="preserve">+import json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portfolio_ready(paths: dict[str, str]) -&gt; tuple[str, list[str]]:</w:t>
      </w:r>
      <w:r>
        <w:br/>
      </w:r>
      <w:r>
        <w:rPr>
          <w:rStyle w:val="VariableTok"/>
        </w:rPr>
        <w:t xml:space="preserve">+    missing = [</w:t>
      </w:r>
      <w:r>
        <w:br/>
      </w:r>
      <w:r>
        <w:rPr>
          <w:rStyle w:val="VariableTok"/>
        </w:rPr>
        <w:t xml:space="preserve">+        key for key, value in paths.items()</w:t>
      </w:r>
      <w:r>
        <w:br/>
      </w:r>
      <w:r>
        <w:rPr>
          <w:rStyle w:val="VariableTok"/>
        </w:rPr>
        <w:t xml:space="preserve">+        if not Path(value).is_file() or Path(value).stat().st_size == 0</w:t>
      </w:r>
      <w:r>
        <w:br/>
      </w:r>
      <w:r>
        <w:rPr>
          <w:rStyle w:val="VariableTok"/>
        </w:rPr>
        <w:t xml:space="preserve">+    ]</w:t>
      </w:r>
      <w:r>
        <w:br/>
      </w:r>
      <w:r>
        <w:rPr>
          <w:rStyle w:val="VariableTok"/>
        </w:rPr>
        <w:t xml:space="preserve">+    if missing:</w:t>
      </w:r>
      <w:r>
        <w:br/>
      </w:r>
      <w:r>
        <w:rPr>
          <w:rStyle w:val="VariableTok"/>
        </w:rPr>
        <w:t xml:space="preserve">+        return "BLOCKED", missing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sbom = json.loads(Path(paths["sbom"]).read_text(encoding="utf-8"))</w:t>
      </w:r>
      <w:r>
        <w:br/>
      </w:r>
      <w:r>
        <w:rPr>
          <w:rStyle w:val="VariableTok"/>
        </w:rPr>
        <w:t xml:space="preserve">+    provenance = json.loads(</w:t>
      </w:r>
      <w:r>
        <w:br/>
      </w:r>
      <w:r>
        <w:rPr>
          <w:rStyle w:val="VariableTok"/>
        </w:rPr>
        <w:t xml:space="preserve">+        Path(paths["provenance"]).read_text(encoding="utf-8")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    sbom_ok, _ = validate_spdx_sbom(sbom)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invalid = []</w:t>
      </w:r>
      <w:r>
        <w:br/>
      </w:r>
      <w:r>
        <w:rPr>
          <w:rStyle w:val="VariableTok"/>
        </w:rPr>
        <w:t xml:space="preserve">+    if not sbom_ok:</w:t>
      </w:r>
      <w:r>
        <w:br/>
      </w:r>
      <w:r>
        <w:rPr>
          <w:rStyle w:val="VariableTok"/>
        </w:rPr>
        <w:t xml:space="preserve">+        invalid.append("sbom")</w:t>
      </w:r>
      <w:r>
        <w:br/>
      </w:r>
      <w:r>
        <w:rPr>
          <w:rStyle w:val="VariableTok"/>
        </w:rPr>
        <w:t xml:space="preserve">+    if not provenance.get("subject"):</w:t>
      </w:r>
      <w:r>
        <w:br/>
      </w:r>
      <w:r>
        <w:rPr>
          <w:rStyle w:val="VariableTok"/>
        </w:rPr>
        <w:t xml:space="preserve">+        invalid.append("provenance")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return ("READY", []) if not invalid else ("BLOCKED", invalid)</w:t>
      </w:r>
    </w:p>
    <w:p>
      <w:r>
        <w:pict>
          <v:rect style="width:0;height:1.5pt" o:hralign="center" o:hrstd="t" o:hr="t"/>
        </w:pict>
      </w:r>
    </w:p>
    <w:bookmarkEnd w:id="103"/>
    <w:bookmarkStart w:id="104" w:name="X28211c4360d62f7f6a5b7c4e0362fecb727e0f1"/>
    <w:p>
      <w:pPr>
        <w:pStyle w:val="Heading3"/>
      </w:pPr>
      <w:r>
        <w:t xml:space="preserve">Diff 12 — Distribuir E1/E2/E3 entre las pestañas correctas</w:t>
      </w:r>
    </w:p>
    <w:p>
      <w:pPr>
        <w:pStyle w:val="SourceCode"/>
      </w:pPr>
      <w:r>
        <w:rPr>
          <w:rStyle w:val="KeywordTok"/>
        </w:rPr>
        <w:t xml:space="preserve">diff --git a/src/components/course/SectionView.tsx b/src/components/course/SectionView.tsx</w:t>
      </w:r>
      <w:r>
        <w:br/>
      </w:r>
      <w:r>
        <w:rPr>
          <w:rStyle w:val="DataTypeTok"/>
        </w:rPr>
        <w:t xml:space="preserve">--- a/src/components/course/SectionView.tsx</w:t>
      </w:r>
      <w:r>
        <w:br/>
      </w:r>
      <w:r>
        <w:rPr>
          <w:rStyle w:val="DataTypeTok"/>
        </w:rPr>
        <w:t xml:space="preserve">+++ b/src/components/course/SectionView.tsx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{section.weDo.steps.map((step, i) =&gt; {</w:t>
      </w:r>
      <w:r>
        <w:br/>
      </w:r>
      <w:r>
        <w:rPr>
          <w:rStyle w:val="VariableTok"/>
        </w:rPr>
        <w:t xml:space="preserve">+      {section.weDo.steps</w:t>
      </w:r>
      <w:r>
        <w:br/>
      </w:r>
      <w:r>
        <w:rPr>
          <w:rStyle w:val="VariableTok"/>
        </w:rPr>
        <w:t xml:space="preserve">+        .filter((step) =&gt; step.kind === 'guided')</w:t>
      </w:r>
      <w:r>
        <w:br/>
      </w:r>
      <w:r>
        <w:rPr>
          <w:rStyle w:val="VariableTok"/>
        </w:rPr>
        <w:t xml:space="preserve">+        .map((step, i) =&gt; {</w:t>
      </w:r>
    </w:p>
    <w:p>
      <w:pPr>
        <w:pStyle w:val="SourceCode"/>
      </w:pPr>
      <w:r>
        <w:rPr>
          <w:rStyle w:val="KeywordTok"/>
        </w:rPr>
        <w:t xml:space="preserve">diff --git a/src/components/course/SectionView.tsx b/src/components/course/SectionView.tsx</w:t>
      </w:r>
      <w:r>
        <w:br/>
      </w:r>
      <w:r>
        <w:rPr>
          <w:rStyle w:val="DataTypeTok"/>
        </w:rPr>
        <w:t xml:space="preserve">--- a/src/components/course/SectionView.tsx</w:t>
      </w:r>
      <w:r>
        <w:br/>
      </w:r>
      <w:r>
        <w:rPr>
          <w:rStyle w:val="DataTypeTok"/>
        </w:rPr>
        <w:t xml:space="preserve">+++ b/src/components/course/SectionView.tsx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function YouDoTab(...) {</w:t>
      </w:r>
      <w:r>
        <w:br/>
      </w:r>
      <w:r>
        <w:rPr>
          <w:rStyle w:val="NormalTok"/>
        </w:rPr>
        <w:t xml:space="preserve">   const project = section.youDo</w:t>
      </w:r>
      <w:r>
        <w:br/>
      </w:r>
      <w:r>
        <w:rPr>
          <w:rStyle w:val="VariableTok"/>
        </w:rPr>
        <w:t xml:space="preserve">+  const independentSteps =</w:t>
      </w:r>
      <w:r>
        <w:br/>
      </w:r>
      <w:r>
        <w:rPr>
          <w:rStyle w:val="VariableTok"/>
        </w:rPr>
        <w:t xml:space="preserve">+    section.weDo.steps.filter((step) =&gt; step.kind !== 'guided')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    &lt;ExerciseSequence</w:t>
      </w:r>
      <w:r>
        <w:br/>
      </w:r>
      <w:r>
        <w:rPr>
          <w:rStyle w:val="VariableTok"/>
        </w:rPr>
        <w:t xml:space="preserve">+        title="Práctica independiente y transferencia"</w:t>
      </w:r>
      <w:r>
        <w:br/>
      </w:r>
      <w:r>
        <w:rPr>
          <w:rStyle w:val="VariableTok"/>
        </w:rPr>
        <w:t xml:space="preserve">+        steps={independentSteps}</w:t>
      </w:r>
      <w:r>
        <w:br/>
      </w:r>
      <w:r>
        <w:rPr>
          <w:rStyle w:val="VariableTok"/>
        </w:rPr>
        <w:t xml:space="preserve">+        requireAttemptBeforeSolution</w:t>
      </w:r>
      <w:r>
        <w:br/>
      </w:r>
      <w:r>
        <w:rPr>
          <w:rStyle w:val="VariableTok"/>
        </w:rPr>
        <w:t xml:space="preserve">+        hideSolutionsForTransfer</w:t>
      </w:r>
      <w:r>
        <w:br/>
      </w:r>
      <w:r>
        <w:rPr>
          <w:rStyle w:val="VariableTok"/>
        </w:rPr>
        <w:t xml:space="preserve">+      /&gt;</w:t>
      </w:r>
    </w:p>
    <w:p>
      <w:pPr>
        <w:pStyle w:val="FirstParagraph"/>
      </w:pPr>
      <w:r>
        <w:t xml:space="preserve">La solución de E3 debe permanecer oculta hasta:</w:t>
      </w:r>
    </w:p>
    <w:p>
      <w:pPr>
        <w:pStyle w:val="Compact"/>
        <w:numPr>
          <w:ilvl w:val="0"/>
          <w:numId w:val="1072"/>
        </w:numPr>
      </w:pPr>
      <w:r>
        <w:t xml:space="preserve">enviar un intento;</w:t>
      </w:r>
    </w:p>
    <w:p>
      <w:pPr>
        <w:pStyle w:val="Compact"/>
        <w:numPr>
          <w:ilvl w:val="0"/>
          <w:numId w:val="1072"/>
        </w:numPr>
      </w:pPr>
      <w:r>
        <w:t xml:space="preserve">ejecutar tests locales;</w:t>
      </w:r>
    </w:p>
    <w:p>
      <w:pPr>
        <w:pStyle w:val="Compact"/>
        <w:numPr>
          <w:ilvl w:val="0"/>
          <w:numId w:val="1072"/>
        </w:numPr>
      </w:pPr>
      <w:r>
        <w:t xml:space="preserve">o solicitar explícitamente una ruta remedial.</w:t>
      </w:r>
    </w:p>
    <w:p>
      <w:r>
        <w:pict>
          <v:rect style="width:0;height:1.5pt" o:hralign="center" o:hrstd="t" o:hr="t"/>
        </w:pict>
      </w:r>
    </w:p>
    <w:bookmarkEnd w:id="104"/>
    <w:bookmarkStart w:id="105" w:name="diff-13-añadir-cuatro-topicevaluations"/>
    <w:p>
      <w:pPr>
        <w:pStyle w:val="Heading3"/>
      </w:pPr>
      <w:r>
        <w:t xml:space="preserve">Diff 13 — Añadir cuatro</w:t>
      </w:r>
      <w:r>
        <w:t xml:space="preserve"> </w:t>
      </w:r>
      <w:r>
        <w:rPr>
          <w:rStyle w:val="VerbatimChar"/>
        </w:rPr>
        <w:t xml:space="preserve">topicEvaluations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youDo: {</w:t>
      </w:r>
      <w:r>
        <w:br/>
      </w:r>
      <w:r>
        <w:rPr>
          <w:rStyle w:val="NormalTok"/>
        </w:rPr>
        <w:t xml:space="preserve">     ...</w:t>
      </w:r>
      <w:r>
        <w:br/>
      </w:r>
      <w:r>
        <w:rPr>
          <w:rStyle w:val="NormalTok"/>
        </w:rPr>
        <w:t xml:space="preserve">   },</w:t>
      </w:r>
      <w:r>
        <w:br/>
      </w:r>
      <w:r>
        <w:rPr>
          <w:rStyle w:val="VariableTok"/>
        </w:rPr>
        <w:t xml:space="preserve">+  topicEvaluations: [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"S44-T1-EVAL",</w:t>
      </w:r>
      <w:r>
        <w:br/>
      </w:r>
      <w:r>
        <w:rPr>
          <w:rStyle w:val="VariableTok"/>
        </w:rPr>
        <w:t xml:space="preserve">+      title: "Pipeline reproducible y outputs verificables",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"S44-T1-EVAL-A",</w:t>
      </w:r>
      <w:r>
        <w:br/>
      </w:r>
      <w:r>
        <w:rPr>
          <w:rStyle w:val="VariableTok"/>
        </w:rPr>
        <w:t xml:space="preserve">+          title: "Construir una matrix CI ejecutable",</w:t>
      </w:r>
      <w:r>
        <w:br/>
      </w:r>
      <w:r>
        <w:rPr>
          <w:rStyle w:val="VariableTok"/>
        </w:rPr>
        <w:t xml:space="preserve">+          deliverable: "Workflow que ejecuta lint, types y tests en Python 3.11/3.12 y bloquea una rama adversa.",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"S44-T1-EVAL-B",</w:t>
      </w:r>
      <w:r>
        <w:br/>
      </w:r>
      <w:r>
        <w:rPr>
          <w:rStyle w:val="VariableTok"/>
        </w:rPr>
        <w:t xml:space="preserve">+          title: "Separar cache de artifact",</w:t>
      </w:r>
      <w:r>
        <w:br/>
      </w:r>
      <w:r>
        <w:rPr>
          <w:rStyle w:val="VariableTok"/>
        </w:rPr>
        <w:t xml:space="preserve">+          deliverable: "Run normal y cache miss que producen el mismo artifact identificado por digest.",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STANDARD_TOPIC_RUBRIC,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"S44-T2-EVAL",</w:t>
      </w:r>
      <w:r>
        <w:br/>
      </w:r>
      <w:r>
        <w:rPr>
          <w:rStyle w:val="VariableTok"/>
        </w:rPr>
        <w:t xml:space="preserve">+      title: "Endurecimiento y provenance",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"S44-T2-EVAL-A",</w:t>
      </w:r>
      <w:r>
        <w:br/>
      </w:r>
      <w:r>
        <w:rPr>
          <w:rStyle w:val="VariableTok"/>
        </w:rPr>
        <w:t xml:space="preserve">+          title: "Auditar permissions y action refs",</w:t>
      </w:r>
      <w:r>
        <w:br/>
      </w:r>
      <w:r>
        <w:rPr>
          <w:rStyle w:val="VariableTok"/>
        </w:rPr>
        <w:t xml:space="preserve">+          deliverable: "Reporte que detecta write excesivo, tag flotante y secret hit.",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"S44-T2-EVAL-B",</w:t>
      </w:r>
      <w:r>
        <w:br/>
      </w:r>
      <w:r>
        <w:rPr>
          <w:rStyle w:val="VariableTok"/>
        </w:rPr>
        <w:t xml:space="preserve">+          title: "Generar y verificar SBOM/attestation",</w:t>
      </w:r>
      <w:r>
        <w:br/>
      </w:r>
      <w:r>
        <w:rPr>
          <w:rStyle w:val="VariableTok"/>
        </w:rPr>
        <w:t xml:space="preserve">+          deliverable: "SBOM válido, provenance vinculada al artifact y comando de verificación exitoso.",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STANDARD_TOPIC_RUBRIC,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"S44-T3-EVAL",</w:t>
      </w:r>
      <w:r>
        <w:br/>
      </w:r>
      <w:r>
        <w:rPr>
          <w:rStyle w:val="VariableTok"/>
        </w:rPr>
        <w:t xml:space="preserve">+      title: "Promoción y rollback",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"S44-T3-EVAL-A",</w:t>
      </w:r>
      <w:r>
        <w:br/>
      </w:r>
      <w:r>
        <w:rPr>
          <w:rStyle w:val="VariableTok"/>
        </w:rPr>
        <w:t xml:space="preserve">+          title: "Proteger producción",</w:t>
      </w:r>
      <w:r>
        <w:br/>
      </w:r>
      <w:r>
        <w:rPr>
          <w:rStyle w:val="VariableTok"/>
        </w:rPr>
        <w:t xml:space="preserve">+          deliverable: "Environment con reviewer independiente y promoción del mismo digest.",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"S44-T3-EVAL-B",</w:t>
      </w:r>
      <w:r>
        <w:br/>
      </w:r>
      <w:r>
        <w:rPr>
          <w:rStyle w:val="VariableTok"/>
        </w:rPr>
        <w:t xml:space="preserve">+          title: "Ensayar canary adverso",</w:t>
      </w:r>
      <w:r>
        <w:br/>
      </w:r>
      <w:r>
        <w:rPr>
          <w:rStyle w:val="VariableTok"/>
        </w:rPr>
        <w:t xml:space="preserve">+          deliverable: "Log reproducible de rollback dentro del RTO y validación posterior.",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STANDARD_TOPIC_RUBRIC,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"S44-T4-EVAL",</w:t>
      </w:r>
      <w:r>
        <w:br/>
      </w:r>
      <w:r>
        <w:rPr>
          <w:rStyle w:val="VariableTok"/>
        </w:rPr>
        <w:t xml:space="preserve">+      title: "Release trazable e incidente auditable",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"S44-T4-EVAL-A",</w:t>
      </w:r>
      <w:r>
        <w:br/>
      </w:r>
      <w:r>
        <w:rPr>
          <w:rStyle w:val="VariableTok"/>
        </w:rPr>
        <w:t xml:space="preserve">+          title: "Aplicar review y release notes",</w:t>
      </w:r>
      <w:r>
        <w:br/>
      </w:r>
      <w:r>
        <w:rPr>
          <w:rStyle w:val="VariableTok"/>
        </w:rPr>
        <w:t xml:space="preserve">+          deliverable: "Evidencia de required checks y notes con cambio, riesgo, migración y rollback.",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"S44-T4-EVAL-B",</w:t>
      </w:r>
      <w:r>
        <w:br/>
      </w:r>
      <w:r>
        <w:rPr>
          <w:rStyle w:val="VariableTok"/>
        </w:rPr>
        <w:t xml:space="preserve">+          title: "Conservar evidencia de fallo",</w:t>
      </w:r>
      <w:r>
        <w:br/>
      </w:r>
      <w:r>
        <w:rPr>
          <w:rStyle w:val="VariableTok"/>
        </w:rPr>
        <w:t xml:space="preserve">+          deliverable: "Manifest con owner, run, commit, digest, logs redactados y retención.",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STANDARD_TOPIC_RUBRIC,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],</w:t>
      </w:r>
    </w:p>
    <w:p>
      <w:r>
        <w:pict>
          <v:rect style="width:0;height:1.5pt" o:hralign="center" o:hrstd="t" o:hr="t"/>
        </w:pict>
      </w:r>
    </w:p>
    <w:bookmarkEnd w:id="105"/>
    <w:bookmarkStart w:id="106" w:name="Xbb0f613fdbe9334ff5fb8818eb4e3b132fa576c"/>
    <w:p>
      <w:pPr>
        <w:pStyle w:val="Heading3"/>
      </w:pPr>
      <w:r>
        <w:t xml:space="preserve">Diff 14 — Ampliar el autocheck público a ocho subtemas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selfCheck: {</w:t>
      </w:r>
      <w:r>
        <w:br/>
      </w:r>
      <w:r>
        <w:rPr>
          <w:rStyle w:val="NormalTok"/>
        </w:rPr>
        <w:t xml:space="preserve">     questions: [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StringTok"/>
        </w:rPr>
        <w:t xml:space="preserve">-        question: "En S44, ¿qué cuenta como pin profesional de una action de GitHub?",</w:t>
      </w:r>
      <w:r>
        <w:br/>
      </w:r>
      <w:r>
        <w:rPr>
          <w:rStyle w:val="VariableTok"/>
        </w:rPr>
        <w:t xml:space="preserve">+        concept: "S44-T1-A",</w:t>
      </w:r>
      <w:r>
        <w:br/>
      </w:r>
      <w:r>
        <w:rPr>
          <w:rStyle w:val="VariableTok"/>
        </w:rPr>
        <w:t xml:space="preserve">+        question: "¿Cuándo debe aprobar una matrix lint/types/tests?",</w:t>
      </w:r>
      <w:r>
        <w:br/>
      </w:r>
      <w:r>
        <w:rPr>
          <w:rStyle w:val="VariableTok"/>
        </w:rPr>
        <w:t xml:space="preserve">+        ...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concept: "S44-T1-B",</w:t>
      </w:r>
      <w:r>
        <w:br/>
      </w:r>
      <w:r>
        <w:rPr>
          <w:rStyle w:val="VariableTok"/>
        </w:rPr>
        <w:t xml:space="preserve">+        question: "¿Qué diferencia operacional existe entre cache y artifact?",</w:t>
      </w:r>
      <w:r>
        <w:br/>
      </w:r>
      <w:r>
        <w:rPr>
          <w:rStyle w:val="VariableTok"/>
        </w:rPr>
        <w:t xml:space="preserve">+        ...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concept: "S44-T2-A",</w:t>
      </w:r>
      <w:r>
        <w:br/>
      </w:r>
      <w:r>
        <w:rPr>
          <w:rStyle w:val="VariableTok"/>
        </w:rPr>
        <w:t xml:space="preserve">+        question: "¿Qué cuenta como fijación profesional de una action?",</w:t>
      </w:r>
      <w:r>
        <w:br/>
      </w:r>
      <w:r>
        <w:rPr>
          <w:rStyle w:val="NormalTok"/>
        </w:rPr>
        <w:t xml:space="preserve">         ...</w:t>
      </w:r>
      <w:r>
        <w:br/>
      </w:r>
      <w:r>
        <w:rPr>
          <w:rStyle w:val="NormalTok"/>
        </w:rPr>
        <w:t xml:space="preserve">       },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VariableTok"/>
        </w:rPr>
        <w:t xml:space="preserve">+        concept: "S44-T2-B",</w:t>
      </w:r>
      <w:r>
        <w:br/>
      </w:r>
      <w:r>
        <w:rPr>
          <w:rStyle w:val="VariableTok"/>
        </w:rPr>
        <w:t xml:space="preserve">+        question: "¿Qué debe verificar el consumidor de una attestation?",</w:t>
      </w:r>
      <w:r>
        <w:br/>
      </w:r>
      <w:r>
        <w:rPr>
          <w:rStyle w:val="VariableTok"/>
        </w:rPr>
        <w:t xml:space="preserve">+        ...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concept: "S44-T3-A",</w:t>
      </w:r>
      <w:r>
        <w:br/>
      </w:r>
      <w:r>
        <w:rPr>
          <w:rStyle w:val="VariableTok"/>
        </w:rPr>
        <w:t xml:space="preserve">+        question: "¿Qué evidencia demuestra una aprobación independiente?",</w:t>
      </w:r>
      <w:r>
        <w:br/>
      </w:r>
      <w:r>
        <w:rPr>
          <w:rStyle w:val="VariableTok"/>
        </w:rPr>
        <w:t xml:space="preserve">+        ...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concept: "S44-T3-B",</w:t>
      </w:r>
      <w:r>
        <w:br/>
      </w:r>
      <w:r>
        <w:rPr>
          <w:rStyle w:val="VariableTok"/>
        </w:rPr>
        <w:t xml:space="preserve">+        question: "¿Qué condiciones hacen seguro continuar un canary?",</w:t>
      </w:r>
      <w:r>
        <w:br/>
      </w:r>
      <w:r>
        <w:rPr>
          <w:rStyle w:val="VariableTok"/>
        </w:rPr>
        <w:t xml:space="preserve">+        ...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concept: "S44-T4-A",</w:t>
      </w:r>
      <w:r>
        <w:br/>
      </w:r>
      <w:r>
        <w:rPr>
          <w:rStyle w:val="VariableTok"/>
        </w:rPr>
        <w:t xml:space="preserve">+        question: "¿Qué campos vuelven operables las release notes?",</w:t>
      </w:r>
      <w:r>
        <w:br/>
      </w:r>
      <w:r>
        <w:rPr>
          <w:rStyle w:val="VariableTok"/>
        </w:rPr>
        <w:t xml:space="preserve">+        ...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concept: "S44-T4-B",</w:t>
      </w:r>
      <w:r>
        <w:br/>
      </w:r>
      <w:r>
        <w:rPr>
          <w:rStyle w:val="NormalTok"/>
        </w:rPr>
        <w:t xml:space="preserve">         question: "Si un test crítico falla o falta attestation, ¿qué respuesta preserva seguridad y auditabilidad?",</w:t>
      </w:r>
      <w:r>
        <w:br/>
      </w:r>
      <w:r>
        <w:rPr>
          <w:rStyle w:val="NormalTok"/>
        </w:rPr>
        <w:t xml:space="preserve">         ...</w:t>
      </w:r>
      <w:r>
        <w:br/>
      </w:r>
      <w:r>
        <w:rPr>
          <w:rStyle w:val="NormalTok"/>
        </w:rPr>
        <w:t xml:space="preserve">       },</w:t>
      </w:r>
      <w:r>
        <w:br/>
      </w:r>
      <w:r>
        <w:rPr>
          <w:rStyle w:val="StringTok"/>
        </w:rPr>
        <w:t xml:space="preserve">-      ...</w:t>
      </w:r>
      <w:r>
        <w:br/>
      </w:r>
      <w:r>
        <w:rPr>
          <w:rStyle w:val="NormalTok"/>
        </w:rPr>
        <w:t xml:space="preserve">     ],</w:t>
      </w:r>
      <w:r>
        <w:br/>
      </w:r>
      <w:r>
        <w:rPr>
          <w:rStyle w:val="NormalTok"/>
        </w:rPr>
        <w:t xml:space="preserve">   },</w:t>
      </w:r>
    </w:p>
    <w:p>
      <w:r>
        <w:pict>
          <v:rect style="width:0;height:1.5pt" o:hralign="center" o:hrstd="t" o:hr="t"/>
        </w:pict>
      </w:r>
    </w:p>
    <w:bookmarkEnd w:id="106"/>
    <w:bookmarkStart w:id="107" w:name="Xeeaeaf25e4764b7cb0d2db9be55edc319c2e8e6"/>
    <w:p>
      <w:pPr>
        <w:pStyle w:val="Heading3"/>
      </w:pPr>
      <w:r>
        <w:t xml:space="preserve">Diff 15 — Barajar opciones preservando la clave correcta</w:t>
      </w:r>
    </w:p>
    <w:p>
      <w:pPr>
        <w:pStyle w:val="SourceCode"/>
      </w:pPr>
      <w:r>
        <w:rPr>
          <w:rStyle w:val="KeywordTok"/>
        </w:rPr>
        <w:t xml:space="preserve">diff --git a/src/app/api/exam/start/route.ts b/src/app/api/exam/start/route.ts</w:t>
      </w:r>
      <w:r>
        <w:br/>
      </w:r>
      <w:r>
        <w:rPr>
          <w:rStyle w:val="DataTypeTok"/>
        </w:rPr>
        <w:t xml:space="preserve">--- a/src/app/api/exam/start/route.ts</w:t>
      </w:r>
      <w:r>
        <w:br/>
      </w:r>
      <w:r>
        <w:rPr>
          <w:rStyle w:val="DataTypeTok"/>
        </w:rPr>
        <w:t xml:space="preserve">+++ b/src/app/api/exam/start/route.ts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+function shuffledOptions(</w:t>
      </w:r>
      <w:r>
        <w:br/>
      </w:r>
      <w:r>
        <w:rPr>
          <w:rStyle w:val="VariableTok"/>
        </w:rPr>
        <w:t xml:space="preserve">+  options: string[],</w:t>
      </w:r>
      <w:r>
        <w:br/>
      </w:r>
      <w:r>
        <w:rPr>
          <w:rStyle w:val="VariableTok"/>
        </w:rPr>
        <w:t xml:space="preserve">+  correctIndex: number,</w:t>
      </w:r>
      <w:r>
        <w:br/>
      </w:r>
      <w:r>
        <w:rPr>
          <w:rStyle w:val="VariableTok"/>
        </w:rPr>
        <w:t xml:space="preserve">+): { options: string[]; correctIndex: number } {</w:t>
      </w:r>
      <w:r>
        <w:br/>
      </w:r>
      <w:r>
        <w:rPr>
          <w:rStyle w:val="VariableTok"/>
        </w:rPr>
        <w:t xml:space="preserve">+  const entries = options.map((text, index) =&gt; ({</w:t>
      </w:r>
      <w:r>
        <w:br/>
      </w:r>
      <w:r>
        <w:rPr>
          <w:rStyle w:val="VariableTok"/>
        </w:rPr>
        <w:t xml:space="preserve">+    text,</w:t>
      </w:r>
      <w:r>
        <w:br/>
      </w:r>
      <w:r>
        <w:rPr>
          <w:rStyle w:val="VariableTok"/>
        </w:rPr>
        <w:t xml:space="preserve">+    correct: index === correctIndex,</w:t>
      </w:r>
      <w:r>
        <w:br/>
      </w:r>
      <w:r>
        <w:rPr>
          <w:rStyle w:val="VariableTok"/>
        </w:rPr>
        <w:t xml:space="preserve">+  }))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for (let i = entries.length - 1; i &gt; 0; i--) {</w:t>
      </w:r>
      <w:r>
        <w:br/>
      </w:r>
      <w:r>
        <w:rPr>
          <w:rStyle w:val="VariableTok"/>
        </w:rPr>
        <w:t xml:space="preserve">+    const j = Math.floor(Math.random() * (i + 1))</w:t>
      </w:r>
      <w:r>
        <w:br/>
      </w:r>
      <w:r>
        <w:rPr>
          <w:rStyle w:val="VariableTok"/>
        </w:rPr>
        <w:t xml:space="preserve">+    ;[entries[i], entries[j]] = [entries[j], entries[i]]</w:t>
      </w:r>
      <w:r>
        <w:br/>
      </w:r>
      <w:r>
        <w:rPr>
          <w:rStyle w:val="VariableTok"/>
        </w:rPr>
        <w:t xml:space="preserve">+  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return {</w:t>
      </w:r>
      <w:r>
        <w:br/>
      </w:r>
      <w:r>
        <w:rPr>
          <w:rStyle w:val="VariableTok"/>
        </w:rPr>
        <w:t xml:space="preserve">+    options: entries.map((entry) =&gt; entry.text),</w:t>
      </w:r>
      <w:r>
        <w:br/>
      </w:r>
      <w:r>
        <w:rPr>
          <w:rStyle w:val="VariableTok"/>
        </w:rPr>
        <w:t xml:space="preserve">+    correctIndex: entries.findIndex((entry) =&gt; entry.correct),</w:t>
      </w:r>
      <w:r>
        <w:br/>
      </w:r>
      <w:r>
        <w:rPr>
          <w:rStyle w:val="VariableTok"/>
        </w:rPr>
        <w:t xml:space="preserve">+  }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questions: selectedQuestions.map((q) =&gt; ({</w:t>
      </w:r>
      <w:r>
        <w:br/>
      </w:r>
      <w:r>
        <w:rPr>
          <w:rStyle w:val="StringTok"/>
        </w:rPr>
        <w:t xml:space="preserve">-        id: q.id,</w:t>
      </w:r>
      <w:r>
        <w:br/>
      </w:r>
      <w:r>
        <w:rPr>
          <w:rStyle w:val="StringTok"/>
        </w:rPr>
        <w:t xml:space="preserve">-        concept: q.concept,</w:t>
      </w:r>
      <w:r>
        <w:br/>
      </w:r>
      <w:r>
        <w:rPr>
          <w:rStyle w:val="StringTok"/>
        </w:rPr>
        <w:t xml:space="preserve">-        question: q.question,</w:t>
      </w:r>
      <w:r>
        <w:br/>
      </w:r>
      <w:r>
        <w:rPr>
          <w:rStyle w:val="StringTok"/>
        </w:rPr>
        <w:t xml:space="preserve">-        options: JSON.parse(q.options),</w:t>
      </w:r>
      <w:r>
        <w:br/>
      </w:r>
      <w:r>
        <w:rPr>
          <w:rStyle w:val="StringTok"/>
        </w:rPr>
        <w:t xml:space="preserve">-      })),</w:t>
      </w:r>
      <w:r>
        <w:br/>
      </w:r>
      <w:r>
        <w:rPr>
          <w:rStyle w:val="VariableTok"/>
        </w:rPr>
        <w:t xml:space="preserve">+      questions: selectedQuestions.map((q) =&gt; {</w:t>
      </w:r>
      <w:r>
        <w:br/>
      </w:r>
      <w:r>
        <w:rPr>
          <w:rStyle w:val="VariableTok"/>
        </w:rPr>
        <w:t xml:space="preserve">+        const shuffled = shuffledOptions(</w:t>
      </w:r>
      <w:r>
        <w:br/>
      </w:r>
      <w:r>
        <w:rPr>
          <w:rStyle w:val="VariableTok"/>
        </w:rPr>
        <w:t xml:space="preserve">+          JSON.parse(q.options),</w:t>
      </w:r>
      <w:r>
        <w:br/>
      </w:r>
      <w:r>
        <w:rPr>
          <w:rStyle w:val="VariableTok"/>
        </w:rPr>
        <w:t xml:space="preserve">+          q.correctIndex,</w:t>
      </w:r>
      <w:r>
        <w:br/>
      </w:r>
      <w:r>
        <w:rPr>
          <w:rStyle w:val="VariableTok"/>
        </w:rPr>
        <w:t xml:space="preserve">+        )</w:t>
      </w:r>
      <w:r>
        <w:br/>
      </w:r>
      <w:r>
        <w:rPr>
          <w:rStyle w:val="VariableTok"/>
        </w:rPr>
        <w:t xml:space="preserve">+        return {</w:t>
      </w:r>
      <w:r>
        <w:br/>
      </w:r>
      <w:r>
        <w:rPr>
          <w:rStyle w:val="VariableTok"/>
        </w:rPr>
        <w:t xml:space="preserve">+          id: q.id,</w:t>
      </w:r>
      <w:r>
        <w:br/>
      </w:r>
      <w:r>
        <w:rPr>
          <w:rStyle w:val="VariableTok"/>
        </w:rPr>
        <w:t xml:space="preserve">+          concept: q.concept,</w:t>
      </w:r>
      <w:r>
        <w:br/>
      </w:r>
      <w:r>
        <w:rPr>
          <w:rStyle w:val="VariableTok"/>
        </w:rPr>
        <w:t xml:space="preserve">+          question: q.question,</w:t>
      </w:r>
      <w:r>
        <w:br/>
      </w:r>
      <w:r>
        <w:rPr>
          <w:rStyle w:val="VariableTok"/>
        </w:rPr>
        <w:t xml:space="preserve">+          options: shuffled.options,</w:t>
      </w:r>
      <w:r>
        <w:br/>
      </w:r>
      <w:r>
        <w:rPr>
          <w:rStyle w:val="VariableTok"/>
        </w:rPr>
        <w:t xml:space="preserve">+          answerMap: shuffled.correctIndex,</w:t>
      </w:r>
      <w:r>
        <w:br/>
      </w:r>
      <w:r>
        <w:rPr>
          <w:rStyle w:val="VariableTok"/>
        </w:rPr>
        <w:t xml:space="preserve">+        }</w:t>
      </w:r>
      <w:r>
        <w:br/>
      </w:r>
      <w:r>
        <w:rPr>
          <w:rStyle w:val="VariableTok"/>
        </w:rPr>
        <w:t xml:space="preserve">+      }),</w:t>
      </w:r>
    </w:p>
    <w:p>
      <w:pPr>
        <w:pStyle w:val="FirstParagraph"/>
      </w:pPr>
      <w:r>
        <w:t xml:space="preserve">La corrección debe guardar el índice reordenado en el intento del servidor; nunca debe exponerse al cliente como</w:t>
      </w:r>
      <w:r>
        <w:t xml:space="preserve"> </w:t>
      </w:r>
      <w:r>
        <w:rPr>
          <w:rStyle w:val="VerbatimChar"/>
        </w:rPr>
        <w:t xml:space="preserve">answerMap</w:t>
      </w:r>
      <w:r>
        <w:t xml:space="preserve">. El snippet anterior muestra el punto de transformación, pero la implementación final debe persistir el mapping dentro de</w:t>
      </w:r>
      <w:r>
        <w:t xml:space="preserve"> </w:t>
      </w:r>
      <w:r>
        <w:rPr>
          <w:rStyle w:val="VerbatimChar"/>
        </w:rPr>
        <w:t xml:space="preserve">variantSeed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08" w:name="Xbd3fd496769701fc55fb25efdcc65794bd2d77d"/>
    <w:p>
      <w:pPr>
        <w:pStyle w:val="Heading3"/>
      </w:pPr>
      <w:r>
        <w:t xml:space="preserve">Diff 16 — Reescribir distractores como misconceptions plausibles</w:t>
      </w:r>
    </w:p>
    <w:p>
      <w:pPr>
        <w:pStyle w:val="SourceCode"/>
      </w:pPr>
      <w:r>
        <w:rPr>
          <w:rStyle w:val="KeywordTok"/>
        </w:rPr>
        <w:t xml:space="preserve">diff --git a/prisma/seed.ts b/prisma/seed.ts</w:t>
      </w:r>
      <w:r>
        <w:br/>
      </w:r>
      <w:r>
        <w:rPr>
          <w:rStyle w:val="DataTypeTok"/>
        </w:rPr>
        <w:t xml:space="preserve">--- a/prisma/seed.ts</w:t>
      </w:r>
      <w:r>
        <w:br/>
      </w:r>
      <w:r>
        <w:rPr>
          <w:rStyle w:val="DataTypeTok"/>
        </w:rPr>
        <w:t xml:space="preserve">+++ b/prisma/seed.ts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concept: "sbom-provenance-attest",</w:t>
      </w:r>
      <w:r>
        <w:br/>
      </w:r>
      <w:r>
        <w:rPr>
          <w:rStyle w:val="NormalTok"/>
        </w:rPr>
        <w:t xml:space="preserve">       question: "Provenance/attestation enlaza:",</w:t>
      </w:r>
      <w:r>
        <w:br/>
      </w:r>
      <w:r>
        <w:rPr>
          <w:rStyle w:val="NormalTok"/>
        </w:rPr>
        <w:t xml:space="preserve">       options: [</w:t>
      </w:r>
      <w:r>
        <w:br/>
      </w:r>
      <w:r>
        <w:rPr>
          <w:rStyle w:val="StringTok"/>
        </w:rPr>
        <w:t xml:space="preserve">-        "Un meme con el deploy",</w:t>
      </w:r>
      <w:r>
        <w:br/>
      </w:r>
      <w:r>
        <w:rPr>
          <w:rStyle w:val="StringTok"/>
        </w:rPr>
        <w:t xml:space="preserve">-        "Artefacto ↔ proceso de build y fuente verificables",</w:t>
      </w:r>
      <w:r>
        <w:br/>
      </w:r>
      <w:r>
        <w:rPr>
          <w:rStyle w:val="StringTok"/>
        </w:rPr>
        <w:t xml:space="preserve">-        "El color del badge",</w:t>
      </w:r>
      <w:r>
        <w:br/>
      </w:r>
      <w:r>
        <w:rPr>
          <w:rStyle w:val="StringTok"/>
        </w:rPr>
        <w:t xml:space="preserve">-        "Un exam score",</w:t>
      </w:r>
      <w:r>
        <w:br/>
      </w:r>
      <w:r>
        <w:rPr>
          <w:rStyle w:val="VariableTok"/>
        </w:rPr>
        <w:t xml:space="preserve">+        "Únicamente el nombre visible del archivo y su versión semántica",</w:t>
      </w:r>
      <w:r>
        <w:br/>
      </w:r>
      <w:r>
        <w:rPr>
          <w:rStyle w:val="VariableTok"/>
        </w:rPr>
        <w:t xml:space="preserve">+        "El artefacto con el proceso de build, la fuente y la identidad verificable del builder",</w:t>
      </w:r>
      <w:r>
        <w:br/>
      </w:r>
      <w:r>
        <w:rPr>
          <w:rStyle w:val="VariableTok"/>
        </w:rPr>
        <w:t xml:space="preserve">+        "El SBOM con cualquier binary que comparta el mismo nombre",</w:t>
      </w:r>
      <w:r>
        <w:br/>
      </w:r>
      <w:r>
        <w:rPr>
          <w:rStyle w:val="VariableTok"/>
        </w:rPr>
        <w:t xml:space="preserve">+        "El release tag con el último commit de main, aunque el artifact se haya reconstruido",</w:t>
      </w:r>
      <w:r>
        <w:br/>
      </w:r>
      <w:r>
        <w:rPr>
          <w:rStyle w:val="NormalTok"/>
        </w:rPr>
        <w:t xml:space="preserve">       ],</w:t>
      </w:r>
      <w:r>
        <w:br/>
      </w:r>
      <w:r>
        <w:rPr>
          <w:rStyle w:val="NormalTok"/>
        </w:rPr>
        <w:t xml:space="preserve">       correctIndex: 1,</w:t>
      </w:r>
      <w:r>
        <w:br/>
      </w:r>
      <w:r>
        <w:rPr>
          <w:rStyle w:val="StringTok"/>
        </w:rPr>
        <w:t xml:space="preserve">-      explanation: "Build provenance.",</w:t>
      </w:r>
      <w:r>
        <w:br/>
      </w:r>
      <w:r>
        <w:rPr>
          <w:rStyle w:val="VariableTok"/>
        </w:rPr>
        <w:t xml:space="preserve">+      explanation: "La provenance vincula el subject digest con la fuente y el proceso que lo produjo. El nombre, el tag o un SBOM no demuestran por sí solos que se trate del mismo artefacto.",</w:t>
      </w:r>
    </w:p>
    <w:p>
      <w:pPr>
        <w:pStyle w:val="FirstParagraph"/>
      </w:pPr>
      <w:r>
        <w:t xml:space="preserve">Aplicar el mismo criterio a las 24 variantes:</w:t>
      </w:r>
    </w:p>
    <w:p>
      <w:pPr>
        <w:pStyle w:val="Compact"/>
        <w:numPr>
          <w:ilvl w:val="0"/>
          <w:numId w:val="1073"/>
        </w:numPr>
      </w:pPr>
      <w:r>
        <w:t xml:space="preserve">distractores basados en errores reales;</w:t>
      </w:r>
    </w:p>
    <w:p>
      <w:pPr>
        <w:pStyle w:val="Compact"/>
        <w:numPr>
          <w:ilvl w:val="0"/>
          <w:numId w:val="1073"/>
        </w:numPr>
      </w:pPr>
      <w:r>
        <w:t xml:space="preserve">explicación completa en español;</w:t>
      </w:r>
    </w:p>
    <w:p>
      <w:pPr>
        <w:pStyle w:val="Compact"/>
        <w:numPr>
          <w:ilvl w:val="0"/>
          <w:numId w:val="1073"/>
        </w:numPr>
      </w:pPr>
      <w:r>
        <w:t xml:space="preserve">posición correcta equilibrada;</w:t>
      </w:r>
    </w:p>
    <w:p>
      <w:pPr>
        <w:pStyle w:val="Compact"/>
        <w:numPr>
          <w:ilvl w:val="0"/>
          <w:numId w:val="1073"/>
        </w:numPr>
      </w:pPr>
      <w:r>
        <w:t xml:space="preserve">demanda cognitiva equivalente.</w:t>
      </w:r>
    </w:p>
    <w:p>
      <w:r>
        <w:pict>
          <v:rect style="width:0;height:1.5pt" o:hralign="center" o:hrstd="t" o:hr="t"/>
        </w:pict>
      </w:r>
    </w:p>
    <w:bookmarkEnd w:id="108"/>
    <w:bookmarkStart w:id="109" w:name="X86edfe7a6490049e978d2980d0b9da296657427"/>
    <w:p>
      <w:pPr>
        <w:pStyle w:val="Heading3"/>
      </w:pPr>
      <w:r>
        <w:t xml:space="preserve">Diff 17 — Renderizar Markdown de relevancia laboral</w:t>
      </w:r>
    </w:p>
    <w:p>
      <w:pPr>
        <w:pStyle w:val="SourceCode"/>
      </w:pPr>
      <w:r>
        <w:rPr>
          <w:rStyle w:val="KeywordTok"/>
        </w:rPr>
        <w:t xml:space="preserve">diff --git a/src/components/course/SectionView.tsx b/src/components/course/SectionView.tsx</w:t>
      </w:r>
      <w:r>
        <w:br/>
      </w:r>
      <w:r>
        <w:rPr>
          <w:rStyle w:val="DataTypeTok"/>
        </w:rPr>
        <w:t xml:space="preserve">--- a/src/components/course/SectionView.tsx</w:t>
      </w:r>
      <w:r>
        <w:br/>
      </w:r>
      <w:r>
        <w:rPr>
          <w:rStyle w:val="DataTypeTok"/>
        </w:rPr>
        <w:t xml:space="preserve">+++ b/src/components/course/SectionView.tsx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        &lt;p className="text-sm text-foreground/80"&gt;</w:t>
      </w:r>
      <w:r>
        <w:br/>
      </w:r>
      <w:r>
        <w:rPr>
          <w:rStyle w:val="StringTok"/>
        </w:rPr>
        <w:t xml:space="preserve">-                  {section.jobRelevance}</w:t>
      </w:r>
      <w:r>
        <w:br/>
      </w:r>
      <w:r>
        <w:rPr>
          <w:rStyle w:val="StringTok"/>
        </w:rPr>
        <w:t xml:space="preserve">-                &lt;/p&gt;</w:t>
      </w:r>
      <w:r>
        <w:br/>
      </w:r>
      <w:r>
        <w:rPr>
          <w:rStyle w:val="VariableTok"/>
        </w:rPr>
        <w:t xml:space="preserve">+                &lt;div className="text-sm text-foreground/80"&gt;</w:t>
      </w:r>
      <w:r>
        <w:br/>
      </w:r>
      <w:r>
        <w:rPr>
          <w:rStyle w:val="VariableTok"/>
        </w:rPr>
        <w:t xml:space="preserve">+                  &lt;RichText</w:t>
      </w:r>
      <w:r>
        <w:br/>
      </w:r>
      <w:r>
        <w:rPr>
          <w:rStyle w:val="VariableTok"/>
        </w:rPr>
        <w:t xml:space="preserve">+                    sectionId={section.id}</w:t>
      </w:r>
      <w:r>
        <w:br/>
      </w:r>
      <w:r>
        <w:rPr>
          <w:rStyle w:val="VariableTok"/>
        </w:rPr>
        <w:t xml:space="preserve">+                    content={section.jobRelevance}</w:t>
      </w:r>
      <w:r>
        <w:br/>
      </w:r>
      <w:r>
        <w:rPr>
          <w:rStyle w:val="VariableTok"/>
        </w:rPr>
        <w:t xml:space="preserve">+                  /&gt;</w:t>
      </w:r>
      <w:r>
        <w:br/>
      </w:r>
      <w:r>
        <w:rPr>
          <w:rStyle w:val="VariableTok"/>
        </w:rPr>
        <w:t xml:space="preserve">+                &lt;/div&gt;</w:t>
      </w:r>
    </w:p>
    <w:p>
      <w:r>
        <w:pict>
          <v:rect style="width:0;height:1.5pt" o:hralign="center" o:hrstd="t" o:hr="t"/>
        </w:pict>
      </w:r>
    </w:p>
    <w:bookmarkEnd w:id="109"/>
    <w:bookmarkStart w:id="110" w:name="X5fc0b5cb254778aa4ac94c23a6779563d71c695"/>
    <w:p>
      <w:pPr>
        <w:pStyle w:val="Heading3"/>
      </w:pPr>
      <w:r>
        <w:t xml:space="preserve">Diff 18 — Estabilizar la terminología es-PE</w:t>
      </w:r>
    </w:p>
    <w:p>
      <w:pPr>
        <w:pStyle w:val="SourceCode"/>
      </w:pPr>
      <w:r>
        <w:rPr>
          <w:rStyle w:val="KeywordTok"/>
        </w:rPr>
        <w:t xml:space="preserve">diff --git a/src/lib/course/sections/s44-ci-cd-supply-chain.ts b/src/lib/course/sections/s44-ci-cd-supply-chain.ts</w:t>
      </w:r>
      <w:r>
        <w:br/>
      </w:r>
      <w:r>
        <w:rPr>
          <w:rStyle w:val="DataTypeTok"/>
        </w:rPr>
        <w:t xml:space="preserve">--- a/src/lib/course/sections/s44-ci-cd-supply-chain.ts</w:t>
      </w:r>
      <w:r>
        <w:br/>
      </w:r>
      <w:r>
        <w:rPr>
          <w:rStyle w:val="DataTypeTok"/>
        </w:rPr>
        <w:t xml:space="preserve">+++ b/src/lib/course/sections/s44-ci-cd-supply-chain.ts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"El token del workflow es un atacante en potencia si tiene write amplio. Least privilege empieza en permissions: ... Las actions de terceros se pinnan por SHA completo..."</w:t>
      </w:r>
      <w:r>
        <w:br/>
      </w:r>
      <w:r>
        <w:rPr>
          <w:rStyle w:val="VariableTok"/>
        </w:rPr>
        <w:t xml:space="preserve">+        "Un token del workflow con permisos de escritura amplios aumenta el impacto de una acción comprometida. El principio de privilegio mínimo (*least privilege*) empieza en `permissions:`. Las acciones de terceros se fijan por el SHA completo del commit (*pinning*), no por un tag flotante ni por un SHA abreviado."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"Producción no se alimenta de un rebuild improvisado: se mueve el mismo digest que pasó tests en staging. Sin approved_by no hay promote."</w:t>
      </w:r>
      <w:r>
        <w:br/>
      </w:r>
      <w:r>
        <w:rPr>
          <w:rStyle w:val="VariableTok"/>
        </w:rPr>
        <w:t xml:space="preserve">+        "Producción no recibe una recompilación improvisada: se promueve exactamente el mismo digest que pasó las pruebas en staging. Sin una aprobación independiente registrada, no hay promoción."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"Un tag de release sin notes completas deja al on-call sin mapa..."</w:t>
      </w:r>
      <w:r>
        <w:br/>
      </w:r>
      <w:r>
        <w:rPr>
          <w:rStyle w:val="VariableTok"/>
        </w:rPr>
        <w:t xml:space="preserve">+        "Un tag de release sin notas completas deja al personal de guardia (*on-call*) sin un procedimiento operativo..."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recommended-priority-order-for-fixing"/>
    <w:p>
      <w:pPr>
        <w:pStyle w:val="Heading2"/>
      </w:pPr>
      <w:r>
        <w:t xml:space="preserve">7. Recommended Priority Order for Fixing</w:t>
      </w:r>
    </w:p>
    <w:bookmarkStart w:id="112" w:name="priority-0-bloqueantes-de-liberación"/>
    <w:p>
      <w:pPr>
        <w:pStyle w:val="Heading3"/>
      </w:pPr>
      <w:r>
        <w:t xml:space="preserve">Priority 0 — Bloqueantes de liberación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Corregir los digests falsos y todos los validadores asociados.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Eliminar el answer-position bias del examen.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Alinear ID, hash, filename, seed, ledger y roadmap.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Corregir la asignación prematura de CP-N4-B.</w:t>
      </w:r>
    </w:p>
    <w:p>
      <w:pPr>
        <w:pStyle w:val="FirstParagraph"/>
      </w:pPr>
      <w:r>
        <w:t xml:space="preserve">Estas reparaciones son bloqueantes porque afectan precisión, identidad o validez de evaluación.</w:t>
      </w:r>
    </w:p>
    <w:bookmarkEnd w:id="112"/>
    <w:bookmarkStart w:id="113" w:name="X9b73c41d11bde44a247d9f98db3c2b9e19045f7"/>
    <w:p>
      <w:pPr>
        <w:pStyle w:val="Heading3"/>
      </w:pPr>
      <w:r>
        <w:t xml:space="preserve">Priority 1 — Validez técnica del constructo</w:t>
      </w:r>
    </w:p>
    <w:p>
      <w:pPr>
        <w:pStyle w:val="Compact"/>
        <w:numPr>
          <w:ilvl w:val="0"/>
          <w:numId w:val="1075"/>
        </w:numPr>
      </w:pPr>
      <w:r>
        <w:t xml:space="preserve">Reemplazar el pseudo-SBOM por un documento mínimo válido.</w:t>
      </w:r>
    </w:p>
    <w:p>
      <w:pPr>
        <w:pStyle w:val="Compact"/>
        <w:numPr>
          <w:ilvl w:val="0"/>
          <w:numId w:val="1075"/>
        </w:numPr>
      </w:pPr>
      <w:r>
        <w:t xml:space="preserve">Reemplazar igualdad de strings por provenance/attestation verificable.</w:t>
      </w:r>
    </w:p>
    <w:p>
      <w:pPr>
        <w:pStyle w:val="Compact"/>
        <w:numPr>
          <w:ilvl w:val="0"/>
          <w:numId w:val="1075"/>
        </w:numPr>
      </w:pPr>
      <w:r>
        <w:t xml:space="preserve">Corregir el parser de actions, permisos y secret scan.</w:t>
      </w:r>
    </w:p>
    <w:p>
      <w:pPr>
        <w:pStyle w:val="Compact"/>
        <w:numPr>
          <w:ilvl w:val="0"/>
          <w:numId w:val="1075"/>
        </w:numPr>
      </w:pPr>
      <w:r>
        <w:t xml:space="preserve">Modelar approvals independientes.</w:t>
      </w:r>
    </w:p>
    <w:p>
      <w:pPr>
        <w:pStyle w:val="Compact"/>
        <w:numPr>
          <w:ilvl w:val="0"/>
          <w:numId w:val="1075"/>
        </w:numPr>
      </w:pPr>
      <w:r>
        <w:t xml:space="preserve">Completar canary/rollback.</w:t>
      </w:r>
    </w:p>
    <w:p>
      <w:pPr>
        <w:pStyle w:val="Compact"/>
        <w:numPr>
          <w:ilvl w:val="0"/>
          <w:numId w:val="1075"/>
        </w:numPr>
      </w:pPr>
      <w:r>
        <w:t xml:space="preserve">Verificar branch policy y evidence manifest.</w:t>
      </w:r>
    </w:p>
    <w:p>
      <w:pPr>
        <w:pStyle w:val="Compact"/>
        <w:numPr>
          <w:ilvl w:val="0"/>
          <w:numId w:val="1075"/>
        </w:numPr>
      </w:pPr>
      <w:r>
        <w:t xml:space="preserve">Añadir generación y verificación real de attestations.</w:t>
      </w:r>
    </w:p>
    <w:bookmarkEnd w:id="113"/>
    <w:bookmarkStart w:id="114" w:name="priority-2-autenticidad-pedagógica"/>
    <w:p>
      <w:pPr>
        <w:pStyle w:val="Heading3"/>
      </w:pPr>
      <w:r>
        <w:t xml:space="preserve">Priority 2 — Autenticidad pedagógica</w:t>
      </w:r>
    </w:p>
    <w:p>
      <w:pPr>
        <w:pStyle w:val="Compact"/>
        <w:numPr>
          <w:ilvl w:val="0"/>
          <w:numId w:val="1076"/>
        </w:numPr>
      </w:pPr>
      <w:r>
        <w:t xml:space="preserve">Introducir un workflow real desde I Do.</w:t>
      </w:r>
    </w:p>
    <w:p>
      <w:pPr>
        <w:pStyle w:val="Compact"/>
        <w:numPr>
          <w:ilvl w:val="0"/>
          <w:numId w:val="1076"/>
        </w:numPr>
      </w:pPr>
      <w:r>
        <w:t xml:space="preserve">Construir un pipeline spine acumulativo.</w:t>
      </w:r>
    </w:p>
    <w:p>
      <w:pPr>
        <w:pStyle w:val="Compact"/>
        <w:numPr>
          <w:ilvl w:val="0"/>
          <w:numId w:val="1076"/>
        </w:numPr>
      </w:pPr>
      <w:r>
        <w:t xml:space="preserve">Distribuir E1, E2 y E3 según gradual release.</w:t>
      </w:r>
    </w:p>
    <w:p>
      <w:pPr>
        <w:pStyle w:val="Compact"/>
        <w:numPr>
          <w:ilvl w:val="0"/>
          <w:numId w:val="1076"/>
        </w:numPr>
      </w:pPr>
      <w:r>
        <w:t xml:space="preserve">Diversificar las familias de ejercicios.</w:t>
      </w:r>
    </w:p>
    <w:p>
      <w:pPr>
        <w:pStyle w:val="Compact"/>
        <w:numPr>
          <w:ilvl w:val="0"/>
          <w:numId w:val="1076"/>
        </w:numPr>
      </w:pPr>
      <w:r>
        <w:t xml:space="preserve">Hacer que</w:t>
      </w:r>
      <w:r>
        <w:t xml:space="preserve"> </w:t>
      </w:r>
      <w:r>
        <w:rPr>
          <w:rStyle w:val="VerbatimChar"/>
        </w:rPr>
        <w:t xml:space="preserve">portfolio_ready</w:t>
      </w:r>
      <w:r>
        <w:t xml:space="preserve"> </w:t>
      </w:r>
      <w:r>
        <w:t xml:space="preserve">inspeccione archivos reales.</w:t>
      </w:r>
    </w:p>
    <w:p>
      <w:pPr>
        <w:pStyle w:val="Compact"/>
        <w:numPr>
          <w:ilvl w:val="0"/>
          <w:numId w:val="1076"/>
        </w:numPr>
      </w:pPr>
      <w:r>
        <w:t xml:space="preserve">Añadir cuatro evaluaciones auténticas de tema.</w:t>
      </w:r>
    </w:p>
    <w:bookmarkEnd w:id="114"/>
    <w:bookmarkStart w:id="115" w:name="priority-3-integridad-del-assessment"/>
    <w:p>
      <w:pPr>
        <w:pStyle w:val="Heading3"/>
      </w:pPr>
      <w:r>
        <w:t xml:space="preserve">Priority 3 — Integridad del assessment</w:t>
      </w:r>
    </w:p>
    <w:p>
      <w:pPr>
        <w:pStyle w:val="Compact"/>
        <w:numPr>
          <w:ilvl w:val="0"/>
          <w:numId w:val="1077"/>
        </w:numPr>
      </w:pPr>
      <w:r>
        <w:t xml:space="preserve">Ampliar el autocheck público a ocho preguntas.</w:t>
      </w:r>
    </w:p>
    <w:p>
      <w:pPr>
        <w:pStyle w:val="Compact"/>
        <w:numPr>
          <w:ilvl w:val="0"/>
          <w:numId w:val="1077"/>
        </w:numPr>
      </w:pPr>
      <w:r>
        <w:t xml:space="preserve">Reescribir distractores plausibles.</w:t>
      </w:r>
    </w:p>
    <w:p>
      <w:pPr>
        <w:pStyle w:val="Compact"/>
        <w:numPr>
          <w:ilvl w:val="0"/>
          <w:numId w:val="1077"/>
        </w:numPr>
      </w:pPr>
      <w:r>
        <w:t xml:space="preserve">Ampliar racionales en español.</w:t>
      </w:r>
    </w:p>
    <w:p>
      <w:pPr>
        <w:pStyle w:val="Compact"/>
        <w:numPr>
          <w:ilvl w:val="0"/>
          <w:numId w:val="1077"/>
        </w:numPr>
      </w:pPr>
      <w:r>
        <w:t xml:space="preserve">Aplicar revisión manual A/B/C y registrar equivalencia provisional.</w:t>
      </w:r>
    </w:p>
    <w:p>
      <w:pPr>
        <w:pStyle w:val="Compact"/>
        <w:numPr>
          <w:ilvl w:val="0"/>
          <w:numId w:val="1077"/>
        </w:numPr>
      </w:pPr>
      <w:r>
        <w:t xml:space="preserve">Añadir tests automáticos contra claves posicionales constantes.</w:t>
      </w:r>
    </w:p>
    <w:p>
      <w:pPr>
        <w:pStyle w:val="FirstParagraph"/>
      </w:pPr>
      <w:r>
        <w:t xml:space="preserve">Test recomendado: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(QUESTION_BANK))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((question)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(positions)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Y, por concepto: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(variants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((variant)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correctIndex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toBeGreaterThanOrEqual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15"/>
    <w:bookmarkStart w:id="116" w:name="priority-4-redacción-y-ux"/>
    <w:p>
      <w:pPr>
        <w:pStyle w:val="Heading3"/>
      </w:pPr>
      <w:r>
        <w:t xml:space="preserve">Priority 4 — Redacción y UX</w:t>
      </w:r>
    </w:p>
    <w:p>
      <w:pPr>
        <w:pStyle w:val="Compact"/>
        <w:numPr>
          <w:ilvl w:val="0"/>
          <w:numId w:val="1078"/>
        </w:numPr>
      </w:pPr>
      <w:r>
        <w:t xml:space="preserve">Corregir Markdown crudo.</w:t>
      </w:r>
    </w:p>
    <w:p>
      <w:pPr>
        <w:pStyle w:val="Compact"/>
        <w:numPr>
          <w:ilvl w:val="0"/>
          <w:numId w:val="1078"/>
        </w:numPr>
      </w:pPr>
      <w:r>
        <w:t xml:space="preserve">Reducir code-switching.</w:t>
      </w:r>
    </w:p>
    <w:p>
      <w:pPr>
        <w:pStyle w:val="Compact"/>
        <w:numPr>
          <w:ilvl w:val="0"/>
          <w:numId w:val="1078"/>
        </w:numPr>
      </w:pPr>
      <w:r>
        <w:t xml:space="preserve">Añadir equivalentes españoles al primer uso.</w:t>
      </w:r>
    </w:p>
    <w:p>
      <w:pPr>
        <w:pStyle w:val="Compact"/>
        <w:numPr>
          <w:ilvl w:val="0"/>
          <w:numId w:val="1078"/>
        </w:numPr>
      </w:pPr>
      <w:r>
        <w:t xml:space="preserve">Corregir frases telegráficas.</w:t>
      </w:r>
    </w:p>
    <w:p>
      <w:pPr>
        <w:pStyle w:val="Compact"/>
        <w:numPr>
          <w:ilvl w:val="0"/>
          <w:numId w:val="1078"/>
        </w:numPr>
      </w:pPr>
      <w:r>
        <w:t xml:space="preserve">Incorporar diagrama acumulativo de supply chain.</w:t>
      </w:r>
    </w:p>
    <w:p>
      <w:pPr>
        <w:pStyle w:val="Compact"/>
        <w:numPr>
          <w:ilvl w:val="0"/>
          <w:numId w:val="1078"/>
        </w:numPr>
      </w:pPr>
      <w:r>
        <w:t xml:space="preserve">Mostrar outputs reales de workflow y attestation.</w:t>
      </w:r>
    </w:p>
    <w:p>
      <w:pPr>
        <w:pStyle w:val="Compact"/>
        <w:numPr>
          <w:ilvl w:val="0"/>
          <w:numId w:val="1078"/>
        </w:numPr>
      </w:pPr>
      <w:r>
        <w:t xml:space="preserve">Añadir resúmenes al cierre de cada tema.</w:t>
      </w:r>
    </w:p>
    <w:bookmarkEnd w:id="116"/>
    <w:bookmarkStart w:id="117" w:name="secuencia-de-implementación-recomendada"/>
    <w:p>
      <w:pPr>
        <w:pStyle w:val="Heading3"/>
      </w:pPr>
      <w:r>
        <w:t xml:space="preserve">Secuencia de implementación recomendada</w:t>
      </w:r>
    </w:p>
    <w:p>
      <w:pPr>
        <w:pStyle w:val="SourceCode"/>
      </w:pPr>
      <w:r>
        <w:rPr>
          <w:rStyle w:val="VerbatimChar"/>
        </w:rPr>
        <w:t xml:space="preserve">P0 identidad + precisión + examen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validadores técnicos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workflows/artefactos reales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evaluaciones auténticas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fading y ejercicio diversity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redacción/render final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technical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adversarial assessment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release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6" w:name="graph-memory-update-notes"/>
    <w:p>
      <w:pPr>
        <w:pStyle w:val="Heading2"/>
      </w:pPr>
      <w:r>
        <w:t xml:space="preserve">8. Graph Memory Update Notes</w:t>
      </w:r>
    </w:p>
    <w:bookmarkStart w:id="119" w:name="nodo-canónico-de-sección"/>
    <w:p>
      <w:pPr>
        <w:pStyle w:val="Heading3"/>
      </w:pPr>
      <w:r>
        <w:t xml:space="preserve">8.1 Nodo canónico de sección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"ci-cd-supply-chain"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"legacy_ids"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"multimodal"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"CI/CD y seguridad de la cadena de suministro"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"requires_major_revision"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</w:t>
      </w:r>
      <w:r>
        <w:br/>
      </w:r>
      <w:r>
        <w:rPr>
          <w:rStyle w:val="FunctionTok"/>
        </w:rPr>
        <w:t xml:space="preserve">}</w:t>
      </w:r>
    </w:p>
    <w:bookmarkEnd w:id="119"/>
    <w:bookmarkStart w:id="120" w:name="aristas-curriculares"/>
    <w:p>
      <w:pPr>
        <w:pStyle w:val="Heading3"/>
      </w:pPr>
      <w:r>
        <w:t xml:space="preserve">8.2 Aristas curriculares</w:t>
      </w:r>
    </w:p>
    <w:p>
      <w:pPr>
        <w:pStyle w:val="SourceCode"/>
      </w:pPr>
      <w:r>
        <w:rPr>
          <w:rStyle w:val="VerbatimChar"/>
        </w:rPr>
        <w:t xml:space="preserve">S43 contenedores y despliegue reproducible</w:t>
      </w:r>
      <w:r>
        <w:br/>
      </w:r>
      <w:r>
        <w:rPr>
          <w:rStyle w:val="VerbatimChar"/>
        </w:rPr>
        <w:t xml:space="preserve">  → S44 CI/CD y software supply chain</w:t>
      </w:r>
      <w:r>
        <w:br/>
      </w:r>
      <w:r>
        <w:rPr>
          <w:rStyle w:val="VerbatimChar"/>
        </w:rPr>
        <w:t xml:space="preserve">  → S45 cloud, almacenamiento, colas e infraestructura</w:t>
      </w:r>
      <w:r>
        <w:br/>
      </w:r>
      <w:r>
        <w:rPr>
          <w:rStyle w:val="VerbatimChar"/>
        </w:rPr>
        <w:t xml:space="preserve">  → S46 data engineering y orquestación</w:t>
      </w:r>
      <w:r>
        <w:br/>
      </w:r>
      <w:r>
        <w:rPr>
          <w:rStyle w:val="VerbatimChar"/>
        </w:rPr>
        <w:t xml:space="preserve">  → S47 cierre CP-N4-B</w:t>
      </w:r>
    </w:p>
    <w:bookmarkEnd w:id="120"/>
    <w:bookmarkStart w:id="121" w:name="nodos-de-subtema"/>
    <w:p>
      <w:pPr>
        <w:pStyle w:val="Heading3"/>
      </w:pPr>
      <w:r>
        <w:t xml:space="preserve">8.3 Nodos de subtema</w:t>
      </w:r>
    </w:p>
    <w:p>
      <w:pPr>
        <w:pStyle w:val="SourceCode"/>
      </w:pPr>
      <w:r>
        <w:rPr>
          <w:rStyle w:val="VerbatimChar"/>
        </w:rPr>
        <w:t xml:space="preserve">S44.T1.U1 matrix lint/types/tests</w:t>
      </w:r>
      <w:r>
        <w:br/>
      </w:r>
      <w:r>
        <w:rPr>
          <w:rStyle w:val="VerbatimChar"/>
        </w:rPr>
        <w:t xml:space="preserve">S44.T1.U2 cache/artifacts/conditions</w:t>
      </w:r>
      <w:r>
        <w:br/>
      </w:r>
      <w:r>
        <w:rPr>
          <w:rStyle w:val="VerbatimChar"/>
        </w:rPr>
        <w:t xml:space="preserve">S44.T2.U1 permissions/pinning/secret scanning</w:t>
      </w:r>
      <w:r>
        <w:br/>
      </w:r>
      <w:r>
        <w:rPr>
          <w:rStyle w:val="VerbatimChar"/>
        </w:rPr>
        <w:t xml:space="preserve">S44.T2.U2 SBOM/provenance/attestations</w:t>
      </w:r>
      <w:r>
        <w:br/>
      </w:r>
      <w:r>
        <w:rPr>
          <w:rStyle w:val="VerbatimChar"/>
        </w:rPr>
        <w:t xml:space="preserve">S44.T3.U1 environments/independent approvals</w:t>
      </w:r>
      <w:r>
        <w:br/>
      </w:r>
      <w:r>
        <w:rPr>
          <w:rStyle w:val="VerbatimChar"/>
        </w:rPr>
        <w:t xml:space="preserve">S44.T3.U2 migrations/canary/rollback</w:t>
      </w:r>
      <w:r>
        <w:br/>
      </w:r>
      <w:r>
        <w:rPr>
          <w:rStyle w:val="VerbatimChar"/>
        </w:rPr>
        <w:t xml:space="preserve">S44.T4.U1 branch/review/release notes</w:t>
      </w:r>
      <w:r>
        <w:br/>
      </w:r>
      <w:r>
        <w:rPr>
          <w:rStyle w:val="VerbatimChar"/>
        </w:rPr>
        <w:t xml:space="preserve">S44.T4.U2 failure handling/auditable evidence</w:t>
      </w:r>
    </w:p>
    <w:bookmarkEnd w:id="121"/>
    <w:bookmarkStart w:id="122" w:name="X527b218f647825884d2946a534752d1dd1f3c42"/>
    <w:p>
      <w:pPr>
        <w:pStyle w:val="Heading3"/>
      </w:pPr>
      <w:r>
        <w:t xml:space="preserve">8.4 Aristas conceptuales que deben conservarse</w:t>
      </w:r>
    </w:p>
    <w:p>
      <w:pPr>
        <w:pStyle w:val="SourceCode"/>
      </w:pPr>
      <w:r>
        <w:rPr>
          <w:rStyle w:val="VerbatimChar"/>
        </w:rPr>
        <w:t xml:space="preserve">cache ≠ artifact</w:t>
      </w:r>
      <w:r>
        <w:br/>
      </w:r>
      <w:r>
        <w:rPr>
          <w:rStyle w:val="VerbatimChar"/>
        </w:rPr>
        <w:t xml:space="preserve">tag mutable ≠ commit SHA</w:t>
      </w:r>
      <w:r>
        <w:br/>
      </w:r>
      <w:r>
        <w:rPr>
          <w:rStyle w:val="VerbatimChar"/>
        </w:rPr>
        <w:t xml:space="preserve">artifact name ≠ artifact identity</w:t>
      </w:r>
      <w:r>
        <w:br/>
      </w:r>
      <w:r>
        <w:rPr>
          <w:rStyle w:val="VerbatimChar"/>
        </w:rPr>
        <w:t xml:space="preserve">same digest → candidate for promotion</w:t>
      </w:r>
      <w:r>
        <w:br/>
      </w:r>
      <w:r>
        <w:rPr>
          <w:rStyle w:val="VerbatimChar"/>
        </w:rPr>
        <w:t xml:space="preserve">different digest → deny promotion</w:t>
      </w:r>
      <w:r>
        <w:br/>
      </w:r>
      <w:r>
        <w:rPr>
          <w:rStyle w:val="VerbatimChar"/>
        </w:rPr>
        <w:t xml:space="preserve">attestation generated ≠ attestation verified</w:t>
      </w:r>
      <w:r>
        <w:br/>
      </w:r>
      <w:r>
        <w:rPr>
          <w:rStyle w:val="VerbatimChar"/>
        </w:rPr>
        <w:t xml:space="preserve">missing evidence ≠ success</w:t>
      </w:r>
      <w:r>
        <w:br/>
      </w:r>
      <w:r>
        <w:rPr>
          <w:rStyle w:val="VerbatimChar"/>
        </w:rPr>
        <w:t xml:space="preserve">uncertainty ≠ known breach</w:t>
      </w:r>
      <w:r>
        <w:br/>
      </w:r>
      <w:r>
        <w:rPr>
          <w:rStyle w:val="VerbatimChar"/>
        </w:rPr>
        <w:t xml:space="preserve">critical failure → block + retain evidence</w:t>
      </w:r>
      <w:r>
        <w:br/>
      </w:r>
      <w:r>
        <w:rPr>
          <w:rStyle w:val="VerbatimChar"/>
        </w:rPr>
        <w:t xml:space="preserve">canary unhealthy → rollback</w:t>
      </w:r>
      <w:r>
        <w:br/>
      </w:r>
      <w:r>
        <w:rPr>
          <w:rStyle w:val="VerbatimChar"/>
        </w:rPr>
        <w:t xml:space="preserve">rollback → restore + validate within RTO</w:t>
      </w:r>
    </w:p>
    <w:bookmarkEnd w:id="122"/>
    <w:bookmarkStart w:id="123" w:name="flags-críticos-para-memoria-compartida"/>
    <w:p>
      <w:pPr>
        <w:pStyle w:val="Heading3"/>
      </w:pPr>
      <w:r>
        <w:t xml:space="preserve">8.5 Flags críticos para memoria compartida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"legacy multimodal identity"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"invalid short sha256 digests accepted as valid"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 authenticated S44 answers use correctIndex 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"simulation-to-authentic-project construct gap"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"CP-N4-B incorrectly attributed to S44 instead of S47"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"workflow parser can approve unpinned actions"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"SBOM is a package-count stub"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"provenance is digest-string equality"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"attestation verification absent"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"independent approval not verified"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"canary model incomplete"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"branch/evidence demos hardcoded"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"public quiz covers five of eight subtopics"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"topic evaluations absent"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"exercise families too repetitive"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"exercise metadata incomplete vs V3 contract"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"dense code-switching"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"raw markdown in job relevance"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unified pipeline spine"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3"/>
    <w:bookmarkStart w:id="124" w:name="X92c027777384109ac784e64a6b8437984e3e7c6"/>
    <w:p>
      <w:pPr>
        <w:pStyle w:val="Heading3"/>
      </w:pPr>
      <w:r>
        <w:t xml:space="preserve">8.6 Fortalezas para no perder durante el Fixer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"eight-subtopic architecture"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"normal-breach-uncertain triad"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"fail-closed principle"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"same tested/promoted digest principle"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"synthetic Piura case"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real secrets or PII"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"stable gate codes"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"rollback owner and residual-risk emphasis"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"portfolio rubric"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"primary-source resource list"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4"/>
    <w:bookmarkStart w:id="125" w:name="criterio-de-cierre-recomendado"/>
    <w:p>
      <w:pPr>
        <w:pStyle w:val="Heading3"/>
      </w:pPr>
      <w:r>
        <w:t xml:space="preserve">8.7 Criterio de cierre recomendado</w:t>
      </w:r>
    </w:p>
    <w:p>
      <w:pPr>
        <w:pStyle w:val="FirstParagraph"/>
      </w:pPr>
      <w:r>
        <w:t xml:space="preserve">La Sección 44 no debería volver a estado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hasta demostrar:</w:t>
      </w:r>
    </w:p>
    <w:p>
      <w:pPr>
        <w:pStyle w:val="Compact"/>
        <w:numPr>
          <w:ilvl w:val="0"/>
          <w:numId w:val="1079"/>
        </w:numPr>
      </w:pPr>
      <w:r>
        <w:t xml:space="preserve">identidad canónica migrada con alias legado;</w:t>
      </w:r>
    </w:p>
    <w:p>
      <w:pPr>
        <w:pStyle w:val="Compact"/>
        <w:numPr>
          <w:ilvl w:val="0"/>
          <w:numId w:val="1079"/>
        </w:numPr>
      </w:pPr>
      <w:r>
        <w:t xml:space="preserve">cero digests cortos clasificados como válidos;</w:t>
      </w:r>
    </w:p>
    <w:p>
      <w:pPr>
        <w:pStyle w:val="Compact"/>
        <w:numPr>
          <w:ilvl w:val="0"/>
          <w:numId w:val="1079"/>
        </w:numPr>
      </w:pPr>
      <w:r>
        <w:t xml:space="preserve">todos los snippets y outputs ejecutados;</w:t>
      </w:r>
    </w:p>
    <w:p>
      <w:pPr>
        <w:pStyle w:val="Compact"/>
        <w:numPr>
          <w:ilvl w:val="0"/>
          <w:numId w:val="1079"/>
        </w:numPr>
      </w:pPr>
      <w:r>
        <w:t xml:space="preserve">un workflow real verde y uno adverso bloqueado;</w:t>
      </w:r>
    </w:p>
    <w:p>
      <w:pPr>
        <w:pStyle w:val="Compact"/>
        <w:numPr>
          <w:ilvl w:val="0"/>
          <w:numId w:val="1079"/>
        </w:numPr>
      </w:pPr>
      <w:r>
        <w:t xml:space="preserve">SBOM válido;</w:t>
      </w:r>
    </w:p>
    <w:p>
      <w:pPr>
        <w:pStyle w:val="Compact"/>
        <w:numPr>
          <w:ilvl w:val="0"/>
          <w:numId w:val="1079"/>
        </w:numPr>
      </w:pPr>
      <w:r>
        <w:t xml:space="preserve">attestation generada y verificada;</w:t>
      </w:r>
    </w:p>
    <w:p>
      <w:pPr>
        <w:pStyle w:val="Compact"/>
        <w:numPr>
          <w:ilvl w:val="0"/>
          <w:numId w:val="1079"/>
        </w:numPr>
      </w:pPr>
      <w:r>
        <w:t xml:space="preserve">aprobación independiente demostrada;</w:t>
      </w:r>
    </w:p>
    <w:p>
      <w:pPr>
        <w:pStyle w:val="Compact"/>
        <w:numPr>
          <w:ilvl w:val="0"/>
          <w:numId w:val="1079"/>
        </w:numPr>
      </w:pPr>
      <w:r>
        <w:t xml:space="preserve">canary adverso con rollback dentro de RTO;</w:t>
      </w:r>
    </w:p>
    <w:p>
      <w:pPr>
        <w:pStyle w:val="Compact"/>
        <w:numPr>
          <w:ilvl w:val="0"/>
          <w:numId w:val="1079"/>
        </w:numPr>
      </w:pPr>
      <w:r>
        <w:t xml:space="preserve">cuatro topic evaluations presentes;</w:t>
      </w:r>
    </w:p>
    <w:p>
      <w:pPr>
        <w:pStyle w:val="Compact"/>
        <w:numPr>
          <w:ilvl w:val="0"/>
          <w:numId w:val="1079"/>
        </w:numPr>
      </w:pPr>
      <w:r>
        <w:t xml:space="preserve">autocheck público 8/8;</w:t>
      </w:r>
    </w:p>
    <w:p>
      <w:pPr>
        <w:pStyle w:val="Compact"/>
        <w:numPr>
          <w:ilvl w:val="0"/>
          <w:numId w:val="1079"/>
        </w:numPr>
      </w:pPr>
      <w:r>
        <w:t xml:space="preserve">banco A/B/C sin answer-position leakage;</w:t>
      </w:r>
    </w:p>
    <w:p>
      <w:pPr>
        <w:pStyle w:val="Compact"/>
        <w:numPr>
          <w:ilvl w:val="0"/>
          <w:numId w:val="1079"/>
        </w:numPr>
      </w:pPr>
      <w:r>
        <w:t xml:space="preserve">distractores revisados por expertos;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portfolio_ready</w:t>
      </w:r>
      <w:r>
        <w:t xml:space="preserve"> </w:t>
      </w:r>
      <w:r>
        <w:t xml:space="preserve">basado en archivos;</w:t>
      </w:r>
    </w:p>
    <w:p>
      <w:pPr>
        <w:pStyle w:val="Compact"/>
        <w:numPr>
          <w:ilvl w:val="0"/>
          <w:numId w:val="1079"/>
        </w:numPr>
      </w:pPr>
      <w:r>
        <w:t xml:space="preserve">revisión es-PE y render visual final;</w:t>
      </w:r>
    </w:p>
    <w:p>
      <w:pPr>
        <w:pStyle w:val="Compact"/>
        <w:numPr>
          <w:ilvl w:val="0"/>
          <w:numId w:val="1079"/>
        </w:numPr>
      </w:pPr>
      <w:r>
        <w:t xml:space="preserve">ledger y roadmap sin contradicciones P0/P1.</w:t>
      </w:r>
    </w:p>
    <w:p>
      <w:pPr>
        <w:pStyle w:val="FirstParagraph"/>
      </w:pPr>
      <w:r>
        <w:rPr>
          <w:b/>
          <w:bCs/>
        </w:rPr>
        <w:t xml:space="preserve">This is the complete Explorer report for Section 44. Ready for the Fixer prompt.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7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7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2026-07-25T16:29:23Z</dcterms:created>
  <dcterms:modified xsi:type="dcterms:W3CDTF">2026-07-25T16:29:23Z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