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identification-scope"/>
    <w:p>
      <w:pPr>
        <w:pStyle w:val="Heading1"/>
      </w:pPr>
      <w:r>
        <w:t xml:space="preserve">1. Section Identification &amp; Scope</w:t>
      </w:r>
    </w:p>
    <w:bookmarkStart w:id="20" w:name="section-audited"/>
    <w:p>
      <w:pPr>
        <w:pStyle w:val="Heading2"/>
      </w:pPr>
      <w:r>
        <w:t xml:space="preserve">Section audited</w:t>
      </w:r>
    </w:p>
    <w:p>
      <w:pPr>
        <w:pStyle w:val="FirstParagraph"/>
      </w:pPr>
      <w:r>
        <w:rPr>
          <w:b/>
          <w:bCs/>
        </w:rPr>
        <w:t xml:space="preserve">Section 28 —</w:t>
      </w:r>
      <w:r>
        <w:rPr>
          <w:b/>
          <w:bCs/>
        </w:rPr>
        <w:t xml:space="preserve"> </w:t>
      </w:r>
      <w:r>
        <w:rPr>
          <w:b/>
          <w:bCs/>
        </w:rPr>
        <w:t xml:space="preserve">“Pruebas de datos, propiedades e integración”</w:t>
      </w:r>
      <w:r>
        <w:br/>
      </w:r>
      <w:r>
        <w:t xml:space="preserve">Live short title:</w:t>
      </w:r>
      <w:r>
        <w:t xml:space="preserve"> </w:t>
      </w:r>
      <w:r>
        <w:rPr>
          <w:b/>
          <w:bCs/>
        </w:rPr>
        <w:t xml:space="preserve">“Props e integración”</w:t>
      </w:r>
      <w:r>
        <w:br/>
      </w:r>
      <w:r>
        <w:t xml:space="preserve">Current platform ID:</w:t>
      </w:r>
      <w:r>
        <w:t xml:space="preserve"> </w:t>
      </w:r>
      <w:r>
        <w:rPr>
          <w:rStyle w:val="VerbatimChar"/>
        </w:rPr>
        <w:t xml:space="preserve">llm-agents</w:t>
      </w:r>
      <w:r>
        <w:br/>
      </w:r>
      <w:r>
        <w:t xml:space="preserve">Current source file:</w:t>
      </w:r>
      <w:r>
        <w:t xml:space="preserve"> </w:t>
      </w:r>
      <w:r>
        <w:rPr>
          <w:rStyle w:val="VerbatimChar"/>
        </w:rPr>
        <w:t xml:space="preserve">src/lib/course/sections/s28-llm-agents.ts</w:t>
      </w:r>
      <w:r>
        <w:br/>
      </w:r>
      <w:r>
        <w:t xml:space="preserve">Declared level:</w:t>
      </w:r>
      <w:r>
        <w:t xml:space="preserve"> </w:t>
      </w:r>
      <w:r>
        <w:rPr>
          <w:b/>
          <w:bCs/>
        </w:rPr>
        <w:t xml:space="preserve">Competente</w:t>
      </w:r>
      <w:r>
        <w:br/>
      </w:r>
      <w:r>
        <w:t xml:space="preserve">Estimated duration:</w:t>
      </w:r>
      <w:r>
        <w:t xml:space="preserve"> </w:t>
      </w:r>
      <w:r>
        <w:rPr>
          <w:b/>
          <w:bCs/>
        </w:rPr>
        <w:t xml:space="preserve">19 hours</w:t>
      </w:r>
      <w:r>
        <w:br/>
      </w:r>
      <w:r>
        <w:t xml:space="preserve">Project thread:</w:t>
      </w:r>
      <w:r>
        <w:t xml:space="preserve"> </w:t>
      </w:r>
      <w:r>
        <w:rPr>
          <w:b/>
          <w:bCs/>
        </w:rPr>
        <w:t xml:space="preserve">CP-N3-A — Testable Entity Resolution Engine</w:t>
      </w:r>
    </w:p>
    <w:p>
      <w:pPr>
        <w:pStyle w:val="BodyText"/>
      </w:pPr>
      <w:r>
        <w:t xml:space="preserve">The live curriculum card describes the section as a suite that detects errors involving encoding, pair cardinality, ordering, timeouts, and resumption through minimal synthetic fixtures. The canonical section source defines eight outcomes covering property-oriented tests, metamorphic relations, data contracts, golden datasets, test doubles, boundary contracts, SQLite integration, and deterministic CI.</w:t>
      </w:r>
    </w:p>
    <w:p>
      <w:pPr>
        <w:pStyle w:val="BodyText"/>
      </w:pPr>
      <w:r>
        <w:t xml:space="preserve">The authoritative roadmap defines the section as:</w:t>
      </w:r>
    </w:p>
    <w:p>
      <w:pPr>
        <w:pStyle w:val="Compact"/>
        <w:numPr>
          <w:ilvl w:val="0"/>
          <w:numId w:val="1001"/>
        </w:numPr>
      </w:pPr>
      <w:r>
        <w:t xml:space="preserve">T1: invariants, generated cases, idempotence, symmetry, and metamorphic tests;</w:t>
      </w:r>
    </w:p>
    <w:p>
      <w:pPr>
        <w:pStyle w:val="Compact"/>
        <w:numPr>
          <w:ilvl w:val="0"/>
          <w:numId w:val="1001"/>
        </w:numPr>
      </w:pPr>
      <w:r>
        <w:t xml:space="preserve">T2: schema/quality contracts, golden datasets, drift, and reconciliation;</w:t>
      </w:r>
    </w:p>
    <w:p>
      <w:pPr>
        <w:pStyle w:val="Compact"/>
        <w:numPr>
          <w:ilvl w:val="0"/>
          <w:numId w:val="1001"/>
        </w:numPr>
      </w:pPr>
      <w:r>
        <w:t xml:space="preserve">T3: HTTP/DB/clock doubles and contract tests without over-mocking;</w:t>
      </w:r>
    </w:p>
    <w:p>
      <w:pPr>
        <w:pStyle w:val="Compact"/>
        <w:numPr>
          <w:ilvl w:val="0"/>
          <w:numId w:val="1001"/>
        </w:numPr>
      </w:pPr>
      <w:r>
        <w:t xml:space="preserve">T4: integration/E2E, test containers, flakes, determinism, and CI;</w:t>
      </w:r>
    </w:p>
    <w:p>
      <w:pPr>
        <w:pStyle w:val="Compact"/>
        <w:numPr>
          <w:ilvl w:val="0"/>
          <w:numId w:val="1001"/>
        </w:numPr>
      </w:pPr>
      <w:r>
        <w:t xml:space="preserve">final increment: a suite detecting encoding, cardinality, ordering, timeout, and resumption defects.</w:t>
      </w:r>
    </w:p>
    <w:bookmarkEnd w:id="20"/>
    <w:bookmarkStart w:id="21" w:name="material-examined"/>
    <w:p>
      <w:pPr>
        <w:pStyle w:val="Heading2"/>
      </w:pPr>
      <w:r>
        <w:t xml:space="preserve">Material examined</w:t>
      </w:r>
    </w:p>
    <w:p>
      <w:pPr>
        <w:pStyle w:val="FirstParagraph"/>
      </w:pPr>
      <w:r>
        <w:t xml:space="preserve">The audit covered:</w:t>
      </w:r>
    </w:p>
    <w:p>
      <w:pPr>
        <w:pStyle w:val="Compact"/>
        <w:numPr>
          <w:ilvl w:val="0"/>
          <w:numId w:val="1002"/>
        </w:numPr>
      </w:pPr>
      <w:r>
        <w:t xml:space="preserve">The live curriculum card and public-site claims.</w:t>
      </w:r>
    </w:p>
    <w:p>
      <w:pPr>
        <w:pStyle w:val="Compact"/>
        <w:numPr>
          <w:ilvl w:val="0"/>
          <w:numId w:val="1002"/>
        </w:numPr>
      </w:pPr>
      <w:r>
        <w:t xml:space="preserve">The complete Section 28 source object.</w:t>
      </w:r>
    </w:p>
    <w:p>
      <w:pPr>
        <w:pStyle w:val="Compact"/>
        <w:numPr>
          <w:ilvl w:val="0"/>
          <w:numId w:val="1002"/>
        </w:numPr>
      </w:pPr>
      <w:r>
        <w:t xml:space="preserve">All eight theory subtopics and callouts.</w:t>
      </w:r>
    </w:p>
    <w:p>
      <w:pPr>
        <w:pStyle w:val="Compact"/>
        <w:numPr>
          <w:ilvl w:val="0"/>
          <w:numId w:val="1002"/>
        </w:numPr>
      </w:pPr>
      <w:r>
        <w:t xml:space="preserve">All eight I Do demonstrations.</w:t>
      </w:r>
    </w:p>
    <w:p>
      <w:pPr>
        <w:pStyle w:val="Compact"/>
        <w:numPr>
          <w:ilvl w:val="0"/>
          <w:numId w:val="1002"/>
        </w:numPr>
      </w:pPr>
      <w:r>
        <w:t xml:space="preserve">All 24 We Do exercises, including starter code, hints, edge cases, expected outputs, solutions, and feedback.</w:t>
      </w:r>
    </w:p>
    <w:p>
      <w:pPr>
        <w:pStyle w:val="Compact"/>
        <w:numPr>
          <w:ilvl w:val="0"/>
          <w:numId w:val="1002"/>
        </w:numPr>
      </w:pPr>
      <w:r>
        <w:t xml:space="preserve">The You Do portfolio project, starter, requirements, acceptance checklist, and rubric.</w:t>
      </w:r>
    </w:p>
    <w:p>
      <w:pPr>
        <w:pStyle w:val="Compact"/>
        <w:numPr>
          <w:ilvl w:val="0"/>
          <w:numId w:val="1002"/>
        </w:numPr>
      </w:pPr>
      <w:r>
        <w:t xml:space="preserve">The five public self-check questions.</w:t>
      </w:r>
    </w:p>
    <w:p>
      <w:pPr>
        <w:pStyle w:val="Compact"/>
        <w:numPr>
          <w:ilvl w:val="0"/>
          <w:numId w:val="1002"/>
        </w:numPr>
      </w:pPr>
      <w:r>
        <w:t xml:space="preserve">The authenticated question bank containing 24 A/B/C examination variants.</w:t>
      </w:r>
    </w:p>
    <w:p>
      <w:pPr>
        <w:pStyle w:val="Compact"/>
        <w:numPr>
          <w:ilvl w:val="0"/>
          <w:numId w:val="1002"/>
        </w:numPr>
      </w:pPr>
      <w:r>
        <w:t xml:space="preserve">The shared rendering components for Theory, I Do, We Do, You Do, and Quiz/Exam tabs.</w:t>
      </w:r>
    </w:p>
    <w:p>
      <w:pPr>
        <w:pStyle w:val="Compact"/>
        <w:numPr>
          <w:ilvl w:val="0"/>
          <w:numId w:val="1002"/>
        </w:numPr>
      </w:pPr>
      <w:r>
        <w:t xml:space="preserve">Section 27 and Section 29 for prerequisite and onward-progression consistency.</w:t>
      </w:r>
    </w:p>
    <w:p>
      <w:pPr>
        <w:pStyle w:val="Compact"/>
        <w:numPr>
          <w:ilvl w:val="0"/>
          <w:numId w:val="1002"/>
        </w:numPr>
      </w:pPr>
      <w:r>
        <w:t xml:space="preserve">The V3 roadmap’s quantified curriculum, exercise, assessment, accessibility, and release contracts.</w:t>
      </w:r>
    </w:p>
    <w:p>
      <w:pPr>
        <w:pStyle w:val="Compact"/>
        <w:numPr>
          <w:ilvl w:val="0"/>
          <w:numId w:val="1002"/>
        </w:numPr>
      </w:pPr>
      <w:r>
        <w:t xml:space="preserve">Official and research-based external benchmarks for Hypothesis, pytest, mocking, Testcontainers, deterministic testing, worked examples, and gradual release.</w:t>
      </w:r>
    </w:p>
    <w:bookmarkEnd w:id="21"/>
    <w:bookmarkStart w:id="22" w:name="live-rendering-qualification"/>
    <w:p>
      <w:pPr>
        <w:pStyle w:val="Heading2"/>
      </w:pPr>
      <w:r>
        <w:t xml:space="preserve">Live-rendering qualification</w:t>
      </w:r>
    </w:p>
    <w:p>
      <w:pPr>
        <w:pStyle w:val="FirstParagraph"/>
      </w:pPr>
      <w:r>
        <w:t xml:space="preserve">The public site is a client-side, hash-routed application. Its application code resolves</w:t>
      </w:r>
      <w:r>
        <w:t xml:space="preserve"> </w:t>
      </w:r>
      <w:r>
        <w:rPr>
          <w:rStyle w:val="VerbatimChar"/>
        </w:rPr>
        <w:t xml:space="preserve">window.location.hash</w:t>
      </w:r>
      <w:r>
        <w:t xml:space="preserve"> </w:t>
      </w:r>
      <w:r>
        <w:t xml:space="preserve">to a section ID and then mounts the corresponding</w:t>
      </w:r>
      <w:r>
        <w:t xml:space="preserve"> </w:t>
      </w:r>
      <w:r>
        <w:rPr>
          <w:rStyle w:val="VerbatimChar"/>
        </w:rPr>
        <w:t xml:space="preserve">SectionView</w:t>
      </w:r>
      <w:r>
        <w:t xml:space="preserve">. The text-only web renderer exposed the live landing page and Section 28 card, but it did not hydrate the individual hash-routed tab content. Therefore:</w:t>
      </w:r>
    </w:p>
    <w:p>
      <w:pPr>
        <w:pStyle w:val="Compact"/>
        <w:numPr>
          <w:ilvl w:val="0"/>
          <w:numId w:val="1003"/>
        </w:numPr>
      </w:pPr>
      <w:r>
        <w:t xml:space="preserve">live metadata and public claims were verified directly;</w:t>
      </w:r>
    </w:p>
    <w:p>
      <w:pPr>
        <w:pStyle w:val="Compact"/>
        <w:numPr>
          <w:ilvl w:val="0"/>
          <w:numId w:val="1003"/>
        </w:numPr>
      </w:pPr>
      <w:r>
        <w:t xml:space="preserve">all learner-facing tab content was reconstructed from the canonical source object and the exact React components that render it;</w:t>
      </w:r>
    </w:p>
    <w:p>
      <w:pPr>
        <w:pStyle w:val="Compact"/>
        <w:numPr>
          <w:ilvl w:val="0"/>
          <w:numId w:val="1003"/>
        </w:numPr>
      </w:pPr>
      <w:r>
        <w:t xml:space="preserve">no unsupported claim about pixel-level spacing or browser-specific appearance is made.</w:t>
      </w:r>
    </w:p>
    <w:p>
      <w:pPr>
        <w:pStyle w:val="FirstParagraph"/>
      </w:pPr>
      <w:r>
        <w:t xml:space="preserve">The prior reports were used only as organizational references for the requested eight-part report structure, not as factual evidence about Section 28.</w:t>
      </w:r>
    </w:p>
    <w:p>
      <w:r>
        <w:pict>
          <v:rect style="width:0;height:1.5pt" o:hralign="center" o:hrstd="t" o:hr="t"/>
        </w:pict>
      </w:r>
    </w:p>
    <w:bookmarkEnd w:id="22"/>
    <w:bookmarkEnd w:id="23"/>
    <w:bookmarkStart w:id="29" w:name="executive-summary-of-quality"/>
    <w:p>
      <w:pPr>
        <w:pStyle w:val="Heading1"/>
      </w:pPr>
      <w:r>
        <w:t xml:space="preserve">2. Executive Summary of Quality</w:t>
      </w:r>
    </w:p>
    <w:bookmarkStart w:id="25" w:name="overall-score-6.310"/>
    <w:p>
      <w:pPr>
        <w:pStyle w:val="Heading2"/>
      </w:pPr>
      <w:r>
        <w:t xml:space="preserve">Overall score:</w:t>
      </w:r>
      <w:r>
        <w:t xml:space="preserve"> </w:t>
      </w:r>
      <w:r>
        <w:rPr>
          <w:b/>
          <w:bCs/>
        </w:rPr>
        <w:t xml:space="preserve">6.3/10</w:t>
      </w:r>
    </w:p>
    <w:bookmarkStart w:id="24" w:name="key-verdict"/>
    <w:p>
      <w:pPr>
        <w:pStyle w:val="Heading3"/>
      </w:pPr>
      <w:r>
        <w:t xml:space="preserve">Key verdict</w:t>
      </w:r>
    </w:p>
    <w:p>
      <w:pPr>
        <w:pStyle w:val="FirstParagraph"/>
      </w:pPr>
      <w:r>
        <w:rPr>
          <w:b/>
          <w:bCs/>
        </w:rPr>
        <w:t xml:space="preserve">Section 28 has one of the stronger conceptual architectures in the course, but it is not release-ready under the project’s own V3 quality contract.</w:t>
      </w:r>
    </w:p>
    <w:p>
      <w:pPr>
        <w:pStyle w:val="BodyText"/>
      </w:pPr>
      <w:r>
        <w:t xml:space="preserve">The section succeeds at defining a coherent QA progression around a synthetic entity-resolution engine. Its safety boundaries, roadmap continuity, number of exercises, edge-case awareness, and portfolio rubric are unusually strong. The material consistently separates matching from fraud or relationship conclusions and uses synthetic data rather than personal information.</w:t>
      </w:r>
    </w:p>
    <w:p>
      <w:pPr>
        <w:pStyle w:val="BodyText"/>
      </w:pPr>
      <w:r>
        <w:t xml:space="preserve">However, four classes of defects substantially lower the score:</w:t>
      </w:r>
    </w:p>
    <w:p>
      <w:pPr>
        <w:numPr>
          <w:ilvl w:val="0"/>
          <w:numId w:val="1004"/>
        </w:numPr>
      </w:pPr>
      <w:r>
        <w:rPr>
          <w:b/>
          <w:bCs/>
        </w:rPr>
        <w:t xml:space="preserve">Assessment integrity failures</w:t>
      </w:r>
    </w:p>
    <w:p>
      <w:pPr>
        <w:pStyle w:val="Compact"/>
        <w:numPr>
          <w:ilvl w:val="1"/>
          <w:numId w:val="1005"/>
        </w:numPr>
      </w:pPr>
      <w:r>
        <w:t xml:space="preserve">Every stored Section 28 examination item places the correct answer in the second option.</w:t>
      </w:r>
    </w:p>
    <w:p>
      <w:pPr>
        <w:pStyle w:val="Compact"/>
        <w:numPr>
          <w:ilvl w:val="1"/>
          <w:numId w:val="1005"/>
        </w:numPr>
      </w:pPr>
      <w:r>
        <w:t xml:space="preserve">The four required authentic topic evaluations are absent.</w:t>
      </w:r>
    </w:p>
    <w:p>
      <w:pPr>
        <w:pStyle w:val="Compact"/>
        <w:numPr>
          <w:ilvl w:val="1"/>
          <w:numId w:val="1005"/>
        </w:numPr>
      </w:pPr>
      <w:r>
        <w:t xml:space="preserve">The public edition advertises anti-plagiarism exams but exposes only a five-question static self-check.</w:t>
      </w:r>
    </w:p>
    <w:p>
      <w:pPr>
        <w:numPr>
          <w:ilvl w:val="0"/>
          <w:numId w:val="1004"/>
        </w:numPr>
      </w:pPr>
      <w:r>
        <w:rPr>
          <w:b/>
          <w:bCs/>
        </w:rPr>
        <w:t xml:space="preserve">Claim–implementation drift</w:t>
      </w:r>
    </w:p>
    <w:p>
      <w:pPr>
        <w:pStyle w:val="Compact"/>
        <w:numPr>
          <w:ilvl w:val="1"/>
          <w:numId w:val="1006"/>
        </w:numPr>
      </w:pPr>
      <w:r>
        <w:t xml:space="preserve">The section promises fixtures, property-based testing, multi-component integration, and step-by-step modeling.</w:t>
      </w:r>
    </w:p>
    <w:p>
      <w:pPr>
        <w:pStyle w:val="Compact"/>
        <w:numPr>
          <w:ilvl w:val="1"/>
          <w:numId w:val="1006"/>
        </w:numPr>
      </w:pPr>
      <w:r>
        <w:t xml:space="preserve">Much of the implementation consists of manually seeded loops, tiny boolean repairs, hand-built fakes, and code/output demonstrations without expert reasoning.</w:t>
      </w:r>
    </w:p>
    <w:p>
      <w:pPr>
        <w:numPr>
          <w:ilvl w:val="0"/>
          <w:numId w:val="1004"/>
        </w:numPr>
      </w:pPr>
      <w:r>
        <w:rPr>
          <w:b/>
          <w:bCs/>
        </w:rPr>
        <w:t xml:space="preserve">Technical correctness and testing-design defects</w:t>
      </w:r>
    </w:p>
    <w:p>
      <w:pPr>
        <w:pStyle w:val="Compact"/>
        <w:numPr>
          <w:ilvl w:val="1"/>
          <w:numId w:val="1007"/>
        </w:numPr>
      </w:pPr>
      <w:r>
        <w:t xml:space="preserve">Some metamorphic tests duplicate the implementation rather than test it.</w:t>
      </w:r>
    </w:p>
    <w:p>
      <w:pPr>
        <w:pStyle w:val="Compact"/>
        <w:numPr>
          <w:ilvl w:val="1"/>
          <w:numId w:val="1007"/>
        </w:numPr>
      </w:pPr>
      <w:r>
        <w:t xml:space="preserve">Some properties can pass vacuously.</w:t>
      </w:r>
    </w:p>
    <w:p>
      <w:pPr>
        <w:pStyle w:val="Compact"/>
        <w:numPr>
          <w:ilvl w:val="1"/>
          <w:numId w:val="1007"/>
        </w:numPr>
      </w:pPr>
      <w:r>
        <w:t xml:space="preserve">The malformed-score validator can crash.</w:t>
      </w:r>
    </w:p>
    <w:p>
      <w:pPr>
        <w:pStyle w:val="Compact"/>
        <w:numPr>
          <w:ilvl w:val="1"/>
          <w:numId w:val="1007"/>
        </w:numPr>
      </w:pPr>
      <w:r>
        <w:t xml:space="preserve">The alleged flaky-test example is effectively deterministic.</w:t>
      </w:r>
    </w:p>
    <w:p>
      <w:pPr>
        <w:pStyle w:val="Compact"/>
        <w:numPr>
          <w:ilvl w:val="1"/>
          <w:numId w:val="1007"/>
        </w:numPr>
      </w:pPr>
      <w:r>
        <w:t xml:space="preserve">The integration starter does not compose the earlier normalization and validation contracts.</w:t>
      </w:r>
    </w:p>
    <w:p>
      <w:pPr>
        <w:numPr>
          <w:ilvl w:val="0"/>
          <w:numId w:val="1004"/>
        </w:numPr>
      </w:pPr>
      <w:r>
        <w:rPr>
          <w:b/>
          <w:bCs/>
        </w:rPr>
        <w:t xml:space="preserve">Rendering and editorial defects</w:t>
      </w:r>
    </w:p>
    <w:p>
      <w:pPr>
        <w:pStyle w:val="Compact"/>
        <w:numPr>
          <w:ilvl w:val="1"/>
          <w:numId w:val="1008"/>
        </w:numPr>
      </w:pPr>
      <w:r>
        <w:t xml:space="preserve">Markdown-bearing text is rendered through plain</w:t>
      </w:r>
      <w:r>
        <w:t xml:space="preserve"> </w:t>
      </w:r>
      <w:r>
        <w:rPr>
          <w:rStyle w:val="VerbatimChar"/>
        </w:rPr>
        <w:t xml:space="preserve">&lt;p&gt;</w:t>
      </w:r>
      <w:r>
        <w:t xml:space="preserve"> </w:t>
      </w:r>
      <w:r>
        <w:t xml:space="preserve">elements.</w:t>
      </w:r>
    </w:p>
    <w:p>
      <w:pPr>
        <w:pStyle w:val="Compact"/>
        <w:numPr>
          <w:ilvl w:val="1"/>
          <w:numId w:val="1008"/>
        </w:numPr>
      </w:pPr>
      <w:r>
        <w:t xml:space="preserve">Three learner starters contain generated harness residue that contradicts the specified output.</w:t>
      </w:r>
    </w:p>
    <w:p>
      <w:pPr>
        <w:pStyle w:val="Compact"/>
        <w:numPr>
          <w:ilvl w:val="1"/>
          <w:numId w:val="1008"/>
        </w:numPr>
      </w:pPr>
      <w:r>
        <w:t xml:space="preserve">The section still uses the obsolete</w:t>
      </w:r>
      <w:r>
        <w:t xml:space="preserve"> </w:t>
      </w:r>
      <w:r>
        <w:rPr>
          <w:rStyle w:val="VerbatimChar"/>
        </w:rPr>
        <w:t xml:space="preserve">llm-agents</w:t>
      </w:r>
      <w:r>
        <w:t xml:space="preserve"> </w:t>
      </w:r>
      <w:r>
        <w:t xml:space="preserve">slug even though the actual agents section is Section 49.</w:t>
      </w:r>
    </w:p>
    <w:bookmarkEnd w:id="24"/>
    <w:bookmarkEnd w:id="25"/>
    <w:bookmarkStart w:id="26" w:name="dimension-scores"/>
    <w:p>
      <w:pPr>
        <w:pStyle w:val="Heading2"/>
      </w:pPr>
      <w:r>
        <w:t xml:space="preserve">Dimension scores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Dimension</w:t>
            </w:r>
          </w:p>
        </w:tc>
        <w:tc>
          <w:tcPr/>
          <w:p>
            <w:pPr>
              <w:pStyle w:val="Compact"/>
              <w:jc w:val="right"/>
            </w:pPr>
            <w:r>
              <w:t xml:space="preserve">Score</w:t>
            </w:r>
          </w:p>
        </w:tc>
        <w:tc>
          <w:tcPr/>
          <w:p>
            <w:pPr>
              <w:pStyle w:val="Compact"/>
            </w:pPr>
            <w:r>
              <w:t xml:space="preserve">Verdict</w:t>
            </w:r>
          </w:p>
        </w:tc>
      </w:tr>
      <w:tr>
        <w:tc>
          <w:tcPr/>
          <w:p>
            <w:pPr>
              <w:pStyle w:val="Compact"/>
            </w:pPr>
            <w:r>
              <w:t xml:space="preserve">Conceptual coverage</w:t>
            </w:r>
          </w:p>
        </w:tc>
        <w:tc>
          <w:tcPr/>
          <w:p>
            <w:pPr>
              <w:pStyle w:val="Compact"/>
              <w:jc w:val="right"/>
            </w:pPr>
            <w:r>
              <w:t xml:space="preserve">8.5/10</w:t>
            </w:r>
          </w:p>
        </w:tc>
        <w:tc>
          <w:tcPr/>
          <w:p>
            <w:pPr>
              <w:pStyle w:val="Compact"/>
            </w:pPr>
            <w:r>
              <w:t xml:space="preserve">Broad, relevant, and well connected to the ER capstone</w:t>
            </w:r>
          </w:p>
        </w:tc>
      </w:tr>
      <w:tr>
        <w:tc>
          <w:tcPr/>
          <w:p>
            <w:pPr>
              <w:pStyle w:val="Compact"/>
            </w:pPr>
            <w:r>
              <w:t xml:space="preserve">Roadmap alignment</w:t>
            </w:r>
          </w:p>
        </w:tc>
        <w:tc>
          <w:tcPr/>
          <w:p>
            <w:pPr>
              <w:pStyle w:val="Compact"/>
              <w:jc w:val="right"/>
            </w:pPr>
            <w:r>
              <w:t xml:space="preserve">7.5/10</w:t>
            </w:r>
          </w:p>
        </w:tc>
        <w:tc>
          <w:tcPr/>
          <w:p>
            <w:pPr>
              <w:pStyle w:val="Compact"/>
            </w:pPr>
            <w:r>
              <w:t xml:space="preserve">Strong S27→S28→S29 progression, weakened by missing topic evaluations</w:t>
            </w:r>
          </w:p>
        </w:tc>
      </w:tr>
      <w:tr>
        <w:tc>
          <w:tcPr/>
          <w:p>
            <w:pPr>
              <w:pStyle w:val="Compact"/>
            </w:pPr>
            <w:r>
              <w:t xml:space="preserve">Technical correctness</w:t>
            </w:r>
          </w:p>
        </w:tc>
        <w:tc>
          <w:tcPr/>
          <w:p>
            <w:pPr>
              <w:pStyle w:val="Compact"/>
              <w:jc w:val="right"/>
            </w:pPr>
            <w:r>
              <w:t xml:space="preserve">6.0/10</w:t>
            </w:r>
          </w:p>
        </w:tc>
        <w:tc>
          <w:tcPr/>
          <w:p>
            <w:pPr>
              <w:pStyle w:val="Compact"/>
            </w:pPr>
            <w:r>
              <w:t xml:space="preserve">Mostly sound concepts, several meaningful testing anti-patterns</w:t>
            </w:r>
          </w:p>
        </w:tc>
      </w:tr>
      <w:tr>
        <w:tc>
          <w:tcPr/>
          <w:p>
            <w:pPr>
              <w:pStyle w:val="Compact"/>
            </w:pPr>
            <w:r>
              <w:t xml:space="preserve">I Do / We Do / You Do fidelity</w:t>
            </w:r>
          </w:p>
        </w:tc>
        <w:tc>
          <w:tcPr/>
          <w:p>
            <w:pPr>
              <w:pStyle w:val="Compact"/>
              <w:jc w:val="right"/>
            </w:pPr>
            <w:r>
              <w:t xml:space="preserve">6.1/10</w:t>
            </w:r>
          </w:p>
        </w:tc>
        <w:tc>
          <w:tcPr/>
          <w:p>
            <w:pPr>
              <w:pStyle w:val="Compact"/>
            </w:pPr>
            <w:r>
              <w:t xml:space="preserve">Complete shell, insufficient modeling and fading of support</w:t>
            </w:r>
          </w:p>
        </w:tc>
      </w:tr>
      <w:tr>
        <w:tc>
          <w:tcPr/>
          <w:p>
            <w:pPr>
              <w:pStyle w:val="Compact"/>
            </w:pPr>
            <w:r>
              <w:t xml:space="preserve">Cognitive-load management</w:t>
            </w:r>
          </w:p>
        </w:tc>
        <w:tc>
          <w:tcPr/>
          <w:p>
            <w:pPr>
              <w:pStyle w:val="Compact"/>
              <w:jc w:val="right"/>
            </w:pPr>
            <w:r>
              <w:t xml:space="preserve">5.8/10</w:t>
            </w:r>
          </w:p>
        </w:tc>
        <w:tc>
          <w:tcPr/>
          <w:p>
            <w:pPr>
              <w:pStyle w:val="Compact"/>
            </w:pPr>
            <w:r>
              <w:t xml:space="preserve">Helpful repetition, but excessive terminology and breadth</w:t>
            </w:r>
          </w:p>
        </w:tc>
      </w:tr>
      <w:tr>
        <w:tc>
          <w:tcPr/>
          <w:p>
            <w:pPr>
              <w:pStyle w:val="Compact"/>
            </w:pPr>
            <w:r>
              <w:t xml:space="preserve">Exercise quality</w:t>
            </w:r>
          </w:p>
        </w:tc>
        <w:tc>
          <w:tcPr/>
          <w:p>
            <w:pPr>
              <w:pStyle w:val="Compact"/>
              <w:jc w:val="right"/>
            </w:pPr>
            <w:r>
              <w:t xml:space="preserve">7.0/10</w:t>
            </w:r>
          </w:p>
        </w:tc>
        <w:tc>
          <w:tcPr/>
          <w:p>
            <w:pPr>
              <w:pStyle w:val="Compact"/>
            </w:pPr>
            <w:r>
              <w:t xml:space="preserve">Excellent metadata and volume; too many micro-repair drills</w:t>
            </w:r>
          </w:p>
        </w:tc>
      </w:tr>
      <w:tr>
        <w:tc>
          <w:tcPr/>
          <w:p>
            <w:pPr>
              <w:pStyle w:val="Compact"/>
            </w:pPr>
            <w:r>
              <w:t xml:space="preserve">Assessment integrity</w:t>
            </w:r>
          </w:p>
        </w:tc>
        <w:tc>
          <w:tcPr/>
          <w:p>
            <w:pPr>
              <w:pStyle w:val="Compact"/>
              <w:jc w:val="right"/>
            </w:pPr>
            <w:r>
              <w:t xml:space="preserve">2.8/10</w:t>
            </w:r>
          </w:p>
        </w:tc>
        <w:tc>
          <w:tcPr/>
          <w:p>
            <w:pPr>
              <w:pStyle w:val="Compact"/>
            </w:pPr>
            <w:r>
              <w:t xml:space="preserve">Positional answer leakage and missing authentic evaluations</w:t>
            </w:r>
          </w:p>
        </w:tc>
      </w:tr>
      <w:tr>
        <w:tc>
          <w:tcPr/>
          <w:p>
            <w:pPr>
              <w:pStyle w:val="Compact"/>
            </w:pPr>
            <w:r>
              <w:t xml:space="preserve">Spanish redaction</w:t>
            </w:r>
          </w:p>
        </w:tc>
        <w:tc>
          <w:tcPr/>
          <w:p>
            <w:pPr>
              <w:pStyle w:val="Compact"/>
              <w:jc w:val="right"/>
            </w:pPr>
            <w:r>
              <w:t xml:space="preserve">6.0/10</w:t>
            </w:r>
          </w:p>
        </w:tc>
        <w:tc>
          <w:tcPr/>
          <w:p>
            <w:pPr>
              <w:pStyle w:val="Compact"/>
            </w:pPr>
            <w:r>
              <w:t xml:space="preserve">Understandable but highly code-switched and occasionally awkward</w:t>
            </w:r>
          </w:p>
        </w:tc>
      </w:tr>
      <w:tr>
        <w:tc>
          <w:tcPr/>
          <w:p>
            <w:pPr>
              <w:pStyle w:val="Compact"/>
            </w:pPr>
            <w:r>
              <w:t xml:space="preserve">Accessibility/rendering</w:t>
            </w:r>
          </w:p>
        </w:tc>
        <w:tc>
          <w:tcPr/>
          <w:p>
            <w:pPr>
              <w:pStyle w:val="Compact"/>
              <w:jc w:val="right"/>
            </w:pPr>
            <w:r>
              <w:t xml:space="preserve">5.4/10</w:t>
            </w:r>
          </w:p>
        </w:tc>
        <w:tc>
          <w:tcPr/>
          <w:p>
            <w:pPr>
              <w:pStyle w:val="Compact"/>
            </w:pPr>
            <w:r>
              <w:t xml:space="preserve">Strong structural components, but Markdown and mobile-tab problems</w:t>
            </w:r>
          </w:p>
        </w:tc>
      </w:tr>
      <w:tr>
        <w:tc>
          <w:tcPr/>
          <w:p>
            <w:pPr>
              <w:pStyle w:val="Compact"/>
            </w:pPr>
            <w:r>
              <w:t xml:space="preserve">Safety and responsible-use framing</w:t>
            </w:r>
          </w:p>
        </w:tc>
        <w:tc>
          <w:tcPr/>
          <w:p>
            <w:pPr>
              <w:pStyle w:val="Compact"/>
              <w:jc w:val="right"/>
            </w:pPr>
            <w:r>
              <w:t xml:space="preserve">9.0/10</w:t>
            </w:r>
          </w:p>
        </w:tc>
        <w:tc>
          <w:tcPr/>
          <w:p>
            <w:pPr>
              <w:pStyle w:val="Compact"/>
            </w:pPr>
            <w:r>
              <w:t xml:space="preserve">Synthetic data and non-inference boundaries are consistently explicit</w:t>
            </w:r>
          </w:p>
        </w:tc>
      </w:tr>
    </w:tbl>
    <w:bookmarkEnd w:id="26"/>
    <w:bookmarkStart w:id="27" w:name="strongest-existing-elements"/>
    <w:p>
      <w:pPr>
        <w:pStyle w:val="Heading2"/>
      </w:pPr>
      <w:r>
        <w:t xml:space="preserve">Strongest existing elements</w:t>
      </w:r>
    </w:p>
    <w:p>
      <w:pPr>
        <w:pStyle w:val="Compact"/>
        <w:numPr>
          <w:ilvl w:val="0"/>
          <w:numId w:val="1009"/>
        </w:numPr>
      </w:pPr>
      <w:r>
        <w:t xml:space="preserve">Eight observable learning outcomes rather than vague topic labels.</w:t>
      </w:r>
    </w:p>
    <w:p>
      <w:pPr>
        <w:pStyle w:val="Compact"/>
        <w:numPr>
          <w:ilvl w:val="0"/>
          <w:numId w:val="1009"/>
        </w:numPr>
      </w:pPr>
      <w:r>
        <w:t xml:space="preserve">Explicit continuity from S27’s pytest foundations to S29’s relational store.</w:t>
      </w:r>
    </w:p>
    <w:p>
      <w:pPr>
        <w:pStyle w:val="Compact"/>
        <w:numPr>
          <w:ilvl w:val="0"/>
          <w:numId w:val="1009"/>
        </w:numPr>
      </w:pPr>
      <w:r>
        <w:t xml:space="preserve">Synthetic identifiers,</w:t>
      </w:r>
      <w:r>
        <w:t xml:space="preserve"> </w:t>
      </w:r>
      <w:r>
        <w:rPr>
          <w:rStyle w:val="VerbatimChar"/>
        </w:rPr>
        <w:t xml:space="preserve">@example.pe</w:t>
      </w:r>
      <w:r>
        <w:t xml:space="preserve"> </w:t>
      </w:r>
      <w:r>
        <w:t xml:space="preserve">addresses, and explicit prohibition on inferring fraud or kinship.</w:t>
      </w:r>
    </w:p>
    <w:p>
      <w:pPr>
        <w:pStyle w:val="Compact"/>
        <w:numPr>
          <w:ilvl w:val="0"/>
          <w:numId w:val="1009"/>
        </w:numPr>
      </w:pPr>
      <w:r>
        <w:t xml:space="preserve">Eight theory/code nodes, eight I Do demonstrations, and exactly 24 exercises.</w:t>
      </w:r>
    </w:p>
    <w:p>
      <w:pPr>
        <w:pStyle w:val="Compact"/>
        <w:numPr>
          <w:ilvl w:val="0"/>
          <w:numId w:val="1009"/>
        </w:numPr>
      </w:pPr>
      <w:r>
        <w:t xml:space="preserve">Each exercise generally includes two hints, a defect, a solution, feedback, edge cases, and an expected oracle.</w:t>
      </w:r>
    </w:p>
    <w:p>
      <w:pPr>
        <w:pStyle w:val="Compact"/>
        <w:numPr>
          <w:ilvl w:val="0"/>
          <w:numId w:val="1009"/>
        </w:numPr>
      </w:pPr>
      <w:r>
        <w:t xml:space="preserve">A detailed You Do acceptance checklist and a rubric totaling 100%.</w:t>
      </w:r>
    </w:p>
    <w:p>
      <w:pPr>
        <w:pStyle w:val="Compact"/>
        <w:numPr>
          <w:ilvl w:val="0"/>
          <w:numId w:val="1009"/>
        </w:numPr>
      </w:pPr>
      <w:r>
        <w:t xml:space="preserve">Honest distinction between SQLite in-memory testing and production-dialect container testing.</w:t>
      </w:r>
    </w:p>
    <w:p>
      <w:pPr>
        <w:pStyle w:val="Compact"/>
        <w:numPr>
          <w:ilvl w:val="0"/>
          <w:numId w:val="1009"/>
        </w:numPr>
      </w:pPr>
      <w:r>
        <w:t xml:space="preserve">Strong emphasis on deterministic clocks, stable ordering, seeds, and visible drift.</w:t>
      </w:r>
    </w:p>
    <w:p>
      <w:pPr>
        <w:pStyle w:val="Compact"/>
        <w:numPr>
          <w:ilvl w:val="0"/>
          <w:numId w:val="1009"/>
        </w:numPr>
      </w:pPr>
      <w:r>
        <w:t xml:space="preserve">Official documentation for pytest, Hypothesis, SQLite,</w:t>
      </w:r>
      <w:r>
        <w:t xml:space="preserve"> </w:t>
      </w:r>
      <w:r>
        <w:rPr>
          <w:rStyle w:val="VerbatimChar"/>
        </w:rPr>
        <w:t xml:space="preserve">unittest.mock</w:t>
      </w:r>
      <w:r>
        <w:t xml:space="preserve">, and Testcontainers.</w:t>
      </w:r>
    </w:p>
    <w:bookmarkEnd w:id="27"/>
    <w:bookmarkStart w:id="28" w:name="release-blockers"/>
    <w:p>
      <w:pPr>
        <w:pStyle w:val="Heading2"/>
      </w:pPr>
      <w:r>
        <w:t xml:space="preserve">Release blockers</w:t>
      </w:r>
    </w:p>
    <w:p>
      <w:pPr>
        <w:pStyle w:val="FirstParagraph"/>
      </w:pPr>
      <w:r>
        <w:t xml:space="preserve">The following should block a</w:t>
      </w:r>
      <w:r>
        <w:t xml:space="preserve"> </w:t>
      </w:r>
      <w:r>
        <w:t xml:space="preserve">“RELEASED / zero P0-P1 known”</w:t>
      </w:r>
      <w:r>
        <w:t xml:space="preserve"> </w:t>
      </w:r>
      <w:r>
        <w:t xml:space="preserve">state:</w:t>
      </w:r>
    </w:p>
    <w:p>
      <w:pPr>
        <w:pStyle w:val="Compact"/>
        <w:numPr>
          <w:ilvl w:val="0"/>
          <w:numId w:val="1010"/>
        </w:numPr>
      </w:pPr>
      <w:r>
        <w:t xml:space="preserve">positional answer-key leakage;</w:t>
      </w:r>
    </w:p>
    <w:p>
      <w:pPr>
        <w:pStyle w:val="Compact"/>
        <w:numPr>
          <w:ilvl w:val="0"/>
          <w:numId w:val="1010"/>
        </w:numPr>
      </w:pPr>
      <w:r>
        <w:t xml:space="preserve">absence of the four topic evaluations;</w:t>
      </w:r>
    </w:p>
    <w:p>
      <w:pPr>
        <w:pStyle w:val="Compact"/>
        <w:numPr>
          <w:ilvl w:val="0"/>
          <w:numId w:val="1010"/>
        </w:numPr>
      </w:pPr>
      <w:r>
        <w:t xml:space="preserve">learner-visible starter harness residue;</w:t>
      </w:r>
    </w:p>
    <w:p>
      <w:pPr>
        <w:pStyle w:val="Compact"/>
        <w:numPr>
          <w:ilvl w:val="0"/>
          <w:numId w:val="1010"/>
        </w:numPr>
      </w:pPr>
      <w:r>
        <w:t xml:space="preserve">stale</w:t>
      </w:r>
      <w:r>
        <w:t xml:space="preserve"> </w:t>
      </w:r>
      <w:r>
        <w:rPr>
          <w:rStyle w:val="VerbatimChar"/>
        </w:rPr>
        <w:t xml:space="preserve">llm-agents</w:t>
      </w:r>
      <w:r>
        <w:t xml:space="preserve"> </w:t>
      </w:r>
      <w:r>
        <w:t xml:space="preserve">identity;</w:t>
      </w:r>
    </w:p>
    <w:p>
      <w:pPr>
        <w:pStyle w:val="Compact"/>
        <w:numPr>
          <w:ilvl w:val="0"/>
          <w:numId w:val="1010"/>
        </w:numPr>
      </w:pPr>
      <w:r>
        <w:t xml:space="preserve">public anti-plagiarism claim mismatch;</w:t>
      </w:r>
    </w:p>
    <w:p>
      <w:pPr>
        <w:pStyle w:val="Compact"/>
        <w:numPr>
          <w:ilvl w:val="0"/>
          <w:numId w:val="1010"/>
        </w:numPr>
      </w:pPr>
      <w:r>
        <w:t xml:space="preserve">malformed-input crash in a section explicitly teaching fail-closed contracts.</w:t>
      </w:r>
    </w:p>
    <w:p>
      <w:r>
        <w:pict>
          <v:rect style="width:0;height:1.5pt" o:hralign="center" o:hrstd="t" o:hr="t"/>
        </w:pict>
      </w:r>
    </w:p>
    <w:bookmarkEnd w:id="28"/>
    <w:bookmarkEnd w:id="29"/>
    <w:bookmarkStart w:id="126" w:name="detailed-issue-registry"/>
    <w:p>
      <w:pPr>
        <w:pStyle w:val="Heading1"/>
      </w:pPr>
      <w:r>
        <w:t xml:space="preserve">3. Detailed Issue Registry</w:t>
      </w:r>
    </w:p>
    <w:bookmarkStart w:id="33" w:name="X4b4587ca787ffa386d7d25dfb47461404c821f4"/>
    <w:p>
      <w:pPr>
        <w:pStyle w:val="Heading2"/>
      </w:pPr>
      <w:r>
        <w:t xml:space="preserve">Issue 1 — All 24 authenticated exam variants leak the correct answer position</w:t>
      </w:r>
    </w:p>
    <w:p>
      <w:pPr>
        <w:pStyle w:val="FirstParagraph"/>
      </w:pPr>
      <w:r>
        <w:rPr>
          <w:b/>
          <w:bCs/>
        </w:rPr>
        <w:t xml:space="preserve">Severity: Critical / P0</w:t>
      </w:r>
      <w:r>
        <w:br/>
      </w:r>
      <w:r>
        <w:rPr>
          <w:b/>
          <w:bCs/>
        </w:rPr>
        <w:t xml:space="preserve">Location:</w:t>
      </w:r>
      <w:r>
        <w:t xml:space="preserve"> </w:t>
      </w:r>
      <w:r>
        <w:rPr>
          <w:rStyle w:val="VerbatimChar"/>
        </w:rPr>
        <w:t xml:space="preserve">prisma/seed.ts</w:t>
      </w:r>
      <w:r>
        <w:t xml:space="preserve">, Section 28 question-bank block</w:t>
      </w:r>
    </w:p>
    <w:bookmarkStart w:id="30" w:name="evidence"/>
    <w:p>
      <w:pPr>
        <w:pStyle w:val="Heading3"/>
      </w:pPr>
      <w:r>
        <w:t xml:space="preserve">Evidence</w:t>
      </w:r>
    </w:p>
    <w:p>
      <w:pPr>
        <w:pStyle w:val="FirstParagraph"/>
      </w:pPr>
      <w:r>
        <w:t xml:space="preserve">The Section 28 bank begins under:</w:t>
      </w:r>
    </w:p>
    <w:p>
      <w:pPr>
        <w:pStyle w:val="BlockText"/>
      </w:pPr>
      <w:r>
        <w:rPr>
          <w:rStyle w:val="VerbatimChar"/>
        </w:rPr>
        <w:t xml:space="preserve">// === Section 28: Pruebas de datos, propiedades e integración V3 (platform id llm-agents) ===</w:t>
      </w:r>
    </w:p>
    <w:p>
      <w:pPr>
        <w:pStyle w:val="FirstParagraph"/>
      </w:pPr>
      <w:r>
        <w:t xml:space="preserve">The first item assigns:</w:t>
      </w:r>
    </w:p>
    <w:p>
      <w:pPr>
        <w:pStyle w:val="BlockText"/>
      </w:pPr>
      <w:r>
        <w:rPr>
          <w:rStyle w:val="VerbatimChar"/>
        </w:rPr>
        <w:t xml:space="preserve">correctIndex: 1</w:t>
      </w:r>
    </w:p>
    <w:p>
      <w:pPr>
        <w:pStyle w:val="FirstParagraph"/>
      </w:pPr>
      <w:r>
        <w:t xml:space="preserve">and the same index is repeated across the invariant, metamorphic, schema, golden, doubles, contract, integration, and flake concepts.</w:t>
      </w:r>
    </w:p>
    <w:p>
      <w:pPr>
        <w:pStyle w:val="BodyText"/>
      </w:pPr>
      <w:r>
        <w:t xml:space="preserve">The exam route randomizes the selected question and question order, but it returns each stored options array unchanged. It does not shuffle answer positions.</w:t>
      </w:r>
    </w:p>
    <w:bookmarkEnd w:id="30"/>
    <w:bookmarkStart w:id="31" w:name="pedagogical-and-integrity-impact"/>
    <w:p>
      <w:pPr>
        <w:pStyle w:val="Heading3"/>
      </w:pPr>
      <w:r>
        <w:t xml:space="preserve">Pedagogical and integrity impact</w:t>
      </w:r>
    </w:p>
    <w:p>
      <w:pPr>
        <w:pStyle w:val="FirstParagraph"/>
      </w:pPr>
      <w:r>
        <w:t xml:space="preserve">A learner can answer every Section 28 exam item by selecting the second option without understanding the content. This invalidates:</w:t>
      </w:r>
    </w:p>
    <w:p>
      <w:pPr>
        <w:pStyle w:val="Compact"/>
        <w:numPr>
          <w:ilvl w:val="0"/>
          <w:numId w:val="1011"/>
        </w:numPr>
      </w:pPr>
      <w:r>
        <w:t xml:space="preserve">the 70% mastery gate;</w:t>
      </w:r>
    </w:p>
    <w:p>
      <w:pPr>
        <w:pStyle w:val="Compact"/>
        <w:numPr>
          <w:ilvl w:val="0"/>
          <w:numId w:val="1011"/>
        </w:numPr>
      </w:pPr>
      <w:r>
        <w:t xml:space="preserve">the advertised A/B/C parallel-form model;</w:t>
      </w:r>
    </w:p>
    <w:p>
      <w:pPr>
        <w:pStyle w:val="Compact"/>
        <w:numPr>
          <w:ilvl w:val="0"/>
          <w:numId w:val="1011"/>
        </w:numPr>
      </w:pPr>
      <w:r>
        <w:t xml:space="preserve">anti-cheating claims;</w:t>
      </w:r>
    </w:p>
    <w:p>
      <w:pPr>
        <w:pStyle w:val="Compact"/>
        <w:numPr>
          <w:ilvl w:val="0"/>
          <w:numId w:val="1011"/>
        </w:numPr>
      </w:pPr>
      <w:r>
        <w:t xml:space="preserve">attempt scores;</w:t>
      </w:r>
    </w:p>
    <w:p>
      <w:pPr>
        <w:pStyle w:val="Compact"/>
        <w:numPr>
          <w:ilvl w:val="0"/>
          <w:numId w:val="1011"/>
        </w:numPr>
      </w:pPr>
      <w:r>
        <w:t xml:space="preserve">any analytics based on those scores;</w:t>
      </w:r>
    </w:p>
    <w:p>
      <w:pPr>
        <w:pStyle w:val="Compact"/>
        <w:numPr>
          <w:ilvl w:val="0"/>
          <w:numId w:val="1011"/>
        </w:numPr>
      </w:pPr>
      <w:r>
        <w:t xml:space="preserve">the credibility of the certificate or progress gate.</w:t>
      </w:r>
    </w:p>
    <w:p>
      <w:pPr>
        <w:pStyle w:val="FirstParagraph"/>
      </w:pPr>
      <w:r>
        <w:t xml:space="preserve">The distractor pattern is also easy to infer because the correct answer is usually the only professionally worded option among obviously absurd alternatives.</w:t>
      </w:r>
    </w:p>
    <w:bookmarkEnd w:id="31"/>
    <w:bookmarkStart w:id="32" w:name="required-action"/>
    <w:p>
      <w:pPr>
        <w:pStyle w:val="Heading3"/>
      </w:pPr>
      <w:r>
        <w:t xml:space="preserve">Required action</w:t>
      </w:r>
    </w:p>
    <w:p>
      <w:pPr>
        <w:pStyle w:val="FirstParagraph"/>
      </w:pPr>
      <w:r>
        <w:t xml:space="preserve">Treat this as a release blocker. Rebalance answer positions across variants and run an automated assertion that each concept’s three variants do not share one fixed answer position.</w:t>
      </w:r>
    </w:p>
    <w:p>
      <w:r>
        <w:pict>
          <v:rect style="width:0;height:1.5pt" o:hralign="center" o:hrstd="t" o:hr="t"/>
        </w:pict>
      </w:r>
    </w:p>
    <w:bookmarkEnd w:id="32"/>
    <w:bookmarkEnd w:id="33"/>
    <w:bookmarkStart w:id="37" w:name="X0c16f35a6469d2c244a661f2b47fc8ae7964aaf"/>
    <w:p>
      <w:pPr>
        <w:pStyle w:val="Heading2"/>
      </w:pPr>
      <w:r>
        <w:t xml:space="preserve">Issue 2 — The four mandatory authentic topic evaluations are missing</w:t>
      </w:r>
    </w:p>
    <w:p>
      <w:pPr>
        <w:pStyle w:val="FirstParagraph"/>
      </w:pPr>
      <w:r>
        <w:rPr>
          <w:b/>
          <w:bCs/>
        </w:rPr>
        <w:t xml:space="preserve">Severity: Critical / P0</w:t>
      </w:r>
      <w:r>
        <w:br/>
      </w:r>
      <w:r>
        <w:rPr>
          <w:b/>
          <w:bCs/>
        </w:rPr>
        <w:t xml:space="preserve">Location:</w:t>
      </w:r>
      <w:r>
        <w:t xml:space="preserve"> </w:t>
      </w:r>
      <w:r>
        <w:t xml:space="preserve">Section 28 source object and You Do rendering</w:t>
      </w:r>
    </w:p>
    <w:bookmarkStart w:id="34" w:name="evidence-1"/>
    <w:p>
      <w:pPr>
        <w:pStyle w:val="Heading3"/>
      </w:pPr>
      <w:r>
        <w:t xml:space="preserve">Evidence</w:t>
      </w:r>
    </w:p>
    <w:p>
      <w:pPr>
        <w:pStyle w:val="FirstParagraph"/>
      </w:pPr>
      <w:r>
        <w:t xml:space="preserve">The V3 roadmap requires, per section:</w:t>
      </w:r>
    </w:p>
    <w:p>
      <w:pPr>
        <w:pStyle w:val="Compact"/>
        <w:numPr>
          <w:ilvl w:val="0"/>
          <w:numId w:val="1012"/>
        </w:numPr>
      </w:pPr>
      <w:r>
        <w:t xml:space="preserve">four topic evaluations;</w:t>
      </w:r>
    </w:p>
    <w:p>
      <w:pPr>
        <w:pStyle w:val="Compact"/>
        <w:numPr>
          <w:ilvl w:val="0"/>
          <w:numId w:val="1012"/>
        </w:numPr>
      </w:pPr>
      <w:r>
        <w:t xml:space="preserve">eight authentic tasks;</w:t>
      </w:r>
    </w:p>
    <w:p>
      <w:pPr>
        <w:pStyle w:val="Compact"/>
        <w:numPr>
          <w:ilvl w:val="0"/>
          <w:numId w:val="1012"/>
        </w:numPr>
      </w:pPr>
      <w:r>
        <w:t xml:space="preserve">24 A/B/C examination variants;</w:t>
      </w:r>
    </w:p>
    <w:p>
      <w:pPr>
        <w:pStyle w:val="Compact"/>
        <w:numPr>
          <w:ilvl w:val="0"/>
          <w:numId w:val="1012"/>
        </w:numPr>
      </w:pPr>
      <w:r>
        <w:t xml:space="preserve">one examination item per subtopic.</w:t>
      </w:r>
    </w:p>
    <w:p>
      <w:pPr>
        <w:pStyle w:val="FirstParagraph"/>
      </w:pPr>
      <w:r>
        <w:t xml:space="preserve">It further states that each topic evaluation must contain two authentic tasks—one per subtopic—and a 0–3 rubric covering correctness, robustness, maintainability, and responsible use.</w:t>
      </w:r>
    </w:p>
    <w:p>
      <w:pPr>
        <w:pStyle w:val="BodyText"/>
      </w:pPr>
      <w:r>
        <w:t xml:space="preserve">The</w:t>
      </w:r>
      <w:r>
        <w:t xml:space="preserve"> </w:t>
      </w:r>
      <w:r>
        <w:rPr>
          <w:rStyle w:val="VerbatimChar"/>
        </w:rPr>
        <w:t xml:space="preserve">CourseSection</w:t>
      </w:r>
      <w:r>
        <w:t xml:space="preserve"> </w:t>
      </w:r>
      <w:r>
        <w:t xml:space="preserve">type supports</w:t>
      </w:r>
      <w:r>
        <w:t xml:space="preserve"> </w:t>
      </w:r>
      <w:r>
        <w:rPr>
          <w:rStyle w:val="VerbatimChar"/>
        </w:rPr>
        <w:t xml:space="preserve">topicEvaluations?: TopicEvaluation[]</w:t>
      </w:r>
      <w:r>
        <w:t xml:space="preserve">, and the renderer displays them only when the property exists.</w:t>
      </w:r>
    </w:p>
    <w:p>
      <w:pPr>
        <w:pStyle w:val="BodyText"/>
      </w:pPr>
      <w:r>
        <w:t xml:space="preserve">Section 28 ends with</w:t>
      </w:r>
      <w:r>
        <w:t xml:space="preserve"> </w:t>
      </w:r>
      <w:r>
        <w:rPr>
          <w:rStyle w:val="VerbatimChar"/>
        </w:rPr>
        <w:t xml:space="preserve">selfCheck</w:t>
      </w:r>
      <w:r>
        <w:t xml:space="preserve"> </w:t>
      </w:r>
      <w:r>
        <w:t xml:space="preserve">and</w:t>
      </w:r>
      <w:r>
        <w:t xml:space="preserve"> </w:t>
      </w:r>
      <w:r>
        <w:rPr>
          <w:rStyle w:val="VerbatimChar"/>
        </w:rPr>
        <w:t xml:space="preserve">resources</w:t>
      </w:r>
      <w:r>
        <w:t xml:space="preserve">; no</w:t>
      </w:r>
      <w:r>
        <w:t xml:space="preserve"> </w:t>
      </w:r>
      <w:r>
        <w:rPr>
          <w:rStyle w:val="VerbatimChar"/>
        </w:rPr>
        <w:t xml:space="preserve">topicEvaluations</w:t>
      </w:r>
      <w:r>
        <w:t xml:space="preserve"> </w:t>
      </w:r>
      <w:r>
        <w:t xml:space="preserve">field is mounted.</w:t>
      </w:r>
    </w:p>
    <w:bookmarkEnd w:id="34"/>
    <w:bookmarkStart w:id="35" w:name="pedagogical-impact"/>
    <w:p>
      <w:pPr>
        <w:pStyle w:val="Heading3"/>
      </w:pPr>
      <w:r>
        <w:t xml:space="preserve">Pedagogical impact</w:t>
      </w:r>
    </w:p>
    <w:p>
      <w:pPr>
        <w:pStyle w:val="FirstParagraph"/>
      </w:pPr>
      <w:r>
        <w:t xml:space="preserve">The section has no authentic assessment between micro-exercises and the large portfolio project. Learners move from tightly constrained one- or two-line repairs to a multi-file QA suite without the four intended topic-level performance checkpoints.</w:t>
      </w:r>
    </w:p>
    <w:p>
      <w:pPr>
        <w:pStyle w:val="BodyText"/>
      </w:pPr>
      <w:r>
        <w:t xml:space="preserve">This removes the course’s designed evidence of whether a learner can:</w:t>
      </w:r>
    </w:p>
    <w:p>
      <w:pPr>
        <w:pStyle w:val="Compact"/>
        <w:numPr>
          <w:ilvl w:val="0"/>
          <w:numId w:val="1013"/>
        </w:numPr>
      </w:pPr>
      <w:r>
        <w:t xml:space="preserve">formulate a property rather than recognize its definition;</w:t>
      </w:r>
    </w:p>
    <w:p>
      <w:pPr>
        <w:pStyle w:val="Compact"/>
        <w:numPr>
          <w:ilvl w:val="0"/>
          <w:numId w:val="1013"/>
        </w:numPr>
      </w:pPr>
      <w:r>
        <w:t xml:space="preserve">design a schema contract for a new record shape;</w:t>
      </w:r>
    </w:p>
    <w:p>
      <w:pPr>
        <w:pStyle w:val="Compact"/>
        <w:numPr>
          <w:ilvl w:val="0"/>
          <w:numId w:val="1013"/>
        </w:numPr>
      </w:pPr>
      <w:r>
        <w:t xml:space="preserve">choose a fake versus a mock for a specific boundary;</w:t>
      </w:r>
    </w:p>
    <w:p>
      <w:pPr>
        <w:pStyle w:val="Compact"/>
        <w:numPr>
          <w:ilvl w:val="0"/>
          <w:numId w:val="1013"/>
        </w:numPr>
      </w:pPr>
      <w:r>
        <w:t xml:space="preserve">construct an integration test that exercises more than one real component.</w:t>
      </w:r>
    </w:p>
    <w:bookmarkEnd w:id="35"/>
    <w:bookmarkStart w:id="36" w:name="required-action-1"/>
    <w:p>
      <w:pPr>
        <w:pStyle w:val="Heading3"/>
      </w:pPr>
      <w:r>
        <w:t xml:space="preserve">Required action</w:t>
      </w:r>
    </w:p>
    <w:p>
      <w:pPr>
        <w:pStyle w:val="FirstParagraph"/>
      </w:pPr>
      <w:r>
        <w:t xml:space="preserve">Add four topic evaluations—T1 through T4—with two integrated tasks each and the V3 0–3 rubric.</w:t>
      </w:r>
    </w:p>
    <w:p>
      <w:r>
        <w:pict>
          <v:rect style="width:0;height:1.5pt" o:hralign="center" o:hrstd="t" o:hr="t"/>
        </w:pict>
      </w:r>
    </w:p>
    <w:bookmarkEnd w:id="36"/>
    <w:bookmarkEnd w:id="37"/>
    <w:bookmarkStart w:id="41" w:name="X368df0c2a83fe055b9ead677a9db0a36166a30b"/>
    <w:p>
      <w:pPr>
        <w:pStyle w:val="Heading2"/>
      </w:pPr>
      <w:r>
        <w:t xml:space="preserve">Issue 3 — The public live site claims anti-plagiarism exams but cannot deliver them</w:t>
      </w:r>
    </w:p>
    <w:p>
      <w:pPr>
        <w:pStyle w:val="FirstParagraph"/>
      </w:pPr>
      <w:r>
        <w:rPr>
          <w:b/>
          <w:bCs/>
        </w:rPr>
        <w:t xml:space="preserve">Severity: High / P1</w:t>
      </w:r>
      <w:r>
        <w:br/>
      </w:r>
      <w:r>
        <w:rPr>
          <w:b/>
          <w:bCs/>
        </w:rPr>
        <w:t xml:space="preserve">Location:</w:t>
      </w:r>
      <w:r>
        <w:t xml:space="preserve"> </w:t>
      </w:r>
      <w:r>
        <w:t xml:space="preserve">Live footer, static deployment,</w:t>
      </w:r>
      <w:r>
        <w:t xml:space="preserve"> </w:t>
      </w:r>
      <w:r>
        <w:rPr>
          <w:rStyle w:val="VerbatimChar"/>
        </w:rPr>
        <w:t xml:space="preserve">SectionView</w:t>
      </w:r>
    </w:p>
    <w:bookmarkStart w:id="38" w:name="evidence-2"/>
    <w:p>
      <w:pPr>
        <w:pStyle w:val="Heading3"/>
      </w:pPr>
      <w:r>
        <w:t xml:space="preserve">Evidence</w:t>
      </w:r>
    </w:p>
    <w:p>
      <w:pPr>
        <w:pStyle w:val="FirstParagraph"/>
      </w:pPr>
      <w:r>
        <w:t xml:space="preserve">The live page states that the public GitHub Pages edition has no accounts.</w:t>
      </w:r>
    </w:p>
    <w:p>
      <w:pPr>
        <w:pStyle w:val="BodyText"/>
      </w:pPr>
      <w:r>
        <w:t xml:space="preserve">The section renderer displays</w:t>
      </w:r>
      <w:r>
        <w:t xml:space="preserve"> </w:t>
      </w:r>
      <w:r>
        <w:rPr>
          <w:rStyle w:val="VerbatimChar"/>
        </w:rPr>
        <w:t xml:space="preserve">ExamView</w:t>
      </w:r>
      <w:r>
        <w:t xml:space="preserve"> </w:t>
      </w:r>
      <w:r>
        <w:t xml:space="preserve">only when a session exists; unauthenticated learners receive</w:t>
      </w:r>
      <w:r>
        <w:t xml:space="preserve"> </w:t>
      </w:r>
      <w:r>
        <w:rPr>
          <w:rStyle w:val="VerbatimChar"/>
        </w:rPr>
        <w:t xml:space="preserve">QuizTab</w:t>
      </w:r>
      <w:r>
        <w:t xml:space="preserve">, which uses the static</w:t>
      </w:r>
      <w:r>
        <w:t xml:space="preserve"> </w:t>
      </w:r>
      <w:r>
        <w:rPr>
          <w:rStyle w:val="VerbatimChar"/>
        </w:rPr>
        <w:t xml:space="preserve">selfCheck</w:t>
      </w:r>
      <w:r>
        <w:t xml:space="preserve">.</w:t>
      </w:r>
    </w:p>
    <w:p>
      <w:pPr>
        <w:pStyle w:val="BodyText"/>
      </w:pPr>
      <w:r>
        <w:t xml:space="preserve">Section 28’s public self-check contains only five questions, not the roadmap-required eight-item section examination.</w:t>
      </w:r>
    </w:p>
    <w:p>
      <w:pPr>
        <w:pStyle w:val="BodyText"/>
      </w:pPr>
      <w:r>
        <w:t xml:space="preserve">Nevertheless, the live footer advertises:</w:t>
      </w:r>
    </w:p>
    <w:p>
      <w:pPr>
        <w:pStyle w:val="BlockText"/>
      </w:pPr>
      <w:r>
        <w:t xml:space="preserve">“Exámenes con anti-plagio”</w:t>
      </w:r>
    </w:p>
    <w:p>
      <w:pPr>
        <w:pStyle w:val="FirstParagraph"/>
      </w:pPr>
      <w:r>
        <w:t xml:space="preserve">and the public pedagogy copy says the quiz requires 70% to unlock the next section.</w:t>
      </w:r>
    </w:p>
    <w:bookmarkEnd w:id="38"/>
    <w:bookmarkStart w:id="39" w:name="pedagogical-and-trust-impact"/>
    <w:p>
      <w:pPr>
        <w:pStyle w:val="Heading3"/>
      </w:pPr>
      <w:r>
        <w:t xml:space="preserve">Pedagogical and trust impact</w:t>
      </w:r>
    </w:p>
    <w:p>
      <w:pPr>
        <w:pStyle w:val="FirstParagraph"/>
      </w:pPr>
      <w:r>
        <w:t xml:space="preserve">Public learners receive a materially different assessment model from the one described:</w:t>
      </w:r>
    </w:p>
    <w:p>
      <w:pPr>
        <w:pStyle w:val="Compact"/>
        <w:numPr>
          <w:ilvl w:val="0"/>
          <w:numId w:val="1014"/>
        </w:numPr>
      </w:pPr>
      <w:r>
        <w:t xml:space="preserve">five reusable questions rather than eight subtopic-aligned items;</w:t>
      </w:r>
    </w:p>
    <w:p>
      <w:pPr>
        <w:pStyle w:val="Compact"/>
        <w:numPr>
          <w:ilvl w:val="0"/>
          <w:numId w:val="1014"/>
        </w:numPr>
      </w:pPr>
      <w:r>
        <w:t xml:space="preserve">no unused A/B/C variant per attempt;</w:t>
      </w:r>
    </w:p>
    <w:p>
      <w:pPr>
        <w:pStyle w:val="Compact"/>
        <w:numPr>
          <w:ilvl w:val="0"/>
          <w:numId w:val="1014"/>
        </w:numPr>
      </w:pPr>
      <w:r>
        <w:t xml:space="preserve">no secure attempt history;</w:t>
      </w:r>
    </w:p>
    <w:p>
      <w:pPr>
        <w:pStyle w:val="Compact"/>
        <w:numPr>
          <w:ilvl w:val="0"/>
          <w:numId w:val="1014"/>
        </w:numPr>
      </w:pPr>
      <w:r>
        <w:t xml:space="preserve">no effective anti-plagiarism mechanism;</w:t>
      </w:r>
    </w:p>
    <w:p>
      <w:pPr>
        <w:pStyle w:val="Compact"/>
        <w:numPr>
          <w:ilvl w:val="0"/>
          <w:numId w:val="1014"/>
        </w:numPr>
      </w:pPr>
      <w:r>
        <w:t xml:space="preserve">no enforced progression gate.</w:t>
      </w:r>
    </w:p>
    <w:p>
      <w:pPr>
        <w:pStyle w:val="FirstParagraph"/>
      </w:pPr>
      <w:r>
        <w:t xml:space="preserve">The issue is not that the public edition is limited. The issue is that the limitation is not stated where the assessment promise is made.</w:t>
      </w:r>
    </w:p>
    <w:bookmarkEnd w:id="39"/>
    <w:bookmarkStart w:id="40" w:name="required-action-2"/>
    <w:p>
      <w:pPr>
        <w:pStyle w:val="Heading3"/>
      </w:pPr>
      <w:r>
        <w:t xml:space="preserve">Required action</w:t>
      </w:r>
    </w:p>
    <w:p>
      <w:pPr>
        <w:pStyle w:val="FirstParagraph"/>
      </w:pPr>
      <w:r>
        <w:t xml:space="preserve">Either mount a transparent static equivalent or change public copy to distinguish:</w:t>
      </w:r>
    </w:p>
    <w:p>
      <w:pPr>
        <w:pStyle w:val="Compact"/>
        <w:numPr>
          <w:ilvl w:val="0"/>
          <w:numId w:val="1015"/>
        </w:numPr>
      </w:pPr>
      <w:r>
        <w:t xml:space="preserve">public autocheck;</w:t>
      </w:r>
    </w:p>
    <w:p>
      <w:pPr>
        <w:pStyle w:val="Compact"/>
        <w:numPr>
          <w:ilvl w:val="0"/>
          <w:numId w:val="1015"/>
        </w:numPr>
      </w:pPr>
      <w:r>
        <w:t xml:space="preserve">authenticated A/B/C examination;</w:t>
      </w:r>
    </w:p>
    <w:p>
      <w:pPr>
        <w:pStyle w:val="Compact"/>
        <w:numPr>
          <w:ilvl w:val="0"/>
          <w:numId w:val="1015"/>
        </w:numPr>
      </w:pPr>
      <w:r>
        <w:t xml:space="preserve">server-enforced attempts and mastery gates.</w:t>
      </w:r>
    </w:p>
    <w:p>
      <w:r>
        <w:pict>
          <v:rect style="width:0;height:1.5pt" o:hralign="center" o:hrstd="t" o:hr="t"/>
        </w:pict>
      </w:r>
    </w:p>
    <w:bookmarkEnd w:id="40"/>
    <w:bookmarkEnd w:id="41"/>
    <w:bookmarkStart w:id="45" w:name="X8a551cbd5fd61d4f48d8821caf2bf96817f2589"/>
    <w:p>
      <w:pPr>
        <w:pStyle w:val="Heading2"/>
      </w:pPr>
      <w:r>
        <w:t xml:space="preserve">Issue 4 — The obsolete</w:t>
      </w:r>
      <w:r>
        <w:t xml:space="preserve"> </w:t>
      </w:r>
      <w:r>
        <w:rPr>
          <w:rStyle w:val="VerbatimChar"/>
        </w:rPr>
        <w:t xml:space="preserve">llm-agents</w:t>
      </w:r>
      <w:r>
        <w:t xml:space="preserve"> </w:t>
      </w:r>
      <w:r>
        <w:t xml:space="preserve">identity collides with the real agents section</w:t>
      </w:r>
    </w:p>
    <w:p>
      <w:pPr>
        <w:pStyle w:val="FirstParagraph"/>
      </w:pPr>
      <w:r>
        <w:rPr>
          <w:b/>
          <w:bCs/>
        </w:rPr>
        <w:t xml:space="preserve">Severity: High / P1</w:t>
      </w:r>
      <w:r>
        <w:br/>
      </w:r>
      <w:r>
        <w:rPr>
          <w:b/>
          <w:bCs/>
        </w:rPr>
        <w:t xml:space="preserve">Location:</w:t>
      </w:r>
      <w:r>
        <w:t xml:space="preserve"> </w:t>
      </w:r>
      <w:r>
        <w:t xml:space="preserve">Section filename, section ID, importer, examination-bank key, live hash route</w:t>
      </w:r>
    </w:p>
    <w:bookmarkStart w:id="42" w:name="evidence-3"/>
    <w:p>
      <w:pPr>
        <w:pStyle w:val="Heading3"/>
      </w:pPr>
      <w:r>
        <w:t xml:space="preserve">Evidence</w:t>
      </w:r>
    </w:p>
    <w:p>
      <w:pPr>
        <w:pStyle w:val="FirstParagraph"/>
      </w:pPr>
      <w:r>
        <w:t xml:space="preserve">Section 28 is stored in:</w:t>
      </w:r>
    </w:p>
    <w:p>
      <w:pPr>
        <w:pStyle w:val="BlockText"/>
      </w:pPr>
      <w:r>
        <w:rPr>
          <w:rStyle w:val="VerbatimChar"/>
        </w:rPr>
        <w:t xml:space="preserve">s28-llm-agents.ts</w:t>
      </w:r>
    </w:p>
    <w:p>
      <w:pPr>
        <w:pStyle w:val="FirstParagraph"/>
      </w:pPr>
      <w:r>
        <w:t xml:space="preserve">and declares:</w:t>
      </w:r>
    </w:p>
    <w:p>
      <w:pPr>
        <w:pStyle w:val="BlockText"/>
      </w:pPr>
      <w:r>
        <w:rPr>
          <w:rStyle w:val="VerbatimChar"/>
        </w:rPr>
        <w:t xml:space="preserve">id: "llm-agents"</w:t>
      </w:r>
    </w:p>
    <w:p>
      <w:pPr>
        <w:pStyle w:val="FirstParagraph"/>
      </w:pPr>
      <w:r>
        <w:t xml:space="preserve">while its actual title is</w:t>
      </w:r>
      <w:r>
        <w:t xml:space="preserve"> </w:t>
      </w:r>
      <w:r>
        <w:t xml:space="preserve">“Pruebas de datos, propiedades e integración.”</w:t>
      </w:r>
    </w:p>
    <w:p>
      <w:pPr>
        <w:pStyle w:val="BodyText"/>
      </w:pPr>
      <w:r>
        <w:t xml:space="preserve">Section 27 and Section 29 have the same stale-filename pattern—</w:t>
      </w:r>
      <w:r>
        <w:rPr>
          <w:rStyle w:val="VerbatimChar"/>
        </w:rPr>
        <w:t xml:space="preserve">async-concurrency</w:t>
      </w:r>
      <w:r>
        <w:t xml:space="preserve"> </w:t>
      </w:r>
      <w:r>
        <w:t xml:space="preserve">and</w:t>
      </w:r>
      <w:r>
        <w:t xml:space="preserve"> </w:t>
      </w:r>
      <w:r>
        <w:rPr>
          <w:rStyle w:val="VerbatimChar"/>
        </w:rPr>
        <w:t xml:space="preserve">mlops</w:t>
      </w:r>
      <w:r>
        <w:t xml:space="preserve"> </w:t>
      </w:r>
      <w:r>
        <w:t xml:space="preserve">IDs attached to different current topics—showing that the current curriculum was overlaid on older platform identifiers.</w:t>
      </w:r>
    </w:p>
    <w:p>
      <w:pPr>
        <w:pStyle w:val="BodyText"/>
      </w:pPr>
      <w:r>
        <w:t xml:space="preserve">The live roadmap reserves</w:t>
      </w:r>
      <w:r>
        <w:t xml:space="preserve"> </w:t>
      </w:r>
      <w:r>
        <w:rPr>
          <w:b/>
          <w:bCs/>
        </w:rPr>
        <w:t xml:space="preserve">Section 49</w:t>
      </w:r>
      <w:r>
        <w:t xml:space="preserve"> </w:t>
      </w:r>
      <w:r>
        <w:t xml:space="preserve">for the real</w:t>
      </w:r>
      <w:r>
        <w:t xml:space="preserve"> </w:t>
      </w:r>
      <w:r>
        <w:t xml:space="preserve">“Agentes y tools”</w:t>
      </w:r>
      <w:r>
        <w:t xml:space="preserve"> </w:t>
      </w:r>
      <w:r>
        <w:t xml:space="preserve">topic.</w:t>
      </w:r>
    </w:p>
    <w:bookmarkEnd w:id="42"/>
    <w:bookmarkStart w:id="43" w:name="impact"/>
    <w:p>
      <w:pPr>
        <w:pStyle w:val="Heading3"/>
      </w:pPr>
      <w:r>
        <w:t xml:space="preserve">Impact</w:t>
      </w:r>
    </w:p>
    <w:p>
      <w:pPr>
        <w:pStyle w:val="FirstParagraph"/>
      </w:pPr>
      <w:r>
        <w:t xml:space="preserve">The learner-facing hash for a testing section semantically says</w:t>
      </w:r>
      <w:r>
        <w:t xml:space="preserve"> </w:t>
      </w:r>
      <w:r>
        <w:t xml:space="preserve">“LLM agents.”</w:t>
      </w:r>
      <w:r>
        <w:t xml:space="preserve"> </w:t>
      </w:r>
      <w:r>
        <w:t xml:space="preserve">This creates:</w:t>
      </w:r>
    </w:p>
    <w:p>
      <w:pPr>
        <w:pStyle w:val="Compact"/>
        <w:numPr>
          <w:ilvl w:val="0"/>
          <w:numId w:val="1016"/>
        </w:numPr>
      </w:pPr>
      <w:r>
        <w:t xml:space="preserve">misleading shared URLs;</w:t>
      </w:r>
    </w:p>
    <w:p>
      <w:pPr>
        <w:pStyle w:val="Compact"/>
        <w:numPr>
          <w:ilvl w:val="0"/>
          <w:numId w:val="1016"/>
        </w:numPr>
      </w:pPr>
      <w:r>
        <w:t xml:space="preserve">analytics ambiguity;</w:t>
      </w:r>
    </w:p>
    <w:p>
      <w:pPr>
        <w:pStyle w:val="Compact"/>
        <w:numPr>
          <w:ilvl w:val="0"/>
          <w:numId w:val="1016"/>
        </w:numPr>
      </w:pPr>
      <w:r>
        <w:t xml:space="preserve">search and maintenance confusion;</w:t>
      </w:r>
    </w:p>
    <w:p>
      <w:pPr>
        <w:pStyle w:val="Compact"/>
        <w:numPr>
          <w:ilvl w:val="0"/>
          <w:numId w:val="1016"/>
        </w:numPr>
      </w:pPr>
      <w:r>
        <w:t xml:space="preserve">risk of collision with Section 49;</w:t>
      </w:r>
    </w:p>
    <w:p>
      <w:pPr>
        <w:pStyle w:val="Compact"/>
        <w:numPr>
          <w:ilvl w:val="0"/>
          <w:numId w:val="1016"/>
        </w:numPr>
      </w:pPr>
      <w:r>
        <w:t xml:space="preserve">confusing progress-store keys;</w:t>
      </w:r>
    </w:p>
    <w:p>
      <w:pPr>
        <w:pStyle w:val="Compact"/>
        <w:numPr>
          <w:ilvl w:val="0"/>
          <w:numId w:val="1016"/>
        </w:numPr>
      </w:pPr>
      <w:r>
        <w:t xml:space="preserve">difficult future migration of bookmarks and exam attempts.</w:t>
      </w:r>
    </w:p>
    <w:bookmarkEnd w:id="43"/>
    <w:bookmarkStart w:id="44" w:name="required-action-3"/>
    <w:p>
      <w:pPr>
        <w:pStyle w:val="Heading3"/>
      </w:pPr>
      <w:r>
        <w:t xml:space="preserve">Required action</w:t>
      </w:r>
    </w:p>
    <w:p>
      <w:pPr>
        <w:pStyle w:val="FirstParagraph"/>
      </w:pPr>
      <w:r>
        <w:t xml:space="preserve">Rename the source, ID, question-bank key, and route while preserving a legacy redirect/migration for existing local progress and exam data.</w:t>
      </w:r>
    </w:p>
    <w:p>
      <w:r>
        <w:pict>
          <v:rect style="width:0;height:1.5pt" o:hralign="center" o:hrstd="t" o:hr="t"/>
        </w:pict>
      </w:r>
    </w:p>
    <w:bookmarkEnd w:id="44"/>
    <w:bookmarkEnd w:id="45"/>
    <w:bookmarkStart w:id="49" w:name="X75678b83889d089d3c8031420b47f5dfa560b58"/>
    <w:p>
      <w:pPr>
        <w:pStyle w:val="Heading2"/>
      </w:pPr>
      <w:r>
        <w:t xml:space="preserve">Issue 5 — Markdown-bearing content is rendered as plain text</w:t>
      </w:r>
    </w:p>
    <w:p>
      <w:pPr>
        <w:pStyle w:val="FirstParagraph"/>
      </w:pPr>
      <w:r>
        <w:rPr>
          <w:b/>
          <w:bCs/>
        </w:rPr>
        <w:t xml:space="preserve">Severity: High / P1</w:t>
      </w:r>
      <w:r>
        <w:br/>
      </w:r>
      <w:r>
        <w:rPr>
          <w:b/>
          <w:bCs/>
        </w:rPr>
        <w:t xml:space="preserve">Location:</w:t>
      </w:r>
      <w:r>
        <w:t xml:space="preserve"> </w:t>
      </w:r>
      <w:r>
        <w:rPr>
          <w:rStyle w:val="VerbatimChar"/>
        </w:rPr>
        <w:t xml:space="preserve">jobRelevance</w:t>
      </w:r>
      <w:r>
        <w:t xml:space="preserve">, You Do</w:t>
      </w:r>
      <w:r>
        <w:t xml:space="preserve"> </w:t>
      </w:r>
      <w:r>
        <w:rPr>
          <w:rStyle w:val="VerbatimChar"/>
        </w:rPr>
        <w:t xml:space="preserve">context</w:t>
      </w:r>
      <w:r>
        <w:t xml:space="preserve">,</w:t>
      </w:r>
      <w:r>
        <w:t xml:space="preserve"> </w:t>
      </w:r>
      <w:r>
        <w:rPr>
          <w:rStyle w:val="VerbatimChar"/>
        </w:rPr>
        <w:t xml:space="preserve">SectionView.tsx</w:t>
      </w:r>
    </w:p>
    <w:bookmarkStart w:id="46" w:name="evidence-4"/>
    <w:p>
      <w:pPr>
        <w:pStyle w:val="Heading3"/>
      </w:pPr>
      <w:r>
        <w:t xml:space="preserve">Evidence</w:t>
      </w:r>
    </w:p>
    <w:p>
      <w:pPr>
        <w:pStyle w:val="FirstParagraph"/>
      </w:pPr>
      <w:r>
        <w:t xml:space="preserve">Section 28’s</w:t>
      </w:r>
      <w:r>
        <w:t xml:space="preserve"> </w:t>
      </w:r>
      <w:r>
        <w:rPr>
          <w:rStyle w:val="VerbatimChar"/>
        </w:rPr>
        <w:t xml:space="preserve">jobRelevance</w:t>
      </w:r>
      <w:r>
        <w:t xml:space="preserve"> </w:t>
      </w:r>
      <w:r>
        <w:t xml:space="preserve">contains Markdown emphasis such as:</w:t>
      </w:r>
    </w:p>
    <w:p>
      <w:pPr>
        <w:pStyle w:val="BlockText"/>
      </w:pPr>
      <w:r>
        <w:rPr>
          <w:rStyle w:val="VerbatimChar"/>
        </w:rPr>
        <w:t xml:space="preserve">**QA de datos**</w:t>
      </w:r>
      <w:r>
        <w:t xml:space="preserve">,</w:t>
      </w:r>
      <w:r>
        <w:t xml:space="preserve"> </w:t>
      </w:r>
      <w:r>
        <w:rPr>
          <w:rStyle w:val="VerbatimChar"/>
        </w:rPr>
        <w:t xml:space="preserve">**property/metamorphic tests**</w:t>
      </w:r>
      <w:r>
        <w:t xml:space="preserve">,</w:t>
      </w:r>
      <w:r>
        <w:t xml:space="preserve"> </w:t>
      </w:r>
      <w:r>
        <w:rPr>
          <w:rStyle w:val="VerbatimChar"/>
        </w:rPr>
        <w:t xml:space="preserve">**golden datasets**</w:t>
      </w:r>
    </w:p>
    <w:p>
      <w:pPr>
        <w:pStyle w:val="FirstParagraph"/>
      </w:pPr>
      <w:r>
        <w:t xml:space="preserve">The renderer inserts that field into a plain paragraph:</w:t>
      </w:r>
    </w:p>
    <w:p>
      <w:pPr>
        <w:pStyle w:val="BlockText"/>
      </w:pPr>
      <w:r>
        <w:rPr>
          <w:rStyle w:val="VerbatimChar"/>
        </w:rPr>
        <w:t xml:space="preserve">&lt;p className="text-sm ..."&gt;{section.jobRelevance}&lt;/p&gt;</w:t>
      </w:r>
    </w:p>
    <w:p>
      <w:pPr>
        <w:pStyle w:val="FirstParagraph"/>
      </w:pPr>
      <w:r>
        <w:t xml:space="preserve">rather than through</w:t>
      </w:r>
      <w:r>
        <w:t xml:space="preserve"> </w:t>
      </w:r>
      <w:r>
        <w:rPr>
          <w:rStyle w:val="VerbatimChar"/>
        </w:rPr>
        <w:t xml:space="preserve">RichText</w:t>
      </w:r>
      <w:r>
        <w:t xml:space="preserve">.</w:t>
      </w:r>
    </w:p>
    <w:p>
      <w:pPr>
        <w:pStyle w:val="BodyText"/>
      </w:pPr>
      <w:r>
        <w:t xml:space="preserve">The You Do context contains Markdown, line breaks, a bold checklist heading, and a numbered list.</w:t>
      </w:r>
    </w:p>
    <w:p>
      <w:pPr>
        <w:pStyle w:val="BodyText"/>
      </w:pPr>
      <w:r>
        <w:t xml:space="preserve">It is also rendered through a plain paragraph:</w:t>
      </w:r>
    </w:p>
    <w:p>
      <w:pPr>
        <w:pStyle w:val="BlockText"/>
      </w:pPr>
      <w:r>
        <w:rPr>
          <w:rStyle w:val="VerbatimChar"/>
        </w:rPr>
        <w:t xml:space="preserve">&lt;p ...&gt;{project.context}&lt;/p&gt;</w:t>
      </w:r>
    </w:p>
    <w:bookmarkEnd w:id="46"/>
    <w:bookmarkStart w:id="47" w:name="learner-facing-impact"/>
    <w:p>
      <w:pPr>
        <w:pStyle w:val="Heading3"/>
      </w:pPr>
      <w:r>
        <w:t xml:space="preserve">Learner-facing impact</w:t>
      </w:r>
    </w:p>
    <w:p>
      <w:pPr>
        <w:pStyle w:val="FirstParagraph"/>
      </w:pPr>
      <w:r>
        <w:t xml:space="preserve">Depending on CSS whitespace behavior, learners are likely to see:</w:t>
      </w:r>
    </w:p>
    <w:p>
      <w:pPr>
        <w:pStyle w:val="Compact"/>
        <w:numPr>
          <w:ilvl w:val="0"/>
          <w:numId w:val="1017"/>
        </w:numPr>
      </w:pPr>
      <w:r>
        <w:t xml:space="preserve">raw</w:t>
      </w:r>
      <w:r>
        <w:t xml:space="preserve"> </w:t>
      </w:r>
      <w:r>
        <w:rPr>
          <w:rStyle w:val="VerbatimChar"/>
        </w:rPr>
        <w:t xml:space="preserve">**bold markers**</w:t>
      </w:r>
      <w:r>
        <w:t xml:space="preserve">;</w:t>
      </w:r>
    </w:p>
    <w:p>
      <w:pPr>
        <w:pStyle w:val="Compact"/>
        <w:numPr>
          <w:ilvl w:val="0"/>
          <w:numId w:val="1017"/>
        </w:numPr>
      </w:pPr>
      <w:r>
        <w:t xml:space="preserve">collapsed line breaks;</w:t>
      </w:r>
    </w:p>
    <w:p>
      <w:pPr>
        <w:pStyle w:val="Compact"/>
        <w:numPr>
          <w:ilvl w:val="0"/>
          <w:numId w:val="1017"/>
        </w:numPr>
      </w:pPr>
      <w:r>
        <w:t xml:space="preserve">a six-item acceptance checklist compressed into one paragraph;</w:t>
      </w:r>
    </w:p>
    <w:p>
      <w:pPr>
        <w:pStyle w:val="Compact"/>
        <w:numPr>
          <w:ilvl w:val="0"/>
          <w:numId w:val="1017"/>
        </w:numPr>
      </w:pPr>
      <w:r>
        <w:t xml:space="preserve">reduced scanability at the highest-load point of the portfolio task.</w:t>
      </w:r>
    </w:p>
    <w:p>
      <w:pPr>
        <w:pStyle w:val="FirstParagraph"/>
      </w:pPr>
      <w:r>
        <w:t xml:space="preserve">This is particularly damaging because the acceptance checklist is the most important guidance in the You Do phase.</w:t>
      </w:r>
    </w:p>
    <w:bookmarkEnd w:id="47"/>
    <w:bookmarkStart w:id="48" w:name="required-action-4"/>
    <w:p>
      <w:pPr>
        <w:pStyle w:val="Heading3"/>
      </w:pPr>
      <w:r>
        <w:t xml:space="preserve">Required action</w:t>
      </w:r>
    </w:p>
    <w:p>
      <w:pPr>
        <w:pStyle w:val="FirstParagraph"/>
      </w:pPr>
      <w:r>
        <w:t xml:space="preserve">Render both fields through</w:t>
      </w:r>
      <w:r>
        <w:t xml:space="preserve"> </w:t>
      </w:r>
      <w:r>
        <w:rPr>
          <w:rStyle w:val="VerbatimChar"/>
        </w:rPr>
        <w:t xml:space="preserve">RichText</w:t>
      </w:r>
      <w:r>
        <w:t xml:space="preserve">, or change their types from Markdown strings to structured arrays.</w:t>
      </w:r>
    </w:p>
    <w:p>
      <w:r>
        <w:pict>
          <v:rect style="width:0;height:1.5pt" o:hralign="center" o:hrstd="t" o:hr="t"/>
        </w:pict>
      </w:r>
    </w:p>
    <w:bookmarkEnd w:id="48"/>
    <w:bookmarkEnd w:id="49"/>
    <w:bookmarkStart w:id="53" w:name="Xc7ae8491eb2ea574e64d82e9aa4ff32dc0c4d57"/>
    <w:p>
      <w:pPr>
        <w:pStyle w:val="Heading2"/>
      </w:pPr>
      <w:r>
        <w:t xml:space="preserve">Issue 6 — Generated harness residue leaks into three learner starters</w:t>
      </w:r>
    </w:p>
    <w:p>
      <w:pPr>
        <w:pStyle w:val="FirstParagraph"/>
      </w:pPr>
      <w:r>
        <w:rPr>
          <w:b/>
          <w:bCs/>
        </w:rPr>
        <w:t xml:space="preserve">Severity: High / P1</w:t>
      </w:r>
      <w:r>
        <w:br/>
      </w:r>
      <w:r>
        <w:rPr>
          <w:b/>
          <w:bCs/>
        </w:rPr>
        <w:t xml:space="preserve">Location:</w:t>
      </w:r>
      <w:r>
        <w:t xml:space="preserve"> </w:t>
      </w:r>
      <w:r>
        <w:rPr>
          <w:rStyle w:val="VerbatimChar"/>
        </w:rPr>
        <w:t xml:space="preserve">S28-T2-A-E1</w:t>
      </w:r>
      <w:r>
        <w:t xml:space="preserve">,</w:t>
      </w:r>
      <w:r>
        <w:t xml:space="preserve"> </w:t>
      </w:r>
      <w:r>
        <w:rPr>
          <w:rStyle w:val="VerbatimChar"/>
        </w:rPr>
        <w:t xml:space="preserve">S28-T4-A-E2</w:t>
      </w:r>
      <w:r>
        <w:t xml:space="preserve">,</w:t>
      </w:r>
      <w:r>
        <w:t xml:space="preserve"> </w:t>
      </w:r>
      <w:r>
        <w:rPr>
          <w:rStyle w:val="VerbatimChar"/>
        </w:rPr>
        <w:t xml:space="preserve">S28-T4-B-E1</w:t>
      </w:r>
    </w:p>
    <w:bookmarkStart w:id="50" w:name="exact-leaked-text"/>
    <w:p>
      <w:pPr>
        <w:pStyle w:val="Heading3"/>
      </w:pPr>
      <w:r>
        <w:t xml:space="preserve">Exact leaked text</w:t>
      </w:r>
    </w:p>
    <w:p>
      <w:pPr>
        <w:pStyle w:val="BlockText"/>
      </w:pPr>
      <w:r>
        <w:rPr>
          <w:rStyle w:val="VerbatimChar"/>
        </w:rPr>
        <w:t xml:space="preserve"># Completa el DEFECT con la condición del enunciado y un assert de aceptación.</w:t>
      </w:r>
      <w:r>
        <w:br/>
      </w:r>
      <w:r>
        <w:rPr>
          <w:rStyle w:val="VerbatimChar"/>
        </w:rPr>
        <w:t xml:space="preserve">result = None  # calcula el valor correcto</w:t>
      </w:r>
      <w:r>
        <w:br/>
      </w:r>
      <w:r>
        <w:rPr>
          <w:rStyle w:val="VerbatimChar"/>
        </w:rPr>
        <w:t xml:space="preserve">print(result)</w:t>
      </w:r>
      <w:r>
        <w:br/>
      </w:r>
      <w:r>
        <w:rPr>
          <w:rStyle w:val="VerbatimChar"/>
        </w:rPr>
        <w:t xml:space="preserve">assert result is not None</w:t>
      </w:r>
    </w:p>
    <w:p>
      <w:pPr>
        <w:pStyle w:val="FirstParagraph"/>
      </w:pPr>
      <w:r>
        <w:t xml:space="preserve">The residue appears in the schema-contract starter.</w:t>
      </w:r>
    </w:p>
    <w:p>
      <w:pPr>
        <w:pStyle w:val="BodyText"/>
      </w:pPr>
      <w:r>
        <w:t xml:space="preserve">It appears again in the pair-cardinality starter.</w:t>
      </w:r>
    </w:p>
    <w:p>
      <w:pPr>
        <w:pStyle w:val="BodyText"/>
      </w:pPr>
      <w:r>
        <w:t xml:space="preserve">It appears again in the stable-order starter.</w:t>
      </w:r>
    </w:p>
    <w:bookmarkEnd w:id="50"/>
    <w:bookmarkStart w:id="51" w:name="impact-1"/>
    <w:p>
      <w:pPr>
        <w:pStyle w:val="Heading3"/>
      </w:pPr>
      <w:r>
        <w:t xml:space="preserve">Impact</w:t>
      </w:r>
    </w:p>
    <w:p>
      <w:pPr>
        <w:pStyle w:val="FirstParagraph"/>
      </w:pPr>
      <w:r>
        <w:t xml:space="preserve">Each affected instruction explicitly asks for</w:t>
      </w:r>
      <w:r>
        <w:t xml:space="preserve"> </w:t>
      </w:r>
      <w:r>
        <w:rPr>
          <w:b/>
          <w:bCs/>
        </w:rPr>
        <w:t xml:space="preserve">one output line</w:t>
      </w:r>
      <w:r>
        <w:t xml:space="preserve">, but the starter prints the original wrong value, then</w:t>
      </w:r>
      <w:r>
        <w:t xml:space="preserve"> </w:t>
      </w:r>
      <w:r>
        <w:rPr>
          <w:rStyle w:val="VerbatimChar"/>
        </w:rPr>
        <w:t xml:space="preserve">None</w:t>
      </w:r>
      <w:r>
        <w:t xml:space="preserve">, and then raises unless edited. The supplied solution contains only the intended single line.</w:t>
      </w:r>
    </w:p>
    <w:p>
      <w:pPr>
        <w:pStyle w:val="BodyText"/>
      </w:pPr>
      <w:r>
        <w:t xml:space="preserve">This produces four problems:</w:t>
      </w:r>
    </w:p>
    <w:p>
      <w:pPr>
        <w:pStyle w:val="Compact"/>
        <w:numPr>
          <w:ilvl w:val="0"/>
          <w:numId w:val="1018"/>
        </w:numPr>
      </w:pPr>
      <w:r>
        <w:t xml:space="preserve">The starter is not aligned with the stated oracle.</w:t>
      </w:r>
    </w:p>
    <w:p>
      <w:pPr>
        <w:pStyle w:val="Compact"/>
        <w:numPr>
          <w:ilvl w:val="0"/>
          <w:numId w:val="1018"/>
        </w:numPr>
      </w:pPr>
      <w:r>
        <w:t xml:space="preserve">A learner may repair only</w:t>
      </w:r>
      <w:r>
        <w:t xml:space="preserve"> </w:t>
      </w:r>
      <w:r>
        <w:rPr>
          <w:rStyle w:val="VerbatimChar"/>
        </w:rPr>
        <w:t xml:space="preserve">result</w:t>
      </w:r>
      <w:r>
        <w:t xml:space="preserve"> </w:t>
      </w:r>
      <w:r>
        <w:t xml:space="preserve">and still retain an extra incorrect print.</w:t>
      </w:r>
    </w:p>
    <w:p>
      <w:pPr>
        <w:pStyle w:val="Compact"/>
        <w:numPr>
          <w:ilvl w:val="0"/>
          <w:numId w:val="1018"/>
        </w:numPr>
      </w:pPr>
      <w:r>
        <w:t xml:space="preserve">The generic word</w:t>
      </w:r>
      <w:r>
        <w:t xml:space="preserve"> </w:t>
      </w:r>
      <w:r>
        <w:rPr>
          <w:rStyle w:val="VerbatimChar"/>
        </w:rPr>
        <w:t xml:space="preserve">DEFECT</w:t>
      </w:r>
      <w:r>
        <w:t xml:space="preserve"> </w:t>
      </w:r>
      <w:r>
        <w:t xml:space="preserve">reads like internal harness output rather than authored instruction.</w:t>
      </w:r>
    </w:p>
    <w:p>
      <w:pPr>
        <w:pStyle w:val="Compact"/>
        <w:numPr>
          <w:ilvl w:val="0"/>
          <w:numId w:val="1018"/>
        </w:numPr>
      </w:pPr>
      <w:r>
        <w:t xml:space="preserve">Automated output comparison can fail even when the core calculation is correct.</w:t>
      </w:r>
    </w:p>
    <w:bookmarkEnd w:id="51"/>
    <w:bookmarkStart w:id="52" w:name="required-action-5"/>
    <w:p>
      <w:pPr>
        <w:pStyle w:val="Heading3"/>
      </w:pPr>
      <w:r>
        <w:t xml:space="preserve">Required action</w:t>
      </w:r>
    </w:p>
    <w:p>
      <w:pPr>
        <w:pStyle w:val="FirstParagraph"/>
      </w:pPr>
      <w:r>
        <w:t xml:space="preserve">Remove the generated scaffold lines and leave one intentional bug whose correction naturally produces the requested output.</w:t>
      </w:r>
    </w:p>
    <w:p>
      <w:r>
        <w:pict>
          <v:rect style="width:0;height:1.5pt" o:hralign="center" o:hrstd="t" o:hr="t"/>
        </w:pict>
      </w:r>
    </w:p>
    <w:bookmarkEnd w:id="52"/>
    <w:bookmarkEnd w:id="53"/>
    <w:bookmarkStart w:id="57" w:name="X5c9c88fa94bd0cda8e67d813ea04eb757a90588"/>
    <w:p>
      <w:pPr>
        <w:pStyle w:val="Heading2"/>
      </w:pPr>
      <w:r>
        <w:t xml:space="preserve">Issue 7 — Property-based testing is discussed but never authentically demonstrated</w:t>
      </w:r>
    </w:p>
    <w:p>
      <w:pPr>
        <w:pStyle w:val="FirstParagraph"/>
      </w:pPr>
      <w:r>
        <w:rPr>
          <w:b/>
          <w:bCs/>
        </w:rPr>
        <w:t xml:space="preserve">Severity: High / P1</w:t>
      </w:r>
      <w:r>
        <w:br/>
      </w:r>
      <w:r>
        <w:rPr>
          <w:b/>
          <w:bCs/>
        </w:rPr>
        <w:t xml:space="preserve">Location:</w:t>
      </w:r>
      <w:r>
        <w:t xml:space="preserve"> </w:t>
      </w:r>
      <w:r>
        <w:t xml:space="preserve">T1-A theory, I Do, exercises, resources</w:t>
      </w:r>
    </w:p>
    <w:bookmarkStart w:id="54" w:name="evidence-5"/>
    <w:p>
      <w:pPr>
        <w:pStyle w:val="Heading3"/>
      </w:pPr>
      <w:r>
        <w:t xml:space="preserve">Evidence</w:t>
      </w:r>
    </w:p>
    <w:p>
      <w:pPr>
        <w:pStyle w:val="FirstParagraph"/>
      </w:pPr>
      <w:r>
        <w:t xml:space="preserve">The theory defines strategies and Hypothesis, but explicitly frames it as:</w:t>
      </w:r>
    </w:p>
    <w:p>
      <w:pPr>
        <w:pStyle w:val="BlockText"/>
      </w:pPr>
      <w:r>
        <w:t xml:space="preserve">“Mapa mental Hypothesis (sin instalarlo aún)”</w:t>
      </w:r>
    </w:p>
    <w:p>
      <w:pPr>
        <w:pStyle w:val="FirstParagraph"/>
      </w:pPr>
      <w:r>
        <w:t xml:space="preserve">and implements the concept through a manually seeded</w:t>
      </w:r>
      <w:r>
        <w:t xml:space="preserve"> </w:t>
      </w:r>
      <w:r>
        <w:rPr>
          <w:rStyle w:val="VerbatimChar"/>
        </w:rPr>
        <w:t xml:space="preserve">random</w:t>
      </w:r>
      <w:r>
        <w:t xml:space="preserve"> </w:t>
      </w:r>
      <w:r>
        <w:t xml:space="preserve">loop.</w:t>
      </w:r>
    </w:p>
    <w:p>
      <w:pPr>
        <w:pStyle w:val="BodyText"/>
      </w:pPr>
      <w:r>
        <w:t xml:space="preserve">The I Do implementation also uses</w:t>
      </w:r>
      <w:r>
        <w:t xml:space="preserve"> </w:t>
      </w:r>
      <w:r>
        <w:rPr>
          <w:rStyle w:val="VerbatimChar"/>
        </w:rPr>
        <w:t xml:space="preserve">random.seed</w:t>
      </w:r>
      <w:r>
        <w:t xml:space="preserve"> </w:t>
      </w:r>
      <w:r>
        <w:t xml:space="preserve">and a manual loop rather than</w:t>
      </w:r>
      <w:r>
        <w:t xml:space="preserve"> </w:t>
      </w:r>
      <w:r>
        <w:rPr>
          <w:rStyle w:val="VerbatimChar"/>
        </w:rPr>
        <w:t xml:space="preserve">@given</w:t>
      </w:r>
      <w:r>
        <w:t xml:space="preserve">, Hypothesis strategies, shrinking, or replay of a minimal counterexample.</w:t>
      </w:r>
    </w:p>
    <w:p>
      <w:pPr>
        <w:pStyle w:val="BodyText"/>
      </w:pPr>
      <w:r>
        <w:t xml:space="preserve">The official Hypothesis quickstart identifies</w:t>
      </w:r>
      <w:r>
        <w:t xml:space="preserve"> </w:t>
      </w:r>
      <w:r>
        <w:rPr>
          <w:rStyle w:val="VerbatimChar"/>
        </w:rPr>
        <w:t xml:space="preserve">@given</w:t>
      </w:r>
      <w:r>
        <w:t xml:space="preserve"> </w:t>
      </w:r>
      <w:r>
        <w:t xml:space="preserve">as the standard entry point, uses strategies to generate values, and demonstrates reporting a minimal failing case. Strategies define the generated value domain and support shrinking toward smaller counterexamples.</w:t>
      </w:r>
    </w:p>
    <w:bookmarkEnd w:id="54"/>
    <w:bookmarkStart w:id="55" w:name="pedagogical-impact-1"/>
    <w:p>
      <w:pPr>
        <w:pStyle w:val="Heading3"/>
      </w:pPr>
      <w:r>
        <w:t xml:space="preserve">Pedagogical impact</w:t>
      </w:r>
    </w:p>
    <w:p>
      <w:pPr>
        <w:pStyle w:val="FirstParagraph"/>
      </w:pPr>
      <w:r>
        <w:t xml:space="preserve">A learner can leave Section 28 believing that</w:t>
      </w:r>
      <w:r>
        <w:t xml:space="preserve"> </w:t>
      </w:r>
      <w:r>
        <w:t xml:space="preserve">“property-based testing”</w:t>
      </w:r>
      <w:r>
        <w:t xml:space="preserve"> </w:t>
      </w:r>
      <w:r>
        <w:t xml:space="preserve">means:</w:t>
      </w:r>
    </w:p>
    <w:p>
      <w:pPr>
        <w:pStyle w:val="Compact"/>
        <w:numPr>
          <w:ilvl w:val="0"/>
          <w:numId w:val="1019"/>
        </w:numPr>
      </w:pPr>
      <w:r>
        <w:t xml:space="preserve">write a</w:t>
      </w:r>
      <w:r>
        <w:t xml:space="preserve"> </w:t>
      </w:r>
      <w:r>
        <w:rPr>
          <w:rStyle w:val="VerbatimChar"/>
        </w:rPr>
        <w:t xml:space="preserve">for</w:t>
      </w:r>
      <w:r>
        <w:t xml:space="preserve"> </w:t>
      </w:r>
      <w:r>
        <w:t xml:space="preserve">loop;</w:t>
      </w:r>
    </w:p>
    <w:p>
      <w:pPr>
        <w:pStyle w:val="Compact"/>
        <w:numPr>
          <w:ilvl w:val="0"/>
          <w:numId w:val="1019"/>
        </w:numPr>
      </w:pPr>
      <w:r>
        <w:t xml:space="preserve">call</w:t>
      </w:r>
      <w:r>
        <w:t xml:space="preserve"> </w:t>
      </w:r>
      <w:r>
        <w:rPr>
          <w:rStyle w:val="VerbatimChar"/>
        </w:rPr>
        <w:t xml:space="preserve">random.seed</w:t>
      </w:r>
      <w:r>
        <w:t xml:space="preserve">;</w:t>
      </w:r>
    </w:p>
    <w:p>
      <w:pPr>
        <w:pStyle w:val="Compact"/>
        <w:numPr>
          <w:ilvl w:val="0"/>
          <w:numId w:val="1019"/>
        </w:numPr>
      </w:pPr>
      <w:r>
        <w:t xml:space="preserve">generate ten strings;</w:t>
      </w:r>
    </w:p>
    <w:p>
      <w:pPr>
        <w:pStyle w:val="Compact"/>
        <w:numPr>
          <w:ilvl w:val="0"/>
          <w:numId w:val="1019"/>
        </w:numPr>
      </w:pPr>
      <w:r>
        <w:t xml:space="preserve">assert a property.</w:t>
      </w:r>
    </w:p>
    <w:p>
      <w:pPr>
        <w:pStyle w:val="FirstParagraph"/>
      </w:pPr>
      <w:r>
        <w:t xml:space="preserve">That is useful</w:t>
      </w:r>
      <w:r>
        <w:t xml:space="preserve"> </w:t>
      </w:r>
      <w:r>
        <w:rPr>
          <w:b/>
          <w:bCs/>
        </w:rPr>
        <w:t xml:space="preserve">property-oriented randomized testing</w:t>
      </w:r>
      <w:r>
        <w:t xml:space="preserve">, but it omits the major capabilities that distinguish a property-based framework:</w:t>
      </w:r>
    </w:p>
    <w:p>
      <w:pPr>
        <w:pStyle w:val="Compact"/>
        <w:numPr>
          <w:ilvl w:val="0"/>
          <w:numId w:val="1020"/>
        </w:numPr>
      </w:pPr>
      <w:r>
        <w:t xml:space="preserve">declarative strategies;</w:t>
      </w:r>
    </w:p>
    <w:p>
      <w:pPr>
        <w:pStyle w:val="Compact"/>
        <w:numPr>
          <w:ilvl w:val="0"/>
          <w:numId w:val="1020"/>
        </w:numPr>
      </w:pPr>
      <w:r>
        <w:t xml:space="preserve">automatic case generation;</w:t>
      </w:r>
    </w:p>
    <w:p>
      <w:pPr>
        <w:pStyle w:val="Compact"/>
        <w:numPr>
          <w:ilvl w:val="0"/>
          <w:numId w:val="1020"/>
        </w:numPr>
      </w:pPr>
      <w:r>
        <w:t xml:space="preserve">shrinking;</w:t>
      </w:r>
    </w:p>
    <w:p>
      <w:pPr>
        <w:pStyle w:val="Compact"/>
        <w:numPr>
          <w:ilvl w:val="0"/>
          <w:numId w:val="1020"/>
        </w:numPr>
      </w:pPr>
      <w:r>
        <w:t xml:space="preserve">failure replay;</w:t>
      </w:r>
    </w:p>
    <w:p>
      <w:pPr>
        <w:pStyle w:val="Compact"/>
        <w:numPr>
          <w:ilvl w:val="0"/>
          <w:numId w:val="1020"/>
        </w:numPr>
      </w:pPr>
      <w:r>
        <w:t xml:space="preserve">health checks;</w:t>
      </w:r>
    </w:p>
    <w:p>
      <w:pPr>
        <w:pStyle w:val="Compact"/>
        <w:numPr>
          <w:ilvl w:val="0"/>
          <w:numId w:val="1020"/>
        </w:numPr>
      </w:pPr>
      <w:r>
        <w:t xml:space="preserve">pytest integration.</w:t>
      </w:r>
    </w:p>
    <w:p>
      <w:pPr>
        <w:pStyle w:val="FirstParagraph"/>
      </w:pPr>
      <w:r>
        <w:t xml:space="preserve">The exam bank nevertheless asks about shrinking, a feature never demonstrated in runnable course code.</w:t>
      </w:r>
    </w:p>
    <w:bookmarkEnd w:id="55"/>
    <w:bookmarkStart w:id="56" w:name="required-action-6"/>
    <w:p>
      <w:pPr>
        <w:pStyle w:val="Heading3"/>
      </w:pPr>
      <w:r>
        <w:t xml:space="preserve">Required action</w:t>
      </w:r>
    </w:p>
    <w:p>
      <w:pPr>
        <w:pStyle w:val="FirstParagraph"/>
      </w:pPr>
      <w:r>
        <w:t xml:space="preserve">Keep the manual seed loop as a bridge, but include one actual Hypothesis demonstration and clearly distinguish the two approaches.</w:t>
      </w:r>
    </w:p>
    <w:p>
      <w:r>
        <w:pict>
          <v:rect style="width:0;height:1.5pt" o:hralign="center" o:hrstd="t" o:hr="t"/>
        </w:pict>
      </w:r>
    </w:p>
    <w:bookmarkEnd w:id="56"/>
    <w:bookmarkEnd w:id="57"/>
    <w:bookmarkStart w:id="61" w:name="X1b5a289a19ed9e0e5f15e6fbb6462a2e3022ed2"/>
    <w:p>
      <w:pPr>
        <w:pStyle w:val="Heading2"/>
      </w:pPr>
      <w:r>
        <w:t xml:space="preserve">Issue 8 — Fixtures are promised but almost absent from Section 28’s actual practice</w:t>
      </w:r>
    </w:p>
    <w:p>
      <w:pPr>
        <w:pStyle w:val="FirstParagraph"/>
      </w:pPr>
      <w:r>
        <w:rPr>
          <w:b/>
          <w:bCs/>
        </w:rPr>
        <w:t xml:space="preserve">Severity: High / P1</w:t>
      </w:r>
      <w:r>
        <w:br/>
      </w:r>
      <w:r>
        <w:rPr>
          <w:b/>
          <w:bCs/>
        </w:rPr>
        <w:t xml:space="preserve">Location:</w:t>
      </w:r>
      <w:r>
        <w:t xml:space="preserve"> </w:t>
      </w:r>
      <w:r>
        <w:t xml:space="preserve">tagline, S27 continuity, Section 28 I Do/We Do/You Do</w:t>
      </w:r>
    </w:p>
    <w:bookmarkStart w:id="58" w:name="evidence-6"/>
    <w:p>
      <w:pPr>
        <w:pStyle w:val="Heading3"/>
      </w:pPr>
      <w:r>
        <w:t xml:space="preserve">Evidence</w:t>
      </w:r>
    </w:p>
    <w:p>
      <w:pPr>
        <w:pStyle w:val="FirstParagraph"/>
      </w:pPr>
      <w:r>
        <w:t xml:space="preserve">The live tagline promises:</w:t>
      </w:r>
    </w:p>
    <w:p>
      <w:pPr>
        <w:pStyle w:val="BlockText"/>
      </w:pPr>
      <w:r>
        <w:t xml:space="preserve">“fixtures sintéticas mínimas”</w:t>
      </w:r>
    </w:p>
    <w:p>
      <w:pPr>
        <w:pStyle w:val="FirstParagraph"/>
      </w:pPr>
      <w:r>
        <w:t xml:space="preserve">Section 27 explicitly teaches</w:t>
      </w:r>
      <w:r>
        <w:t xml:space="preserve"> </w:t>
      </w:r>
      <w:r>
        <w:rPr>
          <w:rStyle w:val="VerbatimChar"/>
        </w:rPr>
        <w:t xml:space="preserve">@pytest.fixture</w:t>
      </w:r>
      <w:r>
        <w:t xml:space="preserve">, scopes, isolation, and</w:t>
      </w:r>
      <w:r>
        <w:t xml:space="preserve"> </w:t>
      </w:r>
      <w:r>
        <w:rPr>
          <w:rStyle w:val="VerbatimChar"/>
        </w:rPr>
        <w:t xml:space="preserve">tmp_path</w:t>
      </w:r>
      <w:r>
        <w:t xml:space="preserve">.</w:t>
      </w:r>
    </w:p>
    <w:p>
      <w:pPr>
        <w:pStyle w:val="BodyText"/>
      </w:pPr>
      <w:r>
        <w:t xml:space="preserve">Official pytest documentation defines fixtures as explicit, modular, reusable contexts requested through test-function arguments. Official parametrization uses</w:t>
      </w:r>
      <w:r>
        <w:t xml:space="preserve"> </w:t>
      </w:r>
      <w:r>
        <w:rPr>
          <w:rStyle w:val="VerbatimChar"/>
        </w:rPr>
        <w:t xml:space="preserve">@pytest.mark.parametrize</w:t>
      </w:r>
      <w:r>
        <w:t xml:space="preserve"> </w:t>
      </w:r>
      <w:r>
        <w:t xml:space="preserve">to create independently reported input/output cases.</w:t>
      </w:r>
    </w:p>
    <w:p>
      <w:pPr>
        <w:pStyle w:val="BodyText"/>
      </w:pPr>
      <w:r>
        <w:t xml:space="preserve">Section 28 instead uses:</w:t>
      </w:r>
    </w:p>
    <w:p>
      <w:pPr>
        <w:pStyle w:val="Compact"/>
        <w:numPr>
          <w:ilvl w:val="0"/>
          <w:numId w:val="1021"/>
        </w:numPr>
      </w:pPr>
      <w:r>
        <w:t xml:space="preserve">module-level lists and dictionaries;</w:t>
      </w:r>
    </w:p>
    <w:p>
      <w:pPr>
        <w:pStyle w:val="Compact"/>
        <w:numPr>
          <w:ilvl w:val="0"/>
          <w:numId w:val="1021"/>
        </w:numPr>
      </w:pPr>
      <w:r>
        <w:t xml:space="preserve">direct class instantiation;</w:t>
      </w:r>
    </w:p>
    <w:p>
      <w:pPr>
        <w:pStyle w:val="Compact"/>
        <w:numPr>
          <w:ilvl w:val="0"/>
          <w:numId w:val="1021"/>
        </w:numPr>
      </w:pPr>
      <w:r>
        <w:t xml:space="preserve">global PRNG state;</w:t>
      </w:r>
    </w:p>
    <w:p>
      <w:pPr>
        <w:pStyle w:val="Compact"/>
        <w:numPr>
          <w:ilvl w:val="0"/>
          <w:numId w:val="1021"/>
        </w:numPr>
      </w:pPr>
      <w:r>
        <w:t xml:space="preserve">one-off SQLite connections;</w:t>
      </w:r>
    </w:p>
    <w:p>
      <w:pPr>
        <w:pStyle w:val="Compact"/>
        <w:numPr>
          <w:ilvl w:val="0"/>
          <w:numId w:val="1021"/>
        </w:numPr>
      </w:pPr>
      <w:r>
        <w:t xml:space="preserve">no</w:t>
      </w:r>
      <w:r>
        <w:t xml:space="preserve"> </w:t>
      </w:r>
      <w:r>
        <w:rPr>
          <w:rStyle w:val="VerbatimChar"/>
        </w:rPr>
        <w:t xml:space="preserve">@pytest.fixture</w:t>
      </w:r>
      <w:r>
        <w:t xml:space="preserve">;</w:t>
      </w:r>
    </w:p>
    <w:p>
      <w:pPr>
        <w:pStyle w:val="Compact"/>
        <w:numPr>
          <w:ilvl w:val="0"/>
          <w:numId w:val="1021"/>
        </w:numPr>
      </w:pPr>
      <w:r>
        <w:t xml:space="preserve">no</w:t>
      </w:r>
      <w:r>
        <w:t xml:space="preserve"> </w:t>
      </w:r>
      <w:r>
        <w:rPr>
          <w:rStyle w:val="VerbatimChar"/>
        </w:rPr>
        <w:t xml:space="preserve">@pytest.mark.parametrize</w:t>
      </w:r>
      <w:r>
        <w:t xml:space="preserve">;</w:t>
      </w:r>
    </w:p>
    <w:p>
      <w:pPr>
        <w:pStyle w:val="Compact"/>
        <w:numPr>
          <w:ilvl w:val="0"/>
          <w:numId w:val="1021"/>
        </w:numPr>
      </w:pPr>
      <w:r>
        <w:t xml:space="preserve">no</w:t>
      </w:r>
      <w:r>
        <w:t xml:space="preserve"> </w:t>
      </w:r>
      <w:r>
        <w:rPr>
          <w:rStyle w:val="VerbatimChar"/>
        </w:rPr>
        <w:t xml:space="preserve">tmp_path</w:t>
      </w:r>
      <w:r>
        <w:t xml:space="preserve">;</w:t>
      </w:r>
    </w:p>
    <w:p>
      <w:pPr>
        <w:pStyle w:val="Compact"/>
        <w:numPr>
          <w:ilvl w:val="0"/>
          <w:numId w:val="1021"/>
        </w:numPr>
      </w:pPr>
      <w:r>
        <w:t xml:space="preserve">no</w:t>
      </w:r>
      <w:r>
        <w:t xml:space="preserve"> </w:t>
      </w:r>
      <w:r>
        <w:rPr>
          <w:rStyle w:val="VerbatimChar"/>
        </w:rPr>
        <w:t xml:space="preserve">monkeypatch</w:t>
      </w:r>
      <w:r>
        <w:t xml:space="preserve">;</w:t>
      </w:r>
    </w:p>
    <w:p>
      <w:pPr>
        <w:pStyle w:val="Compact"/>
        <w:numPr>
          <w:ilvl w:val="0"/>
          <w:numId w:val="1021"/>
        </w:numPr>
      </w:pPr>
      <w:r>
        <w:t xml:space="preserve">no fixture-driven test isolation.</w:t>
      </w:r>
    </w:p>
    <w:p>
      <w:pPr>
        <w:pStyle w:val="FirstParagraph"/>
      </w:pPr>
      <w:r>
        <w:t xml:space="preserve">The You Do layout requests multiple test files, but the provided starter remains a single script.</w:t>
      </w:r>
    </w:p>
    <w:bookmarkEnd w:id="58"/>
    <w:bookmarkStart w:id="59" w:name="impact-2"/>
    <w:p>
      <w:pPr>
        <w:pStyle w:val="Heading3"/>
      </w:pPr>
      <w:r>
        <w:t xml:space="preserve">Impact</w:t>
      </w:r>
    </w:p>
    <w:p>
      <w:pPr>
        <w:pStyle w:val="FirstParagraph"/>
      </w:pPr>
      <w:r>
        <w:t xml:space="preserve">The conceptual progression from S27 to S28 is stated but not enacted. Learners do not practice:</w:t>
      </w:r>
    </w:p>
    <w:p>
      <w:pPr>
        <w:pStyle w:val="Compact"/>
        <w:numPr>
          <w:ilvl w:val="0"/>
          <w:numId w:val="1022"/>
        </w:numPr>
      </w:pPr>
      <w:r>
        <w:t xml:space="preserve">a fresh in-memory database per test;</w:t>
      </w:r>
    </w:p>
    <w:p>
      <w:pPr>
        <w:pStyle w:val="Compact"/>
        <w:numPr>
          <w:ilvl w:val="0"/>
          <w:numId w:val="1022"/>
        </w:numPr>
      </w:pPr>
      <w:r>
        <w:t xml:space="preserve">a reusable</w:t>
      </w:r>
      <w:r>
        <w:t xml:space="preserve"> </w:t>
      </w:r>
      <w:r>
        <w:rPr>
          <w:rStyle w:val="VerbatimChar"/>
        </w:rPr>
        <w:t xml:space="preserve">FakeClock</w:t>
      </w:r>
      <w:r>
        <w:t xml:space="preserve"> </w:t>
      </w:r>
      <w:r>
        <w:t xml:space="preserve">fixture;</w:t>
      </w:r>
    </w:p>
    <w:p>
      <w:pPr>
        <w:pStyle w:val="Compact"/>
        <w:numPr>
          <w:ilvl w:val="0"/>
          <w:numId w:val="1022"/>
        </w:numPr>
      </w:pPr>
      <w:r>
        <w:t xml:space="preserve">parameterized Unicode cases;</w:t>
      </w:r>
    </w:p>
    <w:p>
      <w:pPr>
        <w:pStyle w:val="Compact"/>
        <w:numPr>
          <w:ilvl w:val="0"/>
          <w:numId w:val="1022"/>
        </w:numPr>
      </w:pPr>
      <w:r>
        <w:t xml:space="preserve">teardown through fixture yield;</w:t>
      </w:r>
    </w:p>
    <w:p>
      <w:pPr>
        <w:pStyle w:val="Compact"/>
        <w:numPr>
          <w:ilvl w:val="0"/>
          <w:numId w:val="1022"/>
        </w:numPr>
      </w:pPr>
      <w:r>
        <w:t xml:space="preserve">HTTP patching scoped to one test.</w:t>
      </w:r>
    </w:p>
    <w:bookmarkEnd w:id="59"/>
    <w:bookmarkStart w:id="60" w:name="required-action-7"/>
    <w:p>
      <w:pPr>
        <w:pStyle w:val="Heading3"/>
      </w:pPr>
      <w:r>
        <w:t xml:space="preserve">Required action</w:t>
      </w:r>
    </w:p>
    <w:p>
      <w:pPr>
        <w:pStyle w:val="FirstParagraph"/>
      </w:pPr>
      <w:r>
        <w:t xml:space="preserve">At least one demonstration and one exercise per relevant topic should use authentic pytest fixtures or parametrization.</w:t>
      </w:r>
    </w:p>
    <w:p>
      <w:r>
        <w:pict>
          <v:rect style="width:0;height:1.5pt" o:hralign="center" o:hrstd="t" o:hr="t"/>
        </w:pict>
      </w:r>
    </w:p>
    <w:bookmarkEnd w:id="60"/>
    <w:bookmarkEnd w:id="61"/>
    <w:bookmarkStart w:id="65" w:name="X72641cc40d716d31fa70a12d16d32c9aa840cfe"/>
    <w:p>
      <w:pPr>
        <w:pStyle w:val="Heading2"/>
      </w:pPr>
      <w:r>
        <w:t xml:space="preserve">Issue 9 — Several properties are vacuous or test duplicated logic rather than the system under test</w:t>
      </w:r>
    </w:p>
    <w:p>
      <w:pPr>
        <w:pStyle w:val="FirstParagraph"/>
      </w:pPr>
      <w:r>
        <w:rPr>
          <w:b/>
          <w:bCs/>
        </w:rPr>
        <w:t xml:space="preserve">Severity: High / P1</w:t>
      </w:r>
      <w:r>
        <w:br/>
      </w:r>
      <w:r>
        <w:rPr>
          <w:b/>
          <w:bCs/>
        </w:rPr>
        <w:t xml:space="preserve">Location:</w:t>
      </w:r>
      <w:r>
        <w:t xml:space="preserve"> </w:t>
      </w:r>
      <w:r>
        <w:t xml:space="preserve">T1-B theory and exercises</w:t>
      </w:r>
    </w:p>
    <w:bookmarkStart w:id="62" w:name="evidence-7"/>
    <w:p>
      <w:pPr>
        <w:pStyle w:val="Heading3"/>
      </w:pPr>
      <w:r>
        <w:t xml:space="preserve">Evidence</w:t>
      </w:r>
    </w:p>
    <w:p>
      <w:pPr>
        <w:pStyle w:val="FirstParagraph"/>
      </w:pPr>
      <w:r>
        <w:t xml:space="preserve">The padding metamorphic example calculates both sides with the same inline expression:</w:t>
      </w:r>
    </w:p>
    <w:p>
      <w:pPr>
        <w:pStyle w:val="BlockText"/>
      </w:pPr>
      <w:r>
        <w:rPr>
          <w:rStyle w:val="VerbatimChar"/>
        </w:rPr>
        <w:t xml:space="preserve">" ".join(s.split()).casefold() == " ".join(("  " + s + "  ").split()).casefold()</w:t>
      </w:r>
    </w:p>
    <w:p>
      <w:pPr>
        <w:pStyle w:val="FirstParagraph"/>
      </w:pPr>
      <w:r>
        <w:t xml:space="preserve">rather than invoking a production</w:t>
      </w:r>
      <w:r>
        <w:t xml:space="preserve"> </w:t>
      </w:r>
      <w:r>
        <w:rPr>
          <w:rStyle w:val="VerbatimChar"/>
        </w:rPr>
        <w:t xml:space="preserve">normalize</w:t>
      </w:r>
      <w:r>
        <w:t xml:space="preserve"> </w:t>
      </w:r>
      <w:r>
        <w:t xml:space="preserve">function.</w:t>
      </w:r>
    </w:p>
    <w:p>
      <w:pPr>
        <w:pStyle w:val="BodyText"/>
      </w:pPr>
      <w:r>
        <w:t xml:space="preserve">The separate I Do helper</w:t>
      </w:r>
      <w:r>
        <w:t xml:space="preserve"> </w:t>
      </w:r>
      <w:r>
        <w:rPr>
          <w:rStyle w:val="VerbatimChar"/>
        </w:rPr>
        <w:t xml:space="preserve">pad_norm</w:t>
      </w:r>
      <w:r>
        <w:t xml:space="preserve"> </w:t>
      </w:r>
      <w:r>
        <w:t xml:space="preserve">likewise tests a freshly authored helper against itself.</w:t>
      </w:r>
    </w:p>
    <w:p>
      <w:pPr>
        <w:pStyle w:val="BodyText"/>
      </w:pPr>
      <w:r>
        <w:t xml:space="preserve">The symmetry examples verify only:</w:t>
      </w:r>
    </w:p>
    <w:p>
      <w:pPr>
        <w:pStyle w:val="BlockText"/>
      </w:pPr>
      <w:r>
        <w:rPr>
          <w:rStyle w:val="VerbatimChar"/>
        </w:rPr>
        <w:t xml:space="preserve">eq(a,b) == eq(b,a)</w:t>
      </w:r>
    </w:p>
    <w:p>
      <w:pPr>
        <w:pStyle w:val="FirstParagraph"/>
      </w:pPr>
      <w:r>
        <w:t xml:space="preserve">A function that always returns</w:t>
      </w:r>
      <w:r>
        <w:t xml:space="preserve"> </w:t>
      </w:r>
      <w:r>
        <w:rPr>
          <w:rStyle w:val="VerbatimChar"/>
        </w:rPr>
        <w:t xml:space="preserve">True</w:t>
      </w:r>
      <w:r>
        <w:t xml:space="preserve"> </w:t>
      </w:r>
      <w:r>
        <w:t xml:space="preserve">or always returns</w:t>
      </w:r>
      <w:r>
        <w:t xml:space="preserve"> </w:t>
      </w:r>
      <w:r>
        <w:rPr>
          <w:rStyle w:val="VerbatimChar"/>
        </w:rPr>
        <w:t xml:space="preserve">False</w:t>
      </w:r>
      <w:r>
        <w:t xml:space="preserve"> </w:t>
      </w:r>
      <w:r>
        <w:t xml:space="preserve">satisfies this property. The section later warns about always-true over-mocks, but it does not explicitly teach that an isolated property can be satisfied vacuously.</w:t>
      </w:r>
    </w:p>
    <w:bookmarkEnd w:id="62"/>
    <w:bookmarkStart w:id="63" w:name="pedagogical-impact-2"/>
    <w:p>
      <w:pPr>
        <w:pStyle w:val="Heading3"/>
      </w:pPr>
      <w:r>
        <w:t xml:space="preserve">Pedagogical impact</w:t>
      </w:r>
    </w:p>
    <w:p>
      <w:pPr>
        <w:pStyle w:val="FirstParagraph"/>
      </w:pPr>
      <w:r>
        <w:t xml:space="preserve">Learners may infer that a property is sufficient merely because it passes over generated cases. They are not taught to combine:</w:t>
      </w:r>
    </w:p>
    <w:p>
      <w:pPr>
        <w:pStyle w:val="Compact"/>
        <w:numPr>
          <w:ilvl w:val="0"/>
          <w:numId w:val="1023"/>
        </w:numPr>
      </w:pPr>
      <w:r>
        <w:t xml:space="preserve">algebraic properties;</w:t>
      </w:r>
    </w:p>
    <w:p>
      <w:pPr>
        <w:pStyle w:val="Compact"/>
        <w:numPr>
          <w:ilvl w:val="0"/>
          <w:numId w:val="1023"/>
        </w:numPr>
      </w:pPr>
      <w:r>
        <w:t xml:space="preserve">anchor examples;</w:t>
      </w:r>
    </w:p>
    <w:p>
      <w:pPr>
        <w:pStyle w:val="Compact"/>
        <w:numPr>
          <w:ilvl w:val="0"/>
          <w:numId w:val="1023"/>
        </w:numPr>
      </w:pPr>
      <w:r>
        <w:t xml:space="preserve">negative examples;</w:t>
      </w:r>
    </w:p>
    <w:p>
      <w:pPr>
        <w:pStyle w:val="Compact"/>
        <w:numPr>
          <w:ilvl w:val="0"/>
          <w:numId w:val="1023"/>
        </w:numPr>
      </w:pPr>
      <w:r>
        <w:t xml:space="preserve">domain/range invariants;</w:t>
      </w:r>
    </w:p>
    <w:p>
      <w:pPr>
        <w:pStyle w:val="Compact"/>
        <w:numPr>
          <w:ilvl w:val="0"/>
          <w:numId w:val="1023"/>
        </w:numPr>
      </w:pPr>
      <w:r>
        <w:t xml:space="preserve">differential or reference oracles.</w:t>
      </w:r>
    </w:p>
    <w:p>
      <w:pPr>
        <w:pStyle w:val="FirstParagraph"/>
      </w:pPr>
      <w:r>
        <w:t xml:space="preserve">This can create a suite that is sophisticated in form but weak in fault-detection ability.</w:t>
      </w:r>
    </w:p>
    <w:bookmarkEnd w:id="63"/>
    <w:bookmarkStart w:id="64" w:name="required-action-8"/>
    <w:p>
      <w:pPr>
        <w:pStyle w:val="Heading3"/>
      </w:pPr>
      <w:r>
        <w:t xml:space="preserve">Required action</w:t>
      </w:r>
    </w:p>
    <w:p>
      <w:pPr>
        <w:pStyle w:val="FirstParagraph"/>
      </w:pPr>
      <w:r>
        <w:t xml:space="preserve">Call the actual function under test and combine each broad property with at least one non-vacuity assertion.</w:t>
      </w:r>
    </w:p>
    <w:p>
      <w:r>
        <w:pict>
          <v:rect style="width:0;height:1.5pt" o:hralign="center" o:hrstd="t" o:hr="t"/>
        </w:pict>
      </w:r>
    </w:p>
    <w:bookmarkEnd w:id="64"/>
    <w:bookmarkEnd w:id="65"/>
    <w:bookmarkStart w:id="69" w:name="X9fc0894faac27f746c10e1e46a4481582b0434f"/>
    <w:p>
      <w:pPr>
        <w:pStyle w:val="Heading2"/>
      </w:pPr>
      <w:r>
        <w:t xml:space="preserve">Issue 10 — I Do does not fulfil the course’s own</w:t>
      </w:r>
      <w:r>
        <w:t xml:space="preserve"> </w:t>
      </w:r>
      <w:r>
        <w:t xml:space="preserve">“step-by-step why”</w:t>
      </w:r>
      <w:r>
        <w:t xml:space="preserve"> </w:t>
      </w:r>
      <w:r>
        <w:t xml:space="preserve">promise</w:t>
      </w:r>
    </w:p>
    <w:p>
      <w:pPr>
        <w:pStyle w:val="FirstParagraph"/>
      </w:pPr>
      <w:r>
        <w:rPr>
          <w:b/>
          <w:bCs/>
        </w:rPr>
        <w:t xml:space="preserve">Severity: High / P1</w:t>
      </w:r>
      <w:r>
        <w:br/>
      </w:r>
      <w:r>
        <w:rPr>
          <w:b/>
          <w:bCs/>
        </w:rPr>
        <w:t xml:space="preserve">Location:</w:t>
      </w:r>
      <w:r>
        <w:t xml:space="preserve"> </w:t>
      </w:r>
      <w:r>
        <w:t xml:space="preserve">all eight I Do cards</w:t>
      </w:r>
    </w:p>
    <w:bookmarkStart w:id="66" w:name="evidence-8"/>
    <w:p>
      <w:pPr>
        <w:pStyle w:val="Heading3"/>
      </w:pPr>
      <w:r>
        <w:t xml:space="preserve">Evidence</w:t>
      </w:r>
    </w:p>
    <w:p>
      <w:pPr>
        <w:pStyle w:val="FirstParagraph"/>
      </w:pPr>
      <w:r>
        <w:t xml:space="preserve">The shared I Do renderer tells the learner:</w:t>
      </w:r>
    </w:p>
    <w:p>
      <w:pPr>
        <w:pStyle w:val="BlockText"/>
      </w:pPr>
      <w:r>
        <w:t xml:space="preserve">“Te muestro paso a paso…”</w:t>
      </w:r>
      <w:r>
        <w:br/>
      </w:r>
      <w:r>
        <w:t xml:space="preserve">“Fíjate en el por qué de cada línea”</w:t>
      </w:r>
    </w:p>
    <w:p>
      <w:pPr>
        <w:pStyle w:val="FirstParagraph"/>
      </w:pPr>
      <w:r>
        <w:t xml:space="preserve">and presents each example as a guided demonstration.</w:t>
      </w:r>
    </w:p>
    <w:p>
      <w:pPr>
        <w:pStyle w:val="BodyText"/>
      </w:pPr>
      <w:r>
        <w:t xml:space="preserve">The live pedagogy page makes the same promise.</w:t>
      </w:r>
    </w:p>
    <w:p>
      <w:pPr>
        <w:pStyle w:val="BodyText"/>
      </w:pPr>
      <w:r>
        <w:t xml:space="preserve">Section 28 provides eight runnable demonstrations, but most contain:</w:t>
      </w:r>
    </w:p>
    <w:p>
      <w:pPr>
        <w:pStyle w:val="Compact"/>
        <w:numPr>
          <w:ilvl w:val="0"/>
          <w:numId w:val="1024"/>
        </w:numPr>
      </w:pPr>
      <w:r>
        <w:t xml:space="preserve">a short description;</w:t>
      </w:r>
    </w:p>
    <w:p>
      <w:pPr>
        <w:pStyle w:val="Compact"/>
        <w:numPr>
          <w:ilvl w:val="0"/>
          <w:numId w:val="1024"/>
        </w:numPr>
      </w:pPr>
      <w:r>
        <w:t xml:space="preserve">the full solution code;</w:t>
      </w:r>
    </w:p>
    <w:p>
      <w:pPr>
        <w:pStyle w:val="Compact"/>
        <w:numPr>
          <w:ilvl w:val="0"/>
          <w:numId w:val="1024"/>
        </w:numPr>
      </w:pPr>
      <w:r>
        <w:t xml:space="preserve">expected output;</w:t>
      </w:r>
    </w:p>
    <w:p>
      <w:pPr>
        <w:pStyle w:val="Compact"/>
        <w:numPr>
          <w:ilvl w:val="0"/>
          <w:numId w:val="1024"/>
        </w:numPr>
      </w:pPr>
      <w:r>
        <w:t xml:space="preserve">one compact</w:t>
      </w:r>
      <w:r>
        <w:t xml:space="preserve"> </w:t>
      </w:r>
      <w:r>
        <w:t xml:space="preserve">“why”</w:t>
      </w:r>
      <w:r>
        <w:t xml:space="preserve"> </w:t>
      </w:r>
      <w:r>
        <w:t xml:space="preserve">sentence.</w:t>
      </w:r>
    </w:p>
    <w:p>
      <w:pPr>
        <w:pStyle w:val="FirstParagraph"/>
      </w:pPr>
      <w:r>
        <w:t xml:space="preserve">For example, the Jaccard/metamorphic card gives the implementation and then only states that such properties can reveal normalization or asymmetry defects.</w:t>
      </w:r>
    </w:p>
    <w:bookmarkEnd w:id="66"/>
    <w:bookmarkStart w:id="67" w:name="pedagogical-impact-3"/>
    <w:p>
      <w:pPr>
        <w:pStyle w:val="Heading3"/>
      </w:pPr>
      <w:r>
        <w:t xml:space="preserve">Pedagogical impact</w:t>
      </w:r>
    </w:p>
    <w:p>
      <w:pPr>
        <w:pStyle w:val="FirstParagraph"/>
      </w:pPr>
      <w:r>
        <w:t xml:space="preserve">The learner observes completed code but does not see the expert decision process:</w:t>
      </w:r>
    </w:p>
    <w:p>
      <w:pPr>
        <w:pStyle w:val="Compact"/>
        <w:numPr>
          <w:ilvl w:val="0"/>
          <w:numId w:val="1025"/>
        </w:numPr>
      </w:pPr>
      <w:r>
        <w:t xml:space="preserve">Why this property was chosen.</w:t>
      </w:r>
    </w:p>
    <w:p>
      <w:pPr>
        <w:pStyle w:val="Compact"/>
        <w:numPr>
          <w:ilvl w:val="0"/>
          <w:numId w:val="1025"/>
        </w:numPr>
      </w:pPr>
      <w:r>
        <w:t xml:space="preserve">Which defect it is intended to kill.</w:t>
      </w:r>
    </w:p>
    <w:p>
      <w:pPr>
        <w:pStyle w:val="Compact"/>
        <w:numPr>
          <w:ilvl w:val="0"/>
          <w:numId w:val="1025"/>
        </w:numPr>
      </w:pPr>
      <w:r>
        <w:t xml:space="preserve">Why a fixed example is insufficient.</w:t>
      </w:r>
    </w:p>
    <w:p>
      <w:pPr>
        <w:pStyle w:val="Compact"/>
        <w:numPr>
          <w:ilvl w:val="0"/>
          <w:numId w:val="1025"/>
        </w:numPr>
      </w:pPr>
      <w:r>
        <w:t xml:space="preserve">How the counterexample should be reported.</w:t>
      </w:r>
    </w:p>
    <w:p>
      <w:pPr>
        <w:pStyle w:val="Compact"/>
        <w:numPr>
          <w:ilvl w:val="0"/>
          <w:numId w:val="1025"/>
        </w:numPr>
      </w:pPr>
      <w:r>
        <w:t xml:space="preserve">Which alternative properties were rejected.</w:t>
      </w:r>
    </w:p>
    <w:p>
      <w:pPr>
        <w:pStyle w:val="Compact"/>
        <w:numPr>
          <w:ilvl w:val="0"/>
          <w:numId w:val="1025"/>
        </w:numPr>
      </w:pPr>
      <w:r>
        <w:t xml:space="preserve">How the test might pass incorrectly.</w:t>
      </w:r>
    </w:p>
    <w:p>
      <w:pPr>
        <w:pStyle w:val="FirstParagraph"/>
      </w:pPr>
      <w:r>
        <w:t xml:space="preserve">Research on worked examples indicates that examples are most useful when learners actively process the reasoning, and instructional or self-explanation prompts improve knowledge construction.</w:t>
      </w:r>
    </w:p>
    <w:bookmarkEnd w:id="67"/>
    <w:bookmarkStart w:id="68" w:name="required-action-9"/>
    <w:p>
      <w:pPr>
        <w:pStyle w:val="Heading3"/>
      </w:pPr>
      <w:r>
        <w:t xml:space="preserve">Required action</w:t>
      </w:r>
    </w:p>
    <w:p>
      <w:pPr>
        <w:pStyle w:val="FirstParagraph"/>
      </w:pPr>
      <w:r>
        <w:t xml:space="preserve">Add a short</w:t>
      </w:r>
      <w:r>
        <w:t xml:space="preserve"> </w:t>
      </w:r>
      <w:r>
        <w:t xml:space="preserve">“decision trace”</w:t>
      </w:r>
      <w:r>
        <w:t xml:space="preserve"> </w:t>
      </w:r>
      <w:r>
        <w:t xml:space="preserve">to each I Do card and one self-explanation prompt before revealing the code.</w:t>
      </w:r>
    </w:p>
    <w:p>
      <w:r>
        <w:pict>
          <v:rect style="width:0;height:1.5pt" o:hralign="center" o:hrstd="t" o:hr="t"/>
        </w:pict>
      </w:r>
    </w:p>
    <w:bookmarkEnd w:id="68"/>
    <w:bookmarkEnd w:id="69"/>
    <w:bookmarkStart w:id="73" w:name="Xfd8d37c0438daa605e4f7e57a2c2af4789e9e74"/>
    <w:p>
      <w:pPr>
        <w:pStyle w:val="Heading2"/>
      </w:pPr>
      <w:r>
        <w:t xml:space="preserve">Issue 11 — The We Do tab conflates guided, independent, and transfer practice</w:t>
      </w:r>
    </w:p>
    <w:p>
      <w:pPr>
        <w:pStyle w:val="FirstParagraph"/>
      </w:pPr>
      <w:r>
        <w:rPr>
          <w:b/>
          <w:bCs/>
        </w:rPr>
        <w:t xml:space="preserve">Severity: High / P1</w:t>
      </w:r>
      <w:r>
        <w:br/>
      </w:r>
      <w:r>
        <w:rPr>
          <w:b/>
          <w:bCs/>
        </w:rPr>
        <w:t xml:space="preserve">Location:</w:t>
      </w:r>
      <w:r>
        <w:t xml:space="preserve"> </w:t>
      </w:r>
      <w:r>
        <w:t xml:space="preserve">We Do introduction and UI</w:t>
      </w:r>
    </w:p>
    <w:bookmarkStart w:id="70" w:name="evidence-9"/>
    <w:p>
      <w:pPr>
        <w:pStyle w:val="Heading3"/>
      </w:pPr>
      <w:r>
        <w:t xml:space="preserve">Evidence</w:t>
      </w:r>
    </w:p>
    <w:p>
      <w:pPr>
        <w:pStyle w:val="FirstParagraph"/>
      </w:pPr>
      <w:r>
        <w:t xml:space="preserve">The We Do source says:</w:t>
      </w:r>
    </w:p>
    <w:p>
      <w:pPr>
        <w:pStyle w:val="BlockText"/>
      </w:pPr>
      <w:r>
        <w:t xml:space="preserve">“24 ejercicios guiados → independientes → transferencia”</w:t>
      </w:r>
    </w:p>
    <w:p>
      <w:pPr>
        <w:pStyle w:val="FirstParagraph"/>
      </w:pPr>
      <w:r>
        <w:t xml:space="preserve">The UI labels the entire tab:</w:t>
      </w:r>
    </w:p>
    <w:p>
      <w:pPr>
        <w:pStyle w:val="BlockText"/>
      </w:pPr>
      <w:r>
        <w:t xml:space="preserve">“Hacemos juntos — Práctica guiada”</w:t>
      </w:r>
    </w:p>
    <w:p>
      <w:pPr>
        <w:pStyle w:val="FirstParagraph"/>
      </w:pPr>
      <w:r>
        <w:t xml:space="preserve">but individual activities are visibly classified as</w:t>
      </w:r>
      <w:r>
        <w:t xml:space="preserve"> </w:t>
      </w:r>
      <w:r>
        <w:t xml:space="preserve">“Guiado,”</w:t>
      </w:r>
      <w:r>
        <w:t xml:space="preserve"> </w:t>
      </w:r>
      <w:r>
        <w:t xml:space="preserve">“Independiente,”</w:t>
      </w:r>
      <w:r>
        <w:t xml:space="preserve"> </w:t>
      </w:r>
      <w:r>
        <w:t xml:space="preserve">or</w:t>
      </w:r>
      <w:r>
        <w:t xml:space="preserve"> </w:t>
      </w:r>
      <w:r>
        <w:t xml:space="preserve">“Transferencia.”</w:t>
      </w:r>
    </w:p>
    <w:p>
      <w:pPr>
        <w:pStyle w:val="BodyText"/>
      </w:pPr>
      <w:r>
        <w:t xml:space="preserve">Both hints are shown immediately, and the full solution is available through one click without an attempt or staged hint sequence.</w:t>
      </w:r>
    </w:p>
    <w:bookmarkEnd w:id="70"/>
    <w:bookmarkStart w:id="71" w:name="pedagogical-impact-4"/>
    <w:p>
      <w:pPr>
        <w:pStyle w:val="Heading3"/>
      </w:pPr>
      <w:r>
        <w:t xml:space="preserve">Pedagogical impact</w:t>
      </w:r>
    </w:p>
    <w:p>
      <w:pPr>
        <w:pStyle w:val="FirstParagraph"/>
      </w:pPr>
      <w:r>
        <w:t xml:space="preserve">The underlying roadmap intentionally places E1, E2, and E3 in a fading sequence. However, the interface does not meaningfully fade support:</w:t>
      </w:r>
    </w:p>
    <w:p>
      <w:pPr>
        <w:pStyle w:val="Compact"/>
        <w:numPr>
          <w:ilvl w:val="0"/>
          <w:numId w:val="1026"/>
        </w:numPr>
      </w:pPr>
      <w:r>
        <w:t xml:space="preserve">E2 often remains as explicit as E1.</w:t>
      </w:r>
    </w:p>
    <w:p>
      <w:pPr>
        <w:pStyle w:val="Compact"/>
        <w:numPr>
          <w:ilvl w:val="0"/>
          <w:numId w:val="1026"/>
        </w:numPr>
      </w:pPr>
      <w:r>
        <w:t xml:space="preserve">E3 still provides the exact algorithm in the hint.</w:t>
      </w:r>
    </w:p>
    <w:p>
      <w:pPr>
        <w:pStyle w:val="Compact"/>
        <w:numPr>
          <w:ilvl w:val="0"/>
          <w:numId w:val="1026"/>
        </w:numPr>
      </w:pPr>
      <w:r>
        <w:t xml:space="preserve">all hints are visible at once;</w:t>
      </w:r>
    </w:p>
    <w:p>
      <w:pPr>
        <w:pStyle w:val="Compact"/>
        <w:numPr>
          <w:ilvl w:val="0"/>
          <w:numId w:val="1026"/>
        </w:numPr>
      </w:pPr>
      <w:r>
        <w:t xml:space="preserve">solutions are equally accessible for all levels.</w:t>
      </w:r>
    </w:p>
    <w:p>
      <w:pPr>
        <w:pStyle w:val="FirstParagraph"/>
      </w:pPr>
      <w:r>
        <w:t xml:space="preserve">Gradual release should respond to demonstrated understanding rather than operate as a purely linear label sequence. It normally includes extended guided handover and checks for understanding.</w:t>
      </w:r>
    </w:p>
    <w:bookmarkEnd w:id="71"/>
    <w:bookmarkStart w:id="72" w:name="required-action-10"/>
    <w:p>
      <w:pPr>
        <w:pStyle w:val="Heading3"/>
      </w:pPr>
      <w:r>
        <w:t xml:space="preserve">Required action</w:t>
      </w:r>
    </w:p>
    <w:p>
      <w:pPr>
        <w:pStyle w:val="FirstParagraph"/>
      </w:pPr>
      <w:r>
        <w:t xml:space="preserve">Rename the tab to</w:t>
      </w:r>
      <w:r>
        <w:t xml:space="preserve"> </w:t>
      </w:r>
      <w:r>
        <w:t xml:space="preserve">“Práctica con andamiaje decreciente,”</w:t>
      </w:r>
      <w:r>
        <w:t xml:space="preserve"> </w:t>
      </w:r>
      <w:r>
        <w:t xml:space="preserve">reveal hints progressively, and remove solution-level hints from E3 transfer tasks.</w:t>
      </w:r>
    </w:p>
    <w:p>
      <w:r>
        <w:pict>
          <v:rect style="width:0;height:1.5pt" o:hralign="center" o:hrstd="t" o:hr="t"/>
        </w:pict>
      </w:r>
    </w:p>
    <w:bookmarkEnd w:id="72"/>
    <w:bookmarkEnd w:id="73"/>
    <w:bookmarkStart w:id="77" w:name="X95c9249711504ecdb94ee4b9214565b14ff4fdd"/>
    <w:p>
      <w:pPr>
        <w:pStyle w:val="Heading2"/>
      </w:pPr>
      <w:r>
        <w:t xml:space="preserve">Issue 12 — The You Do deliverable and starter format do not match</w:t>
      </w:r>
    </w:p>
    <w:p>
      <w:pPr>
        <w:pStyle w:val="FirstParagraph"/>
      </w:pPr>
      <w:r>
        <w:rPr>
          <w:b/>
          <w:bCs/>
        </w:rPr>
        <w:t xml:space="preserve">Severity: High / P1</w:t>
      </w:r>
      <w:r>
        <w:br/>
      </w:r>
      <w:r>
        <w:rPr>
          <w:b/>
          <w:bCs/>
        </w:rPr>
        <w:t xml:space="preserve">Location:</w:t>
      </w:r>
      <w:r>
        <w:t xml:space="preserve"> </w:t>
      </w:r>
      <w:r>
        <w:t xml:space="preserve">You Do checklist, starter, shared renderer</w:t>
      </w:r>
    </w:p>
    <w:bookmarkStart w:id="74" w:name="evidence-10"/>
    <w:p>
      <w:pPr>
        <w:pStyle w:val="Heading3"/>
      </w:pPr>
      <w:r>
        <w:t xml:space="preserve">Evidence</w:t>
      </w:r>
    </w:p>
    <w:p>
      <w:pPr>
        <w:pStyle w:val="FirstParagraph"/>
      </w:pPr>
      <w:r>
        <w:t xml:space="preserve">The project requires:</w:t>
      </w:r>
    </w:p>
    <w:p>
      <w:pPr>
        <w:pStyle w:val="Compact"/>
        <w:numPr>
          <w:ilvl w:val="0"/>
          <w:numId w:val="1027"/>
        </w:numPr>
      </w:pPr>
      <w:r>
        <w:rPr>
          <w:rStyle w:val="VerbatimChar"/>
        </w:rPr>
        <w:t xml:space="preserve">tests/test_properties.py</w:t>
      </w:r>
      <w:r>
        <w:t xml:space="preserve">;</w:t>
      </w:r>
    </w:p>
    <w:p>
      <w:pPr>
        <w:pStyle w:val="Compact"/>
        <w:numPr>
          <w:ilvl w:val="0"/>
          <w:numId w:val="1027"/>
        </w:numPr>
      </w:pPr>
      <w:r>
        <w:rPr>
          <w:rStyle w:val="VerbatimChar"/>
        </w:rPr>
        <w:t xml:space="preserve">tests/test_schema_golden.py</w:t>
      </w:r>
      <w:r>
        <w:t xml:space="preserve">;</w:t>
      </w:r>
    </w:p>
    <w:p>
      <w:pPr>
        <w:pStyle w:val="Compact"/>
        <w:numPr>
          <w:ilvl w:val="0"/>
          <w:numId w:val="1027"/>
        </w:numPr>
      </w:pPr>
      <w:r>
        <w:rPr>
          <w:rStyle w:val="VerbatimChar"/>
        </w:rPr>
        <w:t xml:space="preserve">tests/test_doubles.py</w:t>
      </w:r>
      <w:r>
        <w:t xml:space="preserve">;</w:t>
      </w:r>
    </w:p>
    <w:p>
      <w:pPr>
        <w:pStyle w:val="Compact"/>
        <w:numPr>
          <w:ilvl w:val="0"/>
          <w:numId w:val="1027"/>
        </w:numPr>
      </w:pPr>
      <w:r>
        <w:rPr>
          <w:rStyle w:val="VerbatimChar"/>
        </w:rPr>
        <w:t xml:space="preserve">tests/test_integration.py</w:t>
      </w:r>
      <w:r>
        <w:t xml:space="preserve">;</w:t>
      </w:r>
    </w:p>
    <w:p>
      <w:pPr>
        <w:pStyle w:val="Compact"/>
        <w:numPr>
          <w:ilvl w:val="0"/>
          <w:numId w:val="1027"/>
        </w:numPr>
      </w:pPr>
      <w:r>
        <w:rPr>
          <w:rStyle w:val="VerbatimChar"/>
        </w:rPr>
        <w:t xml:space="preserve">README_suite.md</w:t>
      </w:r>
      <w:r>
        <w:t xml:space="preserve">.</w:t>
      </w:r>
    </w:p>
    <w:p>
      <w:pPr>
        <w:pStyle w:val="FirstParagraph"/>
      </w:pPr>
      <w:r>
        <w:t xml:space="preserve">The source starter repeats that required layout but delivers all code in one monolithic string.</w:t>
      </w:r>
    </w:p>
    <w:p>
      <w:pPr>
        <w:pStyle w:val="BodyText"/>
      </w:pPr>
      <w:r>
        <w:t xml:space="preserve">The renderer always presents it as one code block titled:</w:t>
      </w:r>
    </w:p>
    <w:p>
      <w:pPr>
        <w:pStyle w:val="BlockText"/>
      </w:pPr>
      <w:r>
        <w:rPr>
          <w:rStyle w:val="VerbatimChar"/>
        </w:rPr>
        <w:t xml:space="preserve">starter.py</w:t>
      </w:r>
    </w:p>
    <w:bookmarkEnd w:id="74"/>
    <w:bookmarkStart w:id="75" w:name="pedagogical-impact-5"/>
    <w:p>
      <w:pPr>
        <w:pStyle w:val="Heading3"/>
      </w:pPr>
      <w:r>
        <w:t xml:space="preserve">Pedagogical impact</w:t>
      </w:r>
    </w:p>
    <w:p>
      <w:pPr>
        <w:pStyle w:val="FirstParagraph"/>
      </w:pPr>
      <w:r>
        <w:t xml:space="preserve">The learner receives no concrete scaffold for:</w:t>
      </w:r>
    </w:p>
    <w:p>
      <w:pPr>
        <w:pStyle w:val="Compact"/>
        <w:numPr>
          <w:ilvl w:val="0"/>
          <w:numId w:val="1028"/>
        </w:numPr>
      </w:pPr>
      <w:r>
        <w:t xml:space="preserve">package structure;</w:t>
      </w:r>
    </w:p>
    <w:p>
      <w:pPr>
        <w:pStyle w:val="Compact"/>
        <w:numPr>
          <w:ilvl w:val="0"/>
          <w:numId w:val="1028"/>
        </w:numPr>
      </w:pPr>
      <w:r>
        <w:t xml:space="preserve">imports between modules;</w:t>
      </w:r>
    </w:p>
    <w:p>
      <w:pPr>
        <w:pStyle w:val="Compact"/>
        <w:numPr>
          <w:ilvl w:val="0"/>
          <w:numId w:val="1028"/>
        </w:numPr>
      </w:pPr>
      <w:r>
        <w:rPr>
          <w:rStyle w:val="VerbatimChar"/>
        </w:rPr>
        <w:t xml:space="preserve">conftest.py</w:t>
      </w:r>
      <w:r>
        <w:t xml:space="preserve">;</w:t>
      </w:r>
    </w:p>
    <w:p>
      <w:pPr>
        <w:pStyle w:val="Compact"/>
        <w:numPr>
          <w:ilvl w:val="0"/>
          <w:numId w:val="1028"/>
        </w:numPr>
      </w:pPr>
      <w:r>
        <w:t xml:space="preserve">fixture placement;</w:t>
      </w:r>
    </w:p>
    <w:p>
      <w:pPr>
        <w:pStyle w:val="Compact"/>
        <w:numPr>
          <w:ilvl w:val="0"/>
          <w:numId w:val="1028"/>
        </w:numPr>
      </w:pPr>
      <w:r>
        <w:t xml:space="preserve">a JSON/CSV golden artifact;</w:t>
      </w:r>
    </w:p>
    <w:p>
      <w:pPr>
        <w:pStyle w:val="Compact"/>
        <w:numPr>
          <w:ilvl w:val="0"/>
          <w:numId w:val="1028"/>
        </w:numPr>
      </w:pPr>
      <w:r>
        <w:t xml:space="preserve">a</w:t>
      </w:r>
      <w:r>
        <w:t xml:space="preserve"> </w:t>
      </w:r>
      <w:r>
        <w:rPr>
          <w:rStyle w:val="VerbatimChar"/>
        </w:rPr>
        <w:t xml:space="preserve">pytest</w:t>
      </w:r>
      <w:r>
        <w:t xml:space="preserve"> </w:t>
      </w:r>
      <w:r>
        <w:t xml:space="preserve">command;</w:t>
      </w:r>
    </w:p>
    <w:p>
      <w:pPr>
        <w:pStyle w:val="Compact"/>
        <w:numPr>
          <w:ilvl w:val="0"/>
          <w:numId w:val="1028"/>
        </w:numPr>
      </w:pPr>
      <w:r>
        <w:t xml:space="preserve">dependency declaration;</w:t>
      </w:r>
    </w:p>
    <w:p>
      <w:pPr>
        <w:pStyle w:val="Compact"/>
        <w:numPr>
          <w:ilvl w:val="0"/>
          <w:numId w:val="1028"/>
        </w:numPr>
      </w:pPr>
      <w:r>
        <w:t xml:space="preserve">CI configuration.</w:t>
      </w:r>
    </w:p>
    <w:p>
      <w:pPr>
        <w:pStyle w:val="FirstParagraph"/>
      </w:pPr>
      <w:r>
        <w:t xml:space="preserve">The deliverable is advertised as a GitHub portfolio project, but the starter is closer to a runnable concept demo than a repository scaffold.</w:t>
      </w:r>
    </w:p>
    <w:bookmarkEnd w:id="75"/>
    <w:bookmarkStart w:id="76" w:name="required-action-11"/>
    <w:p>
      <w:pPr>
        <w:pStyle w:val="Heading3"/>
      </w:pPr>
      <w:r>
        <w:t xml:space="preserve">Required action</w:t>
      </w:r>
    </w:p>
    <w:p>
      <w:pPr>
        <w:pStyle w:val="FirstParagraph"/>
      </w:pPr>
      <w:r>
        <w:t xml:space="preserve">Support multiple starter files or provide a downloadable project scaffold. At minimum, make the monolithic nature explicit and include a tested refactoring sequence.</w:t>
      </w:r>
    </w:p>
    <w:p>
      <w:r>
        <w:pict>
          <v:rect style="width:0;height:1.5pt" o:hralign="center" o:hrstd="t" o:hr="t"/>
        </w:pict>
      </w:r>
    </w:p>
    <w:bookmarkEnd w:id="76"/>
    <w:bookmarkEnd w:id="77"/>
    <w:bookmarkStart w:id="81" w:name="Xdd8039773c70c3e4a4b126d8c34c11543eeed86"/>
    <w:p>
      <w:pPr>
        <w:pStyle w:val="Heading2"/>
      </w:pPr>
      <w:r>
        <w:t xml:space="preserve">Issue 13 —</w:t>
      </w:r>
      <w:r>
        <w:t xml:space="preserve"> </w:t>
      </w:r>
      <w:r>
        <w:rPr>
          <w:rStyle w:val="VerbatimChar"/>
        </w:rPr>
        <w:t xml:space="preserve">validate_record</w:t>
      </w:r>
      <w:r>
        <w:t xml:space="preserve"> </w:t>
      </w:r>
      <w:r>
        <w:t xml:space="preserve">violates its own fail-closed contract on malformed score types</w:t>
      </w:r>
    </w:p>
    <w:p>
      <w:pPr>
        <w:pStyle w:val="FirstParagraph"/>
      </w:pPr>
      <w:r>
        <w:rPr>
          <w:b/>
          <w:bCs/>
        </w:rPr>
        <w:t xml:space="preserve">Severity: High / P1</w:t>
      </w:r>
      <w:r>
        <w:br/>
      </w:r>
      <w:r>
        <w:rPr>
          <w:b/>
          <w:bCs/>
        </w:rPr>
        <w:t xml:space="preserve">Location:</w:t>
      </w:r>
      <w:r>
        <w:t xml:space="preserve"> </w:t>
      </w:r>
      <w:r>
        <w:t xml:space="preserve">schema-contract theory and You Do starter</w:t>
      </w:r>
    </w:p>
    <w:bookmarkStart w:id="78" w:name="evidence-11"/>
    <w:p>
      <w:pPr>
        <w:pStyle w:val="Heading3"/>
      </w:pPr>
      <w:r>
        <w:t xml:space="preserve">Evidence</w:t>
      </w:r>
    </w:p>
    <w:p>
      <w:pPr>
        <w:pStyle w:val="FirstParagraph"/>
      </w:pPr>
      <w:r>
        <w:t xml:space="preserve">The validator executes:</w:t>
      </w:r>
    </w:p>
    <w:p>
      <w:pPr>
        <w:pStyle w:val="BlockText"/>
      </w:pPr>
      <w:r>
        <w:rPr>
          <w:rStyle w:val="VerbatimChar"/>
        </w:rPr>
        <w:t xml:space="preserve">float(score)</w:t>
      </w:r>
    </w:p>
    <w:p>
      <w:pPr>
        <w:pStyle w:val="FirstParagraph"/>
      </w:pPr>
      <w:r>
        <w:t xml:space="preserve">inside the range condition without catching</w:t>
      </w:r>
      <w:r>
        <w:t xml:space="preserve"> </w:t>
      </w:r>
      <w:r>
        <w:rPr>
          <w:rStyle w:val="VerbatimChar"/>
        </w:rPr>
        <w:t xml:space="preserve">TypeError</w:t>
      </w:r>
      <w:r>
        <w:t xml:space="preserve"> </w:t>
      </w:r>
      <w:r>
        <w:t xml:space="preserve">or</w:t>
      </w:r>
      <w:r>
        <w:t xml:space="preserve"> </w:t>
      </w:r>
      <w:r>
        <w:rPr>
          <w:rStyle w:val="VerbatimChar"/>
        </w:rPr>
        <w:t xml:space="preserve">ValueError</w:t>
      </w:r>
      <w:r>
        <w:t xml:space="preserve">.</w:t>
      </w:r>
    </w:p>
    <w:p>
      <w:pPr>
        <w:pStyle w:val="BodyText"/>
      </w:pPr>
      <w:r>
        <w:t xml:space="preserve">The theory promises that the validator returns a list of errors and that invalid batches fail with readable field-level diagnostics rather than opaque behavior.</w:t>
      </w:r>
    </w:p>
    <w:bookmarkEnd w:id="78"/>
    <w:bookmarkStart w:id="79" w:name="technical-impact"/>
    <w:p>
      <w:pPr>
        <w:pStyle w:val="Heading3"/>
      </w:pPr>
      <w:r>
        <w:t xml:space="preserve">Technical impact</w:t>
      </w:r>
    </w:p>
    <w:p>
      <w:pPr>
        <w:pStyle w:val="FirstParagraph"/>
      </w:pPr>
      <w:r>
        <w:t xml:space="preserve">Inputs such as:</w:t>
      </w:r>
    </w:p>
    <w:p>
      <w:pPr>
        <w:pStyle w:val="SourceCode"/>
      </w:pPr>
      <w:r>
        <w:rPr>
          <w:rStyle w:val="NormalTok"/>
        </w:rPr>
        <w:t xml:space="preserve">{</w:t>
      </w:r>
      <w:r>
        <w:rPr>
          <w:rStyle w:val="StringTok"/>
        </w:rPr>
        <w:t xml:space="preserve">"id"</w:t>
      </w:r>
      <w:r>
        <w:rPr>
          <w:rStyle w:val="NormalTok"/>
        </w:rPr>
        <w:t xml:space="preserve">: </w:t>
      </w:r>
      <w:r>
        <w:rPr>
          <w:rStyle w:val="StringTok"/>
        </w:rPr>
        <w:t xml:space="preserve">"1"</w:t>
      </w:r>
      <w:r>
        <w:rPr>
          <w:rStyle w:val="NormalTok"/>
        </w:rPr>
        <w:t xml:space="preserve">, </w:t>
      </w:r>
      <w:r>
        <w:rPr>
          <w:rStyle w:val="StringTok"/>
        </w:rPr>
        <w:t xml:space="preserve">"score"</w:t>
      </w:r>
      <w:r>
        <w:rPr>
          <w:rStyle w:val="NormalTok"/>
        </w:rPr>
        <w:t xml:space="preserve">: </w:t>
      </w:r>
      <w:r>
        <w:rPr>
          <w:rStyle w:val="StringTok"/>
        </w:rPr>
        <w:t xml:space="preserve">"abc"</w:t>
      </w:r>
      <w:r>
        <w:rPr>
          <w:rStyle w:val="NormalTok"/>
        </w:rPr>
        <w:t xml:space="preserve">}</w:t>
      </w:r>
    </w:p>
    <w:p>
      <w:pPr>
        <w:pStyle w:val="FirstParagraph"/>
      </w:pPr>
      <w:r>
        <w:t xml:space="preserve">raise</w:t>
      </w:r>
      <w:r>
        <w:t xml:space="preserve"> </w:t>
      </w:r>
      <w:r>
        <w:rPr>
          <w:rStyle w:val="VerbatimChar"/>
        </w:rPr>
        <w:t xml:space="preserve">ValueError</w:t>
      </w:r>
      <w:r>
        <w:t xml:space="preserve">, while a non-coercible object raises</w:t>
      </w:r>
      <w:r>
        <w:t xml:space="preserve"> </w:t>
      </w:r>
      <w:r>
        <w:rPr>
          <w:rStyle w:val="VerbatimChar"/>
        </w:rPr>
        <w:t xml:space="preserve">TypeError</w:t>
      </w:r>
      <w:r>
        <w:t xml:space="preserve">. The function therefore:</w:t>
      </w:r>
    </w:p>
    <w:p>
      <w:pPr>
        <w:pStyle w:val="Compact"/>
        <w:numPr>
          <w:ilvl w:val="0"/>
          <w:numId w:val="1029"/>
        </w:numPr>
      </w:pPr>
      <w:r>
        <w:t xml:space="preserve">does not return its declared</w:t>
      </w:r>
      <w:r>
        <w:t xml:space="preserve"> </w:t>
      </w:r>
      <w:r>
        <w:rPr>
          <w:rStyle w:val="VerbatimChar"/>
        </w:rPr>
        <w:t xml:space="preserve">list[str]</w:t>
      </w:r>
      <w:r>
        <w:t xml:space="preserve">;</w:t>
      </w:r>
    </w:p>
    <w:p>
      <w:pPr>
        <w:pStyle w:val="Compact"/>
        <w:numPr>
          <w:ilvl w:val="0"/>
          <w:numId w:val="1029"/>
        </w:numPr>
      </w:pPr>
      <w:r>
        <w:t xml:space="preserve">bypasses the intended quality report;</w:t>
      </w:r>
    </w:p>
    <w:p>
      <w:pPr>
        <w:pStyle w:val="Compact"/>
        <w:numPr>
          <w:ilvl w:val="0"/>
          <w:numId w:val="1029"/>
        </w:numPr>
      </w:pPr>
      <w:r>
        <w:t xml:space="preserve">can stop a batch without identifying the field through the contract;</w:t>
      </w:r>
    </w:p>
    <w:p>
      <w:pPr>
        <w:pStyle w:val="Compact"/>
        <w:numPr>
          <w:ilvl w:val="0"/>
          <w:numId w:val="1029"/>
        </w:numPr>
      </w:pPr>
      <w:r>
        <w:t xml:space="preserve">contradicts</w:t>
      </w:r>
      <w:r>
        <w:t xml:space="preserve"> </w:t>
      </w:r>
      <w:r>
        <w:t xml:space="preserve">“fail-closed with readable errors.”</w:t>
      </w:r>
    </w:p>
    <w:p>
      <w:pPr>
        <w:pStyle w:val="FirstParagraph"/>
      </w:pPr>
      <w:r>
        <w:t xml:space="preserve">The email check is also only</w:t>
      </w:r>
      <w:r>
        <w:t xml:space="preserve"> </w:t>
      </w:r>
      <w:r>
        <w:rPr>
          <w:rStyle w:val="VerbatimChar"/>
        </w:rPr>
        <w:t xml:space="preserve">"@" in str(email)</w:t>
      </w:r>
      <w:r>
        <w:t xml:space="preserve">, which is acceptable for a deliberately minimal example only if its limited scope is stated.</w:t>
      </w:r>
    </w:p>
    <w:bookmarkEnd w:id="79"/>
    <w:bookmarkStart w:id="80" w:name="required-action-12"/>
    <w:p>
      <w:pPr>
        <w:pStyle w:val="Heading3"/>
      </w:pPr>
      <w:r>
        <w:t xml:space="preserve">Required action</w:t>
      </w:r>
    </w:p>
    <w:p>
      <w:pPr>
        <w:pStyle w:val="FirstParagraph"/>
      </w:pPr>
      <w:r>
        <w:t xml:space="preserve">Catch coercion errors and distinguish:</w:t>
      </w:r>
    </w:p>
    <w:p>
      <w:pPr>
        <w:pStyle w:val="Compact"/>
        <w:numPr>
          <w:ilvl w:val="0"/>
          <w:numId w:val="1030"/>
        </w:numPr>
      </w:pPr>
      <w:r>
        <w:t xml:space="preserve">absent score;</w:t>
      </w:r>
    </w:p>
    <w:p>
      <w:pPr>
        <w:pStyle w:val="Compact"/>
        <w:numPr>
          <w:ilvl w:val="0"/>
          <w:numId w:val="1030"/>
        </w:numPr>
      </w:pPr>
      <w:r>
        <w:t xml:space="preserve">invalid score type;</w:t>
      </w:r>
    </w:p>
    <w:p>
      <w:pPr>
        <w:pStyle w:val="Compact"/>
        <w:numPr>
          <w:ilvl w:val="0"/>
          <w:numId w:val="1030"/>
        </w:numPr>
      </w:pPr>
      <w:r>
        <w:t xml:space="preserve">non-finite score;</w:t>
      </w:r>
    </w:p>
    <w:p>
      <w:pPr>
        <w:pStyle w:val="Compact"/>
        <w:numPr>
          <w:ilvl w:val="0"/>
          <w:numId w:val="1030"/>
        </w:numPr>
      </w:pPr>
      <w:r>
        <w:t xml:space="preserve">out-of-range score.</w:t>
      </w:r>
    </w:p>
    <w:p>
      <w:r>
        <w:pict>
          <v:rect style="width:0;height:1.5pt" o:hralign="center" o:hrstd="t" o:hr="t"/>
        </w:pict>
      </w:r>
    </w:p>
    <w:bookmarkEnd w:id="80"/>
    <w:bookmarkEnd w:id="81"/>
    <w:bookmarkStart w:id="85" w:name="X3468ac739163e0cd50b04d0644964d3c65a8e74"/>
    <w:p>
      <w:pPr>
        <w:pStyle w:val="Heading2"/>
      </w:pPr>
      <w:r>
        <w:t xml:space="preserve">Issue 14 — The flaky-test demonstration is not observably flaky</w:t>
      </w:r>
    </w:p>
    <w:p>
      <w:pPr>
        <w:pStyle w:val="FirstParagraph"/>
      </w:pPr>
      <w:r>
        <w:rPr>
          <w:b/>
          <w:bCs/>
        </w:rPr>
        <w:t xml:space="preserve">Severity: High / P1</w:t>
      </w:r>
      <w:r>
        <w:br/>
      </w:r>
      <w:r>
        <w:rPr>
          <w:b/>
          <w:bCs/>
        </w:rPr>
        <w:t xml:space="preserve">Location:</w:t>
      </w:r>
      <w:r>
        <w:t xml:space="preserve"> </w:t>
      </w:r>
      <w:r>
        <w:t xml:space="preserve">T4-B theory demo and flake exercise policy</w:t>
      </w:r>
    </w:p>
    <w:bookmarkStart w:id="82" w:name="evidence-12"/>
    <w:p>
      <w:pPr>
        <w:pStyle w:val="Heading3"/>
      </w:pPr>
      <w:r>
        <w:t xml:space="preserve">Evidence</w:t>
      </w:r>
    </w:p>
    <w:p>
      <w:pPr>
        <w:pStyle w:val="FirstParagraph"/>
      </w:pPr>
      <w:r>
        <w:t xml:space="preserve">The</w:t>
      </w:r>
      <w:r>
        <w:t xml:space="preserve"> </w:t>
      </w:r>
      <w:r>
        <w:t xml:space="preserve">“bad”</w:t>
      </w:r>
      <w:r>
        <w:t xml:space="preserve"> </w:t>
      </w:r>
      <w:r>
        <w:t xml:space="preserve">function is:</w:t>
      </w:r>
    </w:p>
    <w:p>
      <w:pPr>
        <w:pStyle w:val="SourceCode"/>
      </w:pPr>
      <w:r>
        <w:rPr>
          <w:rStyle w:val="ControlFlowTok"/>
        </w:rPr>
        <w:t xml:space="preserve">return</w:t>
      </w:r>
      <w:r>
        <w:rPr>
          <w:rStyle w:val="NormalTok"/>
        </w:rPr>
        <w:t xml:space="preserve"> random.random() </w:t>
      </w:r>
      <w:r>
        <w:rPr>
          <w:rStyle w:val="OperatorTok"/>
        </w:rPr>
        <w:t xml:space="preserve">&gt;</w:t>
      </w:r>
      <w:r>
        <w:rPr>
          <w:rStyle w:val="NormalTok"/>
        </w:rPr>
        <w:t xml:space="preserve"> </w:t>
      </w:r>
      <w:r>
        <w:rPr>
          <w:rStyle w:val="FloatTok"/>
        </w:rPr>
        <w:t xml:space="preserve">0.0</w:t>
      </w:r>
      <w:r>
        <w:rPr>
          <w:rStyle w:val="NormalTok"/>
        </w:rPr>
        <w:t xml:space="preserve"> </w:t>
      </w:r>
      <w:r>
        <w:rPr>
          <w:rStyle w:val="KeywordTok"/>
        </w:rPr>
        <w:t xml:space="preserve">and</w:t>
      </w:r>
      <w:r>
        <w:rPr>
          <w:rStyle w:val="NormalTok"/>
        </w:rPr>
        <w:t xml:space="preserve"> datetime.now().microsecond </w:t>
      </w:r>
      <w:r>
        <w:rPr>
          <w:rStyle w:val="OperatorTok"/>
        </w:rPr>
        <w:t xml:space="preserve">&gt;=</w:t>
      </w:r>
      <w:r>
        <w:rPr>
          <w:rStyle w:val="NormalTok"/>
        </w:rPr>
        <w:t xml:space="preserve"> </w:t>
      </w:r>
      <w:r>
        <w:rPr>
          <w:rStyle w:val="DecValTok"/>
        </w:rPr>
        <w:t xml:space="preserve">0</w:t>
      </w:r>
    </w:p>
    <w:p>
      <w:pPr>
        <w:pStyle w:val="FirstParagraph"/>
      </w:pPr>
      <w:r>
        <w:rPr>
          <w:rStyle w:val="VerbatimChar"/>
        </w:rPr>
        <w:t xml:space="preserve">datetime.now().microsecond &gt;= 0</w:t>
      </w:r>
      <w:r>
        <w:t xml:space="preserve"> </w:t>
      </w:r>
      <w:r>
        <w:t xml:space="preserve">is always true.</w:t>
      </w:r>
      <w:r>
        <w:t xml:space="preserve"> </w:t>
      </w:r>
      <w:r>
        <w:rPr>
          <w:rStyle w:val="VerbatimChar"/>
        </w:rPr>
        <w:t xml:space="preserve">random.random() &gt; 0.0</w:t>
      </w:r>
      <w:r>
        <w:t xml:space="preserve"> </w:t>
      </w:r>
      <w:r>
        <w:t xml:space="preserve">is effectively always true for the intended demonstration. The function is not called in the displayed output.</w:t>
      </w:r>
    </w:p>
    <w:p>
      <w:pPr>
        <w:pStyle w:val="BodyText"/>
      </w:pPr>
      <w:r>
        <w:t xml:space="preserve">The section then models the CI gate as:</w:t>
      </w:r>
    </w:p>
    <w:p>
      <w:pPr>
        <w:pStyle w:val="BlockText"/>
      </w:pPr>
      <w:r>
        <w:t xml:space="preserve">fail if</w:t>
      </w:r>
      <w:r>
        <w:t xml:space="preserve"> </w:t>
      </w:r>
      <w:r>
        <w:rPr>
          <w:rStyle w:val="VerbatimChar"/>
        </w:rPr>
        <w:t xml:space="preserve">flake_rate &gt; 0</w:t>
      </w:r>
    </w:p>
    <w:bookmarkEnd w:id="82"/>
    <w:bookmarkStart w:id="83" w:name="pedagogical-impact-6"/>
    <w:p>
      <w:pPr>
        <w:pStyle w:val="Heading3"/>
      </w:pPr>
      <w:r>
        <w:t xml:space="preserve">Pedagogical impact</w:t>
      </w:r>
    </w:p>
    <w:p>
      <w:pPr>
        <w:pStyle w:val="FirstParagraph"/>
      </w:pPr>
      <w:r>
        <w:t xml:space="preserve">The example names nondeterministic dependencies but does not produce an unstable result learners can inspect. It therefore teaches a label rather than a reproducible failure mode.</w:t>
      </w:r>
    </w:p>
    <w:p>
      <w:pPr>
        <w:pStyle w:val="BodyText"/>
      </w:pPr>
      <w:r>
        <w:t xml:space="preserve">The policy also compresses a complex operational process into one scalar. Reliable testing practice requires investigating nondeterminism because flaky failures destroy trust and may indicate production bugs. However, real systems often use detection, ownership, quarantine, and remediation workflows rather than pretending all historical flake incidence can instantly be zero.</w:t>
      </w:r>
    </w:p>
    <w:bookmarkEnd w:id="83"/>
    <w:bookmarkStart w:id="84" w:name="required-action-13"/>
    <w:p>
      <w:pPr>
        <w:pStyle w:val="Heading3"/>
      </w:pPr>
      <w:r>
        <w:t xml:space="preserve">Required action</w:t>
      </w:r>
    </w:p>
    <w:p>
      <w:pPr>
        <w:pStyle w:val="FirstParagraph"/>
      </w:pPr>
      <w:r>
        <w:t xml:space="preserve">Use a deliberately unstable threshold example, run it repeatedly, then repair it with an injected RNG or clock. Replace the scalar policy with an explicit detected-flake workflow.</w:t>
      </w:r>
    </w:p>
    <w:p>
      <w:r>
        <w:pict>
          <v:rect style="width:0;height:1.5pt" o:hralign="center" o:hrstd="t" o:hr="t"/>
        </w:pict>
      </w:r>
    </w:p>
    <w:bookmarkEnd w:id="84"/>
    <w:bookmarkEnd w:id="85"/>
    <w:bookmarkStart w:id="89" w:name="X45b2810711e52663bbc5f86a8b2a72847cefc88"/>
    <w:p>
      <w:pPr>
        <w:pStyle w:val="Heading2"/>
      </w:pPr>
      <w:r>
        <w:t xml:space="preserve">Issue 15 — The integration layer does not fully compose the contracts taught earlier</w:t>
      </w:r>
    </w:p>
    <w:p>
      <w:pPr>
        <w:pStyle w:val="FirstParagraph"/>
      </w:pPr>
      <w:r>
        <w:rPr>
          <w:b/>
          <w:bCs/>
        </w:rPr>
        <w:t xml:space="preserve">Severity: High / P1</w:t>
      </w:r>
      <w:r>
        <w:br/>
      </w:r>
      <w:r>
        <w:rPr>
          <w:b/>
          <w:bCs/>
        </w:rPr>
        <w:t xml:space="preserve">Location:</w:t>
      </w:r>
      <w:r>
        <w:t xml:space="preserve"> </w:t>
      </w:r>
      <w:r>
        <w:t xml:space="preserve">T4-A theory and You Do</w:t>
      </w:r>
      <w:r>
        <w:t xml:space="preserve"> </w:t>
      </w:r>
      <w:r>
        <w:rPr>
          <w:rStyle w:val="VerbatimChar"/>
        </w:rPr>
        <w:t xml:space="preserve">candidate_pairs</w:t>
      </w:r>
    </w:p>
    <w:bookmarkStart w:id="86" w:name="evidence-13"/>
    <w:p>
      <w:pPr>
        <w:pStyle w:val="Heading3"/>
      </w:pPr>
      <w:r>
        <w:t xml:space="preserve">Evidence</w:t>
      </w:r>
    </w:p>
    <w:p>
      <w:pPr>
        <w:pStyle w:val="FirstParagraph"/>
      </w:pPr>
      <w:r>
        <w:t xml:space="preserve">The theory defines integration as exercising at least two real components and says the pipeline should measure encoding, cardinality, stable order, timeout, and resumption.</w:t>
      </w:r>
    </w:p>
    <w:p>
      <w:pPr>
        <w:pStyle w:val="BodyText"/>
      </w:pPr>
      <w:r>
        <w:t xml:space="preserve">The You Do</w:t>
      </w:r>
      <w:r>
        <w:t xml:space="preserve"> </w:t>
      </w:r>
      <w:r>
        <w:rPr>
          <w:rStyle w:val="VerbatimChar"/>
        </w:rPr>
        <w:t xml:space="preserve">candidate_pairs</w:t>
      </w:r>
      <w:r>
        <w:t xml:space="preserve"> </w:t>
      </w:r>
      <w:r>
        <w:t xml:space="preserve">function:</w:t>
      </w:r>
    </w:p>
    <w:p>
      <w:pPr>
        <w:pStyle w:val="Compact"/>
        <w:numPr>
          <w:ilvl w:val="0"/>
          <w:numId w:val="1031"/>
        </w:numPr>
      </w:pPr>
      <w:r>
        <w:t xml:space="preserve">normalizes only Unicode NFC;</w:t>
      </w:r>
    </w:p>
    <w:p>
      <w:pPr>
        <w:pStyle w:val="Compact"/>
        <w:numPr>
          <w:ilvl w:val="0"/>
          <w:numId w:val="1031"/>
        </w:numPr>
      </w:pPr>
      <w:r>
        <w:t xml:space="preserve">inserts rows into SQLite;</w:t>
      </w:r>
    </w:p>
    <w:p>
      <w:pPr>
        <w:pStyle w:val="Compact"/>
        <w:numPr>
          <w:ilvl w:val="0"/>
          <w:numId w:val="1031"/>
        </w:numPr>
      </w:pPr>
      <w:r>
        <w:t xml:space="preserve">matches exact</w:t>
      </w:r>
      <w:r>
        <w:t xml:space="preserve"> </w:t>
      </w:r>
      <w:r>
        <w:rPr>
          <w:rStyle w:val="VerbatimChar"/>
        </w:rPr>
        <w:t xml:space="preserve">name</w:t>
      </w:r>
      <w:r>
        <w:t xml:space="preserve"> </w:t>
      </w:r>
      <w:r>
        <w:t xml:space="preserve">equality;</w:t>
      </w:r>
    </w:p>
    <w:p>
      <w:pPr>
        <w:pStyle w:val="Compact"/>
        <w:numPr>
          <w:ilvl w:val="0"/>
          <w:numId w:val="1031"/>
        </w:numPr>
      </w:pPr>
      <w:r>
        <w:t xml:space="preserve">does not call the previously taught</w:t>
      </w:r>
      <w:r>
        <w:t xml:space="preserve"> </w:t>
      </w:r>
      <w:r>
        <w:rPr>
          <w:rStyle w:val="VerbatimChar"/>
        </w:rPr>
        <w:t xml:space="preserve">normalize</w:t>
      </w:r>
      <w:r>
        <w:t xml:space="preserve">;</w:t>
      </w:r>
    </w:p>
    <w:p>
      <w:pPr>
        <w:pStyle w:val="Compact"/>
        <w:numPr>
          <w:ilvl w:val="0"/>
          <w:numId w:val="1031"/>
        </w:numPr>
      </w:pPr>
      <w:r>
        <w:t xml:space="preserve">does not call</w:t>
      </w:r>
      <w:r>
        <w:t xml:space="preserve"> </w:t>
      </w:r>
      <w:r>
        <w:rPr>
          <w:rStyle w:val="VerbatimChar"/>
        </w:rPr>
        <w:t xml:space="preserve">validate_record</w:t>
      </w:r>
      <w:r>
        <w:t xml:space="preserve">;</w:t>
      </w:r>
    </w:p>
    <w:p>
      <w:pPr>
        <w:pStyle w:val="Compact"/>
        <w:numPr>
          <w:ilvl w:val="0"/>
          <w:numId w:val="1031"/>
        </w:numPr>
      </w:pPr>
      <w:r>
        <w:t xml:space="preserve">does not use a primary key or</w:t>
      </w:r>
      <w:r>
        <w:t xml:space="preserve"> </w:t>
      </w:r>
      <w:r>
        <w:rPr>
          <w:rStyle w:val="VerbatimChar"/>
        </w:rPr>
        <w:t xml:space="preserve">NOT NULL</w:t>
      </w:r>
      <w:r>
        <w:t xml:space="preserve">;</w:t>
      </w:r>
    </w:p>
    <w:p>
      <w:pPr>
        <w:pStyle w:val="Compact"/>
        <w:numPr>
          <w:ilvl w:val="0"/>
          <w:numId w:val="1031"/>
        </w:numPr>
      </w:pPr>
      <w:r>
        <w:t xml:space="preserve">does not assert stable output ordering;</w:t>
      </w:r>
    </w:p>
    <w:p>
      <w:pPr>
        <w:pStyle w:val="Compact"/>
        <w:numPr>
          <w:ilvl w:val="0"/>
          <w:numId w:val="1031"/>
        </w:numPr>
      </w:pPr>
      <w:r>
        <w:t xml:space="preserve">does not exercise timeout or resumption.</w:t>
      </w:r>
    </w:p>
    <w:bookmarkEnd w:id="86"/>
    <w:bookmarkStart w:id="87" w:name="pedagogical-impact-7"/>
    <w:p>
      <w:pPr>
        <w:pStyle w:val="Heading3"/>
      </w:pPr>
      <w:r>
        <w:t xml:space="preserve">Pedagogical impact</w:t>
      </w:r>
    </w:p>
    <w:p>
      <w:pPr>
        <w:pStyle w:val="FirstParagraph"/>
      </w:pPr>
      <w:r>
        <w:t xml:space="preserve">The final scaffold does not demonstrate the most important integration lesson: composing independently tested components and validating the seams between them.</w:t>
      </w:r>
    </w:p>
    <w:p>
      <w:pPr>
        <w:pStyle w:val="BodyText"/>
      </w:pPr>
      <w:r>
        <w:t xml:space="preserve">For example,</w:t>
      </w:r>
      <w:r>
        <w:t xml:space="preserve"> </w:t>
      </w:r>
      <w:r>
        <w:rPr>
          <w:rStyle w:val="VerbatimChar"/>
        </w:rPr>
        <w:t xml:space="preserve">" Ana "</w:t>
      </w:r>
      <w:r>
        <w:t xml:space="preserve"> </w:t>
      </w:r>
      <w:r>
        <w:t xml:space="preserve">and</w:t>
      </w:r>
      <w:r>
        <w:t xml:space="preserve"> </w:t>
      </w:r>
      <w:r>
        <w:rPr>
          <w:rStyle w:val="VerbatimChar"/>
        </w:rPr>
        <w:t xml:space="preserve">"ANA"</w:t>
      </w:r>
      <w:r>
        <w:t xml:space="preserve"> </w:t>
      </w:r>
      <w:r>
        <w:t xml:space="preserve">should be governed by the same normalization contract used in the unit and property tests. Instead, the integration query uses a separate exact-equality behavior.</w:t>
      </w:r>
    </w:p>
    <w:p>
      <w:pPr>
        <w:pStyle w:val="BodyText"/>
      </w:pPr>
      <w:r>
        <w:t xml:space="preserve">Testcontainers is correctly described as providing disposable real services rather than mocks or in-memory substitutes. Section 28 is honest that SQLite is only a local analogue, but the integration code should still exercise the section’s own domain components.</w:t>
      </w:r>
    </w:p>
    <w:bookmarkEnd w:id="87"/>
    <w:bookmarkStart w:id="88" w:name="required-action-14"/>
    <w:p>
      <w:pPr>
        <w:pStyle w:val="Heading3"/>
      </w:pPr>
      <w:r>
        <w:t xml:space="preserve">Required action</w:t>
      </w:r>
    </w:p>
    <w:p>
      <w:pPr>
        <w:pStyle w:val="FirstParagraph"/>
      </w:pPr>
      <w:r>
        <w:t xml:space="preserve">Integrate validation, normalization, persistence, candidate generation, and deterministic ordering in one local pipeline test.</w:t>
      </w:r>
    </w:p>
    <w:p>
      <w:r>
        <w:pict>
          <v:rect style="width:0;height:1.5pt" o:hralign="center" o:hrstd="t" o:hr="t"/>
        </w:pict>
      </w:r>
    </w:p>
    <w:bookmarkEnd w:id="88"/>
    <w:bookmarkEnd w:id="89"/>
    <w:bookmarkStart w:id="93" w:name="X897e9221a34db5087b9ccadf6704a40d38d174a"/>
    <w:p>
      <w:pPr>
        <w:pStyle w:val="Heading2"/>
      </w:pPr>
      <w:r>
        <w:t xml:space="preserve">Issue 16 — Golden reconciliation prose promises controls that code does not enforce</w:t>
      </w:r>
    </w:p>
    <w:p>
      <w:pPr>
        <w:pStyle w:val="FirstParagraph"/>
      </w:pPr>
      <w:r>
        <w:rPr>
          <w:b/>
          <w:bCs/>
        </w:rPr>
        <w:t xml:space="preserve">Severity: Medium / P2</w:t>
      </w:r>
      <w:r>
        <w:br/>
      </w:r>
      <w:r>
        <w:rPr>
          <w:b/>
          <w:bCs/>
        </w:rPr>
        <w:t xml:space="preserve">Location:</w:t>
      </w:r>
      <w:r>
        <w:t xml:space="preserve"> </w:t>
      </w:r>
      <w:r>
        <w:t xml:space="preserve">T2-B theory and demonstrations</w:t>
      </w:r>
    </w:p>
    <w:bookmarkStart w:id="90" w:name="evidence-14"/>
    <w:p>
      <w:pPr>
        <w:pStyle w:val="Heading3"/>
      </w:pPr>
      <w:r>
        <w:t xml:space="preserve">Evidence</w:t>
      </w:r>
    </w:p>
    <w:p>
      <w:pPr>
        <w:pStyle w:val="FirstParagraph"/>
      </w:pPr>
      <w:r>
        <w:t xml:space="preserve">The prose requires:</w:t>
      </w:r>
    </w:p>
    <w:p>
      <w:pPr>
        <w:pStyle w:val="BlockText"/>
      </w:pPr>
      <w:r>
        <w:t xml:space="preserve">human review and change note</w:t>
      </w:r>
      <w:r>
        <w:br/>
      </w:r>
      <w:r>
        <w:rPr>
          <w:rStyle w:val="VerbatimChar"/>
        </w:rPr>
        <w:t xml:space="preserve">approved=True + mensaje</w:t>
      </w:r>
    </w:p>
    <w:p>
      <w:pPr>
        <w:pStyle w:val="FirstParagraph"/>
      </w:pPr>
      <w:r>
        <w:t xml:space="preserve">The implementation accepts only:</w:t>
      </w:r>
    </w:p>
    <w:p>
      <w:pPr>
        <w:pStyle w:val="SourceCode"/>
      </w:pPr>
      <w:r>
        <w:rPr>
          <w:rStyle w:val="NormalTok"/>
        </w:rPr>
        <w:t xml:space="preserve">reconcile(old, new, approved</w:t>
      </w:r>
      <w:r>
        <w:rPr>
          <w:rStyle w:val="OperatorTok"/>
        </w:rPr>
        <w:t xml:space="preserve">=</w:t>
      </w:r>
      <w:r>
        <w:rPr>
          <w:rStyle w:val="VariableTok"/>
        </w:rPr>
        <w:t xml:space="preserve">False</w:t>
      </w:r>
      <w:r>
        <w:rPr>
          <w:rStyle w:val="NormalTok"/>
        </w:rPr>
        <w:t xml:space="preserve">)</w:t>
      </w:r>
    </w:p>
    <w:p>
      <w:pPr>
        <w:pStyle w:val="FirstParagraph"/>
      </w:pPr>
      <w:r>
        <w:t xml:space="preserve">and returns</w:t>
      </w:r>
      <w:r>
        <w:t xml:space="preserve"> </w:t>
      </w:r>
      <w:r>
        <w:rPr>
          <w:rStyle w:val="VerbatimChar"/>
        </w:rPr>
        <w:t xml:space="preserve">"updated"</w:t>
      </w:r>
      <w:r>
        <w:t xml:space="preserve"> </w:t>
      </w:r>
      <w:r>
        <w:t xml:space="preserve">whenever</w:t>
      </w:r>
      <w:r>
        <w:t xml:space="preserve"> </w:t>
      </w:r>
      <w:r>
        <w:rPr>
          <w:rStyle w:val="VerbatimChar"/>
        </w:rPr>
        <w:t xml:space="preserve">approved</w:t>
      </w:r>
      <w:r>
        <w:t xml:space="preserve"> </w:t>
      </w:r>
      <w:r>
        <w:t xml:space="preserve">is true. It does not require:</w:t>
      </w:r>
    </w:p>
    <w:p>
      <w:pPr>
        <w:pStyle w:val="Compact"/>
        <w:numPr>
          <w:ilvl w:val="0"/>
          <w:numId w:val="1032"/>
        </w:numPr>
      </w:pPr>
      <w:r>
        <w:t xml:space="preserve">a non-empty reason;</w:t>
      </w:r>
    </w:p>
    <w:p>
      <w:pPr>
        <w:pStyle w:val="Compact"/>
        <w:numPr>
          <w:ilvl w:val="0"/>
          <w:numId w:val="1032"/>
        </w:numPr>
      </w:pPr>
      <w:r>
        <w:t xml:space="preserve">reviewer identity;</w:t>
      </w:r>
    </w:p>
    <w:p>
      <w:pPr>
        <w:pStyle w:val="Compact"/>
        <w:numPr>
          <w:ilvl w:val="0"/>
          <w:numId w:val="1032"/>
        </w:numPr>
      </w:pPr>
      <w:r>
        <w:t xml:space="preserve">version increment;</w:t>
      </w:r>
    </w:p>
    <w:p>
      <w:pPr>
        <w:pStyle w:val="Compact"/>
        <w:numPr>
          <w:ilvl w:val="0"/>
          <w:numId w:val="1032"/>
        </w:numPr>
      </w:pPr>
      <w:r>
        <w:t xml:space="preserve">timestamp;</w:t>
      </w:r>
    </w:p>
    <w:p>
      <w:pPr>
        <w:pStyle w:val="Compact"/>
        <w:numPr>
          <w:ilvl w:val="0"/>
          <w:numId w:val="1032"/>
        </w:numPr>
      </w:pPr>
      <w:r>
        <w:t xml:space="preserve">canonical ordering;</w:t>
      </w:r>
    </w:p>
    <w:p>
      <w:pPr>
        <w:pStyle w:val="Compact"/>
        <w:numPr>
          <w:ilvl w:val="0"/>
          <w:numId w:val="1032"/>
        </w:numPr>
      </w:pPr>
      <w:r>
        <w:t xml:space="preserve">readable diff;</w:t>
      </w:r>
    </w:p>
    <w:p>
      <w:pPr>
        <w:pStyle w:val="Compact"/>
        <w:numPr>
          <w:ilvl w:val="0"/>
          <w:numId w:val="1032"/>
        </w:numPr>
      </w:pPr>
      <w:r>
        <w:t xml:space="preserve">tolerance policy.</w:t>
      </w:r>
    </w:p>
    <w:bookmarkEnd w:id="90"/>
    <w:bookmarkStart w:id="91" w:name="impact-3"/>
    <w:p>
      <w:pPr>
        <w:pStyle w:val="Heading3"/>
      </w:pPr>
      <w:r>
        <w:t xml:space="preserve">Impact</w:t>
      </w:r>
    </w:p>
    <w:p>
      <w:pPr>
        <w:pStyle w:val="FirstParagraph"/>
      </w:pPr>
      <w:r>
        <w:t xml:space="preserve">A learner is told that governance metadata is mandatory but sees an API that cannot enforce it. This weakens the connection between technical testing and auditable change control.</w:t>
      </w:r>
    </w:p>
    <w:bookmarkEnd w:id="91"/>
    <w:bookmarkStart w:id="92" w:name="required-action-15"/>
    <w:p>
      <w:pPr>
        <w:pStyle w:val="Heading3"/>
      </w:pPr>
      <w:r>
        <w:t xml:space="preserve">Required action</w:t>
      </w:r>
    </w:p>
    <w:p>
      <w:pPr>
        <w:pStyle w:val="FirstParagraph"/>
      </w:pPr>
      <w:r>
        <w:t xml:space="preserve">Represent approval as structured metadata and reject updates without a reviewer, reason, and version increment.</w:t>
      </w:r>
    </w:p>
    <w:p>
      <w:r>
        <w:pict>
          <v:rect style="width:0;height:1.5pt" o:hralign="center" o:hrstd="t" o:hr="t"/>
        </w:pict>
      </w:r>
    </w:p>
    <w:bookmarkEnd w:id="92"/>
    <w:bookmarkEnd w:id="93"/>
    <w:bookmarkStart w:id="97" w:name="X38be71af2a669bbeb6dfc8e110cf8c750289b23"/>
    <w:p>
      <w:pPr>
        <w:pStyle w:val="Heading2"/>
      </w:pPr>
      <w:r>
        <w:t xml:space="preserve">Issue 17 —</w:t>
      </w:r>
      <w:r>
        <w:t xml:space="preserve"> </w:t>
      </w:r>
      <w:r>
        <w:t xml:space="preserve">“Directed edit distance”</w:t>
      </w:r>
      <w:r>
        <w:t xml:space="preserve"> </w:t>
      </w:r>
      <w:r>
        <w:t xml:space="preserve">is a misleading example</w:t>
      </w:r>
    </w:p>
    <w:p>
      <w:pPr>
        <w:pStyle w:val="FirstParagraph"/>
      </w:pPr>
      <w:r>
        <w:rPr>
          <w:b/>
          <w:bCs/>
        </w:rPr>
        <w:t xml:space="preserve">Severity: Medium / P2</w:t>
      </w:r>
      <w:r>
        <w:br/>
      </w:r>
      <w:r>
        <w:rPr>
          <w:b/>
          <w:bCs/>
        </w:rPr>
        <w:t xml:space="preserve">Location:</w:t>
      </w:r>
      <w:r>
        <w:t xml:space="preserve"> </w:t>
      </w:r>
      <w:r>
        <w:t xml:space="preserve">T1-B callout</w:t>
      </w:r>
    </w:p>
    <w:bookmarkStart w:id="94" w:name="evidence-15"/>
    <w:p>
      <w:pPr>
        <w:pStyle w:val="Heading3"/>
      </w:pPr>
      <w:r>
        <w:t xml:space="preserve">Evidence</w:t>
      </w:r>
    </w:p>
    <w:p>
      <w:pPr>
        <w:pStyle w:val="FirstParagraph"/>
      </w:pPr>
      <w:r>
        <w:t xml:space="preserve">The callout suggests that a function named:</w:t>
      </w:r>
    </w:p>
    <w:p>
      <w:pPr>
        <w:pStyle w:val="BlockText"/>
      </w:pPr>
      <w:r>
        <w:rPr>
          <w:rStyle w:val="VerbatimChar"/>
        </w:rPr>
        <w:t xml:space="preserve">test_edit_distance_directed</w:t>
      </w:r>
    </w:p>
    <w:p>
      <w:pPr>
        <w:pStyle w:val="FirstParagraph"/>
      </w:pPr>
      <w:r>
        <w:t xml:space="preserve">may legitimately not be symmetric.</w:t>
      </w:r>
    </w:p>
    <w:bookmarkEnd w:id="94"/>
    <w:bookmarkStart w:id="95" w:name="technical-impact-1"/>
    <w:p>
      <w:pPr>
        <w:pStyle w:val="Heading3"/>
      </w:pPr>
      <w:r>
        <w:t xml:space="preserve">Technical impact</w:t>
      </w:r>
    </w:p>
    <w:p>
      <w:pPr>
        <w:pStyle w:val="FirstParagraph"/>
      </w:pPr>
      <w:r>
        <w:t xml:space="preserve">The standard edit-distance concept learners are likely to know—such as Levenshtein distance—is symmetric. A custom directed cost can be designed, but calling it simply</w:t>
      </w:r>
      <w:r>
        <w:t xml:space="preserve"> </w:t>
      </w:r>
      <w:r>
        <w:t xml:space="preserve">“edit distance”</w:t>
      </w:r>
      <w:r>
        <w:t xml:space="preserve"> </w:t>
      </w:r>
      <w:r>
        <w:t xml:space="preserve">without defining asymmetric insertion/deletion costs introduces conceptual noise.</w:t>
      </w:r>
    </w:p>
    <w:p>
      <w:pPr>
        <w:pStyle w:val="BodyText"/>
      </w:pPr>
      <w:r>
        <w:t xml:space="preserve">A much clearer example already exists in the section: the directed containment score that divides intersection size by</w:t>
      </w:r>
      <w:r>
        <w:t xml:space="preserve"> </w:t>
      </w:r>
      <w:r>
        <w:rPr>
          <w:rStyle w:val="VerbatimChar"/>
        </w:rPr>
        <w:t xml:space="preserve">len(ta)</w:t>
      </w:r>
      <w:r>
        <w:t xml:space="preserve"> </w:t>
      </w:r>
      <w:r>
        <w:t xml:space="preserve">rather than by the union.</w:t>
      </w:r>
    </w:p>
    <w:bookmarkEnd w:id="95"/>
    <w:bookmarkStart w:id="96" w:name="required-action-16"/>
    <w:p>
      <w:pPr>
        <w:pStyle w:val="Heading3"/>
      </w:pPr>
      <w:r>
        <w:t xml:space="preserve">Required action</w:t>
      </w:r>
    </w:p>
    <w:p>
      <w:pPr>
        <w:pStyle w:val="FirstParagraph"/>
      </w:pPr>
      <w:r>
        <w:t xml:space="preserve">Replace the ambiguous edit-distance reference with a documented asymmetric containment or recall-style measure.</w:t>
      </w:r>
    </w:p>
    <w:p>
      <w:r>
        <w:pict>
          <v:rect style="width:0;height:1.5pt" o:hralign="center" o:hrstd="t" o:hr="t"/>
        </w:pict>
      </w:r>
    </w:p>
    <w:bookmarkEnd w:id="96"/>
    <w:bookmarkEnd w:id="97"/>
    <w:bookmarkStart w:id="101" w:name="Xab0817de48ccba42a0ee42ef059c3041780ceec"/>
    <w:p>
      <w:pPr>
        <w:pStyle w:val="Heading2"/>
      </w:pPr>
      <w:r>
        <w:t xml:space="preserve">Issue 18 — Global PRNG seeding can itself create order-dependent tests</w:t>
      </w:r>
    </w:p>
    <w:p>
      <w:pPr>
        <w:pStyle w:val="FirstParagraph"/>
      </w:pPr>
      <w:r>
        <w:rPr>
          <w:b/>
          <w:bCs/>
        </w:rPr>
        <w:t xml:space="preserve">Severity: Medium / P2</w:t>
      </w:r>
      <w:r>
        <w:br/>
      </w:r>
      <w:r>
        <w:rPr>
          <w:b/>
          <w:bCs/>
        </w:rPr>
        <w:t xml:space="preserve">Location:</w:t>
      </w:r>
      <w:r>
        <w:t xml:space="preserve"> </w:t>
      </w:r>
      <w:r>
        <w:t xml:space="preserve">T1-A, I Do, E1/E3, You Do</w:t>
      </w:r>
    </w:p>
    <w:bookmarkStart w:id="98" w:name="evidence-16"/>
    <w:p>
      <w:pPr>
        <w:pStyle w:val="Heading3"/>
      </w:pPr>
      <w:r>
        <w:t xml:space="preserve">Evidence</w:t>
      </w:r>
    </w:p>
    <w:p>
      <w:pPr>
        <w:pStyle w:val="FirstParagraph"/>
      </w:pPr>
      <w:r>
        <w:t xml:space="preserve">The section repeatedly calls:</w:t>
      </w:r>
    </w:p>
    <w:p>
      <w:pPr>
        <w:pStyle w:val="BlockText"/>
      </w:pPr>
      <w:r>
        <w:rPr>
          <w:rStyle w:val="VerbatimChar"/>
        </w:rPr>
        <w:t xml:space="preserve">random.seed(...)</w:t>
      </w:r>
    </w:p>
    <w:p>
      <w:pPr>
        <w:pStyle w:val="FirstParagraph"/>
      </w:pPr>
      <w:r>
        <w:t xml:space="preserve">on Python’s global PRNG. Examples include the I Do invariant generator and the final starter.</w:t>
      </w:r>
    </w:p>
    <w:bookmarkEnd w:id="98"/>
    <w:bookmarkStart w:id="99" w:name="impact-4"/>
    <w:p>
      <w:pPr>
        <w:pStyle w:val="Heading3"/>
      </w:pPr>
      <w:r>
        <w:t xml:space="preserve">Impact</w:t>
      </w:r>
    </w:p>
    <w:p>
      <w:pPr>
        <w:pStyle w:val="FirstParagraph"/>
      </w:pPr>
      <w:r>
        <w:t xml:space="preserve">Global seed mutation can make tests depend on execution order when unrelated code uses the same module-level generator. This sits awkwardly in a section teaching isolation and deterministic CI.</w:t>
      </w:r>
    </w:p>
    <w:bookmarkEnd w:id="99"/>
    <w:bookmarkStart w:id="100" w:name="required-action-17"/>
    <w:p>
      <w:pPr>
        <w:pStyle w:val="Heading3"/>
      </w:pPr>
      <w:r>
        <w:t xml:space="preserve">Required action</w:t>
      </w:r>
    </w:p>
    <w:p>
      <w:pPr>
        <w:pStyle w:val="FirstParagraph"/>
      </w:pPr>
      <w:r>
        <w:t xml:space="preserve">Use local generators:</w:t>
      </w:r>
    </w:p>
    <w:p>
      <w:pPr>
        <w:pStyle w:val="SourceCode"/>
      </w:pPr>
      <w:r>
        <w:rPr>
          <w:rStyle w:val="NormalTok"/>
        </w:rPr>
        <w:t xml:space="preserve">rng </w:t>
      </w:r>
      <w:r>
        <w:rPr>
          <w:rStyle w:val="OperatorTok"/>
        </w:rPr>
        <w:t xml:space="preserve">=</w:t>
      </w:r>
      <w:r>
        <w:rPr>
          <w:rStyle w:val="NormalTok"/>
        </w:rPr>
        <w:t xml:space="preserve"> random.Random(seed)</w:t>
      </w:r>
    </w:p>
    <w:p>
      <w:pPr>
        <w:pStyle w:val="FirstParagraph"/>
      </w:pPr>
      <w:r>
        <w:t xml:space="preserve">and pass them explicitly to generators or fixtures.</w:t>
      </w:r>
    </w:p>
    <w:p>
      <w:r>
        <w:pict>
          <v:rect style="width:0;height:1.5pt" o:hralign="center" o:hrstd="t" o:hr="t"/>
        </w:pict>
      </w:r>
    </w:p>
    <w:bookmarkEnd w:id="100"/>
    <w:bookmarkEnd w:id="101"/>
    <w:bookmarkStart w:id="105" w:name="Xac327458fec7636cc38e35e5c29e49b365a9dde"/>
    <w:p>
      <w:pPr>
        <w:pStyle w:val="Heading2"/>
      </w:pPr>
      <w:r>
        <w:t xml:space="preserve">Issue 19 — The opening glossary creates excessive terminology load</w:t>
      </w:r>
    </w:p>
    <w:p>
      <w:pPr>
        <w:pStyle w:val="FirstParagraph"/>
      </w:pPr>
      <w:r>
        <w:rPr>
          <w:b/>
          <w:bCs/>
        </w:rPr>
        <w:t xml:space="preserve">Severity: Medium / P2</w:t>
      </w:r>
      <w:r>
        <w:br/>
      </w:r>
      <w:r>
        <w:rPr>
          <w:b/>
          <w:bCs/>
        </w:rPr>
        <w:t xml:space="preserve">Location:</w:t>
      </w:r>
      <w:r>
        <w:t xml:space="preserve"> </w:t>
      </w:r>
      <w:r>
        <w:t xml:space="preserve">opening theory node and throughout the section</w:t>
      </w:r>
    </w:p>
    <w:bookmarkStart w:id="102" w:name="evidence-17"/>
    <w:p>
      <w:pPr>
        <w:pStyle w:val="Heading3"/>
      </w:pPr>
      <w:r>
        <w:t xml:space="preserve">Evidence</w:t>
      </w:r>
    </w:p>
    <w:p>
      <w:pPr>
        <w:pStyle w:val="FirstParagraph"/>
      </w:pPr>
      <w:r>
        <w:t xml:space="preserve">The opening</w:t>
      </w:r>
      <w:r>
        <w:t xml:space="preserve"> </w:t>
      </w:r>
      <w:r>
        <w:t xml:space="preserve">“Diccionario del módulo”</w:t>
      </w:r>
      <w:r>
        <w:t xml:space="preserve"> </w:t>
      </w:r>
      <w:r>
        <w:t xml:space="preserve">compresses the following into one paragraph:</w:t>
      </w:r>
    </w:p>
    <w:p>
      <w:pPr>
        <w:pStyle w:val="Compact"/>
        <w:numPr>
          <w:ilvl w:val="0"/>
          <w:numId w:val="1033"/>
        </w:numPr>
      </w:pPr>
      <w:r>
        <w:t xml:space="preserve">invariant;</w:t>
      </w:r>
    </w:p>
    <w:p>
      <w:pPr>
        <w:pStyle w:val="Compact"/>
        <w:numPr>
          <w:ilvl w:val="0"/>
          <w:numId w:val="1033"/>
        </w:numPr>
      </w:pPr>
      <w:r>
        <w:t xml:space="preserve">property-based test;</w:t>
      </w:r>
    </w:p>
    <w:p>
      <w:pPr>
        <w:pStyle w:val="Compact"/>
        <w:numPr>
          <w:ilvl w:val="0"/>
          <w:numId w:val="1033"/>
        </w:numPr>
      </w:pPr>
      <w:r>
        <w:t xml:space="preserve">metamorphic test;</w:t>
      </w:r>
    </w:p>
    <w:p>
      <w:pPr>
        <w:pStyle w:val="Compact"/>
        <w:numPr>
          <w:ilvl w:val="0"/>
          <w:numId w:val="1033"/>
        </w:numPr>
      </w:pPr>
      <w:r>
        <w:t xml:space="preserve">schema contract;</w:t>
      </w:r>
    </w:p>
    <w:p>
      <w:pPr>
        <w:pStyle w:val="Compact"/>
        <w:numPr>
          <w:ilvl w:val="0"/>
          <w:numId w:val="1033"/>
        </w:numPr>
      </w:pPr>
      <w:r>
        <w:t xml:space="preserve">golden;</w:t>
      </w:r>
    </w:p>
    <w:p>
      <w:pPr>
        <w:pStyle w:val="Compact"/>
        <w:numPr>
          <w:ilvl w:val="0"/>
          <w:numId w:val="1033"/>
        </w:numPr>
      </w:pPr>
      <w:r>
        <w:t xml:space="preserve">drift;</w:t>
      </w:r>
    </w:p>
    <w:p>
      <w:pPr>
        <w:pStyle w:val="Compact"/>
        <w:numPr>
          <w:ilvl w:val="0"/>
          <w:numId w:val="1033"/>
        </w:numPr>
      </w:pPr>
      <w:r>
        <w:t xml:space="preserve">mock;</w:t>
      </w:r>
    </w:p>
    <w:p>
      <w:pPr>
        <w:pStyle w:val="Compact"/>
        <w:numPr>
          <w:ilvl w:val="0"/>
          <w:numId w:val="1033"/>
        </w:numPr>
      </w:pPr>
      <w:r>
        <w:t xml:space="preserve">fake;</w:t>
      </w:r>
    </w:p>
    <w:p>
      <w:pPr>
        <w:pStyle w:val="Compact"/>
        <w:numPr>
          <w:ilvl w:val="0"/>
          <w:numId w:val="1033"/>
        </w:numPr>
      </w:pPr>
      <w:r>
        <w:t xml:space="preserve">stub;</w:t>
      </w:r>
    </w:p>
    <w:p>
      <w:pPr>
        <w:pStyle w:val="Compact"/>
        <w:numPr>
          <w:ilvl w:val="0"/>
          <w:numId w:val="1033"/>
        </w:numPr>
      </w:pPr>
      <w:r>
        <w:t xml:space="preserve">flake;</w:t>
      </w:r>
    </w:p>
    <w:p>
      <w:pPr>
        <w:pStyle w:val="Compact"/>
        <w:numPr>
          <w:ilvl w:val="0"/>
          <w:numId w:val="1033"/>
        </w:numPr>
      </w:pPr>
      <w:r>
        <w:t xml:space="preserve">fail-closed.</w:t>
      </w:r>
    </w:p>
    <w:p>
      <w:pPr>
        <w:pStyle w:val="FirstParagraph"/>
      </w:pPr>
      <w:r>
        <w:t xml:space="preserve">Additional unexplained or weakly explained terms include:</w:t>
      </w:r>
    </w:p>
    <w:p>
      <w:pPr>
        <w:pStyle w:val="Compact"/>
        <w:numPr>
          <w:ilvl w:val="0"/>
          <w:numId w:val="1034"/>
        </w:numPr>
      </w:pPr>
      <w:r>
        <w:rPr>
          <w:rStyle w:val="VerbatimChar"/>
        </w:rPr>
        <w:t xml:space="preserve">GOOS-friendly</w:t>
      </w:r>
      <w:r>
        <w:t xml:space="preserve">;</w:t>
      </w:r>
    </w:p>
    <w:p>
      <w:pPr>
        <w:pStyle w:val="Compact"/>
        <w:numPr>
          <w:ilvl w:val="0"/>
          <w:numId w:val="1034"/>
        </w:numPr>
      </w:pPr>
      <w:r>
        <w:t xml:space="preserve">desk PE;</w:t>
      </w:r>
    </w:p>
    <w:p>
      <w:pPr>
        <w:pStyle w:val="Compact"/>
        <w:numPr>
          <w:ilvl w:val="0"/>
          <w:numId w:val="1034"/>
        </w:numPr>
      </w:pPr>
      <w:r>
        <w:t xml:space="preserve">overmock;</w:t>
      </w:r>
    </w:p>
    <w:p>
      <w:pPr>
        <w:pStyle w:val="Compact"/>
        <w:numPr>
          <w:ilvl w:val="0"/>
          <w:numId w:val="1034"/>
        </w:numPr>
      </w:pPr>
      <w:r>
        <w:t xml:space="preserve">call-order;</w:t>
      </w:r>
    </w:p>
    <w:p>
      <w:pPr>
        <w:pStyle w:val="Compact"/>
        <w:numPr>
          <w:ilvl w:val="0"/>
          <w:numId w:val="1034"/>
        </w:numPr>
      </w:pPr>
      <w:r>
        <w:t xml:space="preserve">batch;</w:t>
      </w:r>
    </w:p>
    <w:p>
      <w:pPr>
        <w:pStyle w:val="Compact"/>
        <w:numPr>
          <w:ilvl w:val="0"/>
          <w:numId w:val="1034"/>
        </w:numPr>
      </w:pPr>
      <w:r>
        <w:t xml:space="preserve">score;</w:t>
      </w:r>
    </w:p>
    <w:p>
      <w:pPr>
        <w:pStyle w:val="Compact"/>
        <w:numPr>
          <w:ilvl w:val="0"/>
          <w:numId w:val="1034"/>
        </w:numPr>
      </w:pPr>
      <w:r>
        <w:t xml:space="preserve">store;</w:t>
      </w:r>
    </w:p>
    <w:p>
      <w:pPr>
        <w:pStyle w:val="Compact"/>
        <w:numPr>
          <w:ilvl w:val="0"/>
          <w:numId w:val="1034"/>
        </w:numPr>
      </w:pPr>
      <w:r>
        <w:t xml:space="preserve">rows written;</w:t>
      </w:r>
    </w:p>
    <w:p>
      <w:pPr>
        <w:pStyle w:val="Compact"/>
        <w:numPr>
          <w:ilvl w:val="0"/>
          <w:numId w:val="1034"/>
        </w:numPr>
      </w:pPr>
      <w:r>
        <w:t xml:space="preserve">root-cause;</w:t>
      </w:r>
    </w:p>
    <w:p>
      <w:pPr>
        <w:pStyle w:val="Compact"/>
        <w:numPr>
          <w:ilvl w:val="0"/>
          <w:numId w:val="1034"/>
        </w:numPr>
      </w:pPr>
      <w:r>
        <w:t xml:space="preserve">CI-safe;</w:t>
      </w:r>
    </w:p>
    <w:p>
      <w:pPr>
        <w:pStyle w:val="Compact"/>
        <w:numPr>
          <w:ilvl w:val="0"/>
          <w:numId w:val="1034"/>
        </w:numPr>
      </w:pPr>
      <w:r>
        <w:t xml:space="preserve">reconcile;</w:t>
      </w:r>
    </w:p>
    <w:p>
      <w:pPr>
        <w:pStyle w:val="Compact"/>
        <w:numPr>
          <w:ilvl w:val="0"/>
          <w:numId w:val="1034"/>
        </w:numPr>
      </w:pPr>
      <w:r>
        <w:t xml:space="preserve">padding;</w:t>
      </w:r>
    </w:p>
    <w:p>
      <w:pPr>
        <w:pStyle w:val="Compact"/>
        <w:numPr>
          <w:ilvl w:val="0"/>
          <w:numId w:val="1034"/>
        </w:numPr>
      </w:pPr>
      <w:r>
        <w:t xml:space="preserve">happy path.</w:t>
      </w:r>
    </w:p>
    <w:bookmarkEnd w:id="102"/>
    <w:bookmarkStart w:id="103" w:name="redaction-impact"/>
    <w:p>
      <w:pPr>
        <w:pStyle w:val="Heading3"/>
      </w:pPr>
      <w:r>
        <w:t xml:space="preserve">Redaction impact</w:t>
      </w:r>
    </w:p>
    <w:p>
      <w:pPr>
        <w:pStyle w:val="FirstParagraph"/>
      </w:pPr>
      <w:r>
        <w:t xml:space="preserve">The Spanish is comprehensible to a technically experienced reader, but the code-switching density is high even for the declared</w:t>
      </w:r>
      <w:r>
        <w:t xml:space="preserve"> </w:t>
      </w:r>
      <w:r>
        <w:t xml:space="preserve">“Competente”</w:t>
      </w:r>
      <w:r>
        <w:t xml:space="preserve"> </w:t>
      </w:r>
      <w:r>
        <w:t xml:space="preserve">stage.</w:t>
      </w:r>
    </w:p>
    <w:p>
      <w:pPr>
        <w:pStyle w:val="BodyText"/>
      </w:pPr>
      <w:r>
        <w:t xml:space="preserve">Examples of awkward phrasing include:</w:t>
      </w:r>
    </w:p>
    <w:p>
      <w:pPr>
        <w:pStyle w:val="Compact"/>
        <w:numPr>
          <w:ilvl w:val="0"/>
          <w:numId w:val="1035"/>
        </w:numPr>
      </w:pPr>
      <w:r>
        <w:t xml:space="preserve">“compón con pytest”</w:t>
      </w:r>
      <w:r>
        <w:t xml:space="preserve">;</w:t>
      </w:r>
    </w:p>
    <w:p>
      <w:pPr>
        <w:pStyle w:val="Compact"/>
        <w:numPr>
          <w:ilvl w:val="0"/>
          <w:numId w:val="1035"/>
        </w:numPr>
      </w:pPr>
      <w:r>
        <w:t xml:space="preserve">“random acotado”</w:t>
      </w:r>
      <w:r>
        <w:t xml:space="preserve">;</w:t>
      </w:r>
    </w:p>
    <w:p>
      <w:pPr>
        <w:pStyle w:val="Compact"/>
        <w:numPr>
          <w:ilvl w:val="0"/>
          <w:numId w:val="1035"/>
        </w:numPr>
      </w:pPr>
      <w:r>
        <w:t xml:space="preserve">“casefold equality”</w:t>
      </w:r>
      <w:r>
        <w:t xml:space="preserve">;</w:t>
      </w:r>
    </w:p>
    <w:p>
      <w:pPr>
        <w:pStyle w:val="Compact"/>
        <w:numPr>
          <w:ilvl w:val="0"/>
          <w:numId w:val="1035"/>
        </w:numPr>
      </w:pPr>
      <w:r>
        <w:t xml:space="preserve">“no print teatral”</w:t>
      </w:r>
      <w:r>
        <w:t xml:space="preserve">;</w:t>
      </w:r>
    </w:p>
    <w:p>
      <w:pPr>
        <w:pStyle w:val="Compact"/>
        <w:numPr>
          <w:ilvl w:val="0"/>
          <w:numId w:val="1035"/>
        </w:numPr>
      </w:pPr>
      <w:r>
        <w:t xml:space="preserve">“desk PE”</w:t>
      </w:r>
      <w:r>
        <w:t xml:space="preserve">;</w:t>
      </w:r>
    </w:p>
    <w:p>
      <w:pPr>
        <w:pStyle w:val="Compact"/>
        <w:numPr>
          <w:ilvl w:val="0"/>
          <w:numId w:val="1035"/>
        </w:numPr>
      </w:pPr>
      <w:r>
        <w:t xml:space="preserve">“review humano”</w:t>
      </w:r>
      <w:r>
        <w:t xml:space="preserve">.</w:t>
      </w:r>
    </w:p>
    <w:bookmarkEnd w:id="103"/>
    <w:bookmarkStart w:id="104" w:name="required-action-18"/>
    <w:p>
      <w:pPr>
        <w:pStyle w:val="Heading3"/>
      </w:pPr>
      <w:r>
        <w:t xml:space="preserve">Required action</w:t>
      </w:r>
    </w:p>
    <w:p>
      <w:pPr>
        <w:pStyle w:val="FirstParagraph"/>
      </w:pPr>
      <w:r>
        <w:t xml:space="preserve">Use a short bilingual terminology table and consistent Spanish prose:</w:t>
      </w:r>
    </w:p>
    <w:p>
      <w:pPr>
        <w:pStyle w:val="Compact"/>
        <w:numPr>
          <w:ilvl w:val="0"/>
          <w:numId w:val="1036"/>
        </w:numPr>
      </w:pPr>
      <w:r>
        <w:t xml:space="preserve">prueba basada en propiedades;</w:t>
      </w:r>
    </w:p>
    <w:p>
      <w:pPr>
        <w:pStyle w:val="Compact"/>
        <w:numPr>
          <w:ilvl w:val="0"/>
          <w:numId w:val="1036"/>
        </w:numPr>
      </w:pPr>
      <w:r>
        <w:t xml:space="preserve">instantánea de referencia (</w:t>
      </w:r>
      <w:r>
        <w:rPr>
          <w:rStyle w:val="VerbatimChar"/>
        </w:rPr>
        <w:t xml:space="preserve">golden</w:t>
      </w:r>
      <w:r>
        <w:t xml:space="preserve">);</w:t>
      </w:r>
    </w:p>
    <w:p>
      <w:pPr>
        <w:pStyle w:val="Compact"/>
        <w:numPr>
          <w:ilvl w:val="0"/>
          <w:numId w:val="1036"/>
        </w:numPr>
      </w:pPr>
      <w:r>
        <w:t xml:space="preserve">deriva (</w:t>
      </w:r>
      <w:r>
        <w:rPr>
          <w:rStyle w:val="VerbatimChar"/>
        </w:rPr>
        <w:t xml:space="preserve">drift</w:t>
      </w:r>
      <w:r>
        <w:t xml:space="preserve">);</w:t>
      </w:r>
    </w:p>
    <w:p>
      <w:pPr>
        <w:pStyle w:val="Compact"/>
        <w:numPr>
          <w:ilvl w:val="0"/>
          <w:numId w:val="1036"/>
        </w:numPr>
      </w:pPr>
      <w:r>
        <w:t xml:space="preserve">doble de prueba;</w:t>
      </w:r>
    </w:p>
    <w:p>
      <w:pPr>
        <w:pStyle w:val="Compact"/>
        <w:numPr>
          <w:ilvl w:val="0"/>
          <w:numId w:val="1036"/>
        </w:numPr>
      </w:pPr>
      <w:r>
        <w:t xml:space="preserve">prueba inestable (</w:t>
      </w:r>
      <w:r>
        <w:rPr>
          <w:rStyle w:val="VerbatimChar"/>
        </w:rPr>
        <w:t xml:space="preserve">flake</w:t>
      </w:r>
      <w:r>
        <w:t xml:space="preserve">);</w:t>
      </w:r>
    </w:p>
    <w:p>
      <w:pPr>
        <w:pStyle w:val="Compact"/>
        <w:numPr>
          <w:ilvl w:val="0"/>
          <w:numId w:val="1036"/>
        </w:numPr>
      </w:pPr>
      <w:r>
        <w:t xml:space="preserve">causa raíz;</w:t>
      </w:r>
    </w:p>
    <w:p>
      <w:pPr>
        <w:pStyle w:val="Compact"/>
        <w:numPr>
          <w:ilvl w:val="0"/>
          <w:numId w:val="1036"/>
        </w:numPr>
      </w:pPr>
      <w:r>
        <w:t xml:space="preserve">revisión humana.</w:t>
      </w:r>
    </w:p>
    <w:p>
      <w:pPr>
        <w:pStyle w:val="FirstParagraph"/>
      </w:pPr>
      <w:r>
        <w:t xml:space="preserve">Preserve exact library/API names in code.</w:t>
      </w:r>
    </w:p>
    <w:p>
      <w:r>
        <w:pict>
          <v:rect style="width:0;height:1.5pt" o:hralign="center" o:hrstd="t" o:hr="t"/>
        </w:pict>
      </w:r>
    </w:p>
    <w:bookmarkEnd w:id="104"/>
    <w:bookmarkEnd w:id="105"/>
    <w:bookmarkStart w:id="109" w:name="X843b6c4e4957adc0eeb608909059772f92157eb"/>
    <w:p>
      <w:pPr>
        <w:pStyle w:val="Heading2"/>
      </w:pPr>
      <w:r>
        <w:t xml:space="preserve">Issue 20 — Assessment items remain mostly recognition-level and use implausible distractors</w:t>
      </w:r>
    </w:p>
    <w:p>
      <w:pPr>
        <w:pStyle w:val="FirstParagraph"/>
      </w:pPr>
      <w:r>
        <w:rPr>
          <w:b/>
          <w:bCs/>
        </w:rPr>
        <w:t xml:space="preserve">Severity: Medium / P2</w:t>
      </w:r>
      <w:r>
        <w:br/>
      </w:r>
      <w:r>
        <w:rPr>
          <w:b/>
          <w:bCs/>
        </w:rPr>
        <w:t xml:space="preserve">Location:</w:t>
      </w:r>
      <w:r>
        <w:t xml:space="preserve"> </w:t>
      </w:r>
      <w:r>
        <w:t xml:space="preserve">public self-check and question bank</w:t>
      </w:r>
    </w:p>
    <w:bookmarkStart w:id="106" w:name="evidence-18"/>
    <w:p>
      <w:pPr>
        <w:pStyle w:val="Heading3"/>
      </w:pPr>
      <w:r>
        <w:t xml:space="preserve">Evidence</w:t>
      </w:r>
    </w:p>
    <w:p>
      <w:pPr>
        <w:pStyle w:val="FirstParagraph"/>
      </w:pPr>
      <w:r>
        <w:t xml:space="preserve">Typical distractors include:</w:t>
      </w:r>
    </w:p>
    <w:p>
      <w:pPr>
        <w:pStyle w:val="Compact"/>
        <w:numPr>
          <w:ilvl w:val="0"/>
          <w:numId w:val="1037"/>
        </w:numPr>
      </w:pPr>
      <w:r>
        <w:t xml:space="preserve">“El clima en Lima”</w:t>
      </w:r>
      <w:r>
        <w:t xml:space="preserve">;</w:t>
      </w:r>
    </w:p>
    <w:p>
      <w:pPr>
        <w:pStyle w:val="Compact"/>
        <w:numPr>
          <w:ilvl w:val="0"/>
          <w:numId w:val="1037"/>
        </w:numPr>
      </w:pPr>
      <w:r>
        <w:t xml:space="preserve">“UI de PowerPoint”</w:t>
      </w:r>
      <w:r>
        <w:t xml:space="preserve">;</w:t>
      </w:r>
    </w:p>
    <w:p>
      <w:pPr>
        <w:pStyle w:val="Compact"/>
        <w:numPr>
          <w:ilvl w:val="0"/>
          <w:numId w:val="1037"/>
        </w:numPr>
      </w:pPr>
      <w:r>
        <w:t xml:space="preserve">“Entrenamiento de LLM en prod”</w:t>
      </w:r>
      <w:r>
        <w:t xml:space="preserve">;</w:t>
      </w:r>
    </w:p>
    <w:p>
      <w:pPr>
        <w:pStyle w:val="Compact"/>
        <w:numPr>
          <w:ilvl w:val="0"/>
          <w:numId w:val="1037"/>
        </w:numPr>
      </w:pPr>
      <w:r>
        <w:t xml:space="preserve">“Borrar la base de datos en cada assert”</w:t>
      </w:r>
      <w:r>
        <w:t xml:space="preserve">;</w:t>
      </w:r>
    </w:p>
    <w:p>
      <w:pPr>
        <w:pStyle w:val="Compact"/>
        <w:numPr>
          <w:ilvl w:val="0"/>
          <w:numId w:val="1037"/>
        </w:numPr>
      </w:pPr>
      <w:r>
        <w:t xml:space="preserve">“Usar PII real de empleados.”</w:t>
      </w:r>
    </w:p>
    <w:bookmarkEnd w:id="106"/>
    <w:bookmarkStart w:id="107" w:name="pedagogical-impact-8"/>
    <w:p>
      <w:pPr>
        <w:pStyle w:val="Heading3"/>
      </w:pPr>
      <w:r>
        <w:t xml:space="preserve">Pedagogical impact</w:t>
      </w:r>
    </w:p>
    <w:p>
      <w:pPr>
        <w:pStyle w:val="FirstParagraph"/>
      </w:pPr>
      <w:r>
        <w:t xml:space="preserve">These items test whether learners can recognize professional-sounding language, not whether they can reason about testing trade-offs.</w:t>
      </w:r>
    </w:p>
    <w:p>
      <w:pPr>
        <w:pStyle w:val="BodyText"/>
      </w:pPr>
      <w:r>
        <w:t xml:space="preserve">The eight intended outcomes involve design and implementation verbs:</w:t>
      </w:r>
    </w:p>
    <w:p>
      <w:pPr>
        <w:pStyle w:val="Compact"/>
        <w:numPr>
          <w:ilvl w:val="0"/>
          <w:numId w:val="1038"/>
        </w:numPr>
      </w:pPr>
      <w:r>
        <w:t xml:space="preserve">formulate;</w:t>
      </w:r>
    </w:p>
    <w:p>
      <w:pPr>
        <w:pStyle w:val="Compact"/>
        <w:numPr>
          <w:ilvl w:val="0"/>
          <w:numId w:val="1038"/>
        </w:numPr>
      </w:pPr>
      <w:r>
        <w:t xml:space="preserve">design;</w:t>
      </w:r>
    </w:p>
    <w:p>
      <w:pPr>
        <w:pStyle w:val="Compact"/>
        <w:numPr>
          <w:ilvl w:val="0"/>
          <w:numId w:val="1038"/>
        </w:numPr>
      </w:pPr>
      <w:r>
        <w:t xml:space="preserve">validate;</w:t>
      </w:r>
    </w:p>
    <w:p>
      <w:pPr>
        <w:pStyle w:val="Compact"/>
        <w:numPr>
          <w:ilvl w:val="0"/>
          <w:numId w:val="1038"/>
        </w:numPr>
      </w:pPr>
      <w:r>
        <w:t xml:space="preserve">build;</w:t>
      </w:r>
    </w:p>
    <w:p>
      <w:pPr>
        <w:pStyle w:val="Compact"/>
        <w:numPr>
          <w:ilvl w:val="0"/>
          <w:numId w:val="1038"/>
        </w:numPr>
      </w:pPr>
      <w:r>
        <w:t xml:space="preserve">distinguish;</w:t>
      </w:r>
    </w:p>
    <w:p>
      <w:pPr>
        <w:pStyle w:val="Compact"/>
        <w:numPr>
          <w:ilvl w:val="0"/>
          <w:numId w:val="1038"/>
        </w:numPr>
      </w:pPr>
      <w:r>
        <w:t xml:space="preserve">integrate;</w:t>
      </w:r>
    </w:p>
    <w:p>
      <w:pPr>
        <w:pStyle w:val="Compact"/>
        <w:numPr>
          <w:ilvl w:val="0"/>
          <w:numId w:val="1038"/>
        </w:numPr>
      </w:pPr>
      <w:r>
        <w:t xml:space="preserve">make deterministic.</w:t>
      </w:r>
    </w:p>
    <w:p>
      <w:pPr>
        <w:pStyle w:val="FirstParagraph"/>
      </w:pPr>
      <w:r>
        <w:t xml:space="preserve">The examination bank largely asks</w:t>
      </w:r>
      <w:r>
        <w:t xml:space="preserve"> </w:t>
      </w:r>
      <w:r>
        <w:t xml:space="preserve">“which statement is good practice?”</w:t>
      </w:r>
      <w:r>
        <w:t xml:space="preserve"> </w:t>
      </w:r>
      <w:r>
        <w:t xml:space="preserve">rather than presenting code, failure output, or a scenario requiring diagnosis.</w:t>
      </w:r>
    </w:p>
    <w:bookmarkEnd w:id="107"/>
    <w:bookmarkStart w:id="108" w:name="required-action-19"/>
    <w:p>
      <w:pPr>
        <w:pStyle w:val="Heading3"/>
      </w:pPr>
      <w:r>
        <w:t xml:space="preserve">Required action</w:t>
      </w:r>
    </w:p>
    <w:p>
      <w:pPr>
        <w:pStyle w:val="FirstParagraph"/>
      </w:pPr>
      <w:r>
        <w:t xml:space="preserve">Replace at least half of the variants with:</w:t>
      </w:r>
    </w:p>
    <w:p>
      <w:pPr>
        <w:pStyle w:val="Compact"/>
        <w:numPr>
          <w:ilvl w:val="0"/>
          <w:numId w:val="1039"/>
        </w:numPr>
      </w:pPr>
      <w:r>
        <w:t xml:space="preserve">code-reading items;</w:t>
      </w:r>
    </w:p>
    <w:p>
      <w:pPr>
        <w:pStyle w:val="Compact"/>
        <w:numPr>
          <w:ilvl w:val="0"/>
          <w:numId w:val="1039"/>
        </w:numPr>
      </w:pPr>
      <w:r>
        <w:t xml:space="preserve">minimal failing-test diagnosis;</w:t>
      </w:r>
    </w:p>
    <w:p>
      <w:pPr>
        <w:pStyle w:val="Compact"/>
        <w:numPr>
          <w:ilvl w:val="0"/>
          <w:numId w:val="1039"/>
        </w:numPr>
      </w:pPr>
      <w:r>
        <w:t xml:space="preserve">property-selection scenarios;</w:t>
      </w:r>
    </w:p>
    <w:p>
      <w:pPr>
        <w:pStyle w:val="Compact"/>
        <w:numPr>
          <w:ilvl w:val="0"/>
          <w:numId w:val="1039"/>
        </w:numPr>
      </w:pPr>
      <w:r>
        <w:t xml:space="preserve">mock-versus-fake decisions;</w:t>
      </w:r>
    </w:p>
    <w:p>
      <w:pPr>
        <w:pStyle w:val="Compact"/>
        <w:numPr>
          <w:ilvl w:val="0"/>
          <w:numId w:val="1039"/>
        </w:numPr>
      </w:pPr>
      <w:r>
        <w:t xml:space="preserve">golden-diff review;</w:t>
      </w:r>
    </w:p>
    <w:p>
      <w:pPr>
        <w:pStyle w:val="Compact"/>
        <w:numPr>
          <w:ilvl w:val="0"/>
          <w:numId w:val="1039"/>
        </w:numPr>
      </w:pPr>
      <w:r>
        <w:t xml:space="preserve">integration-boundary classification.</w:t>
      </w:r>
    </w:p>
    <w:p>
      <w:r>
        <w:pict>
          <v:rect style="width:0;height:1.5pt" o:hralign="center" o:hrstd="t" o:hr="t"/>
        </w:pict>
      </w:r>
    </w:p>
    <w:bookmarkEnd w:id="108"/>
    <w:bookmarkEnd w:id="109"/>
    <w:bookmarkStart w:id="113" w:name="X41a995d6cbbb32cd9031af95d7885dd0cd51ff0"/>
    <w:p>
      <w:pPr>
        <w:pStyle w:val="Heading2"/>
      </w:pPr>
      <w:r>
        <w:t xml:space="preserve">Issue 21 — Many exercises reward exact printing rather than actionable test failures</w:t>
      </w:r>
    </w:p>
    <w:p>
      <w:pPr>
        <w:pStyle w:val="FirstParagraph"/>
      </w:pPr>
      <w:r>
        <w:rPr>
          <w:b/>
          <w:bCs/>
        </w:rPr>
        <w:t xml:space="preserve">Severity: Medium / P2</w:t>
      </w:r>
      <w:r>
        <w:br/>
      </w:r>
      <w:r>
        <w:rPr>
          <w:b/>
          <w:bCs/>
        </w:rPr>
        <w:t xml:space="preserve">Location:</w:t>
      </w:r>
      <w:r>
        <w:t xml:space="preserve"> </w:t>
      </w:r>
      <w:r>
        <w:t xml:space="preserve">We Do exercises and I Do outputs</w:t>
      </w:r>
    </w:p>
    <w:bookmarkStart w:id="110" w:name="evidence-19"/>
    <w:p>
      <w:pPr>
        <w:pStyle w:val="Heading3"/>
      </w:pPr>
      <w:r>
        <w:t xml:space="preserve">Evidence</w:t>
      </w:r>
    </w:p>
    <w:p>
      <w:pPr>
        <w:pStyle w:val="FirstParagraph"/>
      </w:pPr>
      <w:r>
        <w:t xml:space="preserve">Numerous tasks ask for:</w:t>
      </w:r>
    </w:p>
    <w:p>
      <w:pPr>
        <w:pStyle w:val="BlockText"/>
      </w:pPr>
      <w:r>
        <w:t xml:space="preserve">“una línea True/False”</w:t>
      </w:r>
      <w:r>
        <w:br/>
      </w:r>
      <w:r>
        <w:t xml:space="preserve">“imprime</w:t>
      </w:r>
      <w:r>
        <w:t xml:space="preserve"> </w:t>
      </w:r>
      <w:r>
        <w:rPr>
          <w:rStyle w:val="VerbatimChar"/>
        </w:rPr>
        <w:t xml:space="preserve">score</w:t>
      </w:r>
      <w:r>
        <w:t xml:space="preserve">”</w:t>
      </w:r>
      <w:r>
        <w:br/>
      </w:r>
      <w:r>
        <w:t xml:space="preserve">“imprime</w:t>
      </w:r>
      <w:r>
        <w:t xml:space="preserve"> </w:t>
      </w:r>
      <w:r>
        <w:rPr>
          <w:rStyle w:val="VerbatimChar"/>
        </w:rPr>
        <w:t xml:space="preserve">weak</w:t>
      </w:r>
      <w:r>
        <w:t xml:space="preserve">”</w:t>
      </w:r>
      <w:r>
        <w:br/>
      </w:r>
      <w:r>
        <w:t xml:space="preserve">“imprime</w:t>
      </w:r>
      <w:r>
        <w:t xml:space="preserve"> </w:t>
      </w:r>
      <w:r>
        <w:rPr>
          <w:rStyle w:val="VerbatimChar"/>
        </w:rPr>
        <w:t xml:space="preserve">fail_job</w:t>
      </w:r>
      <w:r>
        <w:t xml:space="preserve">”</w:t>
      </w:r>
    </w:p>
    <w:p>
      <w:pPr>
        <w:pStyle w:val="FirstParagraph"/>
      </w:pPr>
      <w:r>
        <w:t xml:space="preserve">The section’s own S27 prerequisite warned that:</w:t>
      </w:r>
    </w:p>
    <w:p>
      <w:pPr>
        <w:pStyle w:val="BlockText"/>
      </w:pPr>
      <w:r>
        <w:t xml:space="preserve">“print no es assert.”</w:t>
      </w:r>
    </w:p>
    <w:bookmarkEnd w:id="110"/>
    <w:bookmarkStart w:id="111" w:name="impact-5"/>
    <w:p>
      <w:pPr>
        <w:pStyle w:val="Heading3"/>
      </w:pPr>
      <w:r>
        <w:t xml:space="preserve">Impact</w:t>
      </w:r>
    </w:p>
    <w:p>
      <w:pPr>
        <w:pStyle w:val="FirstParagraph"/>
      </w:pPr>
      <w:r>
        <w:t xml:space="preserve">Exact output is useful for the course harness, but overuse reinforces</w:t>
      </w:r>
      <w:r>
        <w:t xml:space="preserve"> </w:t>
      </w:r>
      <w:r>
        <w:t xml:space="preserve">“print theater”</w:t>
      </w:r>
      <w:r>
        <w:t xml:space="preserve"> </w:t>
      </w:r>
      <w:r>
        <w:t xml:space="preserve">rather than pytest failure diagnostics.</w:t>
      </w:r>
    </w:p>
    <w:p>
      <w:pPr>
        <w:pStyle w:val="BodyText"/>
      </w:pPr>
      <w:r>
        <w:t xml:space="preserve">High-quality failures should allow investigation from the test name and failure message without adding extra logging and rerunning. Narrow assertions also reduce brittleness by checking only the behavior relevant to the test.</w:t>
      </w:r>
    </w:p>
    <w:bookmarkEnd w:id="111"/>
    <w:bookmarkStart w:id="112" w:name="required-action-20"/>
    <w:p>
      <w:pPr>
        <w:pStyle w:val="Heading3"/>
      </w:pPr>
      <w:r>
        <w:t xml:space="preserve">Required action</w:t>
      </w:r>
    </w:p>
    <w:p>
      <w:pPr>
        <w:pStyle w:val="FirstParagraph"/>
      </w:pPr>
      <w:r>
        <w:t xml:space="preserve">Use exact print outputs only for early guided checks. E2 and E3 should increasingly use named test functions and meaningful assertions.</w:t>
      </w:r>
    </w:p>
    <w:p>
      <w:r>
        <w:pict>
          <v:rect style="width:0;height:1.5pt" o:hralign="center" o:hrstd="t" o:hr="t"/>
        </w:pict>
      </w:r>
    </w:p>
    <w:bookmarkEnd w:id="112"/>
    <w:bookmarkEnd w:id="113"/>
    <w:bookmarkStart w:id="117" w:name="X046b865faf272bb5ff4cdca6709120f74a0a55f"/>
    <w:p>
      <w:pPr>
        <w:pStyle w:val="Heading2"/>
      </w:pPr>
      <w:r>
        <w:t xml:space="preserve">Issue 22 — Mobile tab navigation lacks explicit accessible names</w:t>
      </w:r>
    </w:p>
    <w:p>
      <w:pPr>
        <w:pStyle w:val="FirstParagraph"/>
      </w:pPr>
      <w:r>
        <w:rPr>
          <w:b/>
          <w:bCs/>
        </w:rPr>
        <w:t xml:space="preserve">Severity: Medium / P2</w:t>
      </w:r>
      <w:r>
        <w:br/>
      </w:r>
      <w:r>
        <w:rPr>
          <w:b/>
          <w:bCs/>
        </w:rPr>
        <w:t xml:space="preserve">Location:</w:t>
      </w:r>
      <w:r>
        <w:t xml:space="preserve"> </w:t>
      </w:r>
      <w:r>
        <w:rPr>
          <w:rStyle w:val="VerbatimChar"/>
        </w:rPr>
        <w:t xml:space="preserve">SectionView</w:t>
      </w:r>
      <w:r>
        <w:t xml:space="preserve"> </w:t>
      </w:r>
      <w:r>
        <w:t xml:space="preserve">tab triggers</w:t>
      </w:r>
    </w:p>
    <w:bookmarkStart w:id="114" w:name="evidence-20"/>
    <w:p>
      <w:pPr>
        <w:pStyle w:val="Heading3"/>
      </w:pPr>
      <w:r>
        <w:t xml:space="preserve">Evidence</w:t>
      </w:r>
    </w:p>
    <w:p>
      <w:pPr>
        <w:pStyle w:val="FirstParagraph"/>
      </w:pPr>
      <w:r>
        <w:t xml:space="preserve">On small screens, tab text is hidden with:</w:t>
      </w:r>
    </w:p>
    <w:p>
      <w:pPr>
        <w:pStyle w:val="BlockText"/>
      </w:pPr>
      <w:r>
        <w:rPr>
          <w:rStyle w:val="VerbatimChar"/>
        </w:rPr>
        <w:t xml:space="preserve">hidden sm:inline</w:t>
      </w:r>
    </w:p>
    <w:p>
      <w:pPr>
        <w:pStyle w:val="FirstParagraph"/>
      </w:pPr>
      <w:r>
        <w:t xml:space="preserve">The tab trigger has no explicit</w:t>
      </w:r>
      <w:r>
        <w:t xml:space="preserve"> </w:t>
      </w:r>
      <w:r>
        <w:rPr>
          <w:rStyle w:val="VerbatimChar"/>
        </w:rPr>
        <w:t xml:space="preserve">aria-label</w:t>
      </w:r>
      <w:r>
        <w:t xml:space="preserve">; only the icon remains visibly present.</w:t>
      </w:r>
    </w:p>
    <w:bookmarkEnd w:id="114"/>
    <w:bookmarkStart w:id="115" w:name="accessibility-impact"/>
    <w:p>
      <w:pPr>
        <w:pStyle w:val="Heading3"/>
      </w:pPr>
      <w:r>
        <w:t xml:space="preserve">Accessibility impact</w:t>
      </w:r>
    </w:p>
    <w:p>
      <w:pPr>
        <w:pStyle w:val="FirstParagraph"/>
      </w:pPr>
      <w:r>
        <w:t xml:space="preserve">A sighted mobile learner sees five icons without text. Depending on how the tab primitive computes accessible names after CSS hiding, assistive technology may also receive an inadequate label.</w:t>
      </w:r>
    </w:p>
    <w:p>
      <w:pPr>
        <w:pStyle w:val="BodyText"/>
      </w:pPr>
      <w:r>
        <w:t xml:space="preserve">The roadmap explicitly requires WCAG 2.2 AA and review of barriers unrelated to the construct.</w:t>
      </w:r>
    </w:p>
    <w:bookmarkEnd w:id="115"/>
    <w:bookmarkStart w:id="116" w:name="required-action-21"/>
    <w:p>
      <w:pPr>
        <w:pStyle w:val="Heading3"/>
      </w:pPr>
      <w:r>
        <w:t xml:space="preserve">Required action</w:t>
      </w:r>
    </w:p>
    <w:p>
      <w:pPr>
        <w:pStyle w:val="FirstParagraph"/>
      </w:pPr>
      <w:r>
        <w:t xml:space="preserve">Add explicit translated</w:t>
      </w:r>
      <w:r>
        <w:t xml:space="preserve"> </w:t>
      </w:r>
      <w:r>
        <w:rPr>
          <w:rStyle w:val="VerbatimChar"/>
        </w:rPr>
        <w:t xml:space="preserve">aria-label</w:t>
      </w:r>
      <w:r>
        <w:t xml:space="preserve"> </w:t>
      </w:r>
      <w:r>
        <w:t xml:space="preserve">and</w:t>
      </w:r>
      <w:r>
        <w:t xml:space="preserve"> </w:t>
      </w:r>
      <w:r>
        <w:rPr>
          <w:rStyle w:val="VerbatimChar"/>
        </w:rPr>
        <w:t xml:space="preserve">title</w:t>
      </w:r>
      <w:r>
        <w:t xml:space="preserve"> </w:t>
      </w:r>
      <w:r>
        <w:t xml:space="preserve">values to every tab trigger. Prefer abbreviated visible text rather than icon-only navigation.</w:t>
      </w:r>
    </w:p>
    <w:p>
      <w:r>
        <w:pict>
          <v:rect style="width:0;height:1.5pt" o:hralign="center" o:hrstd="t" o:hr="t"/>
        </w:pict>
      </w:r>
    </w:p>
    <w:bookmarkEnd w:id="116"/>
    <w:bookmarkEnd w:id="117"/>
    <w:bookmarkStart w:id="121" w:name="issue-23-resource-curation-is-uneven"/>
    <w:p>
      <w:pPr>
        <w:pStyle w:val="Heading2"/>
      </w:pPr>
      <w:r>
        <w:t xml:space="preserve">Issue 23 — Resource curation is uneven</w:t>
      </w:r>
    </w:p>
    <w:p>
      <w:pPr>
        <w:pStyle w:val="FirstParagraph"/>
      </w:pPr>
      <w:r>
        <w:rPr>
          <w:b/>
          <w:bCs/>
        </w:rPr>
        <w:t xml:space="preserve">Severity: Low–Medium / P3</w:t>
      </w:r>
      <w:r>
        <w:br/>
      </w:r>
      <w:r>
        <w:rPr>
          <w:b/>
          <w:bCs/>
        </w:rPr>
        <w:t xml:space="preserve">Location:</w:t>
      </w:r>
      <w:r>
        <w:t xml:space="preserve"> </w:t>
      </w:r>
      <w:r>
        <w:rPr>
          <w:rStyle w:val="VerbatimChar"/>
        </w:rPr>
        <w:t xml:space="preserve">resources</w:t>
      </w:r>
    </w:p>
    <w:bookmarkStart w:id="118" w:name="evidence-21"/>
    <w:p>
      <w:pPr>
        <w:pStyle w:val="Heading3"/>
      </w:pPr>
      <w:r>
        <w:t xml:space="preserve">Evidence</w:t>
      </w:r>
    </w:p>
    <w:p>
      <w:pPr>
        <w:pStyle w:val="FirstParagraph"/>
      </w:pPr>
      <w:r>
        <w:t xml:space="preserve">The section includes strong official documentation for Hypothesis, SQLite, pytest,</w:t>
      </w:r>
      <w:r>
        <w:t xml:space="preserve"> </w:t>
      </w:r>
      <w:r>
        <w:rPr>
          <w:rStyle w:val="VerbatimChar"/>
        </w:rPr>
        <w:t xml:space="preserve">unittest.mock</w:t>
      </w:r>
      <w:r>
        <w:t xml:space="preserve">, and Testcontainers.</w:t>
      </w:r>
    </w:p>
    <w:p>
      <w:pPr>
        <w:pStyle w:val="BodyText"/>
      </w:pPr>
      <w:r>
        <w:t xml:space="preserve">However:</w:t>
      </w:r>
    </w:p>
    <w:p>
      <w:pPr>
        <w:pStyle w:val="Compact"/>
        <w:numPr>
          <w:ilvl w:val="0"/>
          <w:numId w:val="1040"/>
        </w:numPr>
      </w:pPr>
      <w:r>
        <w:t xml:space="preserve">“Coursera — data quality / testing”</w:t>
      </w:r>
      <w:r>
        <w:t xml:space="preserve"> </w:t>
      </w:r>
      <w:r>
        <w:t xml:space="preserve">is a generic search-results link rather than a curated course.</w:t>
      </w:r>
    </w:p>
    <w:p>
      <w:pPr>
        <w:pStyle w:val="Compact"/>
        <w:numPr>
          <w:ilvl w:val="0"/>
          <w:numId w:val="1040"/>
        </w:numPr>
      </w:pPr>
      <w:r>
        <w:t xml:space="preserve">“MIT 6.100L — Contratos verificables”</w:t>
      </w:r>
      <w:r>
        <w:t xml:space="preserve"> </w:t>
      </w:r>
      <w:r>
        <w:t xml:space="preserve">is too vague to identify the relevant lecture.</w:t>
      </w:r>
    </w:p>
    <w:p>
      <w:pPr>
        <w:pStyle w:val="Compact"/>
        <w:numPr>
          <w:ilvl w:val="0"/>
          <w:numId w:val="1040"/>
        </w:numPr>
      </w:pPr>
      <w:r>
        <w:t xml:space="preserve">“deeplearning.ai — data engineering”</w:t>
      </w:r>
      <w:r>
        <w:t xml:space="preserve"> </w:t>
      </w:r>
      <w:r>
        <w:t xml:space="preserve">is broad relative to the specific testing outcomes.</w:t>
      </w:r>
    </w:p>
    <w:p>
      <w:pPr>
        <w:pStyle w:val="Compact"/>
        <w:numPr>
          <w:ilvl w:val="0"/>
          <w:numId w:val="1040"/>
        </w:numPr>
      </w:pPr>
      <w:r>
        <w:t xml:space="preserve">GOOS appears as a book reference but the unexplained</w:t>
      </w:r>
      <w:r>
        <w:t xml:space="preserve"> </w:t>
      </w:r>
      <w:r>
        <w:t xml:space="preserve">“GOOS-friendly”</w:t>
      </w:r>
      <w:r>
        <w:t xml:space="preserve"> </w:t>
      </w:r>
      <w:r>
        <w:t xml:space="preserve">term arrives earlier in the lesson.</w:t>
      </w:r>
    </w:p>
    <w:bookmarkEnd w:id="118"/>
    <w:bookmarkStart w:id="119" w:name="impact-6"/>
    <w:p>
      <w:pPr>
        <w:pStyle w:val="Heading3"/>
      </w:pPr>
      <w:r>
        <w:t xml:space="preserve">Impact</w:t>
      </w:r>
    </w:p>
    <w:p>
      <w:pPr>
        <w:pStyle w:val="FirstParagraph"/>
      </w:pPr>
      <w:r>
        <w:t xml:space="preserve">The strongest resources are excellent, but the weak ones do not help a learner decide what to read next for a specific knowledge gap.</w:t>
      </w:r>
    </w:p>
    <w:bookmarkEnd w:id="119"/>
    <w:bookmarkStart w:id="120" w:name="required-action-22"/>
    <w:p>
      <w:pPr>
        <w:pStyle w:val="Heading3"/>
      </w:pPr>
      <w:r>
        <w:t xml:space="preserve">Required action</w:t>
      </w:r>
    </w:p>
    <w:p>
      <w:pPr>
        <w:pStyle w:val="FirstParagraph"/>
      </w:pPr>
      <w:r>
        <w:t xml:space="preserve">Map each resource to one Section 28 subtopic and replace generic searches with stable modules, chapters, or lectures.</w:t>
      </w:r>
    </w:p>
    <w:p>
      <w:r>
        <w:pict>
          <v:rect style="width:0;height:1.5pt" o:hralign="center" o:hrstd="t" o:hr="t"/>
        </w:pict>
      </w:r>
    </w:p>
    <w:bookmarkEnd w:id="120"/>
    <w:bookmarkEnd w:id="121"/>
    <w:bookmarkStart w:id="125" w:name="X51c4978a3936317e2a6fe0ad514825b82eb4cfa"/>
    <w:p>
      <w:pPr>
        <w:pStyle w:val="Heading2"/>
      </w:pPr>
      <w:r>
        <w:t xml:space="preserve">Issue 24 — The 19-hour scope is broad enough to threaten mastery</w:t>
      </w:r>
    </w:p>
    <w:p>
      <w:pPr>
        <w:pStyle w:val="FirstParagraph"/>
      </w:pPr>
      <w:r>
        <w:rPr>
          <w:b/>
          <w:bCs/>
        </w:rPr>
        <w:t xml:space="preserve">Severity: Medium / P2</w:t>
      </w:r>
      <w:r>
        <w:br/>
      </w:r>
      <w:r>
        <w:rPr>
          <w:b/>
          <w:bCs/>
        </w:rPr>
        <w:t xml:space="preserve">Location:</w:t>
      </w:r>
      <w:r>
        <w:t xml:space="preserve"> </w:t>
      </w:r>
      <w:r>
        <w:t xml:space="preserve">whole-section pacing</w:t>
      </w:r>
    </w:p>
    <w:bookmarkStart w:id="122" w:name="evidence-22"/>
    <w:p>
      <w:pPr>
        <w:pStyle w:val="Heading3"/>
      </w:pPr>
      <w:r>
        <w:t xml:space="preserve">Evidence</w:t>
      </w:r>
    </w:p>
    <w:p>
      <w:pPr>
        <w:pStyle w:val="FirstParagraph"/>
      </w:pPr>
      <w:r>
        <w:t xml:space="preserve">The section contains:</w:t>
      </w:r>
    </w:p>
    <w:p>
      <w:pPr>
        <w:pStyle w:val="Compact"/>
        <w:numPr>
          <w:ilvl w:val="0"/>
          <w:numId w:val="1041"/>
        </w:numPr>
      </w:pPr>
      <w:r>
        <w:t xml:space="preserve">11+ new testing terms;</w:t>
      </w:r>
    </w:p>
    <w:p>
      <w:pPr>
        <w:pStyle w:val="Compact"/>
        <w:numPr>
          <w:ilvl w:val="0"/>
          <w:numId w:val="1041"/>
        </w:numPr>
      </w:pPr>
      <w:r>
        <w:t xml:space="preserve">eight theory units;</w:t>
      </w:r>
    </w:p>
    <w:p>
      <w:pPr>
        <w:pStyle w:val="Compact"/>
        <w:numPr>
          <w:ilvl w:val="0"/>
          <w:numId w:val="1041"/>
        </w:numPr>
      </w:pPr>
      <w:r>
        <w:t xml:space="preserve">eight demonstrations;</w:t>
      </w:r>
    </w:p>
    <w:p>
      <w:pPr>
        <w:pStyle w:val="Compact"/>
        <w:numPr>
          <w:ilvl w:val="0"/>
          <w:numId w:val="1041"/>
        </w:numPr>
      </w:pPr>
      <w:r>
        <w:t xml:space="preserve">24 exercises;</w:t>
      </w:r>
    </w:p>
    <w:p>
      <w:pPr>
        <w:pStyle w:val="Compact"/>
        <w:numPr>
          <w:ilvl w:val="0"/>
          <w:numId w:val="1041"/>
        </w:numPr>
      </w:pPr>
      <w:r>
        <w:t xml:space="preserve">a multi-file portfolio project;</w:t>
      </w:r>
    </w:p>
    <w:p>
      <w:pPr>
        <w:pStyle w:val="Compact"/>
        <w:numPr>
          <w:ilvl w:val="0"/>
          <w:numId w:val="1041"/>
        </w:numPr>
      </w:pPr>
      <w:r>
        <w:t xml:space="preserve">five public quiz items;</w:t>
      </w:r>
    </w:p>
    <w:p>
      <w:pPr>
        <w:pStyle w:val="Compact"/>
        <w:numPr>
          <w:ilvl w:val="0"/>
          <w:numId w:val="1041"/>
        </w:numPr>
      </w:pPr>
      <w:r>
        <w:t xml:space="preserve">24 hosted exam variants;</w:t>
      </w:r>
    </w:p>
    <w:p>
      <w:pPr>
        <w:pStyle w:val="Compact"/>
        <w:numPr>
          <w:ilvl w:val="0"/>
          <w:numId w:val="1041"/>
        </w:numPr>
      </w:pPr>
      <w:r>
        <w:t xml:space="preserve">property generation;</w:t>
      </w:r>
    </w:p>
    <w:p>
      <w:pPr>
        <w:pStyle w:val="Compact"/>
        <w:numPr>
          <w:ilvl w:val="0"/>
          <w:numId w:val="1041"/>
        </w:numPr>
      </w:pPr>
      <w:r>
        <w:t xml:space="preserve">metamorphic testing;</w:t>
      </w:r>
    </w:p>
    <w:p>
      <w:pPr>
        <w:pStyle w:val="Compact"/>
        <w:numPr>
          <w:ilvl w:val="0"/>
          <w:numId w:val="1041"/>
        </w:numPr>
      </w:pPr>
      <w:r>
        <w:t xml:space="preserve">data contracts;</w:t>
      </w:r>
    </w:p>
    <w:p>
      <w:pPr>
        <w:pStyle w:val="Compact"/>
        <w:numPr>
          <w:ilvl w:val="0"/>
          <w:numId w:val="1041"/>
        </w:numPr>
      </w:pPr>
      <w:r>
        <w:t xml:space="preserve">goldens;</w:t>
      </w:r>
    </w:p>
    <w:p>
      <w:pPr>
        <w:pStyle w:val="Compact"/>
        <w:numPr>
          <w:ilvl w:val="0"/>
          <w:numId w:val="1041"/>
        </w:numPr>
      </w:pPr>
      <w:r>
        <w:t xml:space="preserve">mocks/fakes/stubs;</w:t>
      </w:r>
    </w:p>
    <w:p>
      <w:pPr>
        <w:pStyle w:val="Compact"/>
        <w:numPr>
          <w:ilvl w:val="0"/>
          <w:numId w:val="1041"/>
        </w:numPr>
      </w:pPr>
      <w:r>
        <w:t xml:space="preserve">integration/E2E;</w:t>
      </w:r>
    </w:p>
    <w:p>
      <w:pPr>
        <w:pStyle w:val="Compact"/>
        <w:numPr>
          <w:ilvl w:val="0"/>
          <w:numId w:val="1041"/>
        </w:numPr>
      </w:pPr>
      <w:r>
        <w:t xml:space="preserve">containers;</w:t>
      </w:r>
    </w:p>
    <w:p>
      <w:pPr>
        <w:pStyle w:val="Compact"/>
        <w:numPr>
          <w:ilvl w:val="0"/>
          <w:numId w:val="1041"/>
        </w:numPr>
      </w:pPr>
      <w:r>
        <w:t xml:space="preserve">flakes and CI.</w:t>
      </w:r>
    </w:p>
    <w:p>
      <w:pPr>
        <w:pStyle w:val="FirstParagraph"/>
      </w:pPr>
      <w:r>
        <w:t xml:space="preserve">The section estimates 19 hours and suggests four thematic blocks.</w:t>
      </w:r>
    </w:p>
    <w:bookmarkEnd w:id="122"/>
    <w:bookmarkStart w:id="123" w:name="pedagogical-impact-9"/>
    <w:p>
      <w:pPr>
        <w:pStyle w:val="Heading3"/>
      </w:pPr>
      <w:r>
        <w:t xml:space="preserve">Pedagogical impact</w:t>
      </w:r>
    </w:p>
    <w:p>
      <w:pPr>
        <w:pStyle w:val="FirstParagraph"/>
      </w:pPr>
      <w:r>
        <w:t xml:space="preserve">The breadth is defensible at the</w:t>
      </w:r>
      <w:r>
        <w:t xml:space="preserve"> </w:t>
      </w:r>
      <w:r>
        <w:t xml:space="preserve">“Competente”</w:t>
      </w:r>
      <w:r>
        <w:t xml:space="preserve"> </w:t>
      </w:r>
      <w:r>
        <w:t xml:space="preserve">level, but only if several concepts are treated as review or deferred enrichment. At present, some receive only one tiny code example before the learner is expected to use them in a portfolio suite.</w:t>
      </w:r>
    </w:p>
    <w:bookmarkEnd w:id="123"/>
    <w:bookmarkStart w:id="124" w:name="required-action-23"/>
    <w:p>
      <w:pPr>
        <w:pStyle w:val="Heading3"/>
      </w:pPr>
      <w:r>
        <w:t xml:space="preserve">Required action</w:t>
      </w:r>
    </w:p>
    <w:p>
      <w:pPr>
        <w:pStyle w:val="FirstParagraph"/>
      </w:pPr>
      <w:r>
        <w:t xml:space="preserve">Define a clear core/enrichment split:</w:t>
      </w:r>
    </w:p>
    <w:p>
      <w:pPr>
        <w:pStyle w:val="BodyText"/>
      </w:pPr>
      <w:r>
        <w:rPr>
          <w:b/>
          <w:bCs/>
        </w:rPr>
        <w:t xml:space="preserve">Core gate</w:t>
      </w:r>
    </w:p>
    <w:p>
      <w:pPr>
        <w:pStyle w:val="Compact"/>
        <w:numPr>
          <w:ilvl w:val="0"/>
          <w:numId w:val="1042"/>
        </w:numPr>
      </w:pPr>
      <w:r>
        <w:t xml:space="preserve">pytest fixtures;</w:t>
      </w:r>
    </w:p>
    <w:p>
      <w:pPr>
        <w:pStyle w:val="Compact"/>
        <w:numPr>
          <w:ilvl w:val="0"/>
          <w:numId w:val="1042"/>
        </w:numPr>
      </w:pPr>
      <w:r>
        <w:t xml:space="preserve">invariant and one metamorphic test;</w:t>
      </w:r>
    </w:p>
    <w:p>
      <w:pPr>
        <w:pStyle w:val="Compact"/>
        <w:numPr>
          <w:ilvl w:val="0"/>
          <w:numId w:val="1042"/>
        </w:numPr>
      </w:pPr>
      <w:r>
        <w:t xml:space="preserve">schema contract;</w:t>
      </w:r>
    </w:p>
    <w:p>
      <w:pPr>
        <w:pStyle w:val="Compact"/>
        <w:numPr>
          <w:ilvl w:val="0"/>
          <w:numId w:val="1042"/>
        </w:numPr>
      </w:pPr>
      <w:r>
        <w:t xml:space="preserve">golden drift;</w:t>
      </w:r>
    </w:p>
    <w:p>
      <w:pPr>
        <w:pStyle w:val="Compact"/>
        <w:numPr>
          <w:ilvl w:val="0"/>
          <w:numId w:val="1042"/>
        </w:numPr>
      </w:pPr>
      <w:r>
        <w:t xml:space="preserve">one fake;</w:t>
      </w:r>
    </w:p>
    <w:p>
      <w:pPr>
        <w:pStyle w:val="Compact"/>
        <w:numPr>
          <w:ilvl w:val="0"/>
          <w:numId w:val="1042"/>
        </w:numPr>
      </w:pPr>
      <w:r>
        <w:t xml:space="preserve">SQLite integration;</w:t>
      </w:r>
    </w:p>
    <w:p>
      <w:pPr>
        <w:pStyle w:val="Compact"/>
        <w:numPr>
          <w:ilvl w:val="0"/>
          <w:numId w:val="1042"/>
        </w:numPr>
      </w:pPr>
      <w:r>
        <w:t xml:space="preserve">deterministic CI.</w:t>
      </w:r>
    </w:p>
    <w:p>
      <w:pPr>
        <w:pStyle w:val="FirstParagraph"/>
      </w:pPr>
      <w:r>
        <w:rPr>
          <w:b/>
          <w:bCs/>
        </w:rPr>
        <w:t xml:space="preserve">Enrichment</w:t>
      </w:r>
    </w:p>
    <w:p>
      <w:pPr>
        <w:pStyle w:val="Compact"/>
        <w:numPr>
          <w:ilvl w:val="0"/>
          <w:numId w:val="1043"/>
        </w:numPr>
      </w:pPr>
      <w:r>
        <w:t xml:space="preserve">Hypothesis custom strategies;</w:t>
      </w:r>
    </w:p>
    <w:p>
      <w:pPr>
        <w:pStyle w:val="Compact"/>
        <w:numPr>
          <w:ilvl w:val="0"/>
          <w:numId w:val="1043"/>
        </w:numPr>
      </w:pPr>
      <w:r>
        <w:t xml:space="preserve">Testcontainers/PostgreSQL;</w:t>
      </w:r>
    </w:p>
    <w:p>
      <w:pPr>
        <w:pStyle w:val="Compact"/>
        <w:numPr>
          <w:ilvl w:val="0"/>
          <w:numId w:val="1043"/>
        </w:numPr>
      </w:pPr>
      <w:r>
        <w:t xml:space="preserve">advanced mock APIs;</w:t>
      </w:r>
    </w:p>
    <w:p>
      <w:pPr>
        <w:pStyle w:val="Compact"/>
        <w:numPr>
          <w:ilvl w:val="0"/>
          <w:numId w:val="1043"/>
        </w:numPr>
      </w:pPr>
      <w:r>
        <w:t xml:space="preserve">flake-rate analytics;</w:t>
      </w:r>
    </w:p>
    <w:p>
      <w:pPr>
        <w:pStyle w:val="Compact"/>
        <w:numPr>
          <w:ilvl w:val="0"/>
          <w:numId w:val="1043"/>
        </w:numPr>
      </w:pPr>
      <w:r>
        <w:t xml:space="preserve">E2E orchestration.</w:t>
      </w:r>
    </w:p>
    <w:p>
      <w:r>
        <w:pict>
          <v:rect style="width:0;height:1.5pt" o:hralign="center" o:hrstd="t" o:hr="t"/>
        </w:pict>
      </w:r>
    </w:p>
    <w:bookmarkEnd w:id="124"/>
    <w:bookmarkEnd w:id="125"/>
    <w:bookmarkEnd w:id="126"/>
    <w:bookmarkStart w:id="132" w:name="meta-leak-report"/>
    <w:p>
      <w:pPr>
        <w:pStyle w:val="Heading1"/>
      </w:pPr>
      <w:r>
        <w:t xml:space="preserve">4. Meta-Leak Report</w:t>
      </w:r>
    </w:p>
    <w:bookmarkStart w:id="130" w:name="X6fd3f9f00dc648d460ff82a1be04730c5751897"/>
    <w:p>
      <w:pPr>
        <w:pStyle w:val="Heading2"/>
      </w:pPr>
      <w:r>
        <w:t xml:space="preserve">Confirmed learner-facing or route-facing leaks</w:t>
      </w:r>
    </w:p>
    <w:bookmarkStart w:id="127" w:name="leak-m1-obsolete-platform-taxonomy"/>
    <w:p>
      <w:pPr>
        <w:pStyle w:val="Heading3"/>
      </w:pPr>
      <w:r>
        <w:t xml:space="preserve">Leak M1 — Obsolete platform taxonomy</w:t>
      </w:r>
    </w:p>
    <w:p>
      <w:pPr>
        <w:pStyle w:val="FirstParagraph"/>
      </w:pPr>
      <w:r>
        <w:rPr>
          <w:b/>
          <w:bCs/>
        </w:rPr>
        <w:t xml:space="preserve">Exact text</w:t>
      </w:r>
    </w:p>
    <w:p>
      <w:pPr>
        <w:pStyle w:val="Compact"/>
        <w:numPr>
          <w:ilvl w:val="0"/>
          <w:numId w:val="1044"/>
        </w:numPr>
      </w:pPr>
      <w:r>
        <w:t xml:space="preserve">filename:</w:t>
      </w:r>
      <w:r>
        <w:t xml:space="preserve"> </w:t>
      </w:r>
      <w:r>
        <w:rPr>
          <w:rStyle w:val="VerbatimChar"/>
        </w:rPr>
        <w:t xml:space="preserve">s28-llm-agents.ts</w:t>
      </w:r>
    </w:p>
    <w:p>
      <w:pPr>
        <w:pStyle w:val="Compact"/>
        <w:numPr>
          <w:ilvl w:val="0"/>
          <w:numId w:val="1044"/>
        </w:numPr>
      </w:pPr>
      <w:r>
        <w:t xml:space="preserve">source ID:</w:t>
      </w:r>
      <w:r>
        <w:t xml:space="preserve"> </w:t>
      </w:r>
      <w:r>
        <w:rPr>
          <w:rStyle w:val="VerbatimChar"/>
        </w:rPr>
        <w:t xml:space="preserve">id: "llm-agents"</w:t>
      </w:r>
    </w:p>
    <w:p>
      <w:pPr>
        <w:pStyle w:val="Compact"/>
        <w:numPr>
          <w:ilvl w:val="0"/>
          <w:numId w:val="1044"/>
        </w:numPr>
      </w:pPr>
      <w:r>
        <w:t xml:space="preserve">question-bank key:</w:t>
      </w:r>
      <w:r>
        <w:t xml:space="preserve"> </w:t>
      </w:r>
      <w:r>
        <w:rPr>
          <w:rStyle w:val="VerbatimChar"/>
        </w:rPr>
        <w:t xml:space="preserve">'llm-agents'</w:t>
      </w:r>
    </w:p>
    <w:p>
      <w:pPr>
        <w:pStyle w:val="Compact"/>
        <w:numPr>
          <w:ilvl w:val="0"/>
          <w:numId w:val="1044"/>
        </w:numPr>
      </w:pPr>
      <w:r>
        <w:t xml:space="preserve">question-bank comment:</w:t>
      </w:r>
      <w:r>
        <w:t xml:space="preserve"> </w:t>
      </w:r>
      <w:r>
        <w:rPr>
          <w:rStyle w:val="VerbatimChar"/>
        </w:rPr>
        <w:t xml:space="preserve">platform id llm-agents</w:t>
      </w:r>
    </w:p>
    <w:p>
      <w:pPr>
        <w:pStyle w:val="FirstParagraph"/>
      </w:pPr>
      <w:r>
        <w:rPr>
          <w:b/>
          <w:bCs/>
        </w:rPr>
        <w:t xml:space="preserve">Locations</w:t>
      </w:r>
    </w:p>
    <w:p>
      <w:pPr>
        <w:pStyle w:val="Compact"/>
        <w:numPr>
          <w:ilvl w:val="0"/>
          <w:numId w:val="1045"/>
        </w:numPr>
      </w:pPr>
      <w:r>
        <w:t xml:space="preserve">Section source.</w:t>
      </w:r>
    </w:p>
    <w:p>
      <w:pPr>
        <w:pStyle w:val="Compact"/>
        <w:numPr>
          <w:ilvl w:val="0"/>
          <w:numId w:val="1045"/>
        </w:numPr>
      </w:pPr>
      <w:r>
        <w:t xml:space="preserve">Question-bank source.</w:t>
      </w:r>
    </w:p>
    <w:p>
      <w:pPr>
        <w:pStyle w:val="FirstParagraph"/>
      </w:pPr>
      <w:r>
        <w:rPr>
          <w:b/>
          <w:bCs/>
        </w:rPr>
        <w:t xml:space="preserve">Classification</w:t>
      </w:r>
    </w:p>
    <w:p>
      <w:pPr>
        <w:pStyle w:val="BodyText"/>
      </w:pPr>
      <w:r>
        <w:t xml:space="preserve">Legacy internal taxonomy leaked into the public route and persisted storage identifiers.</w:t>
      </w:r>
    </w:p>
    <w:p>
      <w:r>
        <w:pict>
          <v:rect style="width:0;height:1.5pt" o:hralign="center" o:hrstd="t" o:hr="t"/>
        </w:pict>
      </w:r>
    </w:p>
    <w:bookmarkEnd w:id="127"/>
    <w:bookmarkStart w:id="128" w:name="leak-m2-generic-exercise-harness-residue"/>
    <w:p>
      <w:pPr>
        <w:pStyle w:val="Heading3"/>
      </w:pPr>
      <w:r>
        <w:t xml:space="preserve">Leak M2 — Generic exercise-harness residue</w:t>
      </w:r>
    </w:p>
    <w:p>
      <w:pPr>
        <w:pStyle w:val="FirstParagraph"/>
      </w:pPr>
      <w:r>
        <w:rPr>
          <w:b/>
          <w:bCs/>
        </w:rPr>
        <w:t xml:space="preserve">Exact text</w:t>
      </w:r>
    </w:p>
    <w:p>
      <w:pPr>
        <w:pStyle w:val="SourceCode"/>
      </w:pPr>
      <w:r>
        <w:rPr>
          <w:rStyle w:val="CommentTok"/>
        </w:rPr>
        <w:t xml:space="preserve"># Completa el DEFECT con la condición del enunciado y un assert de aceptación.</w:t>
      </w:r>
      <w:r>
        <w:br/>
      </w:r>
      <w:r>
        <w:rPr>
          <w:rStyle w:val="NormalTok"/>
        </w:rPr>
        <w:t xml:space="preserve">result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calcula el valor correcto</w:t>
      </w:r>
      <w:r>
        <w:br/>
      </w:r>
      <w:r>
        <w:rPr>
          <w:rStyle w:val="BuiltInTok"/>
        </w:rPr>
        <w:t xml:space="preserve">print</w:t>
      </w:r>
      <w:r>
        <w:rPr>
          <w:rStyle w:val="NormalTok"/>
        </w:rPr>
        <w:t xml:space="preserve">(result)</w:t>
      </w:r>
      <w:r>
        <w:br/>
      </w:r>
      <w:r>
        <w:rPr>
          <w:rStyle w:val="ControlFlowTok"/>
        </w:rPr>
        <w:t xml:space="preserve">assert</w:t>
      </w:r>
      <w:r>
        <w:rPr>
          <w:rStyle w:val="NormalTok"/>
        </w:rPr>
        <w:t xml:space="preserve"> result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p>
    <w:p>
      <w:pPr>
        <w:pStyle w:val="FirstParagraph"/>
      </w:pPr>
      <w:r>
        <w:rPr>
          <w:b/>
          <w:bCs/>
        </w:rPr>
        <w:t xml:space="preserve">Locations</w:t>
      </w:r>
    </w:p>
    <w:p>
      <w:pPr>
        <w:pStyle w:val="Compact"/>
        <w:numPr>
          <w:ilvl w:val="0"/>
          <w:numId w:val="1046"/>
        </w:numPr>
      </w:pPr>
      <w:r>
        <w:rPr>
          <w:rStyle w:val="VerbatimChar"/>
        </w:rPr>
        <w:t xml:space="preserve">S28-T2-A-E1</w:t>
      </w:r>
      <w:r>
        <w:t xml:space="preserve">.</w:t>
      </w:r>
    </w:p>
    <w:p>
      <w:pPr>
        <w:pStyle w:val="Compact"/>
        <w:numPr>
          <w:ilvl w:val="0"/>
          <w:numId w:val="1046"/>
        </w:numPr>
      </w:pPr>
      <w:r>
        <w:rPr>
          <w:rStyle w:val="VerbatimChar"/>
        </w:rPr>
        <w:t xml:space="preserve">S28-T4-A-E2</w:t>
      </w:r>
      <w:r>
        <w:t xml:space="preserve">.</w:t>
      </w:r>
    </w:p>
    <w:p>
      <w:pPr>
        <w:pStyle w:val="Compact"/>
        <w:numPr>
          <w:ilvl w:val="0"/>
          <w:numId w:val="1046"/>
        </w:numPr>
      </w:pPr>
      <w:r>
        <w:rPr>
          <w:rStyle w:val="VerbatimChar"/>
        </w:rPr>
        <w:t xml:space="preserve">S28-T4-B-E1</w:t>
      </w:r>
      <w:r>
        <w:t xml:space="preserve">.</w:t>
      </w:r>
    </w:p>
    <w:p>
      <w:pPr>
        <w:pStyle w:val="FirstParagraph"/>
      </w:pPr>
      <w:r>
        <w:rPr>
          <w:b/>
          <w:bCs/>
        </w:rPr>
        <w:t xml:space="preserve">Classification</w:t>
      </w:r>
    </w:p>
    <w:p>
      <w:pPr>
        <w:pStyle w:val="BodyText"/>
      </w:pPr>
      <w:r>
        <w:t xml:space="preserve">Developer/harness scaffold accidentally retained in learner-facing starter code.</w:t>
      </w:r>
    </w:p>
    <w:p>
      <w:r>
        <w:pict>
          <v:rect style="width:0;height:1.5pt" o:hralign="center" o:hrstd="t" o:hr="t"/>
        </w:pict>
      </w:r>
    </w:p>
    <w:bookmarkEnd w:id="128"/>
    <w:bookmarkStart w:id="129" w:name="Xf9a3e8add0c508195b6381f2367010695770b93"/>
    <w:p>
      <w:pPr>
        <w:pStyle w:val="Heading3"/>
      </w:pPr>
      <w:r>
        <w:t xml:space="preserve">Leak M3 — Raw Markdown syntax exposed by rendering contract</w:t>
      </w:r>
    </w:p>
    <w:p>
      <w:pPr>
        <w:pStyle w:val="FirstParagraph"/>
      </w:pPr>
      <w:r>
        <w:rPr>
          <w:b/>
          <w:bCs/>
        </w:rPr>
        <w:t xml:space="preserve">Exact patterns</w:t>
      </w:r>
    </w:p>
    <w:p>
      <w:pPr>
        <w:pStyle w:val="Compact"/>
        <w:numPr>
          <w:ilvl w:val="0"/>
          <w:numId w:val="1047"/>
        </w:numPr>
      </w:pPr>
      <w:r>
        <w:rPr>
          <w:rStyle w:val="VerbatimChar"/>
        </w:rPr>
        <w:t xml:space="preserve">**QA de datos**</w:t>
      </w:r>
    </w:p>
    <w:p>
      <w:pPr>
        <w:pStyle w:val="Compact"/>
        <w:numPr>
          <w:ilvl w:val="0"/>
          <w:numId w:val="1047"/>
        </w:numPr>
      </w:pPr>
      <w:r>
        <w:rPr>
          <w:rStyle w:val="VerbatimChar"/>
        </w:rPr>
        <w:t xml:space="preserve">**Criterios de aceptación (checklist de entrega):**</w:t>
      </w:r>
    </w:p>
    <w:p>
      <w:pPr>
        <w:pStyle w:val="Compact"/>
        <w:numPr>
          <w:ilvl w:val="0"/>
          <w:numId w:val="1047"/>
        </w:numPr>
      </w:pPr>
      <w:r>
        <w:t xml:space="preserve">Markdown numbered-list content embedded inside plain paragraph fields.</w:t>
      </w:r>
    </w:p>
    <w:p>
      <w:pPr>
        <w:pStyle w:val="FirstParagraph"/>
      </w:pPr>
      <w:r>
        <w:rPr>
          <w:b/>
          <w:bCs/>
        </w:rPr>
        <w:t xml:space="preserve">Locations</w:t>
      </w:r>
    </w:p>
    <w:p>
      <w:pPr>
        <w:pStyle w:val="Compact"/>
        <w:numPr>
          <w:ilvl w:val="0"/>
          <w:numId w:val="1048"/>
        </w:numPr>
      </w:pPr>
      <w:r>
        <w:rPr>
          <w:rStyle w:val="VerbatimChar"/>
        </w:rPr>
        <w:t xml:space="preserve">jobRelevance</w:t>
      </w:r>
      <w:r>
        <w:t xml:space="preserve">.</w:t>
      </w:r>
    </w:p>
    <w:p>
      <w:pPr>
        <w:pStyle w:val="Compact"/>
        <w:numPr>
          <w:ilvl w:val="0"/>
          <w:numId w:val="1048"/>
        </w:numPr>
      </w:pPr>
      <w:r>
        <w:t xml:space="preserve">You Do context.</w:t>
      </w:r>
    </w:p>
    <w:p>
      <w:pPr>
        <w:pStyle w:val="Compact"/>
        <w:numPr>
          <w:ilvl w:val="0"/>
          <w:numId w:val="1048"/>
        </w:numPr>
      </w:pPr>
      <w:r>
        <w:t xml:space="preserve">Plain-text render sites.</w:t>
      </w:r>
    </w:p>
    <w:p>
      <w:pPr>
        <w:pStyle w:val="FirstParagraph"/>
      </w:pPr>
      <w:r>
        <w:rPr>
          <w:b/>
          <w:bCs/>
        </w:rPr>
        <w:t xml:space="preserve">Classification</w:t>
      </w:r>
    </w:p>
    <w:p>
      <w:pPr>
        <w:pStyle w:val="BodyText"/>
      </w:pPr>
      <w:r>
        <w:t xml:space="preserve">Formatting/meta syntax becomes visible or semantically flattened because the renderer does not parse the field.</w:t>
      </w:r>
    </w:p>
    <w:p>
      <w:r>
        <w:pict>
          <v:rect style="width:0;height:1.5pt" o:hralign="center" o:hrstd="t" o:hr="t"/>
        </w:pict>
      </w:r>
    </w:p>
    <w:bookmarkEnd w:id="129"/>
    <w:bookmarkEnd w:id="130"/>
    <w:bookmarkStart w:id="131" w:name="X83a1fe82c89d89afd99beb7bbf7c5d6fdfa4a2d"/>
    <w:p>
      <w:pPr>
        <w:pStyle w:val="Heading2"/>
      </w:pPr>
      <w:r>
        <w:t xml:space="preserve">Internal identifiers that are not leaks but need onboarding</w:t>
      </w:r>
    </w:p>
    <w:p>
      <w:pPr>
        <w:pStyle w:val="FirstParagraph"/>
      </w:pPr>
      <w:r>
        <w:t xml:space="preserve">The following appear intentional and should remain for traceability, but they require first-use explanation:</w:t>
      </w:r>
    </w:p>
    <w:p>
      <w:pPr>
        <w:pStyle w:val="Compact"/>
        <w:numPr>
          <w:ilvl w:val="0"/>
          <w:numId w:val="1049"/>
        </w:numPr>
      </w:pPr>
      <w:r>
        <w:rPr>
          <w:rStyle w:val="VerbatimChar"/>
        </w:rPr>
        <w:t xml:space="preserve">CP-N3-A</w:t>
      </w:r>
      <w:r>
        <w:t xml:space="preserve">;</w:t>
      </w:r>
    </w:p>
    <w:p>
      <w:pPr>
        <w:pStyle w:val="Compact"/>
        <w:numPr>
          <w:ilvl w:val="0"/>
          <w:numId w:val="1049"/>
        </w:numPr>
      </w:pPr>
      <w:r>
        <w:rPr>
          <w:rStyle w:val="VerbatimChar"/>
        </w:rPr>
        <w:t xml:space="preserve">CASO-LIM-028</w:t>
      </w:r>
      <w:r>
        <w:t xml:space="preserve">;</w:t>
      </w:r>
    </w:p>
    <w:p>
      <w:pPr>
        <w:pStyle w:val="Compact"/>
        <w:numPr>
          <w:ilvl w:val="0"/>
          <w:numId w:val="1049"/>
        </w:numPr>
      </w:pPr>
      <w:r>
        <w:rPr>
          <w:rStyle w:val="VerbatimChar"/>
        </w:rPr>
        <w:t xml:space="preserve">run_id=cpn3a-dataqa</w:t>
      </w:r>
      <w:r>
        <w:t xml:space="preserve">;</w:t>
      </w:r>
    </w:p>
    <w:p>
      <w:pPr>
        <w:pStyle w:val="Compact"/>
        <w:numPr>
          <w:ilvl w:val="0"/>
          <w:numId w:val="1049"/>
        </w:numPr>
      </w:pPr>
      <w:r>
        <w:rPr>
          <w:rStyle w:val="VerbatimChar"/>
        </w:rPr>
        <w:t xml:space="preserve">S28-T1-A-E1</w:t>
      </w:r>
      <w:r>
        <w:t xml:space="preserve">.</w:t>
      </w:r>
    </w:p>
    <w:p>
      <w:pPr>
        <w:pStyle w:val="FirstParagraph"/>
      </w:pPr>
      <w:r>
        <w:t xml:space="preserve">No AI-to-developer comments,</w:t>
      </w:r>
      <w:r>
        <w:t xml:space="preserve"> </w:t>
      </w:r>
      <w:r>
        <w:rPr>
          <w:rStyle w:val="VerbatimChar"/>
        </w:rPr>
        <w:t xml:space="preserve">TODO</w:t>
      </w:r>
      <w:r>
        <w:t xml:space="preserve">,</w:t>
      </w:r>
      <w:r>
        <w:t xml:space="preserve"> </w:t>
      </w:r>
      <w:r>
        <w:rPr>
          <w:rStyle w:val="VerbatimChar"/>
        </w:rPr>
        <w:t xml:space="preserve">FIXME</w:t>
      </w:r>
      <w:r>
        <w:t xml:space="preserve">,</w:t>
      </w:r>
      <w:r>
        <w:t xml:space="preserve"> </w:t>
      </w:r>
      <w:r>
        <w:t xml:space="preserve">“moved from section X,”</w:t>
      </w:r>
      <w:r>
        <w:t xml:space="preserve"> </w:t>
      </w:r>
      <w:r>
        <w:t xml:space="preserve">chain-of-thought text, or prompt instructions were found in the main authored prose.</w:t>
      </w:r>
    </w:p>
    <w:p>
      <w:r>
        <w:pict>
          <v:rect style="width:0;height:1.5pt" o:hralign="center" o:hrstd="t" o:hr="t"/>
        </w:pict>
      </w:r>
    </w:p>
    <w:bookmarkEnd w:id="131"/>
    <w:bookmarkEnd w:id="132"/>
    <w:bookmarkStart w:id="154" w:name="pedagogical-redaction-deep-dive"/>
    <w:p>
      <w:pPr>
        <w:pStyle w:val="Heading1"/>
      </w:pPr>
      <w:r>
        <w:t xml:space="preserve">5. Pedagogical &amp; Redaction Deep Dive</w:t>
      </w:r>
    </w:p>
    <w:bookmarkStart w:id="136" w:name="graph-engineering-view-of-section-28"/>
    <w:p>
      <w:pPr>
        <w:pStyle w:val="Heading2"/>
      </w:pPr>
      <w:r>
        <w:t xml:space="preserve">5.1 Graph-engineering view of Section 28</w:t>
      </w:r>
    </w:p>
    <w:bookmarkStart w:id="133" w:name="primary-concept-nodes"/>
    <w:p>
      <w:pPr>
        <w:pStyle w:val="Heading3"/>
      </w:pPr>
      <w:r>
        <w:t xml:space="preserve">Primary concept nodes</w:t>
      </w:r>
    </w:p>
    <w:p>
      <w:pPr>
        <w:pStyle w:val="Compact"/>
        <w:numPr>
          <w:ilvl w:val="0"/>
          <w:numId w:val="1050"/>
        </w:numPr>
      </w:pPr>
      <w:r>
        <w:rPr>
          <w:b/>
          <w:bCs/>
        </w:rPr>
        <w:t xml:space="preserve">N1:</w:t>
      </w:r>
      <w:r>
        <w:t xml:space="preserve"> </w:t>
      </w:r>
      <w:r>
        <w:t xml:space="preserve">invariant</w:t>
      </w:r>
    </w:p>
    <w:p>
      <w:pPr>
        <w:pStyle w:val="Compact"/>
        <w:numPr>
          <w:ilvl w:val="0"/>
          <w:numId w:val="1050"/>
        </w:numPr>
      </w:pPr>
      <w:r>
        <w:rPr>
          <w:b/>
          <w:bCs/>
        </w:rPr>
        <w:t xml:space="preserve">N2:</w:t>
      </w:r>
      <w:r>
        <w:t xml:space="preserve"> </w:t>
      </w:r>
      <w:r>
        <w:t xml:space="preserve">generated case</w:t>
      </w:r>
    </w:p>
    <w:p>
      <w:pPr>
        <w:pStyle w:val="Compact"/>
        <w:numPr>
          <w:ilvl w:val="0"/>
          <w:numId w:val="1050"/>
        </w:numPr>
      </w:pPr>
      <w:r>
        <w:rPr>
          <w:b/>
          <w:bCs/>
        </w:rPr>
        <w:t xml:space="preserve">N3:</w:t>
      </w:r>
      <w:r>
        <w:t xml:space="preserve"> </w:t>
      </w:r>
      <w:r>
        <w:t xml:space="preserve">idempotence</w:t>
      </w:r>
    </w:p>
    <w:p>
      <w:pPr>
        <w:pStyle w:val="Compact"/>
        <w:numPr>
          <w:ilvl w:val="0"/>
          <w:numId w:val="1050"/>
        </w:numPr>
      </w:pPr>
      <w:r>
        <w:rPr>
          <w:b/>
          <w:bCs/>
        </w:rPr>
        <w:t xml:space="preserve">N4:</w:t>
      </w:r>
      <w:r>
        <w:t xml:space="preserve"> </w:t>
      </w:r>
      <w:r>
        <w:t xml:space="preserve">symmetry</w:t>
      </w:r>
    </w:p>
    <w:p>
      <w:pPr>
        <w:pStyle w:val="Compact"/>
        <w:numPr>
          <w:ilvl w:val="0"/>
          <w:numId w:val="1050"/>
        </w:numPr>
      </w:pPr>
      <w:r>
        <w:rPr>
          <w:b/>
          <w:bCs/>
        </w:rPr>
        <w:t xml:space="preserve">N5:</w:t>
      </w:r>
      <w:r>
        <w:t xml:space="preserve"> </w:t>
      </w:r>
      <w:r>
        <w:t xml:space="preserve">metamorphic relation</w:t>
      </w:r>
    </w:p>
    <w:p>
      <w:pPr>
        <w:pStyle w:val="Compact"/>
        <w:numPr>
          <w:ilvl w:val="0"/>
          <w:numId w:val="1050"/>
        </w:numPr>
      </w:pPr>
      <w:r>
        <w:rPr>
          <w:b/>
          <w:bCs/>
        </w:rPr>
        <w:t xml:space="preserve">N6:</w:t>
      </w:r>
      <w:r>
        <w:t xml:space="preserve"> </w:t>
      </w:r>
      <w:r>
        <w:t xml:space="preserve">schema/quality contract</w:t>
      </w:r>
    </w:p>
    <w:p>
      <w:pPr>
        <w:pStyle w:val="Compact"/>
        <w:numPr>
          <w:ilvl w:val="0"/>
          <w:numId w:val="1050"/>
        </w:numPr>
      </w:pPr>
      <w:r>
        <w:rPr>
          <w:b/>
          <w:bCs/>
        </w:rPr>
        <w:t xml:space="preserve">N7:</w:t>
      </w:r>
      <w:r>
        <w:t xml:space="preserve"> </w:t>
      </w:r>
      <w:r>
        <w:t xml:space="preserve">golden snapshot</w:t>
      </w:r>
    </w:p>
    <w:p>
      <w:pPr>
        <w:pStyle w:val="Compact"/>
        <w:numPr>
          <w:ilvl w:val="0"/>
          <w:numId w:val="1050"/>
        </w:numPr>
      </w:pPr>
      <w:r>
        <w:rPr>
          <w:b/>
          <w:bCs/>
        </w:rPr>
        <w:t xml:space="preserve">N8:</w:t>
      </w:r>
      <w:r>
        <w:t xml:space="preserve"> </w:t>
      </w:r>
      <w:r>
        <w:t xml:space="preserve">drift</w:t>
      </w:r>
    </w:p>
    <w:p>
      <w:pPr>
        <w:pStyle w:val="Compact"/>
        <w:numPr>
          <w:ilvl w:val="0"/>
          <w:numId w:val="1050"/>
        </w:numPr>
      </w:pPr>
      <w:r>
        <w:rPr>
          <w:b/>
          <w:bCs/>
        </w:rPr>
        <w:t xml:space="preserve">N9:</w:t>
      </w:r>
      <w:r>
        <w:t xml:space="preserve"> </w:t>
      </w:r>
      <w:r>
        <w:t xml:space="preserve">reconciliation</w:t>
      </w:r>
    </w:p>
    <w:p>
      <w:pPr>
        <w:pStyle w:val="Compact"/>
        <w:numPr>
          <w:ilvl w:val="0"/>
          <w:numId w:val="1050"/>
        </w:numPr>
      </w:pPr>
      <w:r>
        <w:rPr>
          <w:b/>
          <w:bCs/>
        </w:rPr>
        <w:t xml:space="preserve">N10:</w:t>
      </w:r>
      <w:r>
        <w:t xml:space="preserve"> </w:t>
      </w:r>
      <w:r>
        <w:t xml:space="preserve">mock</w:t>
      </w:r>
    </w:p>
    <w:p>
      <w:pPr>
        <w:pStyle w:val="Compact"/>
        <w:numPr>
          <w:ilvl w:val="0"/>
          <w:numId w:val="1050"/>
        </w:numPr>
      </w:pPr>
      <w:r>
        <w:rPr>
          <w:b/>
          <w:bCs/>
        </w:rPr>
        <w:t xml:space="preserve">N11:</w:t>
      </w:r>
      <w:r>
        <w:t xml:space="preserve"> </w:t>
      </w:r>
      <w:r>
        <w:t xml:space="preserve">fake</w:t>
      </w:r>
    </w:p>
    <w:p>
      <w:pPr>
        <w:pStyle w:val="Compact"/>
        <w:numPr>
          <w:ilvl w:val="0"/>
          <w:numId w:val="1050"/>
        </w:numPr>
      </w:pPr>
      <w:r>
        <w:rPr>
          <w:b/>
          <w:bCs/>
        </w:rPr>
        <w:t xml:space="preserve">N12:</w:t>
      </w:r>
      <w:r>
        <w:t xml:space="preserve"> </w:t>
      </w:r>
      <w:r>
        <w:t xml:space="preserve">stub</w:t>
      </w:r>
    </w:p>
    <w:p>
      <w:pPr>
        <w:pStyle w:val="Compact"/>
        <w:numPr>
          <w:ilvl w:val="0"/>
          <w:numId w:val="1050"/>
        </w:numPr>
      </w:pPr>
      <w:r>
        <w:rPr>
          <w:b/>
          <w:bCs/>
        </w:rPr>
        <w:t xml:space="preserve">N13:</w:t>
      </w:r>
      <w:r>
        <w:t xml:space="preserve"> </w:t>
      </w:r>
      <w:r>
        <w:t xml:space="preserve">boundary contract</w:t>
      </w:r>
    </w:p>
    <w:p>
      <w:pPr>
        <w:pStyle w:val="Compact"/>
        <w:numPr>
          <w:ilvl w:val="0"/>
          <w:numId w:val="1050"/>
        </w:numPr>
      </w:pPr>
      <w:r>
        <w:rPr>
          <w:b/>
          <w:bCs/>
        </w:rPr>
        <w:t xml:space="preserve">N14:</w:t>
      </w:r>
      <w:r>
        <w:t xml:space="preserve"> </w:t>
      </w:r>
      <w:r>
        <w:t xml:space="preserve">integration test</w:t>
      </w:r>
    </w:p>
    <w:p>
      <w:pPr>
        <w:pStyle w:val="Compact"/>
        <w:numPr>
          <w:ilvl w:val="0"/>
          <w:numId w:val="1050"/>
        </w:numPr>
      </w:pPr>
      <w:r>
        <w:rPr>
          <w:b/>
          <w:bCs/>
        </w:rPr>
        <w:t xml:space="preserve">N15:</w:t>
      </w:r>
      <w:r>
        <w:t xml:space="preserve"> </w:t>
      </w:r>
      <w:r>
        <w:t xml:space="preserve">E2E test</w:t>
      </w:r>
    </w:p>
    <w:p>
      <w:pPr>
        <w:pStyle w:val="Compact"/>
        <w:numPr>
          <w:ilvl w:val="0"/>
          <w:numId w:val="1050"/>
        </w:numPr>
      </w:pPr>
      <w:r>
        <w:rPr>
          <w:b/>
          <w:bCs/>
        </w:rPr>
        <w:t xml:space="preserve">N16:</w:t>
      </w:r>
      <w:r>
        <w:t xml:space="preserve"> </w:t>
      </w:r>
      <w:r>
        <w:t xml:space="preserve">Testcontainers</w:t>
      </w:r>
    </w:p>
    <w:p>
      <w:pPr>
        <w:pStyle w:val="Compact"/>
        <w:numPr>
          <w:ilvl w:val="0"/>
          <w:numId w:val="1050"/>
        </w:numPr>
      </w:pPr>
      <w:r>
        <w:rPr>
          <w:b/>
          <w:bCs/>
        </w:rPr>
        <w:t xml:space="preserve">N17:</w:t>
      </w:r>
      <w:r>
        <w:t xml:space="preserve"> </w:t>
      </w:r>
      <w:r>
        <w:t xml:space="preserve">deterministic clock/RNG/order</w:t>
      </w:r>
    </w:p>
    <w:p>
      <w:pPr>
        <w:pStyle w:val="Compact"/>
        <w:numPr>
          <w:ilvl w:val="0"/>
          <w:numId w:val="1050"/>
        </w:numPr>
      </w:pPr>
      <w:r>
        <w:rPr>
          <w:b/>
          <w:bCs/>
        </w:rPr>
        <w:t xml:space="preserve">N18:</w:t>
      </w:r>
      <w:r>
        <w:t xml:space="preserve"> </w:t>
      </w:r>
      <w:r>
        <w:t xml:space="preserve">flake</w:t>
      </w:r>
    </w:p>
    <w:p>
      <w:pPr>
        <w:pStyle w:val="Compact"/>
        <w:numPr>
          <w:ilvl w:val="0"/>
          <w:numId w:val="1050"/>
        </w:numPr>
      </w:pPr>
      <w:r>
        <w:rPr>
          <w:b/>
          <w:bCs/>
        </w:rPr>
        <w:t xml:space="preserve">N19:</w:t>
      </w:r>
      <w:r>
        <w:t xml:space="preserve"> </w:t>
      </w:r>
      <w:r>
        <w:t xml:space="preserve">CI gate</w:t>
      </w:r>
    </w:p>
    <w:p>
      <w:pPr>
        <w:pStyle w:val="Compact"/>
        <w:numPr>
          <w:ilvl w:val="0"/>
          <w:numId w:val="1050"/>
        </w:numPr>
      </w:pPr>
      <w:r>
        <w:rPr>
          <w:b/>
          <w:bCs/>
        </w:rPr>
        <w:t xml:space="preserve">N20:</w:t>
      </w:r>
      <w:r>
        <w:t xml:space="preserve"> </w:t>
      </w:r>
      <w:r>
        <w:t xml:space="preserve">synthetic ER QA suite</w:t>
      </w:r>
    </w:p>
    <w:bookmarkEnd w:id="133"/>
    <w:bookmarkStart w:id="134" w:name="strong-edges"/>
    <w:p>
      <w:pPr>
        <w:pStyle w:val="Heading3"/>
      </w:pPr>
      <w:r>
        <w:t xml:space="preserve">Strong edges</w:t>
      </w:r>
    </w:p>
    <w:p>
      <w:pPr>
        <w:pStyle w:val="Compact"/>
        <w:numPr>
          <w:ilvl w:val="0"/>
          <w:numId w:val="1051"/>
        </w:numPr>
      </w:pPr>
      <w:r>
        <w:t xml:space="preserve">S27 fixtures and pytest contracts → S28 higher-order properties.</w:t>
      </w:r>
    </w:p>
    <w:p>
      <w:pPr>
        <w:pStyle w:val="Compact"/>
        <w:numPr>
          <w:ilvl w:val="0"/>
          <w:numId w:val="1051"/>
        </w:numPr>
      </w:pPr>
      <w:r>
        <w:t xml:space="preserve">invariants → generated cases.</w:t>
      </w:r>
    </w:p>
    <w:p>
      <w:pPr>
        <w:pStyle w:val="Compact"/>
        <w:numPr>
          <w:ilvl w:val="0"/>
          <w:numId w:val="1051"/>
        </w:numPr>
      </w:pPr>
      <w:r>
        <w:t xml:space="preserve">data contract → golden snapshot.</w:t>
      </w:r>
    </w:p>
    <w:p>
      <w:pPr>
        <w:pStyle w:val="Compact"/>
        <w:numPr>
          <w:ilvl w:val="0"/>
          <w:numId w:val="1051"/>
        </w:numPr>
      </w:pPr>
      <w:r>
        <w:t xml:space="preserve">golden snapshot → drift → reviewed reconciliation.</w:t>
      </w:r>
    </w:p>
    <w:p>
      <w:pPr>
        <w:pStyle w:val="Compact"/>
        <w:numPr>
          <w:ilvl w:val="0"/>
          <w:numId w:val="1051"/>
        </w:numPr>
      </w:pPr>
      <w:r>
        <w:t xml:space="preserve">fake clock/HTTP → deterministic boundary test.</w:t>
      </w:r>
    </w:p>
    <w:p>
      <w:pPr>
        <w:pStyle w:val="Compact"/>
        <w:numPr>
          <w:ilvl w:val="0"/>
          <w:numId w:val="1051"/>
        </w:numPr>
      </w:pPr>
      <w:r>
        <w:t xml:space="preserve">normalization → candidate-pair integration.</w:t>
      </w:r>
    </w:p>
    <w:p>
      <w:pPr>
        <w:pStyle w:val="Compact"/>
        <w:numPr>
          <w:ilvl w:val="0"/>
          <w:numId w:val="1051"/>
        </w:numPr>
      </w:pPr>
      <w:r>
        <w:t xml:space="preserve">deterministic suite → merge gate.</w:t>
      </w:r>
    </w:p>
    <w:p>
      <w:pPr>
        <w:pStyle w:val="Compact"/>
        <w:numPr>
          <w:ilvl w:val="0"/>
          <w:numId w:val="1051"/>
        </w:numPr>
      </w:pPr>
      <w:r>
        <w:t xml:space="preserve">S28 SQLite integration → S29 relational constraints.</w:t>
      </w:r>
    </w:p>
    <w:p>
      <w:pPr>
        <w:pStyle w:val="Compact"/>
        <w:numPr>
          <w:ilvl w:val="0"/>
          <w:numId w:val="1051"/>
        </w:numPr>
      </w:pPr>
      <w:r>
        <w:t xml:space="preserve">all nodes → CP-N3-A evidence.</w:t>
      </w:r>
    </w:p>
    <w:p>
      <w:pPr>
        <w:pStyle w:val="FirstParagraph"/>
      </w:pPr>
      <w:r>
        <w:t xml:space="preserve">Section 27 explicitly establishes pytest discovery, assertions, fixtures, scopes, and isolation. Section 29 then deepens the database layer with real PK/FK/CHECK constraints and transaction behavior. The location of Section 28 between them is pedagogically sound.</w:t>
      </w:r>
    </w:p>
    <w:bookmarkEnd w:id="134"/>
    <w:bookmarkStart w:id="135" w:name="weak-or-broken-edges"/>
    <w:p>
      <w:pPr>
        <w:pStyle w:val="Heading3"/>
      </w:pPr>
      <w:r>
        <w:t xml:space="preserve">Weak or broken edges</w:t>
      </w:r>
    </w:p>
    <w:p>
      <w:pPr>
        <w:pStyle w:val="Compact"/>
        <w:numPr>
          <w:ilvl w:val="0"/>
          <w:numId w:val="1052"/>
        </w:numPr>
      </w:pPr>
      <w:r>
        <w:t xml:space="preserve">generated cases ↛ actual Hypothesis strategy/shrinking;</w:t>
      </w:r>
    </w:p>
    <w:p>
      <w:pPr>
        <w:pStyle w:val="Compact"/>
        <w:numPr>
          <w:ilvl w:val="0"/>
          <w:numId w:val="1052"/>
        </w:numPr>
      </w:pPr>
      <w:r>
        <w:t xml:space="preserve">S27 fixture node ↛ Section 28 exercises;</w:t>
      </w:r>
    </w:p>
    <w:p>
      <w:pPr>
        <w:pStyle w:val="Compact"/>
        <w:numPr>
          <w:ilvl w:val="0"/>
          <w:numId w:val="1052"/>
        </w:numPr>
      </w:pPr>
      <w:r>
        <w:t xml:space="preserve">metamorphic relation ↛ actual production function in some demos;</w:t>
      </w:r>
    </w:p>
    <w:p>
      <w:pPr>
        <w:pStyle w:val="Compact"/>
        <w:numPr>
          <w:ilvl w:val="0"/>
          <w:numId w:val="1052"/>
        </w:numPr>
      </w:pPr>
      <w:r>
        <w:t xml:space="preserve">schema contract ↛ malformed-type handling;</w:t>
      </w:r>
    </w:p>
    <w:p>
      <w:pPr>
        <w:pStyle w:val="Compact"/>
        <w:numPr>
          <w:ilvl w:val="0"/>
          <w:numId w:val="1052"/>
        </w:numPr>
      </w:pPr>
      <w:r>
        <w:t xml:space="preserve">golden governance ↛ enforced reviewer/reason/version;</w:t>
      </w:r>
    </w:p>
    <w:p>
      <w:pPr>
        <w:pStyle w:val="Compact"/>
        <w:numPr>
          <w:ilvl w:val="0"/>
          <w:numId w:val="1052"/>
        </w:numPr>
      </w:pPr>
      <w:r>
        <w:t xml:space="preserve">normalization ↛ integration starter;</w:t>
      </w:r>
    </w:p>
    <w:p>
      <w:pPr>
        <w:pStyle w:val="Compact"/>
        <w:numPr>
          <w:ilvl w:val="0"/>
          <w:numId w:val="1052"/>
        </w:numPr>
      </w:pPr>
      <w:r>
        <w:t xml:space="preserve">integration ↛ timeout/resumption;</w:t>
      </w:r>
    </w:p>
    <w:p>
      <w:pPr>
        <w:pStyle w:val="Compact"/>
        <w:numPr>
          <w:ilvl w:val="0"/>
          <w:numId w:val="1052"/>
        </w:numPr>
      </w:pPr>
      <w:r>
        <w:t xml:space="preserve">I Do explanation promise ↛ line-by-line reasoning;</w:t>
      </w:r>
    </w:p>
    <w:p>
      <w:pPr>
        <w:pStyle w:val="Compact"/>
        <w:numPr>
          <w:ilvl w:val="0"/>
          <w:numId w:val="1052"/>
        </w:numPr>
      </w:pPr>
      <w:r>
        <w:t xml:space="preserve">24 exercises ↛ four topic evaluations;</w:t>
      </w:r>
    </w:p>
    <w:p>
      <w:pPr>
        <w:pStyle w:val="Compact"/>
        <w:numPr>
          <w:ilvl w:val="0"/>
          <w:numId w:val="1052"/>
        </w:numPr>
      </w:pPr>
      <w:r>
        <w:t xml:space="preserve">examination variants ↛ valid answer-position randomization;</w:t>
      </w:r>
    </w:p>
    <w:p>
      <w:pPr>
        <w:pStyle w:val="Compact"/>
        <w:numPr>
          <w:ilvl w:val="0"/>
          <w:numId w:val="1052"/>
        </w:numPr>
      </w:pPr>
      <w:r>
        <w:t xml:space="preserve">public anti-plagiarism claim ↛ public assessment implementation.</w:t>
      </w:r>
    </w:p>
    <w:p>
      <w:r>
        <w:pict>
          <v:rect style="width:0;height:1.5pt" o:hralign="center" o:hrstd="t" o:hr="t"/>
        </w:pict>
      </w:r>
    </w:p>
    <w:bookmarkEnd w:id="135"/>
    <w:bookmarkEnd w:id="136"/>
    <w:bookmarkStart w:id="140" w:name="i-do-we-do-you-do-fidelity"/>
    <w:p>
      <w:pPr>
        <w:pStyle w:val="Heading2"/>
      </w:pPr>
      <w:r>
        <w:t xml:space="preserve">5.2 I Do / We Do / You Do fidelity</w:t>
      </w:r>
    </w:p>
    <w:bookmarkStart w:id="137" w:name="i-do"/>
    <w:p>
      <w:pPr>
        <w:pStyle w:val="Heading3"/>
      </w:pPr>
      <w:r>
        <w:t xml:space="preserve">I Do</w:t>
      </w:r>
    </w:p>
    <w:p>
      <w:pPr>
        <w:pStyle w:val="FirstParagraph"/>
      </w:pPr>
      <w:r>
        <w:rPr>
          <w:b/>
          <w:bCs/>
        </w:rPr>
        <w:t xml:space="preserve">What works</w:t>
      </w:r>
    </w:p>
    <w:p>
      <w:pPr>
        <w:pStyle w:val="Compact"/>
        <w:numPr>
          <w:ilvl w:val="0"/>
          <w:numId w:val="1053"/>
        </w:numPr>
      </w:pPr>
      <w:r>
        <w:t xml:space="preserve">Eight demos exactly match the eight subtopics.</w:t>
      </w:r>
    </w:p>
    <w:p>
      <w:pPr>
        <w:pStyle w:val="Compact"/>
        <w:numPr>
          <w:ilvl w:val="0"/>
          <w:numId w:val="1053"/>
        </w:numPr>
      </w:pPr>
      <w:r>
        <w:t xml:space="preserve">Each demo is runnable in</w:t>
      </w:r>
      <w:r>
        <w:t xml:space="preserve"> </w:t>
      </w:r>
      <w:r>
        <w:rPr>
          <w:rStyle w:val="VerbatimChar"/>
        </w:rPr>
        <w:t xml:space="preserve">local-python</w:t>
      </w:r>
      <w:r>
        <w:t xml:space="preserve">.</w:t>
      </w:r>
    </w:p>
    <w:p>
      <w:pPr>
        <w:pStyle w:val="Compact"/>
        <w:numPr>
          <w:ilvl w:val="0"/>
          <w:numId w:val="1053"/>
        </w:numPr>
      </w:pPr>
      <w:r>
        <w:t xml:space="preserve">Expected output is supplied.</w:t>
      </w:r>
    </w:p>
    <w:p>
      <w:pPr>
        <w:pStyle w:val="Compact"/>
        <w:numPr>
          <w:ilvl w:val="0"/>
          <w:numId w:val="1053"/>
        </w:numPr>
      </w:pPr>
      <w:r>
        <w:t xml:space="preserve">Each demo contains a brief rationale.</w:t>
      </w:r>
    </w:p>
    <w:p>
      <w:pPr>
        <w:pStyle w:val="Compact"/>
        <w:numPr>
          <w:ilvl w:val="0"/>
          <w:numId w:val="1053"/>
        </w:numPr>
      </w:pPr>
      <w:r>
        <w:t xml:space="preserve">Examples use the same synthetic ER domain, reducing context switching.</w:t>
      </w:r>
    </w:p>
    <w:p>
      <w:pPr>
        <w:pStyle w:val="FirstParagraph"/>
      </w:pPr>
      <w:r>
        <w:rPr>
          <w:b/>
          <w:bCs/>
        </w:rPr>
        <w:t xml:space="preserve">What does not</w:t>
      </w:r>
    </w:p>
    <w:p>
      <w:pPr>
        <w:pStyle w:val="BodyText"/>
      </w:pPr>
      <w:r>
        <w:t xml:space="preserve">The I Do phase is primarily</w:t>
      </w:r>
      <w:r>
        <w:t xml:space="preserve"> </w:t>
      </w:r>
      <w:r>
        <w:t xml:space="preserve">“complete code + output,”</w:t>
      </w:r>
      <w:r>
        <w:t xml:space="preserve"> </w:t>
      </w:r>
      <w:r>
        <w:t xml:space="preserve">not expert modeling. The learner sees the final artifact but rarely sees:</w:t>
      </w:r>
    </w:p>
    <w:p>
      <w:pPr>
        <w:pStyle w:val="Compact"/>
        <w:numPr>
          <w:ilvl w:val="0"/>
          <w:numId w:val="1054"/>
        </w:numPr>
      </w:pPr>
      <w:r>
        <w:t xml:space="preserve">the defect or risk that motivated the test;</w:t>
      </w:r>
    </w:p>
    <w:p>
      <w:pPr>
        <w:pStyle w:val="Compact"/>
        <w:numPr>
          <w:ilvl w:val="0"/>
          <w:numId w:val="1054"/>
        </w:numPr>
      </w:pPr>
      <w:r>
        <w:t xml:space="preserve">candidate test designs;</w:t>
      </w:r>
    </w:p>
    <w:p>
      <w:pPr>
        <w:pStyle w:val="Compact"/>
        <w:numPr>
          <w:ilvl w:val="0"/>
          <w:numId w:val="1054"/>
        </w:numPr>
      </w:pPr>
      <w:r>
        <w:t xml:space="preserve">why one property is stronger than another;</w:t>
      </w:r>
    </w:p>
    <w:p>
      <w:pPr>
        <w:pStyle w:val="Compact"/>
        <w:numPr>
          <w:ilvl w:val="0"/>
          <w:numId w:val="1054"/>
        </w:numPr>
      </w:pPr>
      <w:r>
        <w:t xml:space="preserve">how a weak property could pass;</w:t>
      </w:r>
    </w:p>
    <w:p>
      <w:pPr>
        <w:pStyle w:val="Compact"/>
        <w:numPr>
          <w:ilvl w:val="0"/>
          <w:numId w:val="1054"/>
        </w:numPr>
      </w:pPr>
      <w:r>
        <w:t xml:space="preserve">how the failure message would guide repair.</w:t>
      </w:r>
    </w:p>
    <w:p>
      <w:pPr>
        <w:pStyle w:val="FirstParagraph"/>
      </w:pPr>
      <w:r>
        <w:t xml:space="preserve">The shared UI’s</w:t>
      </w:r>
      <w:r>
        <w:t xml:space="preserve"> </w:t>
      </w:r>
      <w:r>
        <w:t xml:space="preserve">“why”</w:t>
      </w:r>
      <w:r>
        <w:t xml:space="preserve"> </w:t>
      </w:r>
      <w:r>
        <w:t xml:space="preserve">box is helpful, but one sentence is not equivalent to a worked reasoning trace.</w:t>
      </w:r>
    </w:p>
    <w:bookmarkEnd w:id="137"/>
    <w:bookmarkStart w:id="138" w:name="we-do"/>
    <w:p>
      <w:pPr>
        <w:pStyle w:val="Heading3"/>
      </w:pPr>
      <w:r>
        <w:t xml:space="preserve">We Do</w:t>
      </w:r>
    </w:p>
    <w:p>
      <w:pPr>
        <w:pStyle w:val="FirstParagraph"/>
      </w:pPr>
      <w:r>
        <w:rPr>
          <w:b/>
          <w:bCs/>
        </w:rPr>
        <w:t xml:space="preserve">What works</w:t>
      </w:r>
    </w:p>
    <w:p>
      <w:pPr>
        <w:pStyle w:val="Compact"/>
        <w:numPr>
          <w:ilvl w:val="0"/>
          <w:numId w:val="1055"/>
        </w:numPr>
      </w:pPr>
      <w:r>
        <w:t xml:space="preserve">Exact 8×3 structure.</w:t>
      </w:r>
    </w:p>
    <w:p>
      <w:pPr>
        <w:pStyle w:val="Compact"/>
        <w:numPr>
          <w:ilvl w:val="0"/>
          <w:numId w:val="1055"/>
        </w:numPr>
      </w:pPr>
      <w:r>
        <w:t xml:space="preserve">Intentional bug in nearly every starter.</w:t>
      </w:r>
    </w:p>
    <w:p>
      <w:pPr>
        <w:pStyle w:val="Compact"/>
        <w:numPr>
          <w:ilvl w:val="0"/>
          <w:numId w:val="1055"/>
        </w:numPr>
      </w:pPr>
      <w:r>
        <w:t xml:space="preserve">Strong use of hints, edge cases, feedback, and expected outputs.</w:t>
      </w:r>
    </w:p>
    <w:p>
      <w:pPr>
        <w:pStyle w:val="Compact"/>
        <w:numPr>
          <w:ilvl w:val="0"/>
          <w:numId w:val="1055"/>
        </w:numPr>
      </w:pPr>
      <w:r>
        <w:t xml:space="preserve">The sequence generally moves from narrow repair to broader transfer.</w:t>
      </w:r>
    </w:p>
    <w:p>
      <w:pPr>
        <w:pStyle w:val="Compact"/>
        <w:numPr>
          <w:ilvl w:val="0"/>
          <w:numId w:val="1055"/>
        </w:numPr>
      </w:pPr>
      <w:r>
        <w:t xml:space="preserve">Exercises are short enough to sustain momentum.</w:t>
      </w:r>
    </w:p>
    <w:p>
      <w:pPr>
        <w:pStyle w:val="FirstParagraph"/>
      </w:pPr>
      <w:r>
        <w:rPr>
          <w:b/>
          <w:bCs/>
        </w:rPr>
        <w:t xml:space="preserve">What does not</w:t>
      </w:r>
    </w:p>
    <w:p>
      <w:pPr>
        <w:pStyle w:val="Compact"/>
        <w:numPr>
          <w:ilvl w:val="0"/>
          <w:numId w:val="1056"/>
        </w:numPr>
      </w:pPr>
      <w:r>
        <w:t xml:space="preserve">The</w:t>
      </w:r>
      <w:r>
        <w:t xml:space="preserve"> </w:t>
      </w:r>
      <w:r>
        <w:t xml:space="preserve">“independent”</w:t>
      </w:r>
      <w:r>
        <w:t xml:space="preserve"> </w:t>
      </w:r>
      <w:r>
        <w:t xml:space="preserve">and</w:t>
      </w:r>
      <w:r>
        <w:t xml:space="preserve"> </w:t>
      </w:r>
      <w:r>
        <w:t xml:space="preserve">“transfer”</w:t>
      </w:r>
      <w:r>
        <w:t xml:space="preserve"> </w:t>
      </w:r>
      <w:r>
        <w:t xml:space="preserve">tasks remain inside a tab framed as joint practice.</w:t>
      </w:r>
    </w:p>
    <w:p>
      <w:pPr>
        <w:pStyle w:val="Compact"/>
        <w:numPr>
          <w:ilvl w:val="0"/>
          <w:numId w:val="1056"/>
        </w:numPr>
      </w:pPr>
      <w:r>
        <w:t xml:space="preserve">Hint specificity often gives away the implementation.</w:t>
      </w:r>
    </w:p>
    <w:p>
      <w:pPr>
        <w:pStyle w:val="Compact"/>
        <w:numPr>
          <w:ilvl w:val="0"/>
          <w:numId w:val="1056"/>
        </w:numPr>
      </w:pPr>
      <w:r>
        <w:t xml:space="preserve">Both hints appear immediately.</w:t>
      </w:r>
    </w:p>
    <w:p>
      <w:pPr>
        <w:pStyle w:val="Compact"/>
        <w:numPr>
          <w:ilvl w:val="0"/>
          <w:numId w:val="1056"/>
        </w:numPr>
      </w:pPr>
      <w:r>
        <w:t xml:space="preserve">Solutions are available after one click.</w:t>
      </w:r>
    </w:p>
    <w:p>
      <w:pPr>
        <w:pStyle w:val="Compact"/>
        <w:numPr>
          <w:ilvl w:val="0"/>
          <w:numId w:val="1056"/>
        </w:numPr>
      </w:pPr>
      <w:r>
        <w:t xml:space="preserve">No learner prediction or explanation is required.</w:t>
      </w:r>
    </w:p>
    <w:p>
      <w:pPr>
        <w:pStyle w:val="Compact"/>
        <w:numPr>
          <w:ilvl w:val="0"/>
          <w:numId w:val="1056"/>
        </w:numPr>
      </w:pPr>
      <w:r>
        <w:t xml:space="preserve">Many tasks repair syntax/polarity rather than design a test.</w:t>
      </w:r>
    </w:p>
    <w:p>
      <w:pPr>
        <w:pStyle w:val="FirstParagraph"/>
      </w:pPr>
      <w:r>
        <w:t xml:space="preserve">The structure resembles repeated code-debugging drills more than a true handover from modeled reasoning to independent test design.</w:t>
      </w:r>
    </w:p>
    <w:bookmarkEnd w:id="138"/>
    <w:bookmarkStart w:id="139" w:name="you-do"/>
    <w:p>
      <w:pPr>
        <w:pStyle w:val="Heading3"/>
      </w:pPr>
      <w:r>
        <w:t xml:space="preserve">You Do</w:t>
      </w:r>
    </w:p>
    <w:p>
      <w:pPr>
        <w:pStyle w:val="FirstParagraph"/>
      </w:pPr>
      <w:r>
        <w:rPr>
          <w:b/>
          <w:bCs/>
        </w:rPr>
        <w:t xml:space="preserve">What works</w:t>
      </w:r>
    </w:p>
    <w:p>
      <w:pPr>
        <w:pStyle w:val="BodyText"/>
      </w:pPr>
      <w:r>
        <w:t xml:space="preserve">The portfolio project is the strongest pedagogical component. It includes:</w:t>
      </w:r>
    </w:p>
    <w:p>
      <w:pPr>
        <w:pStyle w:val="Compact"/>
        <w:numPr>
          <w:ilvl w:val="0"/>
          <w:numId w:val="1057"/>
        </w:numPr>
      </w:pPr>
      <w:r>
        <w:t xml:space="preserve">a meaningful ER QA context;</w:t>
      </w:r>
    </w:p>
    <w:p>
      <w:pPr>
        <w:pStyle w:val="Compact"/>
        <w:numPr>
          <w:ilvl w:val="0"/>
          <w:numId w:val="1057"/>
        </w:numPr>
      </w:pPr>
      <w:r>
        <w:t xml:space="preserve">six acceptance criteria;</w:t>
      </w:r>
    </w:p>
    <w:p>
      <w:pPr>
        <w:pStyle w:val="Compact"/>
        <w:numPr>
          <w:ilvl w:val="0"/>
          <w:numId w:val="1057"/>
        </w:numPr>
      </w:pPr>
      <w:r>
        <w:t xml:space="preserve">four explicit objectives;</w:t>
      </w:r>
    </w:p>
    <w:p>
      <w:pPr>
        <w:pStyle w:val="Compact"/>
        <w:numPr>
          <w:ilvl w:val="0"/>
          <w:numId w:val="1057"/>
        </w:numPr>
      </w:pPr>
      <w:r>
        <w:t xml:space="preserve">safety constraints;</w:t>
      </w:r>
    </w:p>
    <w:p>
      <w:pPr>
        <w:pStyle w:val="Compact"/>
        <w:numPr>
          <w:ilvl w:val="0"/>
          <w:numId w:val="1057"/>
        </w:numPr>
      </w:pPr>
      <w:r>
        <w:t xml:space="preserve">test naming requirements;</w:t>
      </w:r>
    </w:p>
    <w:p>
      <w:pPr>
        <w:pStyle w:val="Compact"/>
        <w:numPr>
          <w:ilvl w:val="0"/>
          <w:numId w:val="1057"/>
        </w:numPr>
      </w:pPr>
      <w:r>
        <w:t xml:space="preserve">a 100% rubric;</w:t>
      </w:r>
    </w:p>
    <w:p>
      <w:pPr>
        <w:pStyle w:val="Compact"/>
        <w:numPr>
          <w:ilvl w:val="0"/>
          <w:numId w:val="1057"/>
        </w:numPr>
      </w:pPr>
      <w:r>
        <w:t xml:space="preserve">documentation expectations;</w:t>
      </w:r>
    </w:p>
    <w:p>
      <w:pPr>
        <w:pStyle w:val="Compact"/>
        <w:numPr>
          <w:ilvl w:val="0"/>
          <w:numId w:val="1057"/>
        </w:numPr>
      </w:pPr>
      <w:r>
        <w:t xml:space="preserve">explicit limitations;</w:t>
      </w:r>
    </w:p>
    <w:p>
      <w:pPr>
        <w:pStyle w:val="Compact"/>
        <w:numPr>
          <w:ilvl w:val="0"/>
          <w:numId w:val="1057"/>
        </w:numPr>
      </w:pPr>
      <w:r>
        <w:t xml:space="preserve">integration with the earlier S27 work.</w:t>
      </w:r>
    </w:p>
    <w:p>
      <w:pPr>
        <w:pStyle w:val="FirstParagraph"/>
      </w:pPr>
      <w:r>
        <w:rPr>
          <w:b/>
          <w:bCs/>
        </w:rPr>
        <w:t xml:space="preserve">What does not</w:t>
      </w:r>
    </w:p>
    <w:p>
      <w:pPr>
        <w:pStyle w:val="BodyText"/>
      </w:pPr>
      <w:r>
        <w:t xml:space="preserve">The starter is too monolithic and too complete in some places while entirely absent in others. It already implements:</w:t>
      </w:r>
    </w:p>
    <w:p>
      <w:pPr>
        <w:pStyle w:val="Compact"/>
        <w:numPr>
          <w:ilvl w:val="0"/>
          <w:numId w:val="1058"/>
        </w:numPr>
      </w:pPr>
      <w:r>
        <w:t xml:space="preserve">normalization;</w:t>
      </w:r>
    </w:p>
    <w:p>
      <w:pPr>
        <w:pStyle w:val="Compact"/>
        <w:numPr>
          <w:ilvl w:val="0"/>
          <w:numId w:val="1058"/>
        </w:numPr>
      </w:pPr>
      <w:r>
        <w:t xml:space="preserve">a validator;</w:t>
      </w:r>
    </w:p>
    <w:p>
      <w:pPr>
        <w:pStyle w:val="Compact"/>
        <w:numPr>
          <w:ilvl w:val="0"/>
          <w:numId w:val="1058"/>
        </w:numPr>
      </w:pPr>
      <w:r>
        <w:t xml:space="preserve">two property-like test functions;</w:t>
      </w:r>
    </w:p>
    <w:p>
      <w:pPr>
        <w:pStyle w:val="Compact"/>
        <w:numPr>
          <w:ilvl w:val="0"/>
          <w:numId w:val="1058"/>
        </w:numPr>
      </w:pPr>
      <w:r>
        <w:t xml:space="preserve">reconciliation;</w:t>
      </w:r>
    </w:p>
    <w:p>
      <w:pPr>
        <w:pStyle w:val="Compact"/>
        <w:numPr>
          <w:ilvl w:val="0"/>
          <w:numId w:val="1058"/>
        </w:numPr>
      </w:pPr>
      <w:r>
        <w:t xml:space="preserve">a fake clock;</w:t>
      </w:r>
    </w:p>
    <w:p>
      <w:pPr>
        <w:pStyle w:val="Compact"/>
        <w:numPr>
          <w:ilvl w:val="0"/>
          <w:numId w:val="1058"/>
        </w:numPr>
      </w:pPr>
      <w:r>
        <w:t xml:space="preserve">SQLite pair generation.</w:t>
      </w:r>
    </w:p>
    <w:p>
      <w:pPr>
        <w:pStyle w:val="FirstParagraph"/>
      </w:pPr>
      <w:r>
        <w:t xml:space="preserve">Yet it leaves the learner to invent:</w:t>
      </w:r>
    </w:p>
    <w:p>
      <w:pPr>
        <w:pStyle w:val="Compact"/>
        <w:numPr>
          <w:ilvl w:val="0"/>
          <w:numId w:val="1059"/>
        </w:numPr>
      </w:pPr>
      <w:r>
        <w:t xml:space="preserve">the actual file structure;</w:t>
      </w:r>
    </w:p>
    <w:p>
      <w:pPr>
        <w:pStyle w:val="Compact"/>
        <w:numPr>
          <w:ilvl w:val="0"/>
          <w:numId w:val="1059"/>
        </w:numPr>
      </w:pPr>
      <w:r>
        <w:t xml:space="preserve">fixtures;</w:t>
      </w:r>
    </w:p>
    <w:p>
      <w:pPr>
        <w:pStyle w:val="Compact"/>
        <w:numPr>
          <w:ilvl w:val="0"/>
          <w:numId w:val="1059"/>
        </w:numPr>
      </w:pPr>
      <w:r>
        <w:t xml:space="preserve">FakeHTTP;</w:t>
      </w:r>
    </w:p>
    <w:p>
      <w:pPr>
        <w:pStyle w:val="Compact"/>
        <w:numPr>
          <w:ilvl w:val="0"/>
          <w:numId w:val="1059"/>
        </w:numPr>
      </w:pPr>
      <w:r>
        <w:t xml:space="preserve">golden storage;</w:t>
      </w:r>
    </w:p>
    <w:p>
      <w:pPr>
        <w:pStyle w:val="Compact"/>
        <w:numPr>
          <w:ilvl w:val="0"/>
          <w:numId w:val="1059"/>
        </w:numPr>
      </w:pPr>
      <w:r>
        <w:t xml:space="preserve">pytest configuration;</w:t>
      </w:r>
    </w:p>
    <w:p>
      <w:pPr>
        <w:pStyle w:val="Compact"/>
        <w:numPr>
          <w:ilvl w:val="0"/>
          <w:numId w:val="1059"/>
        </w:numPr>
      </w:pPr>
      <w:r>
        <w:t xml:space="preserve">CI;</w:t>
      </w:r>
    </w:p>
    <w:p>
      <w:pPr>
        <w:pStyle w:val="Compact"/>
        <w:numPr>
          <w:ilvl w:val="0"/>
          <w:numId w:val="1059"/>
        </w:numPr>
      </w:pPr>
      <w:r>
        <w:t xml:space="preserve">README content.</w:t>
      </w:r>
    </w:p>
    <w:p>
      <w:pPr>
        <w:pStyle w:val="FirstParagraph"/>
      </w:pPr>
      <w:r>
        <w:t xml:space="preserve">This is uneven scaffolding: substantial domain code is supplied, but the repository/testing architecture—the construct the project claims to assess—is not scaffolded.</w:t>
      </w:r>
    </w:p>
    <w:p>
      <w:r>
        <w:pict>
          <v:rect style="width:0;height:1.5pt" o:hralign="center" o:hrstd="t" o:hr="t"/>
        </w:pict>
      </w:r>
    </w:p>
    <w:bookmarkEnd w:id="139"/>
    <w:bookmarkEnd w:id="140"/>
    <w:bookmarkStart w:id="141" w:name="Xd0b902a6d772974beac5053ac50ad887dacae25"/>
    <w:p>
      <w:pPr>
        <w:pStyle w:val="Heading2"/>
      </w:pPr>
      <w:r>
        <w:t xml:space="preserve">5.3 Cognitive load and progressive disclosure</w:t>
      </w:r>
    </w:p>
    <w:p>
      <w:pPr>
        <w:pStyle w:val="FirstParagraph"/>
      </w:pPr>
      <w:r>
        <w:t xml:space="preserve">The content has high intrinsic load because testing concepts are relational: a learner must simultaneously understand code under test, the test oracle, the generated data, the framework, and the failure mode.</w:t>
      </w:r>
    </w:p>
    <w:p>
      <w:pPr>
        <w:pStyle w:val="BodyText"/>
      </w:pPr>
      <w:r>
        <w:t xml:space="preserve">Section 28 attempts pre-training through its opening dictionary, but compressing more than ten terms into one paragraph increases rather than reduces extraneous load.</w:t>
      </w:r>
    </w:p>
    <w:p>
      <w:pPr>
        <w:pStyle w:val="BodyText"/>
      </w:pPr>
      <w:r>
        <w:t xml:space="preserve">A better sequence would be:</w:t>
      </w:r>
    </w:p>
    <w:p>
      <w:pPr>
        <w:numPr>
          <w:ilvl w:val="0"/>
          <w:numId w:val="1060"/>
        </w:numPr>
      </w:pPr>
      <w:r>
        <w:rPr>
          <w:b/>
          <w:bCs/>
        </w:rPr>
        <w:t xml:space="preserve">Property</w:t>
      </w:r>
    </w:p>
    <w:p>
      <w:pPr>
        <w:pStyle w:val="Compact"/>
        <w:numPr>
          <w:ilvl w:val="1"/>
          <w:numId w:val="1061"/>
        </w:numPr>
      </w:pPr>
      <w:r>
        <w:t xml:space="preserve">one invariant;</w:t>
      </w:r>
    </w:p>
    <w:p>
      <w:pPr>
        <w:pStyle w:val="Compact"/>
        <w:numPr>
          <w:ilvl w:val="1"/>
          <w:numId w:val="1061"/>
        </w:numPr>
      </w:pPr>
      <w:r>
        <w:t xml:space="preserve">one fixed example;</w:t>
      </w:r>
    </w:p>
    <w:p>
      <w:pPr>
        <w:pStyle w:val="Compact"/>
        <w:numPr>
          <w:ilvl w:val="1"/>
          <w:numId w:val="1061"/>
        </w:numPr>
      </w:pPr>
      <w:r>
        <w:t xml:space="preserve">one generated loop;</w:t>
      </w:r>
    </w:p>
    <w:p>
      <w:pPr>
        <w:pStyle w:val="Compact"/>
        <w:numPr>
          <w:ilvl w:val="1"/>
          <w:numId w:val="1061"/>
        </w:numPr>
      </w:pPr>
      <w:r>
        <w:t xml:space="preserve">one Hypothesis translation;</w:t>
      </w:r>
    </w:p>
    <w:p>
      <w:pPr>
        <w:pStyle w:val="Compact"/>
        <w:numPr>
          <w:ilvl w:val="1"/>
          <w:numId w:val="1061"/>
        </w:numPr>
      </w:pPr>
      <w:r>
        <w:t xml:space="preserve">one minimal counterexample.</w:t>
      </w:r>
    </w:p>
    <w:p>
      <w:pPr>
        <w:numPr>
          <w:ilvl w:val="0"/>
          <w:numId w:val="1060"/>
        </w:numPr>
      </w:pPr>
      <w:r>
        <w:rPr>
          <w:b/>
          <w:bCs/>
        </w:rPr>
        <w:t xml:space="preserve">Data contract</w:t>
      </w:r>
    </w:p>
    <w:p>
      <w:pPr>
        <w:pStyle w:val="Compact"/>
        <w:numPr>
          <w:ilvl w:val="1"/>
          <w:numId w:val="1062"/>
        </w:numPr>
      </w:pPr>
      <w:r>
        <w:t xml:space="preserve">required field;</w:t>
      </w:r>
    </w:p>
    <w:p>
      <w:pPr>
        <w:pStyle w:val="Compact"/>
        <w:numPr>
          <w:ilvl w:val="1"/>
          <w:numId w:val="1062"/>
        </w:numPr>
      </w:pPr>
      <w:r>
        <w:t xml:space="preserve">type error;</w:t>
      </w:r>
    </w:p>
    <w:p>
      <w:pPr>
        <w:pStyle w:val="Compact"/>
        <w:numPr>
          <w:ilvl w:val="1"/>
          <w:numId w:val="1062"/>
        </w:numPr>
      </w:pPr>
      <w:r>
        <w:t xml:space="preserve">domain error;</w:t>
      </w:r>
    </w:p>
    <w:p>
      <w:pPr>
        <w:pStyle w:val="Compact"/>
        <w:numPr>
          <w:ilvl w:val="1"/>
          <w:numId w:val="1062"/>
        </w:numPr>
      </w:pPr>
      <w:r>
        <w:t xml:space="preserve">multi-row report;</w:t>
      </w:r>
    </w:p>
    <w:p>
      <w:pPr>
        <w:pStyle w:val="Compact"/>
        <w:numPr>
          <w:ilvl w:val="1"/>
          <w:numId w:val="1062"/>
        </w:numPr>
      </w:pPr>
      <w:r>
        <w:t xml:space="preserve">golden snapshot.</w:t>
      </w:r>
    </w:p>
    <w:p>
      <w:pPr>
        <w:numPr>
          <w:ilvl w:val="0"/>
          <w:numId w:val="1060"/>
        </w:numPr>
      </w:pPr>
      <w:r>
        <w:rPr>
          <w:b/>
          <w:bCs/>
        </w:rPr>
        <w:t xml:space="preserve">Double</w:t>
      </w:r>
    </w:p>
    <w:p>
      <w:pPr>
        <w:pStyle w:val="Compact"/>
        <w:numPr>
          <w:ilvl w:val="1"/>
          <w:numId w:val="1063"/>
        </w:numPr>
      </w:pPr>
      <w:r>
        <w:t xml:space="preserve">stub response;</w:t>
      </w:r>
    </w:p>
    <w:p>
      <w:pPr>
        <w:pStyle w:val="Compact"/>
        <w:numPr>
          <w:ilvl w:val="1"/>
          <w:numId w:val="1063"/>
        </w:numPr>
      </w:pPr>
      <w:r>
        <w:t xml:space="preserve">fake state;</w:t>
      </w:r>
    </w:p>
    <w:p>
      <w:pPr>
        <w:pStyle w:val="Compact"/>
        <w:numPr>
          <w:ilvl w:val="1"/>
          <w:numId w:val="1063"/>
        </w:numPr>
      </w:pPr>
      <w:r>
        <w:t xml:space="preserve">mock interaction;</w:t>
      </w:r>
    </w:p>
    <w:p>
      <w:pPr>
        <w:pStyle w:val="Compact"/>
        <w:numPr>
          <w:ilvl w:val="1"/>
          <w:numId w:val="1063"/>
        </w:numPr>
      </w:pPr>
      <w:r>
        <w:t xml:space="preserve">decision rule for choosing among them.</w:t>
      </w:r>
    </w:p>
    <w:p>
      <w:pPr>
        <w:numPr>
          <w:ilvl w:val="0"/>
          <w:numId w:val="1060"/>
        </w:numPr>
      </w:pPr>
      <w:r>
        <w:rPr>
          <w:b/>
          <w:bCs/>
        </w:rPr>
        <w:t xml:space="preserve">Integration</w:t>
      </w:r>
    </w:p>
    <w:p>
      <w:pPr>
        <w:pStyle w:val="Compact"/>
        <w:numPr>
          <w:ilvl w:val="1"/>
          <w:numId w:val="1064"/>
        </w:numPr>
      </w:pPr>
      <w:r>
        <w:t xml:space="preserve">two real components;</w:t>
      </w:r>
    </w:p>
    <w:p>
      <w:pPr>
        <w:pStyle w:val="Compact"/>
        <w:numPr>
          <w:ilvl w:val="1"/>
          <w:numId w:val="1064"/>
        </w:numPr>
      </w:pPr>
      <w:r>
        <w:t xml:space="preserve">fixture lifecycle;</w:t>
      </w:r>
    </w:p>
    <w:p>
      <w:pPr>
        <w:pStyle w:val="Compact"/>
        <w:numPr>
          <w:ilvl w:val="1"/>
          <w:numId w:val="1064"/>
        </w:numPr>
      </w:pPr>
      <w:r>
        <w:t xml:space="preserve">Unicode/cardinality defect;</w:t>
      </w:r>
    </w:p>
    <w:p>
      <w:pPr>
        <w:pStyle w:val="Compact"/>
        <w:numPr>
          <w:ilvl w:val="1"/>
          <w:numId w:val="1064"/>
        </w:numPr>
      </w:pPr>
      <w:r>
        <w:t xml:space="preserve">deterministic rerun;</w:t>
      </w:r>
    </w:p>
    <w:p>
      <w:pPr>
        <w:pStyle w:val="Compact"/>
        <w:numPr>
          <w:ilvl w:val="1"/>
          <w:numId w:val="1064"/>
        </w:numPr>
      </w:pPr>
      <w:r>
        <w:t xml:space="preserve">production-dialect caveat.</w:t>
      </w:r>
    </w:p>
    <w:p>
      <w:pPr>
        <w:pStyle w:val="FirstParagraph"/>
      </w:pPr>
      <w:r>
        <w:t xml:space="preserve">The current curriculum moves through this order, but individual nodes often introduce all related vocabulary before the learner has built an executable mental model.</w:t>
      </w:r>
    </w:p>
    <w:p>
      <w:r>
        <w:pict>
          <v:rect style="width:0;height:1.5pt" o:hralign="center" o:hrstd="t" o:hr="t"/>
        </w:pict>
      </w:r>
    </w:p>
    <w:bookmarkEnd w:id="141"/>
    <w:bookmarkStart w:id="142" w:name="constructive-alignment"/>
    <w:p>
      <w:pPr>
        <w:pStyle w:val="Heading2"/>
      </w:pPr>
      <w:r>
        <w:t xml:space="preserve">5.4 Constructive alignment</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Outcome</w:t>
            </w:r>
          </w:p>
        </w:tc>
        <w:tc>
          <w:tcPr/>
          <w:p>
            <w:pPr>
              <w:pStyle w:val="Compact"/>
              <w:jc w:val="right"/>
            </w:pPr>
            <w:r>
              <w:t xml:space="preserve">Taught?</w:t>
            </w:r>
          </w:p>
        </w:tc>
        <w:tc>
          <w:tcPr/>
          <w:p>
            <w:pPr>
              <w:pStyle w:val="Compact"/>
              <w:jc w:val="right"/>
            </w:pPr>
            <w:r>
              <w:t xml:space="preserve">Practised?</w:t>
            </w:r>
          </w:p>
        </w:tc>
        <w:tc>
          <w:tcPr/>
          <w:p>
            <w:pPr>
              <w:pStyle w:val="Compact"/>
              <w:jc w:val="right"/>
            </w:pPr>
            <w:r>
              <w:t xml:space="preserve">Authentically assessed?</w:t>
            </w:r>
          </w:p>
        </w:tc>
        <w:tc>
          <w:tcPr/>
          <w:p>
            <w:pPr>
              <w:pStyle w:val="Compact"/>
            </w:pPr>
            <w:r>
              <w:t xml:space="preserve">Finding</w:t>
            </w:r>
          </w:p>
        </w:tc>
      </w:tr>
      <w:tr>
        <w:tc>
          <w:tcPr/>
          <w:p>
            <w:pPr>
              <w:pStyle w:val="Compact"/>
            </w:pPr>
            <w:r>
              <w:t xml:space="preserve">Invariant + generated cases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 topic evaluation</w:t>
            </w:r>
          </w:p>
        </w:tc>
        <w:tc>
          <w:tcPr/>
          <w:p>
            <w:pPr>
              <w:pStyle w:val="Compact"/>
            </w:pPr>
            <w:r>
              <w:t xml:space="preserve">Framework authenticity gap</w:t>
            </w:r>
          </w:p>
        </w:tc>
      </w:tr>
      <w:tr>
        <w:tc>
          <w:tcPr/>
          <w:p>
            <w:pPr>
              <w:pStyle w:val="Compact"/>
            </w:pPr>
            <w:r>
              <w:t xml:space="preserve">Metamorphic/symmetry</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Some properties are vacuous</w:t>
            </w:r>
          </w:p>
        </w:tc>
      </w:tr>
      <w:tr>
        <w:tc>
          <w:tcPr/>
          <w:p>
            <w:pPr>
              <w:pStyle w:val="Compact"/>
            </w:pPr>
            <w:r>
              <w:t xml:space="preserve">Schema/quality contracts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Malformed type can crash</w:t>
            </w:r>
          </w:p>
        </w:tc>
      </w:tr>
      <w:tr>
        <w:tc>
          <w:tcPr/>
          <w:p>
            <w:pPr>
              <w:pStyle w:val="Compact"/>
            </w:pPr>
            <w:r>
              <w:t xml:space="preserve">Golden/drift/reconcile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Governance metadata unenforced</w:t>
            </w:r>
          </w:p>
        </w:tc>
      </w:tr>
      <w:tr>
        <w:tc>
          <w:tcPr/>
          <w:p>
            <w:pPr>
              <w:pStyle w:val="Compact"/>
            </w:pPr>
            <w:r>
              <w:t xml:space="preserve">HTTP/DB/clock doubles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No authentic pytest fixture/mock</w:t>
            </w:r>
          </w:p>
        </w:tc>
      </w:tr>
      <w:tr>
        <w:tc>
          <w:tcPr/>
          <w:p>
            <w:pPr>
              <w:pStyle w:val="Compact"/>
            </w:pPr>
            <w:r>
              <w:t xml:space="preserve">Boundary contract/no over-mocking</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Conceptually strong</w:t>
            </w:r>
          </w:p>
        </w:tc>
      </w:tr>
      <w:tr>
        <w:tc>
          <w:tcPr/>
          <w:p>
            <w:pPr>
              <w:pStyle w:val="Compact"/>
            </w:pPr>
            <w:r>
              <w:t xml:space="preserve">Integration/E2E/Testcontainers</w:t>
            </w:r>
          </w:p>
        </w:tc>
        <w:tc>
          <w:tcPr/>
          <w:p>
            <w:pPr>
              <w:pStyle w:val="Compact"/>
              <w:jc w:val="right"/>
            </w:pPr>
            <w:r>
              <w:t xml:space="preserve">Yes</w:t>
            </w:r>
          </w:p>
        </w:tc>
        <w:tc>
          <w:tcPr/>
          <w:p>
            <w:pPr>
              <w:pStyle w:val="Compact"/>
              <w:jc w:val="right"/>
            </w:pPr>
            <w:r>
              <w:t xml:space="preserve">Partly</w:t>
            </w:r>
          </w:p>
        </w:tc>
        <w:tc>
          <w:tcPr/>
          <w:p>
            <w:pPr>
              <w:pStyle w:val="Compact"/>
              <w:jc w:val="right"/>
            </w:pPr>
            <w:r>
              <w:t xml:space="preserve">Recognition MCQ</w:t>
            </w:r>
          </w:p>
        </w:tc>
        <w:tc>
          <w:tcPr/>
          <w:p>
            <w:pPr>
              <w:pStyle w:val="Compact"/>
            </w:pPr>
            <w:r>
              <w:t xml:space="preserve">Final starter does not compose all layers</w:t>
            </w:r>
          </w:p>
        </w:tc>
      </w:tr>
      <w:tr>
        <w:tc>
          <w:tcPr/>
          <w:p>
            <w:pPr>
              <w:pStyle w:val="Compact"/>
            </w:pPr>
            <w:r>
              <w:t xml:space="preserve">Flakes/deterministic CI</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Recognition MCQ</w:t>
            </w:r>
          </w:p>
        </w:tc>
        <w:tc>
          <w:tcPr/>
          <w:p>
            <w:pPr>
              <w:pStyle w:val="Compact"/>
            </w:pPr>
            <w:r>
              <w:t xml:space="preserve">Bad demo does not actually flake</w:t>
            </w:r>
          </w:p>
        </w:tc>
      </w:tr>
    </w:tbl>
    <w:p>
      <w:pPr>
        <w:pStyle w:val="BodyText"/>
      </w:pPr>
      <w:r>
        <w:t xml:space="preserve">The content and exercises broadly cover all outcomes. The missing link is authentic topic-level assessment.</w:t>
      </w:r>
    </w:p>
    <w:p>
      <w:r>
        <w:pict>
          <v:rect style="width:0;height:1.5pt" o:hralign="center" o:hrstd="t" o:hr="t"/>
        </w:pict>
      </w:r>
    </w:p>
    <w:bookmarkEnd w:id="142"/>
    <w:bookmarkStart w:id="149" w:name="external-best-in-class-comparison"/>
    <w:p>
      <w:pPr>
        <w:pStyle w:val="Heading2"/>
      </w:pPr>
      <w:r>
        <w:t xml:space="preserve">5.5 External best-in-class comparison</w:t>
      </w:r>
    </w:p>
    <w:bookmarkStart w:id="143" w:name="hypothesis"/>
    <w:p>
      <w:pPr>
        <w:pStyle w:val="Heading3"/>
      </w:pPr>
      <w:r>
        <w:t xml:space="preserve">Hypothesis</w:t>
      </w:r>
    </w:p>
    <w:p>
      <w:pPr>
        <w:pStyle w:val="FirstParagraph"/>
      </w:pPr>
      <w:r>
        <w:t xml:space="preserve">Best-in-class Hypothesis material quickly moves from a property to</w:t>
      </w:r>
      <w:r>
        <w:t xml:space="preserve"> </w:t>
      </w:r>
      <w:r>
        <w:rPr>
          <w:rStyle w:val="VerbatimChar"/>
        </w:rPr>
        <w:t xml:space="preserve">@given</w:t>
      </w:r>
      <w:r>
        <w:t xml:space="preserve">, strategies, a failing counterexample, and shrinking.</w:t>
      </w:r>
    </w:p>
    <w:p>
      <w:pPr>
        <w:pStyle w:val="BodyText"/>
      </w:pPr>
      <w:r>
        <w:rPr>
          <w:b/>
          <w:bCs/>
        </w:rPr>
        <w:t xml:space="preserve">Section 28 difference:</w:t>
      </w:r>
      <w:r>
        <w:t xml:space="preserve"> </w:t>
      </w:r>
      <w:r>
        <w:t xml:space="preserve">It explains the vocabulary but stops at a manual loop.</w:t>
      </w:r>
    </w:p>
    <w:bookmarkEnd w:id="143"/>
    <w:bookmarkStart w:id="144" w:name="pytest-fixtures-and-parametrization"/>
    <w:p>
      <w:pPr>
        <w:pStyle w:val="Heading3"/>
      </w:pPr>
      <w:r>
        <w:t xml:space="preserve">pytest fixtures and parametrization</w:t>
      </w:r>
    </w:p>
    <w:p>
      <w:pPr>
        <w:pStyle w:val="FirstParagraph"/>
      </w:pPr>
      <w:r>
        <w:t xml:space="preserve">Official pytest guidance emphasizes explicit fixture dependency injection, fresh state, reuse, and independently reported parameter sets.</w:t>
      </w:r>
    </w:p>
    <w:p>
      <w:pPr>
        <w:pStyle w:val="BodyText"/>
      </w:pPr>
      <w:r>
        <w:rPr>
          <w:b/>
          <w:bCs/>
        </w:rPr>
        <w:t xml:space="preserve">Section 28 difference:</w:t>
      </w:r>
      <w:r>
        <w:t xml:space="preserve"> </w:t>
      </w:r>
      <w:r>
        <w:t xml:space="preserve">Its synthetic data are called fixtures in prose but mostly remain ordinary variables.</w:t>
      </w:r>
    </w:p>
    <w:bookmarkEnd w:id="144"/>
    <w:bookmarkStart w:id="145" w:name="mocks-and-monkeypatching"/>
    <w:p>
      <w:pPr>
        <w:pStyle w:val="Heading3"/>
      </w:pPr>
      <w:r>
        <w:t xml:space="preserve">Mocks and monkeypatching</w:t>
      </w:r>
    </w:p>
    <w:p>
      <w:pPr>
        <w:pStyle w:val="FirstParagraph"/>
      </w:pPr>
      <w:r>
        <w:t xml:space="preserve">Official pytest</w:t>
      </w:r>
      <w:r>
        <w:t xml:space="preserve"> </w:t>
      </w:r>
      <w:r>
        <w:rPr>
          <w:rStyle w:val="VerbatimChar"/>
        </w:rPr>
        <w:t xml:space="preserve">monkeypatch</w:t>
      </w:r>
      <w:r>
        <w:t xml:space="preserve"> </w:t>
      </w:r>
      <w:r>
        <w:t xml:space="preserve">safely scopes environment, attribute, mapping, and path changes and restores them after the test. Python’s</w:t>
      </w:r>
      <w:r>
        <w:t xml:space="preserve"> </w:t>
      </w:r>
      <w:r>
        <w:rPr>
          <w:rStyle w:val="VerbatimChar"/>
        </w:rPr>
        <w:t xml:space="preserve">unittest.mock</w:t>
      </w:r>
      <w:r>
        <w:t xml:space="preserve"> </w:t>
      </w:r>
      <w:r>
        <w:t xml:space="preserve">documentation stresses patching in the namespace where the object is looked up and supports</w:t>
      </w:r>
      <w:r>
        <w:t xml:space="preserve"> </w:t>
      </w:r>
      <w:r>
        <w:rPr>
          <w:rStyle w:val="VerbatimChar"/>
        </w:rPr>
        <w:t xml:space="preserve">autospec</w:t>
      </w:r>
      <w:r>
        <w:t xml:space="preserve"> </w:t>
      </w:r>
      <w:r>
        <w:t xml:space="preserve">to retain signatures.</w:t>
      </w:r>
    </w:p>
    <w:p>
      <w:pPr>
        <w:pStyle w:val="BodyText"/>
      </w:pPr>
      <w:r>
        <w:rPr>
          <w:b/>
          <w:bCs/>
        </w:rPr>
        <w:t xml:space="preserve">Section 28 difference:</w:t>
      </w:r>
      <w:r>
        <w:t xml:space="preserve"> </w:t>
      </w:r>
      <w:r>
        <w:t xml:space="preserve">Hand-built fakes are useful, but the section does not demonstrate the framework-level tools linked in its resources.</w:t>
      </w:r>
    </w:p>
    <w:bookmarkEnd w:id="145"/>
    <w:bookmarkStart w:id="146" w:name="boundary-focused-testing"/>
    <w:p>
      <w:pPr>
        <w:pStyle w:val="Heading3"/>
      </w:pPr>
      <w:r>
        <w:t xml:space="preserve">Boundary-focused testing</w:t>
      </w:r>
    </w:p>
    <w:p>
      <w:pPr>
        <w:pStyle w:val="FirstParagraph"/>
      </w:pPr>
      <w:r>
        <w:t xml:space="preserve">Google’s testing guidance warns that call-order assertions on heavily mocked dependencies produce brittle tests and recommends expressive tests tied to meaningful behavior.</w:t>
      </w:r>
    </w:p>
    <w:p>
      <w:pPr>
        <w:pStyle w:val="BodyText"/>
      </w:pPr>
      <w:r>
        <w:rPr>
          <w:b/>
          <w:bCs/>
        </w:rPr>
        <w:t xml:space="preserve">Section 28 comparison:</w:t>
      </w:r>
      <w:r>
        <w:t xml:space="preserve"> </w:t>
      </w:r>
      <w:r>
        <w:t xml:space="preserve">The anti-over-mocking message is one of the section’s strongest externally aligned elements.</w:t>
      </w:r>
    </w:p>
    <w:bookmarkEnd w:id="146"/>
    <w:bookmarkStart w:id="147" w:name="testcontainers"/>
    <w:p>
      <w:pPr>
        <w:pStyle w:val="Heading3"/>
      </w:pPr>
      <w:r>
        <w:t xml:space="preserve">Testcontainers</w:t>
      </w:r>
    </w:p>
    <w:p>
      <w:pPr>
        <w:pStyle w:val="FirstParagraph"/>
      </w:pPr>
      <w:r>
        <w:t xml:space="preserve">Official Testcontainers guidance uses disposable services of the same type as production, increasing fidelity without maintaining shared test infrastructure.</w:t>
      </w:r>
    </w:p>
    <w:p>
      <w:pPr>
        <w:pStyle w:val="BodyText"/>
      </w:pPr>
      <w:r>
        <w:rPr>
          <w:b/>
          <w:bCs/>
        </w:rPr>
        <w:t xml:space="preserve">Section 28 comparison:</w:t>
      </w:r>
      <w:r>
        <w:t xml:space="preserve"> </w:t>
      </w:r>
      <w:r>
        <w:t xml:space="preserve">The SQLite-versus-container distinction is admirably honest. The missing element is one concrete, optional PostgreSQL container example.</w:t>
      </w:r>
    </w:p>
    <w:bookmarkEnd w:id="147"/>
    <w:bookmarkStart w:id="148" w:name="worked-example-pedagogy"/>
    <w:p>
      <w:pPr>
        <w:pStyle w:val="Heading3"/>
      </w:pPr>
      <w:r>
        <w:t xml:space="preserve">Worked-example pedagogy</w:t>
      </w:r>
    </w:p>
    <w:p>
      <w:pPr>
        <w:pStyle w:val="FirstParagraph"/>
      </w:pPr>
      <w:r>
        <w:t xml:space="preserve">Research supports worked examples and self-explanation for programming learning, while also showing that examples alone do not guarantee active processing.</w:t>
      </w:r>
    </w:p>
    <w:p>
      <w:pPr>
        <w:pStyle w:val="BodyText"/>
      </w:pPr>
      <w:r>
        <w:rPr>
          <w:b/>
          <w:bCs/>
        </w:rPr>
        <w:t xml:space="preserve">Section 28 difference:</w:t>
      </w:r>
      <w:r>
        <w:t xml:space="preserve"> </w:t>
      </w:r>
      <w:r>
        <w:t xml:space="preserve">It provides abundant examples but few self-explanation prompts.</w:t>
      </w:r>
    </w:p>
    <w:p>
      <w:r>
        <w:pict>
          <v:rect style="width:0;height:1.5pt" o:hralign="center" o:hrstd="t" o:hr="t"/>
        </w:pict>
      </w:r>
    </w:p>
    <w:bookmarkEnd w:id="148"/>
    <w:bookmarkEnd w:id="149"/>
    <w:bookmarkStart w:id="152" w:name="peruvian-spanish-redaction"/>
    <w:p>
      <w:pPr>
        <w:pStyle w:val="Heading2"/>
      </w:pPr>
      <w:r>
        <w:t xml:space="preserve">5.6 Peruvian Spanish redaction</w:t>
      </w:r>
    </w:p>
    <w:bookmarkStart w:id="150" w:name="recommended-terminology-policy"/>
    <w:p>
      <w:pPr>
        <w:pStyle w:val="Heading3"/>
      </w:pPr>
      <w:r>
        <w:t xml:space="preserve">Recommended terminology policy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 usage</w:t>
            </w:r>
          </w:p>
        </w:tc>
        <w:tc>
          <w:tcPr/>
          <w:p>
            <w:pPr>
              <w:pStyle w:val="Compact"/>
            </w:pPr>
            <w:r>
              <w:t xml:space="preserve">Recommended first-use form</w:t>
            </w:r>
          </w:p>
        </w:tc>
      </w:tr>
      <w:tr>
        <w:tc>
          <w:tcPr/>
          <w:p>
            <w:pPr>
              <w:pStyle w:val="Compact"/>
            </w:pPr>
            <w:r>
              <w:t xml:space="preserve">property-based test</w:t>
            </w:r>
          </w:p>
        </w:tc>
        <w:tc>
          <w:tcPr/>
          <w:p>
            <w:pPr>
              <w:pStyle w:val="Compact"/>
            </w:pPr>
            <w:r>
              <w:t xml:space="preserve">prueba basada en propiedades</w:t>
            </w:r>
          </w:p>
        </w:tc>
      </w:tr>
      <w:tr>
        <w:tc>
          <w:tcPr/>
          <w:p>
            <w:pPr>
              <w:pStyle w:val="Compact"/>
            </w:pPr>
            <w:r>
              <w:t xml:space="preserve">golden</w:t>
            </w:r>
          </w:p>
        </w:tc>
        <w:tc>
          <w:tcPr/>
          <w:p>
            <w:pPr>
              <w:pStyle w:val="Compact"/>
            </w:pPr>
            <w:r>
              <w:t xml:space="preserve">instantánea de referencia (</w:t>
            </w:r>
            <w:r>
              <w:rPr>
                <w:rStyle w:val="VerbatimChar"/>
              </w:rPr>
              <w:t xml:space="preserve">golden</w:t>
            </w:r>
            <w:r>
              <w:t xml:space="preserve">)</w:t>
            </w:r>
          </w:p>
        </w:tc>
      </w:tr>
      <w:tr>
        <w:tc>
          <w:tcPr/>
          <w:p>
            <w:pPr>
              <w:pStyle w:val="Compact"/>
            </w:pPr>
            <w:r>
              <w:t xml:space="preserve">drift</w:t>
            </w:r>
          </w:p>
        </w:tc>
        <w:tc>
          <w:tcPr/>
          <w:p>
            <w:pPr>
              <w:pStyle w:val="Compact"/>
            </w:pPr>
            <w:r>
              <w:t xml:space="preserve">deriva o cambio respecto de la referencia (</w:t>
            </w:r>
            <w:r>
              <w:rPr>
                <w:rStyle w:val="VerbatimChar"/>
              </w:rPr>
              <w:t xml:space="preserve">drift</w:t>
            </w:r>
            <w:r>
              <w:t xml:space="preserve">)</w:t>
            </w:r>
          </w:p>
        </w:tc>
      </w:tr>
      <w:tr>
        <w:tc>
          <w:tcPr/>
          <w:p>
            <w:pPr>
              <w:pStyle w:val="Compact"/>
            </w:pPr>
            <w:r>
              <w:t xml:space="preserve">reconcile</w:t>
            </w:r>
          </w:p>
        </w:tc>
        <w:tc>
          <w:tcPr/>
          <w:p>
            <w:pPr>
              <w:pStyle w:val="Compact"/>
            </w:pPr>
            <w:r>
              <w:t xml:space="preserve">reconciliar / aprobar una nueva referencia</w:t>
            </w:r>
          </w:p>
        </w:tc>
      </w:tr>
      <w:tr>
        <w:tc>
          <w:tcPr/>
          <w:p>
            <w:pPr>
              <w:pStyle w:val="Compact"/>
            </w:pPr>
            <w:r>
              <w:t xml:space="preserve">mock</w:t>
            </w:r>
          </w:p>
        </w:tc>
        <w:tc>
          <w:tcPr/>
          <w:p>
            <w:pPr>
              <w:pStyle w:val="Compact"/>
            </w:pPr>
            <w:r>
              <w:t xml:space="preserve">objeto simulado (</w:t>
            </w:r>
            <w:r>
              <w:rPr>
                <w:rStyle w:val="VerbatimChar"/>
              </w:rPr>
              <w:t xml:space="preserve">mock</w:t>
            </w:r>
            <w:r>
              <w:t xml:space="preserve">)</w:t>
            </w:r>
          </w:p>
        </w:tc>
      </w:tr>
      <w:tr>
        <w:tc>
          <w:tcPr/>
          <w:p>
            <w:pPr>
              <w:pStyle w:val="Compact"/>
            </w:pPr>
            <w:r>
              <w:t xml:space="preserve">fake</w:t>
            </w:r>
          </w:p>
        </w:tc>
        <w:tc>
          <w:tcPr/>
          <w:p>
            <w:pPr>
              <w:pStyle w:val="Compact"/>
            </w:pPr>
            <w:r>
              <w:t xml:space="preserve">implementación falsa funcional (</w:t>
            </w:r>
            <w:r>
              <w:rPr>
                <w:rStyle w:val="VerbatimChar"/>
              </w:rPr>
              <w:t xml:space="preserve">fake</w:t>
            </w:r>
            <w:r>
              <w:t xml:space="preserve">)</w:t>
            </w:r>
          </w:p>
        </w:tc>
      </w:tr>
      <w:tr>
        <w:tc>
          <w:tcPr/>
          <w:p>
            <w:pPr>
              <w:pStyle w:val="Compact"/>
            </w:pPr>
            <w:r>
              <w:t xml:space="preserve">stub</w:t>
            </w:r>
          </w:p>
        </w:tc>
        <w:tc>
          <w:tcPr/>
          <w:p>
            <w:pPr>
              <w:pStyle w:val="Compact"/>
            </w:pPr>
            <w:r>
              <w:t xml:space="preserve">respuesta prefijada (</w:t>
            </w:r>
            <w:r>
              <w:rPr>
                <w:rStyle w:val="VerbatimChar"/>
              </w:rPr>
              <w:t xml:space="preserve">stub</w:t>
            </w:r>
            <w:r>
              <w:t xml:space="preserve">)</w:t>
            </w:r>
          </w:p>
        </w:tc>
      </w:tr>
      <w:tr>
        <w:tc>
          <w:tcPr/>
          <w:p>
            <w:pPr>
              <w:pStyle w:val="Compact"/>
            </w:pPr>
            <w:r>
              <w:t xml:space="preserve">flake</w:t>
            </w:r>
          </w:p>
        </w:tc>
        <w:tc>
          <w:tcPr/>
          <w:p>
            <w:pPr>
              <w:pStyle w:val="Compact"/>
            </w:pPr>
            <w:r>
              <w:t xml:space="preserve">prueba inestable (</w:t>
            </w:r>
            <w:r>
              <w:rPr>
                <w:rStyle w:val="VerbatimChar"/>
              </w:rPr>
              <w:t xml:space="preserve">flake</w:t>
            </w:r>
            <w:r>
              <w:t xml:space="preserve">)</w:t>
            </w:r>
          </w:p>
        </w:tc>
      </w:tr>
      <w:tr>
        <w:tc>
          <w:tcPr/>
          <w:p>
            <w:pPr>
              <w:pStyle w:val="Compact"/>
            </w:pPr>
            <w:r>
              <w:t xml:space="preserve">over-mocking</w:t>
            </w:r>
          </w:p>
        </w:tc>
        <w:tc>
          <w:tcPr/>
          <w:p>
            <w:pPr>
              <w:pStyle w:val="Compact"/>
            </w:pPr>
            <w:r>
              <w:t xml:space="preserve">uso excesivo de mocks</w:t>
            </w:r>
          </w:p>
        </w:tc>
      </w:tr>
      <w:tr>
        <w:tc>
          <w:tcPr/>
          <w:p>
            <w:pPr>
              <w:pStyle w:val="Compact"/>
            </w:pPr>
            <w:r>
              <w:t xml:space="preserve">root-cause</w:t>
            </w:r>
          </w:p>
        </w:tc>
        <w:tc>
          <w:tcPr/>
          <w:p>
            <w:pPr>
              <w:pStyle w:val="Compact"/>
            </w:pPr>
            <w:r>
              <w:t xml:space="preserve">causa raíz</w:t>
            </w:r>
          </w:p>
        </w:tc>
      </w:tr>
      <w:tr>
        <w:tc>
          <w:tcPr/>
          <w:p>
            <w:pPr>
              <w:pStyle w:val="Compact"/>
            </w:pPr>
            <w:r>
              <w:t xml:space="preserve">call-order</w:t>
            </w:r>
          </w:p>
        </w:tc>
        <w:tc>
          <w:tcPr/>
          <w:p>
            <w:pPr>
              <w:pStyle w:val="Compact"/>
            </w:pPr>
            <w:r>
              <w:t xml:space="preserve">orden de llamadas</w:t>
            </w:r>
          </w:p>
        </w:tc>
      </w:tr>
      <w:tr>
        <w:tc>
          <w:tcPr/>
          <w:p>
            <w:pPr>
              <w:pStyle w:val="Compact"/>
            </w:pPr>
            <w:r>
              <w:t xml:space="preserve">store</w:t>
            </w:r>
          </w:p>
        </w:tc>
        <w:tc>
          <w:tcPr/>
          <w:p>
            <w:pPr>
              <w:pStyle w:val="Compact"/>
            </w:pPr>
            <w:r>
              <w:t xml:space="preserve">almacén</w:t>
            </w:r>
          </w:p>
        </w:tc>
      </w:tr>
      <w:tr>
        <w:tc>
          <w:tcPr/>
          <w:p>
            <w:pPr>
              <w:pStyle w:val="Compact"/>
            </w:pPr>
            <w:r>
              <w:t xml:space="preserve">score</w:t>
            </w:r>
          </w:p>
        </w:tc>
        <w:tc>
          <w:tcPr/>
          <w:p>
            <w:pPr>
              <w:pStyle w:val="Compact"/>
            </w:pPr>
            <w:r>
              <w:t xml:space="preserve">puntaje o</w:t>
            </w:r>
            <w:r>
              <w:t xml:space="preserve"> </w:t>
            </w:r>
            <w:r>
              <w:rPr>
                <w:rStyle w:val="VerbatimChar"/>
              </w:rPr>
              <w:t xml:space="preserve">score</w:t>
            </w:r>
            <w:r>
              <w:t xml:space="preserve">, according to domain glossary</w:t>
            </w:r>
          </w:p>
        </w:tc>
      </w:tr>
      <w:tr>
        <w:tc>
          <w:tcPr/>
          <w:p>
            <w:pPr>
              <w:pStyle w:val="Compact"/>
            </w:pPr>
            <w:r>
              <w:t xml:space="preserve">desk PE</w:t>
            </w:r>
          </w:p>
        </w:tc>
        <w:tc>
          <w:tcPr/>
          <w:p>
            <w:pPr>
              <w:pStyle w:val="Compact"/>
            </w:pPr>
            <w:r>
              <w:t xml:space="preserve">equipo de revisión en Perú</w:t>
            </w:r>
          </w:p>
        </w:tc>
      </w:tr>
      <w:tr>
        <w:tc>
          <w:tcPr/>
          <w:p>
            <w:pPr>
              <w:pStyle w:val="Compact"/>
            </w:pPr>
            <w:r>
              <w:t xml:space="preserve">CI-safe</w:t>
            </w:r>
          </w:p>
        </w:tc>
        <w:tc>
          <w:tcPr/>
          <w:p>
            <w:pPr>
              <w:pStyle w:val="Compact"/>
            </w:pPr>
            <w:r>
              <w:t xml:space="preserve">reproducible en CI</w:t>
            </w:r>
          </w:p>
        </w:tc>
      </w:tr>
    </w:tbl>
    <w:bookmarkEnd w:id="150"/>
    <w:bookmarkStart w:id="151" w:name="specific-rewrites"/>
    <w:p>
      <w:pPr>
        <w:pStyle w:val="Heading3"/>
      </w:pPr>
      <w:r>
        <w:t xml:space="preserve">Specific rewrites</w:t>
      </w:r>
    </w:p>
    <w:p>
      <w:pPr>
        <w:pStyle w:val="Compact"/>
        <w:numPr>
          <w:ilvl w:val="0"/>
          <w:numId w:val="1065"/>
        </w:numPr>
      </w:pPr>
      <w:r>
        <w:t xml:space="preserve">“compón con pytest”</w:t>
      </w:r>
      <w:r>
        <w:t xml:space="preserve"> </w:t>
      </w:r>
      <w:r>
        <w:t xml:space="preserve">→</w:t>
      </w:r>
      <w:r>
        <w:t xml:space="preserve"> </w:t>
      </w:r>
      <w:r>
        <w:t xml:space="preserve">“incorpóralo a una suite de pytest”</w:t>
      </w:r>
      <w:r>
        <w:t xml:space="preserve">.</w:t>
      </w:r>
    </w:p>
    <w:p>
      <w:pPr>
        <w:pStyle w:val="Compact"/>
        <w:numPr>
          <w:ilvl w:val="0"/>
          <w:numId w:val="1065"/>
        </w:numPr>
      </w:pPr>
      <w:r>
        <w:t xml:space="preserve">“random acotado”</w:t>
      </w:r>
      <w:r>
        <w:t xml:space="preserve"> </w:t>
      </w:r>
      <w:r>
        <w:t xml:space="preserve">→</w:t>
      </w:r>
      <w:r>
        <w:t xml:space="preserve"> </w:t>
      </w:r>
      <w:r>
        <w:t xml:space="preserve">“generación pseudoaleatoria acotada”</w:t>
      </w:r>
      <w:r>
        <w:t xml:space="preserve">.</w:t>
      </w:r>
    </w:p>
    <w:p>
      <w:pPr>
        <w:pStyle w:val="Compact"/>
        <w:numPr>
          <w:ilvl w:val="0"/>
          <w:numId w:val="1065"/>
        </w:numPr>
      </w:pPr>
      <w:r>
        <w:t xml:space="preserve">“casefold equality”</w:t>
      </w:r>
      <w:r>
        <w:t xml:space="preserve"> </w:t>
      </w:r>
      <w:r>
        <w:t xml:space="preserve">→</w:t>
      </w:r>
      <w:r>
        <w:t xml:space="preserve"> </w:t>
      </w:r>
      <w:r>
        <w:t xml:space="preserve">“igualdad tras aplicar</w:t>
      </w:r>
      <w:r>
        <w:t xml:space="preserve"> </w:t>
      </w:r>
      <w:r>
        <w:rPr>
          <w:rStyle w:val="VerbatimChar"/>
        </w:rPr>
        <w:t xml:space="preserve">casefold()</w:t>
      </w:r>
      <w:r>
        <w:t xml:space="preserve">”</w:t>
      </w:r>
      <w:r>
        <w:t xml:space="preserve">.</w:t>
      </w:r>
    </w:p>
    <w:p>
      <w:pPr>
        <w:pStyle w:val="Compact"/>
        <w:numPr>
          <w:ilvl w:val="0"/>
          <w:numId w:val="1065"/>
        </w:numPr>
      </w:pPr>
      <w:r>
        <w:t xml:space="preserve">“review humano”</w:t>
      </w:r>
      <w:r>
        <w:t xml:space="preserve"> </w:t>
      </w:r>
      <w:r>
        <w:t xml:space="preserve">→</w:t>
      </w:r>
      <w:r>
        <w:t xml:space="preserve"> </w:t>
      </w:r>
      <w:r>
        <w:t xml:space="preserve">“revisión humana”</w:t>
      </w:r>
      <w:r>
        <w:t xml:space="preserve">.</w:t>
      </w:r>
    </w:p>
    <w:p>
      <w:pPr>
        <w:pStyle w:val="Compact"/>
        <w:numPr>
          <w:ilvl w:val="0"/>
          <w:numId w:val="1065"/>
        </w:numPr>
      </w:pPr>
      <w:r>
        <w:t xml:space="preserve">“un dict”</w:t>
      </w:r>
      <w:r>
        <w:t xml:space="preserve"> </w:t>
      </w:r>
      <w:r>
        <w:t xml:space="preserve">→</w:t>
      </w:r>
      <w:r>
        <w:t xml:space="preserve"> </w:t>
      </w:r>
      <w:r>
        <w:t xml:space="preserve">“un diccionario”</w:t>
      </w:r>
      <w:r>
        <w:t xml:space="preserve">.</w:t>
      </w:r>
    </w:p>
    <w:p>
      <w:pPr>
        <w:pStyle w:val="Compact"/>
        <w:numPr>
          <w:ilvl w:val="0"/>
          <w:numId w:val="1065"/>
        </w:numPr>
      </w:pPr>
      <w:r>
        <w:t xml:space="preserve">“no print teatral”</w:t>
      </w:r>
      <w:r>
        <w:t xml:space="preserve"> </w:t>
      </w:r>
      <w:r>
        <w:t xml:space="preserve">→</w:t>
      </w:r>
      <w:r>
        <w:t xml:space="preserve"> </w:t>
      </w:r>
      <w:r>
        <w:t xml:space="preserve">“no simules evidencia con un</w:t>
      </w:r>
      <w:r>
        <w:t xml:space="preserve"> </w:t>
      </w:r>
      <w:r>
        <w:rPr>
          <w:rStyle w:val="VerbatimChar"/>
        </w:rPr>
        <w:t xml:space="preserve">print</w:t>
      </w:r>
      <w:r>
        <w:t xml:space="preserve"> </w:t>
      </w:r>
      <w:r>
        <w:t xml:space="preserve">fijo”</w:t>
      </w:r>
      <w:r>
        <w:t xml:space="preserve">.</w:t>
      </w:r>
    </w:p>
    <w:p>
      <w:pPr>
        <w:pStyle w:val="Compact"/>
        <w:numPr>
          <w:ilvl w:val="0"/>
          <w:numId w:val="1065"/>
        </w:numPr>
      </w:pPr>
      <w:r>
        <w:t xml:space="preserve">“GOOS-friendly”</w:t>
      </w:r>
      <w:r>
        <w:t xml:space="preserve"> </w:t>
      </w:r>
      <w:r>
        <w:t xml:space="preserve">→ define the reference or remove the shorthand.</w:t>
      </w:r>
    </w:p>
    <w:p>
      <w:pPr>
        <w:pStyle w:val="FirstParagraph"/>
      </w:pPr>
      <w:r>
        <w:t xml:space="preserve">The course’s conversational tone can remain, but terminology should be introduced rather than stacked.</w:t>
      </w:r>
    </w:p>
    <w:p>
      <w:r>
        <w:pict>
          <v:rect style="width:0;height:1.5pt" o:hralign="center" o:hrstd="t" o:hr="t"/>
        </w:pict>
      </w:r>
    </w:p>
    <w:bookmarkEnd w:id="151"/>
    <w:bookmarkEnd w:id="152"/>
    <w:bookmarkStart w:id="153" w:name="accessibility-and-learner-control"/>
    <w:p>
      <w:pPr>
        <w:pStyle w:val="Heading2"/>
      </w:pPr>
      <w:r>
        <w:t xml:space="preserve">5.7 Accessibility and learner control</w:t>
      </w:r>
    </w:p>
    <w:p>
      <w:pPr>
        <w:pStyle w:val="FirstParagraph"/>
      </w:pPr>
      <w:r>
        <w:t xml:space="preserve">Positive features include:</w:t>
      </w:r>
    </w:p>
    <w:p>
      <w:pPr>
        <w:pStyle w:val="Compact"/>
        <w:numPr>
          <w:ilvl w:val="0"/>
          <w:numId w:val="1066"/>
        </w:numPr>
      </w:pPr>
      <w:r>
        <w:t xml:space="preserve">semantically separated tabs;</w:t>
      </w:r>
    </w:p>
    <w:p>
      <w:pPr>
        <w:pStyle w:val="Compact"/>
        <w:numPr>
          <w:ilvl w:val="0"/>
          <w:numId w:val="1066"/>
        </w:numPr>
      </w:pPr>
      <w:r>
        <w:t xml:space="preserve">code blocks with titled output;</w:t>
      </w:r>
    </w:p>
    <w:p>
      <w:pPr>
        <w:pStyle w:val="Compact"/>
        <w:numPr>
          <w:ilvl w:val="0"/>
          <w:numId w:val="1066"/>
        </w:numPr>
      </w:pPr>
      <w:r>
        <w:t xml:space="preserve">visible progress;</w:t>
      </w:r>
    </w:p>
    <w:p>
      <w:pPr>
        <w:pStyle w:val="Compact"/>
        <w:numPr>
          <w:ilvl w:val="0"/>
          <w:numId w:val="1066"/>
        </w:numPr>
      </w:pPr>
      <w:r>
        <w:t xml:space="preserve">learner-controlled solution reveal;</w:t>
      </w:r>
    </w:p>
    <w:p>
      <w:pPr>
        <w:pStyle w:val="Compact"/>
        <w:numPr>
          <w:ilvl w:val="0"/>
          <w:numId w:val="1066"/>
        </w:numPr>
      </w:pPr>
      <w:r>
        <w:t xml:space="preserve">icons paired with labels on larger screens;</w:t>
      </w:r>
    </w:p>
    <w:p>
      <w:pPr>
        <w:pStyle w:val="Compact"/>
        <w:numPr>
          <w:ilvl w:val="0"/>
          <w:numId w:val="1066"/>
        </w:numPr>
      </w:pPr>
      <w:r>
        <w:t xml:space="preserve">edge-case and feedback callouts.</w:t>
      </w:r>
    </w:p>
    <w:p>
      <w:pPr>
        <w:pStyle w:val="FirstParagraph"/>
      </w:pPr>
      <w:r>
        <w:t xml:space="preserve">Remaining concerns:</w:t>
      </w:r>
    </w:p>
    <w:p>
      <w:pPr>
        <w:pStyle w:val="Compact"/>
        <w:numPr>
          <w:ilvl w:val="0"/>
          <w:numId w:val="1067"/>
        </w:numPr>
      </w:pPr>
      <w:r>
        <w:t xml:space="preserve">hidden mobile tab labels;</w:t>
      </w:r>
    </w:p>
    <w:p>
      <w:pPr>
        <w:pStyle w:val="Compact"/>
        <w:numPr>
          <w:ilvl w:val="0"/>
          <w:numId w:val="1067"/>
        </w:numPr>
      </w:pPr>
      <w:r>
        <w:t xml:space="preserve">raw Markdown in plain fields;</w:t>
      </w:r>
    </w:p>
    <w:p>
      <w:pPr>
        <w:pStyle w:val="Compact"/>
        <w:numPr>
          <w:ilvl w:val="0"/>
          <w:numId w:val="1067"/>
        </w:numPr>
      </w:pPr>
      <w:r>
        <w:t xml:space="preserve">acceptance checklist collapsed into prose;</w:t>
      </w:r>
    </w:p>
    <w:p>
      <w:pPr>
        <w:pStyle w:val="Compact"/>
        <w:numPr>
          <w:ilvl w:val="0"/>
          <w:numId w:val="1067"/>
        </w:numPr>
      </w:pPr>
      <w:r>
        <w:t xml:space="preserve">all hints shown immediately;</w:t>
      </w:r>
    </w:p>
    <w:p>
      <w:pPr>
        <w:pStyle w:val="Compact"/>
        <w:numPr>
          <w:ilvl w:val="0"/>
          <w:numId w:val="1067"/>
        </w:numPr>
      </w:pPr>
      <w:r>
        <w:t xml:space="preserve">no</w:t>
      </w:r>
      <w:r>
        <w:t xml:space="preserve"> </w:t>
      </w:r>
      <w:r>
        <w:t xml:space="preserve">“reveal next hint”</w:t>
      </w:r>
      <w:r>
        <w:t xml:space="preserve"> </w:t>
      </w:r>
      <w:r>
        <w:t xml:space="preserve">sequence;</w:t>
      </w:r>
    </w:p>
    <w:p>
      <w:pPr>
        <w:pStyle w:val="Compact"/>
        <w:numPr>
          <w:ilvl w:val="0"/>
          <w:numId w:val="1067"/>
        </w:numPr>
      </w:pPr>
      <w:r>
        <w:t xml:space="preserve">no learner-entered answer or code execution gate before solution reveal.</w:t>
      </w:r>
    </w:p>
    <w:p>
      <w:r>
        <w:pict>
          <v:rect style="width:0;height:1.5pt" o:hralign="center" o:hrstd="t" o:hr="t"/>
        </w:pict>
      </w:r>
    </w:p>
    <w:bookmarkEnd w:id="153"/>
    <w:bookmarkEnd w:id="154"/>
    <w:bookmarkStart w:id="172" w:name="proposed-github-style-diffs"/>
    <w:p>
      <w:pPr>
        <w:pStyle w:val="Heading1"/>
      </w:pPr>
      <w:r>
        <w:t xml:space="preserve">6. Proposed GitHub-Style Diffs</w:t>
      </w:r>
    </w:p>
    <w:p>
      <w:pPr>
        <w:pStyle w:val="FirstParagraph"/>
      </w:pPr>
      <w:r>
        <w:t xml:space="preserve">The patches below are proposals only. They should not be applied without repository review and regression testing.</w:t>
      </w:r>
    </w:p>
    <w:bookmarkStart w:id="155" w:name="X8abd59fea3ba7813a744980ba11870f811e748a"/>
    <w:p>
      <w:pPr>
        <w:pStyle w:val="Heading2"/>
      </w:pPr>
      <w:r>
        <w:t xml:space="preserve">Diff Group A — Rename the obsolete Section 28 identity</w:t>
      </w:r>
    </w:p>
    <w:p>
      <w:pPr>
        <w:pStyle w:val="FirstParagraph"/>
      </w:pPr>
      <w:r>
        <w:rPr>
          <w:b/>
          <w:bCs/>
        </w:rPr>
        <w:t xml:space="preserve">Addresses Issues 4 and Meta-Leak M1</w:t>
      </w:r>
    </w:p>
    <w:p>
      <w:pPr>
        <w:pStyle w:val="SourceCode"/>
      </w:pPr>
      <w:r>
        <w:rPr>
          <w:rStyle w:val="KeywordTok"/>
        </w:rPr>
        <w:t xml:space="preserve">diff --git a/src/lib/course/sections/s28-llm-agents.ts b/src/lib/course/sections/s28-data-properties-integration.ts</w:t>
      </w:r>
      <w:r>
        <w:br/>
      </w:r>
      <w:r>
        <w:rPr>
          <w:rStyle w:val="NormalTok"/>
        </w:rPr>
        <w:t xml:space="preserve">similarity index 99%</w:t>
      </w:r>
      <w:r>
        <w:br/>
      </w:r>
      <w:r>
        <w:rPr>
          <w:rStyle w:val="NormalTok"/>
        </w:rPr>
        <w:t xml:space="preserve">rename from src/lib/course/sections/s28-llm-agents.ts</w:t>
      </w:r>
      <w:r>
        <w:br/>
      </w:r>
      <w:r>
        <w:rPr>
          <w:rStyle w:val="NormalTok"/>
        </w:rPr>
        <w:t xml:space="preserve">rename to src/lib/course/sections/s28-data-properties-integration.ts</w:t>
      </w:r>
      <w:r>
        <w:br/>
      </w:r>
      <w:r>
        <w:rPr>
          <w:rStyle w:val="DataTypeTok"/>
        </w:rPr>
        <w:t xml:space="preserve">--- a/src/lib/course/sections/s28-llm-agents.ts</w:t>
      </w:r>
      <w:r>
        <w:br/>
      </w:r>
      <w:r>
        <w:rPr>
          <w:rStyle w:val="DataTypeTok"/>
        </w:rPr>
        <w:t xml:space="preserve">+++ b/src/lib/course/sections/s28-data-properties-integration.ts</w:t>
      </w:r>
      <w:r>
        <w:br/>
      </w:r>
      <w:r>
        <w:rPr>
          <w:rStyle w:val="DataTypeTok"/>
        </w:rPr>
        <w:t xml:space="preserve">@@</w:t>
      </w:r>
      <w:r>
        <w:br/>
      </w:r>
      <w:r>
        <w:rPr>
          <w:rStyle w:val="NormalTok"/>
        </w:rPr>
        <w:t xml:space="preserve"> export const section28: CourseSection = {</w:t>
      </w:r>
      <w:r>
        <w:br/>
      </w:r>
      <w:r>
        <w:rPr>
          <w:rStyle w:val="StringTok"/>
        </w:rPr>
        <w:t xml:space="preserve">-  id: "llm-agents",</w:t>
      </w:r>
      <w:r>
        <w:br/>
      </w:r>
      <w:r>
        <w:rPr>
          <w:rStyle w:val="VariableTok"/>
        </w:rPr>
        <w:t xml:space="preserve">+  id: "data-properties-integration",</w:t>
      </w:r>
      <w:r>
        <w:br/>
      </w:r>
      <w:r>
        <w:rPr>
          <w:rStyle w:val="NormalTok"/>
        </w:rPr>
        <w:t xml:space="preserve">   index: 28,</w:t>
      </w:r>
    </w:p>
    <w:p>
      <w:pPr>
        <w:pStyle w:val="SourceCode"/>
      </w:pPr>
      <w:r>
        <w:rPr>
          <w:rStyle w:val="KeywordTok"/>
        </w:rPr>
        <w:t xml:space="preserve">diff --git a/src/lib/course/index.ts b/src/lib/course/index.ts</w:t>
      </w:r>
      <w:r>
        <w:br/>
      </w:r>
      <w:r>
        <w:rPr>
          <w:rStyle w:val="DataTypeTok"/>
        </w:rPr>
        <w:t xml:space="preserve">--- a/src/lib/course/index.ts</w:t>
      </w:r>
      <w:r>
        <w:br/>
      </w:r>
      <w:r>
        <w:rPr>
          <w:rStyle w:val="DataTypeTok"/>
        </w:rPr>
        <w:t xml:space="preserve">+++ b/src/lib/course/index.ts</w:t>
      </w:r>
      <w:r>
        <w:br/>
      </w:r>
      <w:r>
        <w:rPr>
          <w:rStyle w:val="DataTypeTok"/>
        </w:rPr>
        <w:t xml:space="preserve">@@</w:t>
      </w:r>
      <w:r>
        <w:br/>
      </w:r>
      <w:r>
        <w:rPr>
          <w:rStyle w:val="StringTok"/>
        </w:rPr>
        <w:t xml:space="preserve">-import { section28 } from './sections/s28-llm-agents'</w:t>
      </w:r>
      <w:r>
        <w:br/>
      </w:r>
      <w:r>
        <w:rPr>
          <w:rStyle w:val="VariableTok"/>
        </w:rPr>
        <w:t xml:space="preserve">+import { section28 } from './sections/s28-data-properties-integration'</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StringTok"/>
        </w:rPr>
        <w:t xml:space="preserve">-  // === Section 28: Pruebas de datos, propiedades e integración V3 (platform id llm-agents) ===</w:t>
      </w:r>
      <w:r>
        <w:br/>
      </w:r>
      <w:r>
        <w:rPr>
          <w:rStyle w:val="StringTok"/>
        </w:rPr>
        <w:t xml:space="preserve">-  'llm-agents': [</w:t>
      </w:r>
      <w:r>
        <w:br/>
      </w:r>
      <w:r>
        <w:rPr>
          <w:rStyle w:val="VariableTok"/>
        </w:rPr>
        <w:t xml:space="preserve">+  // === Section 28: Pruebas de datos, propiedades e integración V3 ===</w:t>
      </w:r>
      <w:r>
        <w:br/>
      </w:r>
      <w:r>
        <w:rPr>
          <w:rStyle w:val="VariableTok"/>
        </w:rPr>
        <w:t xml:space="preserve">+  'data-properties-integration': [</w:t>
      </w:r>
    </w:p>
    <w:p>
      <w:pPr>
        <w:pStyle w:val="SourceCode"/>
      </w:pPr>
      <w:r>
        <w:rPr>
          <w:rStyle w:val="KeywordTok"/>
        </w:rPr>
        <w:t xml:space="preserve">diff --git a/src/app/page.tsx b/src/app/page.tsx</w:t>
      </w:r>
      <w:r>
        <w:br/>
      </w:r>
      <w:r>
        <w:rPr>
          <w:rStyle w:val="DataTypeTok"/>
        </w:rPr>
        <w:t xml:space="preserve">--- a/src/app/page.tsx</w:t>
      </w:r>
      <w:r>
        <w:br/>
      </w:r>
      <w:r>
        <w:rPr>
          <w:rStyle w:val="DataTypeTok"/>
        </w:rPr>
        <w:t xml:space="preserve">+++ b/src/app/page.tsx</w:t>
      </w:r>
      <w:r>
        <w:br/>
      </w:r>
      <w:r>
        <w:rPr>
          <w:rStyle w:val="DataTypeTok"/>
        </w:rPr>
        <w:t xml:space="preserve">@@</w:t>
      </w:r>
      <w:r>
        <w:br/>
      </w:r>
      <w:r>
        <w:rPr>
          <w:rStyle w:val="NormalTok"/>
        </w:rPr>
        <w:t xml:space="preserve"> const LEGACY_SECTION_IDS: Record&lt;string, string&gt; = {</w:t>
      </w:r>
      <w:r>
        <w:br/>
      </w:r>
      <w:r>
        <w:rPr>
          <w:rStyle w:val="VariableTok"/>
        </w:rPr>
        <w:t xml:space="preserve">+  'llm-agents': 'data-properties-integration',</w:t>
      </w:r>
      <w:r>
        <w:br/>
      </w:r>
      <w:r>
        <w:rPr>
          <w:rStyle w:val="NormalTok"/>
        </w:rPr>
        <w:t xml:space="preserve"> }</w:t>
      </w:r>
      <w:r>
        <w:br/>
      </w:r>
      <w:r>
        <w:rPr>
          <w:rStyle w:val="DataTypeTok"/>
        </w:rPr>
        <w:t xml:space="preserve">@@</w:t>
      </w:r>
      <w:r>
        <w:br/>
      </w:r>
      <w:r>
        <w:rPr>
          <w:rStyle w:val="StringTok"/>
        </w:rPr>
        <w:t xml:space="preserve">-const section = COURSE_SECTIONS.find((s) =&gt; s.id === hash)</w:t>
      </w:r>
      <w:r>
        <w:br/>
      </w:r>
      <w:r>
        <w:rPr>
          <w:rStyle w:val="VariableTok"/>
        </w:rPr>
        <w:t xml:space="preserve">+const resolvedHash = LEGACY_SECTION_IDS[hash] ?? hash</w:t>
      </w:r>
      <w:r>
        <w:br/>
      </w:r>
      <w:r>
        <w:rPr>
          <w:rStyle w:val="VariableTok"/>
        </w:rPr>
        <w:t xml:space="preserve">+const section = COURSE_SECTIONS.find((s) =&gt; s.id === resolvedHash)</w:t>
      </w:r>
    </w:p>
    <w:p>
      <w:pPr>
        <w:pStyle w:val="FirstParagraph"/>
      </w:pPr>
      <w:r>
        <w:t xml:space="preserve">A data migration should also rewrite persisted Section 28 exam attempts and question-bank rows.</w:t>
      </w:r>
    </w:p>
    <w:p>
      <w:r>
        <w:pict>
          <v:rect style="width:0;height:1.5pt" o:hralign="center" o:hrstd="t" o:hr="t"/>
        </w:pict>
      </w:r>
    </w:p>
    <w:bookmarkEnd w:id="155"/>
    <w:bookmarkStart w:id="156" w:name="X442ca5bd3052b7487c97accb32b10ed71d148fe"/>
    <w:p>
      <w:pPr>
        <w:pStyle w:val="Heading2"/>
      </w:pPr>
      <w:r>
        <w:t xml:space="preserve">Diff Group B — Render Markdown-bearing fields correctly and label mobile tabs</w:t>
      </w:r>
    </w:p>
    <w:p>
      <w:pPr>
        <w:pStyle w:val="FirstParagraph"/>
      </w:pPr>
      <w:r>
        <w:rPr>
          <w:b/>
          <w:bCs/>
        </w:rPr>
        <w:t xml:space="preserve">Addresses Issues 5 and 22</w:t>
      </w:r>
    </w:p>
    <w:p>
      <w:pPr>
        <w:pStyle w:val="SourceCode"/>
      </w:pPr>
      <w:r>
        <w:rPr>
          <w:rStyle w:val="KeywordTok"/>
        </w:rPr>
        <w:t xml:space="preserve">diff --git a/src/components/course/SectionView.tsx b/src/components/course/SectionView.tsx</w:t>
      </w:r>
      <w:r>
        <w:br/>
      </w:r>
      <w:r>
        <w:rPr>
          <w:rStyle w:val="DataTypeTok"/>
        </w:rPr>
        <w:t xml:space="preserve">--- a/src/components/course/SectionView.tsx</w:t>
      </w:r>
      <w:r>
        <w:br/>
      </w:r>
      <w:r>
        <w:rPr>
          <w:rStyle w:val="DataTypeTok"/>
        </w:rPr>
        <w:t xml:space="preserve">+++ b/src/components/course/SectionView.tsx</w:t>
      </w:r>
      <w:r>
        <w:br/>
      </w:r>
      <w:r>
        <w:rPr>
          <w:rStyle w:val="DataTypeTok"/>
        </w:rPr>
        <w:t xml:space="preserve">@@</w:t>
      </w:r>
      <w:r>
        <w:br/>
      </w:r>
      <w:r>
        <w:rPr>
          <w:rStyle w:val="StringTok"/>
        </w:rPr>
        <w:t xml:space="preserve">-&lt;p className="text-sm text-foreground/80"&gt;{section.jobRelevance}&lt;/p&gt;</w:t>
      </w:r>
      <w:r>
        <w:br/>
      </w:r>
      <w:r>
        <w:rPr>
          <w:rStyle w:val="VariableTok"/>
        </w:rPr>
        <w:t xml:space="preserve">+&lt;RichText</w:t>
      </w:r>
      <w:r>
        <w:br/>
      </w:r>
      <w:r>
        <w:rPr>
          <w:rStyle w:val="VariableTok"/>
        </w:rPr>
        <w:t xml:space="preserve">+  sectionId={section.id}</w:t>
      </w:r>
      <w:r>
        <w:br/>
      </w:r>
      <w:r>
        <w:rPr>
          <w:rStyle w:val="VariableTok"/>
        </w:rPr>
        <w:t xml:space="preserve">+  content={section.jobRelevance}</w:t>
      </w:r>
      <w:r>
        <w:br/>
      </w:r>
      <w:r>
        <w:rPr>
          <w:rStyle w:val="VariableTok"/>
        </w:rPr>
        <w:t xml:space="preserve">+/&gt;</w:t>
      </w:r>
      <w:r>
        <w:br/>
      </w:r>
      <w:r>
        <w:rPr>
          <w:rStyle w:val="DataTypeTok"/>
        </w:rPr>
        <w:t xml:space="preserve">@@</w:t>
      </w:r>
      <w:r>
        <w:br/>
      </w:r>
      <w:r>
        <w:rPr>
          <w:rStyle w:val="StringTok"/>
        </w:rPr>
        <w:t xml:space="preserve">-&lt;p className="mt-1 text-sm text-foreground/80"&gt;{project.context}&lt;/p&gt;</w:t>
      </w:r>
      <w:r>
        <w:br/>
      </w:r>
      <w:r>
        <w:rPr>
          <w:rStyle w:val="VariableTok"/>
        </w:rPr>
        <w:t xml:space="preserve">+&lt;div className="mt-1 text-sm text-foreground/80"&gt;</w:t>
      </w:r>
      <w:r>
        <w:br/>
      </w:r>
      <w:r>
        <w:rPr>
          <w:rStyle w:val="VariableTok"/>
        </w:rPr>
        <w:t xml:space="preserve">+  &lt;RichText sectionId={section.id} content={project.context} /&gt;</w:t>
      </w:r>
      <w:r>
        <w:br/>
      </w:r>
      <w:r>
        <w:rPr>
          <w:rStyle w:val="VariableTok"/>
        </w:rPr>
        <w:t xml:space="preserve">+&lt;/div&gt;</w:t>
      </w:r>
      <w:r>
        <w:br/>
      </w:r>
      <w:r>
        <w:rPr>
          <w:rStyle w:val="DataTypeTok"/>
        </w:rPr>
        <w:t xml:space="preserve">@@</w:t>
      </w:r>
      <w:r>
        <w:br/>
      </w:r>
      <w:r>
        <w:rPr>
          <w:rStyle w:val="NormalTok"/>
        </w:rPr>
        <w:t xml:space="preserve"> &lt;TabsTrigger</w:t>
      </w:r>
      <w:r>
        <w:br/>
      </w:r>
      <w:r>
        <w:rPr>
          <w:rStyle w:val="NormalTok"/>
        </w:rPr>
        <w:t xml:space="preserve">   key={step}</w:t>
      </w:r>
      <w:r>
        <w:br/>
      </w:r>
      <w:r>
        <w:rPr>
          <w:rStyle w:val="NormalTok"/>
        </w:rPr>
        <w:t xml:space="preserve">   value={step}</w:t>
      </w:r>
      <w:r>
        <w:br/>
      </w:r>
      <w:r>
        <w:rPr>
          <w:rStyle w:val="VariableTok"/>
        </w:rPr>
        <w:t xml:space="preserve">+  aria-label={tr(meta.labelKey)}</w:t>
      </w:r>
      <w:r>
        <w:br/>
      </w:r>
      <w:r>
        <w:rPr>
          <w:rStyle w:val="VariableTok"/>
        </w:rPr>
        <w:t xml:space="preserve">+  title={tr(meta.labelKey)}</w:t>
      </w:r>
      <w:r>
        <w:br/>
      </w:r>
      <w:r>
        <w:rPr>
          <w:rStyle w:val="NormalTok"/>
        </w:rPr>
        <w:t xml:space="preserve">   data-testid={`tab-${step}`}</w:t>
      </w:r>
    </w:p>
    <w:p>
      <w:r>
        <w:pict>
          <v:rect style="width:0;height:1.5pt" o:hralign="center" o:hrstd="t" o:hr="t"/>
        </w:pict>
      </w:r>
    </w:p>
    <w:bookmarkEnd w:id="156"/>
    <w:bookmarkStart w:id="157" w:name="X3b18d84431a4e227a90bfaf3c1b764619f24712"/>
    <w:p>
      <w:pPr>
        <w:pStyle w:val="Heading2"/>
      </w:pPr>
      <w:r>
        <w:t xml:space="preserve">Diff Group C — Remove leaked generic harness code</w:t>
      </w:r>
    </w:p>
    <w:p>
      <w:pPr>
        <w:pStyle w:val="FirstParagraph"/>
      </w:pPr>
      <w:r>
        <w:rPr>
          <w:b/>
          <w:bCs/>
        </w:rPr>
        <w:t xml:space="preserve">Addresses Issue 6 and Meta-Leak M2</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starterCode: {</w:t>
      </w:r>
      <w:r>
        <w:br/>
      </w:r>
      <w:r>
        <w:rPr>
          <w:rStyle w:val="NormalTok"/>
        </w:rPr>
        <w:t xml:space="preserve">   language: "python",</w:t>
      </w:r>
      <w:r>
        <w:br/>
      </w:r>
      <w:r>
        <w:rPr>
          <w:rStyle w:val="NormalTok"/>
        </w:rPr>
        <w:t xml:space="preserve">   title: "exercise.py",</w:t>
      </w:r>
      <w:r>
        <w:br/>
      </w:r>
      <w:r>
        <w:rPr>
          <w:rStyle w:val="StringTok"/>
        </w:rPr>
        <w:t xml:space="preserve">-  code: `# BUG intencional: imprime ok aunque r no tiene id</w:t>
      </w:r>
      <w:r>
        <w:br/>
      </w:r>
      <w:r>
        <w:rPr>
          <w:rStyle w:val="StringTok"/>
        </w:rPr>
        <w:t xml:space="preserve">-r = {}</w:t>
      </w:r>
      <w:r>
        <w:br/>
      </w:r>
      <w:r>
        <w:rPr>
          <w:rStyle w:val="StringTok"/>
        </w:rPr>
        <w:t xml:space="preserve">-print("ok")</w:t>
      </w:r>
      <w:r>
        <w:br/>
      </w:r>
      <w:r>
        <w:rPr>
          <w:rStyle w:val="StringTok"/>
        </w:rPr>
        <w:t xml:space="preserve">-# Completa el DEFECT con la condición del enunciado y un assert de aceptación.</w:t>
      </w:r>
      <w:r>
        <w:br/>
      </w:r>
      <w:r>
        <w:rPr>
          <w:rStyle w:val="StringTok"/>
        </w:rPr>
        <w:t xml:space="preserve">-result = None  # calcula el valor correcto</w:t>
      </w:r>
      <w:r>
        <w:br/>
      </w:r>
      <w:r>
        <w:rPr>
          <w:rStyle w:val="StringTok"/>
        </w:rPr>
        <w:t xml:space="preserve">-print(result)</w:t>
      </w:r>
      <w:r>
        <w:br/>
      </w:r>
      <w:r>
        <w:rPr>
          <w:rStyle w:val="StringTok"/>
        </w:rPr>
        <w:t xml:space="preserve">-assert result is not None</w:t>
      </w:r>
      <w:r>
        <w:br/>
      </w:r>
      <w:r>
        <w:rPr>
          <w:rStyle w:val="StringTok"/>
        </w:rPr>
        <w:t xml:space="preserve">-`,</w:t>
      </w:r>
      <w:r>
        <w:br/>
      </w:r>
      <w:r>
        <w:rPr>
          <w:rStyle w:val="VariableTok"/>
        </w:rPr>
        <w:t xml:space="preserve">+  code: `# BUG intencional: imprime "ok" aunque r no tiene id.</w:t>
      </w:r>
      <w:r>
        <w:br/>
      </w:r>
      <w:r>
        <w:rPr>
          <w:rStyle w:val="VariableTok"/>
        </w:rPr>
        <w:t xml:space="preserve">+r = {}</w:t>
      </w:r>
      <w:r>
        <w:br/>
      </w:r>
      <w:r>
        <w:rPr>
          <w:rStyle w:val="VariableTok"/>
        </w:rPr>
        <w:t xml:space="preserve">+print("ok")</w:t>
      </w:r>
      <w:r>
        <w:br/>
      </w:r>
      <w:r>
        <w:rPr>
          <w:rStyle w:val="VariableTok"/>
        </w:rPr>
        <w:t xml:space="preserve">+`,</w:t>
      </w:r>
      <w:r>
        <w:br/>
      </w:r>
      <w:r>
        <w:rPr>
          <w:rStyle w:val="NormalTok"/>
        </w:rPr>
        <w:t xml:space="preserve"> },</w:t>
      </w:r>
    </w:p>
    <w:p>
      <w:pPr>
        <w:pStyle w:val="FirstParagraph"/>
      </w:pPr>
      <w:r>
        <w:t xml:space="preserve">Apply the same removal to</w:t>
      </w:r>
      <w:r>
        <w:t xml:space="preserve"> </w:t>
      </w:r>
      <w:r>
        <w:rPr>
          <w:rStyle w:val="VerbatimChar"/>
        </w:rPr>
        <w:t xml:space="preserve">S28-T4-A-E2</w:t>
      </w:r>
      <w:r>
        <w:t xml:space="preserve"> </w:t>
      </w:r>
      <w:r>
        <w:t xml:space="preserve">and</w:t>
      </w:r>
      <w:r>
        <w:t xml:space="preserve"> </w:t>
      </w:r>
      <w:r>
        <w:rPr>
          <w:rStyle w:val="VerbatimChar"/>
        </w:rPr>
        <w:t xml:space="preserve">S28-T4-B-E1</w:t>
      </w:r>
      <w:r>
        <w:t xml:space="preserve">.</w:t>
      </w:r>
    </w:p>
    <w:p>
      <w:r>
        <w:pict>
          <v:rect style="width:0;height:1.5pt" o:hralign="center" o:hrstd="t" o:hr="t"/>
        </w:pict>
      </w:r>
    </w:p>
    <w:bookmarkEnd w:id="157"/>
    <w:bookmarkStart w:id="158" w:name="Xb9f70bff2f42efd9067ce0dc6b6ab5b4908f471"/>
    <w:p>
      <w:pPr>
        <w:pStyle w:val="Heading2"/>
      </w:pPr>
      <w:r>
        <w:t xml:space="preserve">Diff Group D — Add one authentic Hypothesis demonstration</w:t>
      </w:r>
    </w:p>
    <w:p>
      <w:pPr>
        <w:pStyle w:val="FirstParagraph"/>
      </w:pPr>
      <w:r>
        <w:rPr>
          <w:b/>
          <w:bCs/>
        </w:rPr>
        <w:t xml:space="preserve">Addresses Issue 7</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w:t>
      </w:r>
      <w:r>
        <w:br/>
      </w:r>
      <w:r>
        <w:rPr>
          <w:rStyle w:val="NormalTok"/>
        </w:rPr>
        <w:t xml:space="preserve">   demoId: "S28-T1-A-DEMO",</w:t>
      </w:r>
      <w:r>
        <w:br/>
      </w:r>
      <w:r>
        <w:rPr>
          <w:rStyle w:val="NormalTok"/>
        </w:rPr>
        <w:t xml:space="preserve">   subtopicId: "S28-T1-A",</w:t>
      </w:r>
      <w:r>
        <w:br/>
      </w:r>
      <w:r>
        <w:rPr>
          <w:rStyle w:val="NormalTok"/>
        </w:rPr>
        <w:t xml:space="preserve">   environment: "local-python",</w:t>
      </w:r>
      <w:r>
        <w:br/>
      </w:r>
      <w:r>
        <w:rPr>
          <w:rStyle w:val="NormalTok"/>
        </w:rPr>
        <w:t xml:space="preserve">   description:</w:t>
      </w:r>
      <w:r>
        <w:br/>
      </w:r>
      <w:r>
        <w:rPr>
          <w:rStyle w:val="StringTok"/>
        </w:rPr>
        <w:t xml:space="preserve">-    "Función estilo pytest: con seed=1 genera 15 strings y aserta que normalize es idempotente.",</w:t>
      </w:r>
      <w:r>
        <w:br/>
      </w:r>
      <w:r>
        <w:rPr>
          <w:rStyle w:val="VariableTok"/>
        </w:rPr>
        <w:t xml:space="preserve">+    "Traduce la invariante de idempotencia a una prueba real de Hypothesis con @given y una estrategia de texto.",</w:t>
      </w:r>
      <w:r>
        <w:br/>
      </w:r>
      <w:r>
        <w:rPr>
          <w:rStyle w:val="NormalTok"/>
        </w:rPr>
        <w:t xml:space="preserve">   code: {</w:t>
      </w:r>
      <w:r>
        <w:br/>
      </w:r>
      <w:r>
        <w:rPr>
          <w:rStyle w:val="NormalTok"/>
        </w:rPr>
        <w:t xml:space="preserve">     language: "python",</w:t>
      </w:r>
      <w:r>
        <w:br/>
      </w:r>
      <w:r>
        <w:rPr>
          <w:rStyle w:val="StringTok"/>
        </w:rPr>
        <w:t xml:space="preserve">-    title: "inv_demo.py",</w:t>
      </w:r>
      <w:r>
        <w:br/>
      </w:r>
      <w:r>
        <w:rPr>
          <w:rStyle w:val="StringTok"/>
        </w:rPr>
        <w:t xml:space="preserve">-    code: `import random</w:t>
      </w:r>
      <w:r>
        <w:br/>
      </w:r>
      <w:r>
        <w:rPr>
          <w:rStyle w:val="VariableTok"/>
        </w:rPr>
        <w:t xml:space="preserve">+    title: "test_normalize_property.py",</w:t>
      </w:r>
      <w:r>
        <w:br/>
      </w:r>
      <w:r>
        <w:rPr>
          <w:rStyle w:val="VariableTok"/>
        </w:rPr>
        <w:t xml:space="preserve">+    code: `from hypothesis import given, strategies as st</w:t>
      </w:r>
      <w:r>
        <w:br/>
      </w:r>
      <w:r>
        <w:rPr>
          <w:rStyle w:val="NormalTok"/>
        </w:rPr>
        <w:t xml:space="preserve"> </w:t>
      </w:r>
      <w:r>
        <w:br/>
      </w:r>
      <w:r>
        <w:rPr>
          <w:rStyle w:val="NormalTok"/>
        </w:rPr>
        <w:t xml:space="preserve"> def norm(s: str) -&gt; str:</w:t>
      </w:r>
      <w:r>
        <w:br/>
      </w:r>
      <w:r>
        <w:rPr>
          <w:rStyle w:val="NormalTok"/>
        </w:rPr>
        <w:t xml:space="preserve">     return " ".join(s.casefold().split())</w:t>
      </w:r>
      <w:r>
        <w:br/>
      </w:r>
      <w:r>
        <w:rPr>
          <w:rStyle w:val="NormalTok"/>
        </w:rPr>
        <w:t xml:space="preserve"> </w:t>
      </w:r>
      <w:r>
        <w:br/>
      </w:r>
      <w:r>
        <w:rPr>
          <w:rStyle w:val="StringTok"/>
        </w:rPr>
        <w:t xml:space="preserve">-def test_normalize_idempotent(n=15, seed=1):</w:t>
      </w:r>
      <w:r>
        <w:br/>
      </w:r>
      <w:r>
        <w:rPr>
          <w:rStyle w:val="StringTok"/>
        </w:rPr>
        <w:t xml:space="preserve">-    random.seed(seed)</w:t>
      </w:r>
      <w:r>
        <w:br/>
      </w:r>
      <w:r>
        <w:rPr>
          <w:rStyle w:val="StringTok"/>
        </w:rPr>
        <w:t xml:space="preserve">-    for _ in range(n):</w:t>
      </w:r>
      <w:r>
        <w:br/>
      </w:r>
      <w:r>
        <w:rPr>
          <w:rStyle w:val="StringTok"/>
        </w:rPr>
        <w:t xml:space="preserve">-        s = "".join(random.choice("a bÁ") for _ in range(8))</w:t>
      </w:r>
      <w:r>
        <w:br/>
      </w:r>
      <w:r>
        <w:rPr>
          <w:rStyle w:val="StringTok"/>
        </w:rPr>
        <w:t xml:space="preserve">-        once = norm(s)</w:t>
      </w:r>
      <w:r>
        <w:br/>
      </w:r>
      <w:r>
        <w:rPr>
          <w:rStyle w:val="StringTok"/>
        </w:rPr>
        <w:t xml:space="preserve">-        assert once == norm(once)</w:t>
      </w:r>
      <w:r>
        <w:br/>
      </w:r>
      <w:r>
        <w:rPr>
          <w:rStyle w:val="StringTok"/>
        </w:rPr>
        <w:t xml:space="preserve">-    return n</w:t>
      </w:r>
      <w:r>
        <w:br/>
      </w:r>
      <w:r>
        <w:rPr>
          <w:rStyle w:val="StringTok"/>
        </w:rPr>
        <w:t xml:space="preserve">-</w:t>
      </w:r>
      <w:r>
        <w:br/>
      </w:r>
      <w:r>
        <w:rPr>
          <w:rStyle w:val="StringTok"/>
        </w:rPr>
        <w:t xml:space="preserve">-n = test_normalize_idempotent()</w:t>
      </w:r>
      <w:r>
        <w:br/>
      </w:r>
      <w:r>
        <w:rPr>
          <w:rStyle w:val="StringTok"/>
        </w:rPr>
        <w:t xml:space="preserve">-print("invariant_ok", True)</w:t>
      </w:r>
      <w:r>
        <w:br/>
      </w:r>
      <w:r>
        <w:rPr>
          <w:rStyle w:val="StringTok"/>
        </w:rPr>
        <w:t xml:space="preserve">-print("n", n)</w:t>
      </w:r>
      <w:r>
        <w:br/>
      </w:r>
      <w:r>
        <w:rPr>
          <w:rStyle w:val="StringTok"/>
        </w:rPr>
        <w:t xml:space="preserve">-print("seed", 1)`,</w:t>
      </w:r>
      <w:r>
        <w:br/>
      </w:r>
      <w:r>
        <w:rPr>
          <w:rStyle w:val="StringTok"/>
        </w:rPr>
        <w:t xml:space="preserve">-    output: `invariant_ok True</w:t>
      </w:r>
      <w:r>
        <w:br/>
      </w:r>
      <w:r>
        <w:rPr>
          <w:rStyle w:val="StringTok"/>
        </w:rPr>
        <w:t xml:space="preserve">-n 15</w:t>
      </w:r>
      <w:r>
        <w:br/>
      </w:r>
      <w:r>
        <w:rPr>
          <w:rStyle w:val="StringTok"/>
        </w:rPr>
        <w:t xml:space="preserve">-seed 1`,</w:t>
      </w:r>
      <w:r>
        <w:br/>
      </w:r>
      <w:r>
        <w:rPr>
          <w:rStyle w:val="VariableTok"/>
        </w:rPr>
        <w:t xml:space="preserve">+@given(st.text(alphabet=" aÁé\\t", max_size=30))</w:t>
      </w:r>
      <w:r>
        <w:br/>
      </w:r>
      <w:r>
        <w:rPr>
          <w:rStyle w:val="VariableTok"/>
        </w:rPr>
        <w:t xml:space="preserve">+def test_normalize_is_idempotent(s: str) -&gt; None:</w:t>
      </w:r>
      <w:r>
        <w:br/>
      </w:r>
      <w:r>
        <w:rPr>
          <w:rStyle w:val="VariableTok"/>
        </w:rPr>
        <w:t xml:space="preserve">+    once = norm(s)</w:t>
      </w:r>
      <w:r>
        <w:br/>
      </w:r>
      <w:r>
        <w:rPr>
          <w:rStyle w:val="VariableTok"/>
        </w:rPr>
        <w:t xml:space="preserve">+    assert norm(once) == once</w:t>
      </w:r>
      <w:r>
        <w:br/>
      </w:r>
      <w:r>
        <w:rPr>
          <w:rStyle w:val="VariableTok"/>
        </w:rPr>
        <w:t xml:space="preserve">+`,</w:t>
      </w:r>
      <w:r>
        <w:br/>
      </w:r>
      <w:r>
        <w:rPr>
          <w:rStyle w:val="NormalTok"/>
        </w:rPr>
        <w:t xml:space="preserve">   },</w:t>
      </w:r>
      <w:r>
        <w:br/>
      </w:r>
      <w:r>
        <w:rPr>
          <w:rStyle w:val="StringTok"/>
        </w:rPr>
        <w:t xml:space="preserve">-  why: "Modelo I Do de propiedad no trivial: generator + assert de idempotencia...",</w:t>
      </w:r>
      <w:r>
        <w:br/>
      </w:r>
      <w:r>
        <w:rPr>
          <w:rStyle w:val="VariableTok"/>
        </w:rPr>
        <w:t xml:space="preserve">+  why:</w:t>
      </w:r>
      <w:r>
        <w:br/>
      </w:r>
      <w:r>
        <w:rPr>
          <w:rStyle w:val="VariableTok"/>
        </w:rPr>
        <w:t xml:space="preserve">+    "El bucle con seed de la teoría es una transición útil. Aquí aparece la herramienta industrial: @given describe el espacio de entradas, ejecuta múltiples casos y reduce un fallo a un contraejemplo pequeño.",</w:t>
      </w:r>
      <w:r>
        <w:br/>
      </w:r>
      <w:r>
        <w:rPr>
          <w:rStyle w:val="NormalTok"/>
        </w:rPr>
        <w:t xml:space="preserve"> },</w:t>
      </w:r>
    </w:p>
    <w:p>
      <w:pPr>
        <w:pStyle w:val="FirstParagraph"/>
      </w:pPr>
      <w:r>
        <w:t xml:space="preserve">Add</w:t>
      </w:r>
      <w:r>
        <w:t xml:space="preserve"> </w:t>
      </w:r>
      <w:r>
        <w:rPr>
          <w:rStyle w:val="VerbatimChar"/>
        </w:rPr>
        <w:t xml:space="preserve">hypothesis</w:t>
      </w:r>
      <w:r>
        <w:t xml:space="preserve"> </w:t>
      </w:r>
      <w:r>
        <w:t xml:space="preserve">to the local development dependencies or mark the example as an optional enrichment command with explicit installation instructions.</w:t>
      </w:r>
    </w:p>
    <w:p>
      <w:r>
        <w:pict>
          <v:rect style="width:0;height:1.5pt" o:hralign="center" o:hrstd="t" o:hr="t"/>
        </w:pict>
      </w:r>
    </w:p>
    <w:bookmarkEnd w:id="158"/>
    <w:bookmarkStart w:id="159" w:name="X509383f10b2162b92d89e8932451976e0eed247"/>
    <w:p>
      <w:pPr>
        <w:pStyle w:val="Heading2"/>
      </w:pPr>
      <w:r>
        <w:t xml:space="preserve">Diff Group E — Introduce real pytest fixtures, parametrization, and scoped patching</w:t>
      </w:r>
    </w:p>
    <w:p>
      <w:pPr>
        <w:pStyle w:val="FirstParagraph"/>
      </w:pPr>
      <w:r>
        <w:rPr>
          <w:b/>
          <w:bCs/>
        </w:rPr>
        <w:t xml:space="preserve">Addresses Issues 8 and 12</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    starterCode: `# Suite QA ER — esqueleto S28 (organiza en archivos al crecer)</w:t>
      </w:r>
      <w:r>
        <w:br/>
      </w:r>
      <w:r>
        <w:rPr>
          <w:rStyle w:val="VariableTok"/>
        </w:rPr>
        <w:t xml:space="preserve">+    starterCode: `# conftest.py</w:t>
      </w:r>
      <w:r>
        <w:br/>
      </w:r>
      <w:r>
        <w:rPr>
          <w:rStyle w:val="VariableTok"/>
        </w:rPr>
        <w:t xml:space="preserve">+import sqlite3</w:t>
      </w:r>
      <w:r>
        <w:br/>
      </w:r>
      <w:r>
        <w:rPr>
          <w:rStyle w:val="VariableTok"/>
        </w:rPr>
        <w:t xml:space="preserve">+from datetime import datetime, timezone</w:t>
      </w:r>
      <w:r>
        <w:br/>
      </w:r>
      <w:r>
        <w:rPr>
          <w:rStyle w:val="VariableTok"/>
        </w:rPr>
        <w:t xml:space="preserve">+import pytest</w:t>
      </w:r>
      <w:r>
        <w:br/>
      </w:r>
      <w:r>
        <w:rPr>
          <w:rStyle w:val="VariableTok"/>
        </w:rPr>
        <w:t xml:space="preserve">+</w:t>
      </w:r>
      <w:r>
        <w:br/>
      </w:r>
      <w:r>
        <w:rPr>
          <w:rStyle w:val="VariableTok"/>
        </w:rPr>
        <w:t xml:space="preserve">+@pytest.fixture</w:t>
      </w:r>
      <w:r>
        <w:br/>
      </w:r>
      <w:r>
        <w:rPr>
          <w:rStyle w:val="VariableTok"/>
        </w:rPr>
        <w:t xml:space="preserve">+def db():</w:t>
      </w:r>
      <w:r>
        <w:br/>
      </w:r>
      <w:r>
        <w:rPr>
          <w:rStyle w:val="VariableTok"/>
        </w:rPr>
        <w:t xml:space="preserve">+    con = sqlite3.connect(":memory:")</w:t>
      </w:r>
      <w:r>
        <w:br/>
      </w:r>
      <w:r>
        <w:rPr>
          <w:rStyle w:val="VariableTok"/>
        </w:rPr>
        <w:t xml:space="preserve">+    con.execute(</w:t>
      </w:r>
      <w:r>
        <w:br/>
      </w:r>
      <w:r>
        <w:rPr>
          <w:rStyle w:val="VariableTok"/>
        </w:rPr>
        <w:t xml:space="preserve">+        "CREATE TABLE entities("</w:t>
      </w:r>
      <w:r>
        <w:br/>
      </w:r>
      <w:r>
        <w:rPr>
          <w:rStyle w:val="VariableTok"/>
        </w:rPr>
        <w:t xml:space="preserve">+        "id TEXT PRIMARY KEY, "</w:t>
      </w:r>
      <w:r>
        <w:br/>
      </w:r>
      <w:r>
        <w:rPr>
          <w:rStyle w:val="VariableTok"/>
        </w:rPr>
        <w:t xml:space="preserve">+        "normalized_name TEXT NOT NULL)"</w:t>
      </w:r>
      <w:r>
        <w:br/>
      </w:r>
      <w:r>
        <w:rPr>
          <w:rStyle w:val="VariableTok"/>
        </w:rPr>
        <w:t xml:space="preserve">+    )</w:t>
      </w:r>
      <w:r>
        <w:br/>
      </w:r>
      <w:r>
        <w:rPr>
          <w:rStyle w:val="VariableTok"/>
        </w:rPr>
        <w:t xml:space="preserve">+    try:</w:t>
      </w:r>
      <w:r>
        <w:br/>
      </w:r>
      <w:r>
        <w:rPr>
          <w:rStyle w:val="VariableTok"/>
        </w:rPr>
        <w:t xml:space="preserve">+        yield con</w:t>
      </w:r>
      <w:r>
        <w:br/>
      </w:r>
      <w:r>
        <w:rPr>
          <w:rStyle w:val="VariableTok"/>
        </w:rPr>
        <w:t xml:space="preserve">+    finally:</w:t>
      </w:r>
      <w:r>
        <w:br/>
      </w:r>
      <w:r>
        <w:rPr>
          <w:rStyle w:val="VariableTok"/>
        </w:rPr>
        <w:t xml:space="preserve">+        con.close()</w:t>
      </w:r>
      <w:r>
        <w:br/>
      </w:r>
      <w:r>
        <w:rPr>
          <w:rStyle w:val="VariableTok"/>
        </w:rPr>
        <w:t xml:space="preserve">+</w:t>
      </w:r>
      <w:r>
        <w:br/>
      </w:r>
      <w:r>
        <w:rPr>
          <w:rStyle w:val="VariableTok"/>
        </w:rPr>
        <w:t xml:space="preserve">+@pytest.fixture</w:t>
      </w:r>
      <w:r>
        <w:br/>
      </w:r>
      <w:r>
        <w:rPr>
          <w:rStyle w:val="VariableTok"/>
        </w:rPr>
        <w:t xml:space="preserve">+def fixed_now():</w:t>
      </w:r>
      <w:r>
        <w:br/>
      </w:r>
      <w:r>
        <w:rPr>
          <w:rStyle w:val="VariableTok"/>
        </w:rPr>
        <w:t xml:space="preserve">+    return datetime(2026, 7, 20, tzinfo=timezone.utc)</w:t>
      </w:r>
      <w:r>
        <w:br/>
      </w:r>
      <w:r>
        <w:rPr>
          <w:rStyle w:val="VariableTok"/>
        </w:rPr>
        <w:t xml:space="preserve">+</w:t>
      </w:r>
      <w:r>
        <w:br/>
      </w:r>
      <w:r>
        <w:rPr>
          <w:rStyle w:val="VariableTok"/>
        </w:rPr>
        <w:t xml:space="preserve">+# tests/test_properties.py</w:t>
      </w:r>
      <w:r>
        <w:br/>
      </w:r>
      <w:r>
        <w:rPr>
          <w:rStyle w:val="VariableTok"/>
        </w:rPr>
        <w:t xml:space="preserve">+import pytest</w:t>
      </w:r>
      <w:r>
        <w:br/>
      </w:r>
      <w:r>
        <w:rPr>
          <w:rStyle w:val="VariableTok"/>
        </w:rPr>
        <w:t xml:space="preserve">+</w:t>
      </w:r>
      <w:r>
        <w:br/>
      </w:r>
      <w:r>
        <w:rPr>
          <w:rStyle w:val="VariableTok"/>
        </w:rPr>
        <w:t xml:space="preserve">+@pytest.mark.parametrize(</w:t>
      </w:r>
      <w:r>
        <w:br/>
      </w:r>
      <w:r>
        <w:rPr>
          <w:rStyle w:val="VariableTok"/>
        </w:rPr>
        <w:t xml:space="preserve">+    "raw",</w:t>
      </w:r>
      <w:r>
        <w:br/>
      </w:r>
      <w:r>
        <w:rPr>
          <w:rStyle w:val="VariableTok"/>
        </w:rPr>
        <w:t xml:space="preserve">+    ["", "  Ana  ", "Mari\\u0301a", "\\tANA\\n"],</w:t>
      </w:r>
      <w:r>
        <w:br/>
      </w:r>
      <w:r>
        <w:rPr>
          <w:rStyle w:val="VariableTok"/>
        </w:rPr>
        <w:t xml:space="preserve">+    ids=["empty", "spaces", "nfd-accent", "mixed-whitespace"],</w:t>
      </w:r>
      <w:r>
        <w:br/>
      </w:r>
      <w:r>
        <w:rPr>
          <w:rStyle w:val="VariableTok"/>
        </w:rPr>
        <w:t xml:space="preserve">+)</w:t>
      </w:r>
      <w:r>
        <w:br/>
      </w:r>
      <w:r>
        <w:rPr>
          <w:rStyle w:val="VariableTok"/>
        </w:rPr>
        <w:t xml:space="preserve">+def test_normalize_is_idempotent(raw):</w:t>
      </w:r>
      <w:r>
        <w:br/>
      </w:r>
      <w:r>
        <w:rPr>
          <w:rStyle w:val="VariableTok"/>
        </w:rPr>
        <w:t xml:space="preserve">+    once = normalize(raw)</w:t>
      </w:r>
      <w:r>
        <w:br/>
      </w:r>
      <w:r>
        <w:rPr>
          <w:rStyle w:val="VariableTok"/>
        </w:rPr>
        <w:t xml:space="preserve">+    assert normalize(once) == once</w:t>
      </w:r>
      <w:r>
        <w:br/>
      </w:r>
      <w:r>
        <w:rPr>
          <w:rStyle w:val="VariableTok"/>
        </w:rPr>
        <w:t xml:space="preserve">+</w:t>
      </w:r>
      <w:r>
        <w:br/>
      </w:r>
      <w:r>
        <w:rPr>
          <w:rStyle w:val="VariableTok"/>
        </w:rPr>
        <w:t xml:space="preserve">+# Divide este starter en los archivos indicados por el checklist.</w:t>
      </w:r>
      <w:r>
        <w:br/>
      </w:r>
      <w:r>
        <w:rPr>
          <w:rStyle w:val="StringTok"/>
        </w:rPr>
        <w:t xml:space="preserve">-# Layout requerido:</w:t>
      </w:r>
      <w:r>
        <w:br/>
      </w:r>
      <w:r>
        <w:rPr>
          <w:rStyle w:val="StringTok"/>
        </w:rPr>
        <w:t xml:space="preserve">-#   tests/test_properties.py</w:t>
      </w:r>
      <w:r>
        <w:br/>
      </w:r>
      <w:r>
        <w:rPr>
          <w:rStyle w:val="StringTok"/>
        </w:rPr>
        <w:t xml:space="preserve">-...</w:t>
      </w:r>
      <w:r>
        <w:br/>
      </w:r>
      <w:r>
        <w:rPr>
          <w:rStyle w:val="NormalTok"/>
        </w:rPr>
        <w:t xml:space="preserve"> `,</w:t>
      </w:r>
    </w:p>
    <w:p>
      <w:pPr>
        <w:pStyle w:val="FirstParagraph"/>
      </w:pPr>
      <w:r>
        <w:t xml:space="preserve">For a stronger platform fix, extend</w:t>
      </w:r>
      <w:r>
        <w:t xml:space="preserve"> </w:t>
      </w:r>
      <w:r>
        <w:rPr>
          <w:rStyle w:val="VerbatimChar"/>
        </w:rPr>
        <w:t xml:space="preserve">YouDoProject</w:t>
      </w:r>
      <w:r>
        <w:t xml:space="preserve"> </w:t>
      </w:r>
      <w:r>
        <w:t xml:space="preserve">to support</w:t>
      </w:r>
      <w:r>
        <w:t xml:space="preserve"> </w:t>
      </w:r>
      <w:r>
        <w:rPr>
          <w:rStyle w:val="VerbatimChar"/>
        </w:rPr>
        <w:t xml:space="preserve">starterFiles</w:t>
      </w:r>
      <w:r>
        <w:t xml:space="preserve"> </w:t>
      </w:r>
      <w:r>
        <w:t xml:space="preserve">rather than forcing one</w:t>
      </w:r>
      <w:r>
        <w:t xml:space="preserve"> </w:t>
      </w:r>
      <w:r>
        <w:rPr>
          <w:rStyle w:val="VerbatimChar"/>
        </w:rPr>
        <w:t xml:space="preserve">starter.py</w:t>
      </w:r>
      <w:r>
        <w:t xml:space="preserve"> </w:t>
      </w:r>
      <w:r>
        <w:t xml:space="preserve">block.</w:t>
      </w:r>
    </w:p>
    <w:p>
      <w:r>
        <w:pict>
          <v:rect style="width:0;height:1.5pt" o:hralign="center" o:hrstd="t" o:hr="t"/>
        </w:pict>
      </w:r>
    </w:p>
    <w:bookmarkEnd w:id="159"/>
    <w:bookmarkStart w:id="160" w:name="X45adb78e360da8b0c2f1728846c3d0955c6d5a6"/>
    <w:p>
      <w:pPr>
        <w:pStyle w:val="Heading2"/>
      </w:pPr>
      <w:r>
        <w:t xml:space="preserve">Diff Group F — Repair metamorphic tests and eliminate vacuous properties</w:t>
      </w:r>
    </w:p>
    <w:p>
      <w:pPr>
        <w:pStyle w:val="FirstParagraph"/>
      </w:pPr>
      <w:r>
        <w:rPr>
          <w:b/>
          <w:bCs/>
        </w:rPr>
        <w:t xml:space="preserve">Addresses Issue 9</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-def pad_norm(s):</w:t>
      </w:r>
      <w:r>
        <w:br/>
      </w:r>
      <w:r>
        <w:rPr>
          <w:rStyle w:val="StringTok"/>
        </w:rPr>
        <w:t xml:space="preserve">-    return " ".join(s.split())</w:t>
      </w:r>
      <w:r>
        <w:br/>
      </w:r>
      <w:r>
        <w:rPr>
          <w:rStyle w:val="StringTok"/>
        </w:rPr>
        <w:t xml:space="preserve">-</w:t>
      </w:r>
      <w:r>
        <w:br/>
      </w:r>
      <w:r>
        <w:rPr>
          <w:rStyle w:val="StringTok"/>
        </w:rPr>
        <w:t xml:space="preserve">-print("sym", abs(j("a b", "b a") - j("b a", "a b")) &lt; 1e-12)</w:t>
      </w:r>
      <w:r>
        <w:br/>
      </w:r>
      <w:r>
        <w:rPr>
          <w:rStyle w:val="StringTok"/>
        </w:rPr>
        <w:t xml:space="preserve">-print("meta", pad_norm("x y") == pad_norm("  x   y "))</w:t>
      </w:r>
      <w:r>
        <w:br/>
      </w:r>
      <w:r>
        <w:rPr>
          <w:rStyle w:val="StringTok"/>
        </w:rPr>
        <w:t xml:space="preserve">-print("idemp", pad_norm(pad_norm("  a  ")) == pad_norm("  a  "))</w:t>
      </w:r>
      <w:r>
        <w:br/>
      </w:r>
      <w:r>
        <w:rPr>
          <w:rStyle w:val="VariableTok"/>
        </w:rPr>
        <w:t xml:space="preserve">+def normalize(s):</w:t>
      </w:r>
      <w:r>
        <w:br/>
      </w:r>
      <w:r>
        <w:rPr>
          <w:rStyle w:val="VariableTok"/>
        </w:rPr>
        <w:t xml:space="preserve">+    return " ".join(s.casefold().split())</w:t>
      </w:r>
      <w:r>
        <w:br/>
      </w:r>
      <w:r>
        <w:rPr>
          <w:rStyle w:val="VariableTok"/>
        </w:rPr>
        <w:t xml:space="preserve">+</w:t>
      </w:r>
      <w:r>
        <w:br/>
      </w:r>
      <w:r>
        <w:rPr>
          <w:rStyle w:val="VariableTok"/>
        </w:rPr>
        <w:t xml:space="preserve">+a, b = "a b", "b a"</w:t>
      </w:r>
      <w:r>
        <w:br/>
      </w:r>
      <w:r>
        <w:rPr>
          <w:rStyle w:val="VariableTok"/>
        </w:rPr>
        <w:t xml:space="preserve">+assert j(a, b) == j(b, a)</w:t>
      </w:r>
      <w:r>
        <w:br/>
      </w:r>
      <w:r>
        <w:rPr>
          <w:rStyle w:val="VariableTok"/>
        </w:rPr>
        <w:t xml:space="preserve">+assert j("ana", "ana") == 1.0       # ancla positiva</w:t>
      </w:r>
      <w:r>
        <w:br/>
      </w:r>
      <w:r>
        <w:rPr>
          <w:rStyle w:val="VariableTok"/>
        </w:rPr>
        <w:t xml:space="preserve">+assert j("ana", "luis") == 0.0      # ancla negativa</w:t>
      </w:r>
      <w:r>
        <w:br/>
      </w:r>
      <w:r>
        <w:rPr>
          <w:rStyle w:val="VariableTok"/>
        </w:rPr>
        <w:t xml:space="preserve">+</w:t>
      </w:r>
      <w:r>
        <w:br/>
      </w:r>
      <w:r>
        <w:rPr>
          <w:rStyle w:val="VariableTok"/>
        </w:rPr>
        <w:t xml:space="preserve">+s = "x y"</w:t>
      </w:r>
      <w:r>
        <w:br/>
      </w:r>
      <w:r>
        <w:rPr>
          <w:rStyle w:val="VariableTok"/>
        </w:rPr>
        <w:t xml:space="preserve">+assert normalize(s) == normalize("  x   y ")</w:t>
      </w:r>
      <w:r>
        <w:br/>
      </w:r>
      <w:r>
        <w:rPr>
          <w:rStyle w:val="VariableTok"/>
        </w:rPr>
        <w:t xml:space="preserve">+assert normalize("  Ana  ") == "ana"  # evita propiedad vacía</w:t>
      </w:r>
    </w:p>
    <w:p>
      <w:pPr>
        <w:pStyle w:val="FirstParagraph"/>
      </w:pPr>
      <w:r>
        <w:t xml:space="preserve">The lesson prose should explicitly state:</w:t>
      </w:r>
    </w:p>
    <w:p>
      <w:pPr>
        <w:pStyle w:val="BlockText"/>
      </w:pPr>
      <w:r>
        <w:t xml:space="preserve">Una propiedad puede pasar para una implementación inútil. Combínala con ejemplos ancla y casos negativos.</w:t>
      </w:r>
    </w:p>
    <w:p>
      <w:r>
        <w:pict>
          <v:rect style="width:0;height:1.5pt" o:hralign="center" o:hrstd="t" o:hr="t"/>
        </w:pict>
      </w:r>
    </w:p>
    <w:bookmarkEnd w:id="160"/>
    <w:bookmarkStart w:id="161" w:name="X0b963f6c682a5216c441c91df88b07a1612eba7"/>
    <w:p>
      <w:pPr>
        <w:pStyle w:val="Heading2"/>
      </w:pPr>
      <w:r>
        <w:t xml:space="preserve">Diff Group G — Use a local RNG rather than global seed mutation</w:t>
      </w:r>
    </w:p>
    <w:p>
      <w:pPr>
        <w:pStyle w:val="FirstParagraph"/>
      </w:pPr>
      <w:r>
        <w:rPr>
          <w:b/>
          <w:bCs/>
        </w:rPr>
        <w:t xml:space="preserve">Addresses Issue 18</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-def test_normalize_idempotent(n_cases: int = 20) -&gt; None:</w:t>
      </w:r>
      <w:r>
        <w:br/>
      </w:r>
      <w:r>
        <w:rPr>
          <w:rStyle w:val="StringTok"/>
        </w:rPr>
        <w:t xml:space="preserve">-    random.seed(0)</w:t>
      </w:r>
      <w:r>
        <w:br/>
      </w:r>
      <w:r>
        <w:rPr>
          <w:rStyle w:val="VariableTok"/>
        </w:rPr>
        <w:t xml:space="preserve">+def test_normalize_idempotent(n_cases: int = 20, seed: int = 0) -&gt; None:</w:t>
      </w:r>
      <w:r>
        <w:br/>
      </w:r>
      <w:r>
        <w:rPr>
          <w:rStyle w:val="VariableTok"/>
        </w:rPr>
        <w:t xml:space="preserve">+    rng = random.Random(seed)</w:t>
      </w:r>
      <w:r>
        <w:br/>
      </w:r>
      <w:r>
        <w:rPr>
          <w:rStyle w:val="NormalTok"/>
        </w:rPr>
        <w:t xml:space="preserve">     alphabet = "a bÁé"</w:t>
      </w:r>
      <w:r>
        <w:br/>
      </w:r>
      <w:r>
        <w:rPr>
          <w:rStyle w:val="NormalTok"/>
        </w:rPr>
        <w:t xml:space="preserve">     for _ in range(n_cases):</w:t>
      </w:r>
      <w:r>
        <w:br/>
      </w:r>
      <w:r>
        <w:rPr>
          <w:rStyle w:val="StringTok"/>
        </w:rPr>
        <w:t xml:space="preserve">-        s = "".join(random.choice(alphabet) for _ in range(random.randint(0, 10)))</w:t>
      </w:r>
      <w:r>
        <w:br/>
      </w:r>
      <w:r>
        <w:rPr>
          <w:rStyle w:val="VariableTok"/>
        </w:rPr>
        <w:t xml:space="preserve">+        size = rng.randint(0, 10)</w:t>
      </w:r>
      <w:r>
        <w:br/>
      </w:r>
      <w:r>
        <w:rPr>
          <w:rStyle w:val="VariableTok"/>
        </w:rPr>
        <w:t xml:space="preserve">+        s = "".join(rng.choice(alphabet) for _ in range(size))</w:t>
      </w:r>
      <w:r>
        <w:br/>
      </w:r>
      <w:r>
        <w:rPr>
          <w:rStyle w:val="NormalTok"/>
        </w:rPr>
        <w:t xml:space="preserve">         once = normalize(s)</w:t>
      </w:r>
      <w:r>
        <w:br/>
      </w:r>
      <w:r>
        <w:rPr>
          <w:rStyle w:val="StringTok"/>
        </w:rPr>
        <w:t xml:space="preserve">-        assert once == normalize(once), f"seed=0 input={s!r}"</w:t>
      </w:r>
      <w:r>
        <w:br/>
      </w:r>
      <w:r>
        <w:rPr>
          <w:rStyle w:val="VariableTok"/>
        </w:rPr>
        <w:t xml:space="preserve">+        assert once == normalize(once), f"seed={seed} input={s!r}"</w:t>
      </w:r>
    </w:p>
    <w:p>
      <w:r>
        <w:pict>
          <v:rect style="width:0;height:1.5pt" o:hralign="center" o:hrstd="t" o:hr="t"/>
        </w:pict>
      </w:r>
    </w:p>
    <w:bookmarkEnd w:id="161"/>
    <w:bookmarkStart w:id="162" w:name="X76892d34434970cc17a15c476925183a300b370"/>
    <w:p>
      <w:pPr>
        <w:pStyle w:val="Heading2"/>
      </w:pPr>
      <w:r>
        <w:t xml:space="preserve">Diff Group H — Make</w:t>
      </w:r>
      <w:r>
        <w:t xml:space="preserve"> </w:t>
      </w:r>
      <w:r>
        <w:rPr>
          <w:rStyle w:val="VerbatimChar"/>
        </w:rPr>
        <w:t xml:space="preserve">validate_record</w:t>
      </w:r>
      <w:r>
        <w:t xml:space="preserve"> </w:t>
      </w:r>
      <w:r>
        <w:t xml:space="preserve">total and fail-closed</w:t>
      </w:r>
    </w:p>
    <w:p>
      <w:pPr>
        <w:pStyle w:val="FirstParagraph"/>
      </w:pPr>
      <w:r>
        <w:rPr>
          <w:b/>
          <w:bCs/>
        </w:rPr>
        <w:t xml:space="preserve">Addresses Issue 13</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import random</w:t>
      </w:r>
      <w:r>
        <w:br/>
      </w:r>
      <w:r>
        <w:rPr>
          <w:rStyle w:val="NormalTok"/>
        </w:rPr>
        <w:t xml:space="preserve"> import sqlite3</w:t>
      </w:r>
      <w:r>
        <w:br/>
      </w:r>
      <w:r>
        <w:rPr>
          <w:rStyle w:val="NormalTok"/>
        </w:rPr>
        <w:t xml:space="preserve"> import unicodedata</w:t>
      </w:r>
      <w:r>
        <w:br/>
      </w:r>
      <w:r>
        <w:rPr>
          <w:rStyle w:val="VariableTok"/>
        </w:rPr>
        <w:t xml:space="preserve">+import math</w:t>
      </w:r>
      <w:r>
        <w:br/>
      </w:r>
      <w:r>
        <w:rPr>
          <w:rStyle w:val="DataTypeTok"/>
        </w:rPr>
        <w:t xml:space="preserve">@@</w:t>
      </w:r>
      <w:r>
        <w:br/>
      </w:r>
      <w:r>
        <w:rPr>
          <w:rStyle w:val="NormalTok"/>
        </w:rPr>
        <w:t xml:space="preserve"> def validate_record(r: dict) -&gt; list[str]:</w:t>
      </w:r>
      <w:r>
        <w:br/>
      </w:r>
      <w:r>
        <w:rPr>
          <w:rStyle w:val="NormalTok"/>
        </w:rPr>
        <w:t xml:space="preserve">     err = []</w:t>
      </w:r>
      <w:r>
        <w:br/>
      </w:r>
      <w:r>
        <w:rPr>
          <w:rStyle w:val="StringTok"/>
        </w:rPr>
        <w:t xml:space="preserve">-    if not r.get("id"):</w:t>
      </w:r>
      <w:r>
        <w:br/>
      </w:r>
      <w:r>
        <w:rPr>
          <w:rStyle w:val="VariableTok"/>
        </w:rPr>
        <w:t xml:space="preserve">+    entity_id = r.get("id")</w:t>
      </w:r>
      <w:r>
        <w:br/>
      </w:r>
      <w:r>
        <w:rPr>
          <w:rStyle w:val="VariableTok"/>
        </w:rPr>
        <w:t xml:space="preserve">+    if not isinstance(entity_id, str) or not entity_id.strip():</w:t>
      </w:r>
      <w:r>
        <w:br/>
      </w:r>
      <w:r>
        <w:rPr>
          <w:rStyle w:val="NormalTok"/>
        </w:rPr>
        <w:t xml:space="preserve">         err.append("id requerido")</w:t>
      </w:r>
      <w:r>
        <w:br/>
      </w:r>
      <w:r>
        <w:rPr>
          <w:rStyle w:val="VariableTok"/>
        </w:rPr>
        <w:t xml:space="preserve">+</w:t>
      </w:r>
      <w:r>
        <w:br/>
      </w:r>
      <w:r>
        <w:rPr>
          <w:rStyle w:val="NormalTok"/>
        </w:rPr>
        <w:t xml:space="preserve">     score = r.get("score")</w:t>
      </w:r>
      <w:r>
        <w:br/>
      </w:r>
      <w:r>
        <w:rPr>
          <w:rStyle w:val="StringTok"/>
        </w:rPr>
        <w:t xml:space="preserve">-    if score is not None and not (0 &lt;= float(score) &lt;= 1):</w:t>
      </w:r>
      <w:r>
        <w:br/>
      </w:r>
      <w:r>
        <w:rPr>
          <w:rStyle w:val="StringTok"/>
        </w:rPr>
        <w:t xml:space="preserve">-        err.append("score fuera de [0,1]")</w:t>
      </w:r>
      <w:r>
        <w:br/>
      </w:r>
      <w:r>
        <w:rPr>
          <w:rStyle w:val="VariableTok"/>
        </w:rPr>
        <w:t xml:space="preserve">+    if score is not None:</w:t>
      </w:r>
      <w:r>
        <w:br/>
      </w:r>
      <w:r>
        <w:rPr>
          <w:rStyle w:val="VariableTok"/>
        </w:rPr>
        <w:t xml:space="preserve">+        try:</w:t>
      </w:r>
      <w:r>
        <w:br/>
      </w:r>
      <w:r>
        <w:rPr>
          <w:rStyle w:val="VariableTok"/>
        </w:rPr>
        <w:t xml:space="preserve">+            parsed_score = float(score)</w:t>
      </w:r>
      <w:r>
        <w:br/>
      </w:r>
      <w:r>
        <w:rPr>
          <w:rStyle w:val="VariableTok"/>
        </w:rPr>
        <w:t xml:space="preserve">+        except (TypeError, ValueError):</w:t>
      </w:r>
      <w:r>
        <w:br/>
      </w:r>
      <w:r>
        <w:rPr>
          <w:rStyle w:val="VariableTok"/>
        </w:rPr>
        <w:t xml:space="preserve">+            err.append("score debe ser numérico")</w:t>
      </w:r>
      <w:r>
        <w:br/>
      </w:r>
      <w:r>
        <w:rPr>
          <w:rStyle w:val="VariableTok"/>
        </w:rPr>
        <w:t xml:space="preserve">+        else:</w:t>
      </w:r>
      <w:r>
        <w:br/>
      </w:r>
      <w:r>
        <w:rPr>
          <w:rStyle w:val="VariableTok"/>
        </w:rPr>
        <w:t xml:space="preserve">+            if not math.isfinite(parsed_score):</w:t>
      </w:r>
      <w:r>
        <w:br/>
      </w:r>
      <w:r>
        <w:rPr>
          <w:rStyle w:val="VariableTok"/>
        </w:rPr>
        <w:t xml:space="preserve">+                err.append("score debe ser finito")</w:t>
      </w:r>
      <w:r>
        <w:br/>
      </w:r>
      <w:r>
        <w:rPr>
          <w:rStyle w:val="VariableTok"/>
        </w:rPr>
        <w:t xml:space="preserve">+            elif not 0 &lt;= parsed_score &lt;= 1:</w:t>
      </w:r>
      <w:r>
        <w:br/>
      </w:r>
      <w:r>
        <w:rPr>
          <w:rStyle w:val="VariableTok"/>
        </w:rPr>
        <w:t xml:space="preserve">+                err.append("score fuera de [0,1]")</w:t>
      </w:r>
      <w:r>
        <w:br/>
      </w:r>
      <w:r>
        <w:rPr>
          <w:rStyle w:val="VariableTok"/>
        </w:rPr>
        <w:t xml:space="preserve">+</w:t>
      </w:r>
      <w:r>
        <w:br/>
      </w:r>
      <w:r>
        <w:rPr>
          <w:rStyle w:val="NormalTok"/>
        </w:rPr>
        <w:t xml:space="preserve">     return err</w:t>
      </w:r>
    </w:p>
    <w:p>
      <w:pPr>
        <w:pStyle w:val="FirstParagraph"/>
      </w:pPr>
      <w:r>
        <w:t xml:space="preserve">Add explicit tests for</w:t>
      </w:r>
      <w:r>
        <w:t xml:space="preserve"> </w:t>
      </w:r>
      <w:r>
        <w:rPr>
          <w:rStyle w:val="VerbatimChar"/>
        </w:rPr>
        <w:t xml:space="preserve">"abc"</w:t>
      </w:r>
      <w:r>
        <w:t xml:space="preserve">,</w:t>
      </w:r>
      <w:r>
        <w:t xml:space="preserve"> </w:t>
      </w:r>
      <w:r>
        <w:rPr>
          <w:rStyle w:val="VerbatimChar"/>
        </w:rPr>
        <w:t xml:space="preserve">None</w:t>
      </w:r>
      <w:r>
        <w:t xml:space="preserve">,</w:t>
      </w:r>
      <w:r>
        <w:t xml:space="preserve"> </w:t>
      </w:r>
      <w:r>
        <w:rPr>
          <w:rStyle w:val="VerbatimChar"/>
        </w:rPr>
        <w:t xml:space="preserve">float("nan")</w:t>
      </w:r>
      <w:r>
        <w:t xml:space="preserve">,</w:t>
      </w:r>
      <w:r>
        <w:t xml:space="preserve"> </w:t>
      </w:r>
      <w:r>
        <w:rPr>
          <w:rStyle w:val="VerbatimChar"/>
        </w:rPr>
        <w:t xml:space="preserve">0</w:t>
      </w:r>
      <w:r>
        <w:t xml:space="preserve">,</w:t>
      </w:r>
      <w:r>
        <w:t xml:space="preserve"> </w:t>
      </w:r>
      <w:r>
        <w:rPr>
          <w:rStyle w:val="VerbatimChar"/>
        </w:rPr>
        <w:t xml:space="preserve">1</w:t>
      </w:r>
      <w:r>
        <w:t xml:space="preserve">, and</w:t>
      </w:r>
      <w:r>
        <w:t xml:space="preserve"> </w:t>
      </w:r>
      <w:r>
        <w:rPr>
          <w:rStyle w:val="VerbatimChar"/>
        </w:rPr>
        <w:t xml:space="preserve">1.01</w:t>
      </w:r>
      <w:r>
        <w:t xml:space="preserve">.</w:t>
      </w:r>
    </w:p>
    <w:p>
      <w:r>
        <w:pict>
          <v:rect style="width:0;height:1.5pt" o:hralign="center" o:hrstd="t" o:hr="t"/>
        </w:pict>
      </w:r>
    </w:p>
    <w:bookmarkEnd w:id="162"/>
    <w:bookmarkStart w:id="163" w:name="Xbfd482db593b5624f40edcea57fd38d9fda6fab"/>
    <w:p>
      <w:pPr>
        <w:pStyle w:val="Heading2"/>
      </w:pPr>
      <w:r>
        <w:t xml:space="preserve">Diff Group I — Enforce golden-review metadata</w:t>
      </w:r>
    </w:p>
    <w:p>
      <w:pPr>
        <w:pStyle w:val="FirstParagraph"/>
      </w:pPr>
      <w:r>
        <w:rPr>
          <w:b/>
          <w:bCs/>
        </w:rPr>
        <w:t xml:space="preserve">Addresses Issue 16</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-def reconcile(old, new, approved=False):</w:t>
      </w:r>
      <w:r>
        <w:br/>
      </w:r>
      <w:r>
        <w:rPr>
          <w:rStyle w:val="VariableTok"/>
        </w:rPr>
        <w:t xml:space="preserve">+def reconcile(old, new, *, approval=None):</w:t>
      </w:r>
      <w:r>
        <w:br/>
      </w:r>
      <w:r>
        <w:rPr>
          <w:rStyle w:val="NormalTok"/>
        </w:rPr>
        <w:t xml:space="preserve">     if old == new:</w:t>
      </w:r>
      <w:r>
        <w:br/>
      </w:r>
      <w:r>
        <w:rPr>
          <w:rStyle w:val="StringTok"/>
        </w:rPr>
        <w:t xml:space="preserve">-        return "unchanged"</w:t>
      </w:r>
      <w:r>
        <w:br/>
      </w:r>
      <w:r>
        <w:rPr>
          <w:rStyle w:val="StringTok"/>
        </w:rPr>
        <w:t xml:space="preserve">-    return "updated" if approved else "blocked_drift"</w:t>
      </w:r>
      <w:r>
        <w:br/>
      </w:r>
      <w:r>
        <w:rPr>
          <w:rStyle w:val="VariableTok"/>
        </w:rPr>
        <w:t xml:space="preserve">+        return {</w:t>
      </w:r>
      <w:r>
        <w:br/>
      </w:r>
      <w:r>
        <w:rPr>
          <w:rStyle w:val="VariableTok"/>
        </w:rPr>
        <w:t xml:space="preserve">+            "action": "unchanged",</w:t>
      </w:r>
      <w:r>
        <w:br/>
      </w:r>
      <w:r>
        <w:rPr>
          <w:rStyle w:val="VariableTok"/>
        </w:rPr>
        <w:t xml:space="preserve">+            "golden": old,</w:t>
      </w:r>
      <w:r>
        <w:br/>
      </w:r>
      <w:r>
        <w:rPr>
          <w:rStyle w:val="VariableTok"/>
        </w:rPr>
        <w:t xml:space="preserve">+        }</w:t>
      </w:r>
      <w:r>
        <w:br/>
      </w:r>
      <w:r>
        <w:rPr>
          <w:rStyle w:val="VariableTok"/>
        </w:rPr>
        <w:t xml:space="preserve">+</w:t>
      </w:r>
      <w:r>
        <w:br/>
      </w:r>
      <w:r>
        <w:rPr>
          <w:rStyle w:val="VariableTok"/>
        </w:rPr>
        <w:t xml:space="preserve">+    if not approval:</w:t>
      </w:r>
      <w:r>
        <w:br/>
      </w:r>
      <w:r>
        <w:rPr>
          <w:rStyle w:val="VariableTok"/>
        </w:rPr>
        <w:t xml:space="preserve">+        return {</w:t>
      </w:r>
      <w:r>
        <w:br/>
      </w:r>
      <w:r>
        <w:rPr>
          <w:rStyle w:val="VariableTok"/>
        </w:rPr>
        <w:t xml:space="preserve">+            "action": "blocked_drift",</w:t>
      </w:r>
      <w:r>
        <w:br/>
      </w:r>
      <w:r>
        <w:rPr>
          <w:rStyle w:val="VariableTok"/>
        </w:rPr>
        <w:t xml:space="preserve">+            "reason": "aprobación requerida",</w:t>
      </w:r>
      <w:r>
        <w:br/>
      </w:r>
      <w:r>
        <w:rPr>
          <w:rStyle w:val="VariableTok"/>
        </w:rPr>
        <w:t xml:space="preserve">+        }</w:t>
      </w:r>
      <w:r>
        <w:br/>
      </w:r>
      <w:r>
        <w:rPr>
          <w:rStyle w:val="VariableTok"/>
        </w:rPr>
        <w:t xml:space="preserve">+</w:t>
      </w:r>
      <w:r>
        <w:br/>
      </w:r>
      <w:r>
        <w:rPr>
          <w:rStyle w:val="VariableTok"/>
        </w:rPr>
        <w:t xml:space="preserve">+    reviewer = str(approval.get("reviewer", "")).strip()</w:t>
      </w:r>
      <w:r>
        <w:br/>
      </w:r>
      <w:r>
        <w:rPr>
          <w:rStyle w:val="VariableTok"/>
        </w:rPr>
        <w:t xml:space="preserve">+    reason = str(approval.get("reason", "")).strip()</w:t>
      </w:r>
      <w:r>
        <w:br/>
      </w:r>
      <w:r>
        <w:rPr>
          <w:rStyle w:val="VariableTok"/>
        </w:rPr>
        <w:t xml:space="preserve">+    old_version = int(approval.get("old_version", 0))</w:t>
      </w:r>
      <w:r>
        <w:br/>
      </w:r>
      <w:r>
        <w:rPr>
          <w:rStyle w:val="VariableTok"/>
        </w:rPr>
        <w:t xml:space="preserve">+    new_version = int(approval.get("new_version", 0))</w:t>
      </w:r>
      <w:r>
        <w:br/>
      </w:r>
      <w:r>
        <w:rPr>
          <w:rStyle w:val="VariableTok"/>
        </w:rPr>
        <w:t xml:space="preserve">+</w:t>
      </w:r>
      <w:r>
        <w:br/>
      </w:r>
      <w:r>
        <w:rPr>
          <w:rStyle w:val="VariableTok"/>
        </w:rPr>
        <w:t xml:space="preserve">+    if not reviewer or not reason or new_version != old_version + 1:</w:t>
      </w:r>
      <w:r>
        <w:br/>
      </w:r>
      <w:r>
        <w:rPr>
          <w:rStyle w:val="VariableTok"/>
        </w:rPr>
        <w:t xml:space="preserve">+        return {</w:t>
      </w:r>
      <w:r>
        <w:br/>
      </w:r>
      <w:r>
        <w:rPr>
          <w:rStyle w:val="VariableTok"/>
        </w:rPr>
        <w:t xml:space="preserve">+            "action": "blocked_drift",</w:t>
      </w:r>
      <w:r>
        <w:br/>
      </w:r>
      <w:r>
        <w:rPr>
          <w:rStyle w:val="VariableTok"/>
        </w:rPr>
        <w:t xml:space="preserve">+            "reason": "reviewer, motivo y version+1 son obligatorios",</w:t>
      </w:r>
      <w:r>
        <w:br/>
      </w:r>
      <w:r>
        <w:rPr>
          <w:rStyle w:val="VariableTok"/>
        </w:rPr>
        <w:t xml:space="preserve">+        }</w:t>
      </w:r>
      <w:r>
        <w:br/>
      </w:r>
      <w:r>
        <w:rPr>
          <w:rStyle w:val="VariableTok"/>
        </w:rPr>
        <w:t xml:space="preserve">+</w:t>
      </w:r>
      <w:r>
        <w:br/>
      </w:r>
      <w:r>
        <w:rPr>
          <w:rStyle w:val="VariableTok"/>
        </w:rPr>
        <w:t xml:space="preserve">+    return {</w:t>
      </w:r>
      <w:r>
        <w:br/>
      </w:r>
      <w:r>
        <w:rPr>
          <w:rStyle w:val="VariableTok"/>
        </w:rPr>
        <w:t xml:space="preserve">+        "action": "updated",</w:t>
      </w:r>
      <w:r>
        <w:br/>
      </w:r>
      <w:r>
        <w:rPr>
          <w:rStyle w:val="VariableTok"/>
        </w:rPr>
        <w:t xml:space="preserve">+        "golden": new,</w:t>
      </w:r>
      <w:r>
        <w:br/>
      </w:r>
      <w:r>
        <w:rPr>
          <w:rStyle w:val="VariableTok"/>
        </w:rPr>
        <w:t xml:space="preserve">+        "reviewer": reviewer,</w:t>
      </w:r>
      <w:r>
        <w:br/>
      </w:r>
      <w:r>
        <w:rPr>
          <w:rStyle w:val="VariableTok"/>
        </w:rPr>
        <w:t xml:space="preserve">+        "reason": reason,</w:t>
      </w:r>
      <w:r>
        <w:br/>
      </w:r>
      <w:r>
        <w:rPr>
          <w:rStyle w:val="VariableTok"/>
        </w:rPr>
        <w:t xml:space="preserve">+        "version": new_version,</w:t>
      </w:r>
      <w:r>
        <w:br/>
      </w:r>
      <w:r>
        <w:rPr>
          <w:rStyle w:val="VariableTok"/>
        </w:rPr>
        <w:t xml:space="preserve">+    }</w:t>
      </w:r>
    </w:p>
    <w:p>
      <w:r>
        <w:pict>
          <v:rect style="width:0;height:1.5pt" o:hralign="center" o:hrstd="t" o:hr="t"/>
        </w:pict>
      </w:r>
    </w:p>
    <w:bookmarkEnd w:id="163"/>
    <w:bookmarkStart w:id="164" w:name="Xecff4931fa304377b95fba425d8118184c16af7"/>
    <w:p>
      <w:pPr>
        <w:pStyle w:val="Heading2"/>
      </w:pPr>
      <w:r>
        <w:t xml:space="preserve">Diff Group J — Compose normalization, validation, schema, and persistence in integration</w:t>
      </w:r>
    </w:p>
    <w:p>
      <w:pPr>
        <w:pStyle w:val="FirstParagraph"/>
      </w:pPr>
      <w:r>
        <w:rPr>
          <w:b/>
          <w:bCs/>
        </w:rPr>
        <w:t xml:space="preserve">Addresses Issue 15 and part of Issue 17</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def candidate_pairs(names: list[tuple[str, str]]) -&gt; list[tuple[str, str]]:</w:t>
      </w:r>
      <w:r>
        <w:br/>
      </w:r>
      <w:r>
        <w:rPr>
          <w:rStyle w:val="StringTok"/>
        </w:rPr>
        <w:t xml:space="preserve">-    """Integración mínima: sqlite + pares por nombre igual (id_a &lt; id_b)."""</w:t>
      </w:r>
      <w:r>
        <w:br/>
      </w:r>
      <w:r>
        <w:rPr>
          <w:rStyle w:val="VariableTok"/>
        </w:rPr>
        <w:t xml:space="preserve">+    """Integra validación, normalización, persistencia y consulta de pares."""</w:t>
      </w:r>
      <w:r>
        <w:br/>
      </w:r>
      <w:r>
        <w:rPr>
          <w:rStyle w:val="NormalTok"/>
        </w:rPr>
        <w:t xml:space="preserve">     con = sqlite3.connect(":memory:")</w:t>
      </w:r>
      <w:r>
        <w:br/>
      </w:r>
      <w:r>
        <w:rPr>
          <w:rStyle w:val="StringTok"/>
        </w:rPr>
        <w:t xml:space="preserve">-    con.execute("CREATE TABLE e(id TEXT, name TEXT)")</w:t>
      </w:r>
      <w:r>
        <w:br/>
      </w:r>
      <w:r>
        <w:rPr>
          <w:rStyle w:val="StringTok"/>
        </w:rPr>
        <w:t xml:space="preserve">-    rows = [(i, unicodedata.normalize("NFC", n)) for i, n in names]</w:t>
      </w:r>
      <w:r>
        <w:br/>
      </w:r>
      <w:r>
        <w:rPr>
          <w:rStyle w:val="VariableTok"/>
        </w:rPr>
        <w:t xml:space="preserve">+    con.execute(</w:t>
      </w:r>
      <w:r>
        <w:br/>
      </w:r>
      <w:r>
        <w:rPr>
          <w:rStyle w:val="VariableTok"/>
        </w:rPr>
        <w:t xml:space="preserve">+        "CREATE TABLE e("</w:t>
      </w:r>
      <w:r>
        <w:br/>
      </w:r>
      <w:r>
        <w:rPr>
          <w:rStyle w:val="VariableTok"/>
        </w:rPr>
        <w:t xml:space="preserve">+        "id TEXT PRIMARY KEY, "</w:t>
      </w:r>
      <w:r>
        <w:br/>
      </w:r>
      <w:r>
        <w:rPr>
          <w:rStyle w:val="VariableTok"/>
        </w:rPr>
        <w:t xml:space="preserve">+        "normalized_name TEXT NOT NULL)"</w:t>
      </w:r>
      <w:r>
        <w:br/>
      </w:r>
      <w:r>
        <w:rPr>
          <w:rStyle w:val="VariableTok"/>
        </w:rPr>
        <w:t xml:space="preserve">+    )</w:t>
      </w:r>
      <w:r>
        <w:br/>
      </w:r>
      <w:r>
        <w:rPr>
          <w:rStyle w:val="VariableTok"/>
        </w:rPr>
        <w:t xml:space="preserve">+</w:t>
      </w:r>
      <w:r>
        <w:br/>
      </w:r>
      <w:r>
        <w:rPr>
          <w:rStyle w:val="VariableTok"/>
        </w:rPr>
        <w:t xml:space="preserve">+    rows = []</w:t>
      </w:r>
      <w:r>
        <w:br/>
      </w:r>
      <w:r>
        <w:rPr>
          <w:rStyle w:val="VariableTok"/>
        </w:rPr>
        <w:t xml:space="preserve">+    for entity_id, raw_name in names:</w:t>
      </w:r>
      <w:r>
        <w:br/>
      </w:r>
      <w:r>
        <w:rPr>
          <w:rStyle w:val="VariableTok"/>
        </w:rPr>
        <w:t xml:space="preserve">+        errors = validate_record({"id": entity_id})</w:t>
      </w:r>
      <w:r>
        <w:br/>
      </w:r>
      <w:r>
        <w:rPr>
          <w:rStyle w:val="VariableTok"/>
        </w:rPr>
        <w:t xml:space="preserve">+        if errors:</w:t>
      </w:r>
      <w:r>
        <w:br/>
      </w:r>
      <w:r>
        <w:rPr>
          <w:rStyle w:val="VariableTok"/>
        </w:rPr>
        <w:t xml:space="preserve">+            raise ValueError(f"registro inválido {entity_id!r}: {errors}")</w:t>
      </w:r>
      <w:r>
        <w:br/>
      </w:r>
      <w:r>
        <w:rPr>
          <w:rStyle w:val="VariableTok"/>
        </w:rPr>
        <w:t xml:space="preserve">+        nfc = unicodedata.normalize("NFC", raw_name)</w:t>
      </w:r>
      <w:r>
        <w:br/>
      </w:r>
      <w:r>
        <w:rPr>
          <w:rStyle w:val="VariableTok"/>
        </w:rPr>
        <w:t xml:space="preserve">+        rows.append((entity_id, normalize(nfc)))</w:t>
      </w:r>
      <w:r>
        <w:br/>
      </w:r>
      <w:r>
        <w:rPr>
          <w:rStyle w:val="VariableTok"/>
        </w:rPr>
        <w:t xml:space="preserve">+</w:t>
      </w:r>
      <w:r>
        <w:br/>
      </w:r>
      <w:r>
        <w:rPr>
          <w:rStyle w:val="NormalTok"/>
        </w:rPr>
        <w:t xml:space="preserve">     con.executemany("INSERT INTO e VALUES (?,?)", rows)</w:t>
      </w:r>
      <w:r>
        <w:br/>
      </w:r>
      <w:r>
        <w:rPr>
          <w:rStyle w:val="NormalTok"/>
        </w:rPr>
        <w:t xml:space="preserve">     pairs = con.execute(</w:t>
      </w:r>
      <w:r>
        <w:br/>
      </w:r>
      <w:r>
        <w:rPr>
          <w:rStyle w:val="NormalTok"/>
        </w:rPr>
        <w:t xml:space="preserve">         "SELECT a.id, b.id FROM e a JOIN e b "</w:t>
      </w:r>
      <w:r>
        <w:br/>
      </w:r>
      <w:r>
        <w:rPr>
          <w:rStyle w:val="StringTok"/>
        </w:rPr>
        <w:t xml:space="preserve">-        "ON a.id &lt; b.id AND a.name = b.name"</w:t>
      </w:r>
      <w:r>
        <w:br/>
      </w:r>
      <w:r>
        <w:rPr>
          <w:rStyle w:val="VariableTok"/>
        </w:rPr>
        <w:t xml:space="preserve">+        "ON a.id &lt; b.id "</w:t>
      </w:r>
      <w:r>
        <w:br/>
      </w:r>
      <w:r>
        <w:rPr>
          <w:rStyle w:val="VariableTok"/>
        </w:rPr>
        <w:t xml:space="preserve">+        "AND a.normalized_name = b.normalized_name "</w:t>
      </w:r>
      <w:r>
        <w:br/>
      </w:r>
      <w:r>
        <w:rPr>
          <w:rStyle w:val="VariableTok"/>
        </w:rPr>
        <w:t xml:space="preserve">+        "ORDER BY a.id, b.id"</w:t>
      </w:r>
      <w:r>
        <w:br/>
      </w:r>
      <w:r>
        <w:rPr>
          <w:rStyle w:val="NormalTok"/>
        </w:rPr>
        <w:t xml:space="preserve">     ).fetchall()</w:t>
      </w:r>
      <w:r>
        <w:br/>
      </w:r>
      <w:r>
        <w:rPr>
          <w:rStyle w:val="NormalTok"/>
        </w:rPr>
        <w:t xml:space="preserve">     con.close()</w:t>
      </w:r>
      <w:r>
        <w:br/>
      </w:r>
      <w:r>
        <w:rPr>
          <w:rStyle w:val="NormalTok"/>
        </w:rPr>
        <w:t xml:space="preserve">     return pairs</w:t>
      </w:r>
      <w:r>
        <w:br/>
      </w:r>
      <w:r>
        <w:rPr>
          <w:rStyle w:val="DataTypeTok"/>
        </w:rPr>
        <w:t xml:space="preserve">@@</w:t>
      </w:r>
      <w:r>
        <w:br/>
      </w:r>
      <w:r>
        <w:rPr>
          <w:rStyle w:val="StringTok"/>
        </w:rPr>
        <w:t xml:space="preserve">-pairs = candidate_pairs([("1", "Ana"), ("2", "Ana")])</w:t>
      </w:r>
      <w:r>
        <w:br/>
      </w:r>
      <w:r>
        <w:rPr>
          <w:rStyle w:val="VariableTok"/>
        </w:rPr>
        <w:t xml:space="preserve">+pairs = candidate_pairs([("1", " Ana "), ("2", "ANA")])</w:t>
      </w:r>
      <w:r>
        <w:br/>
      </w:r>
      <w:r>
        <w:rPr>
          <w:rStyle w:val="NormalTok"/>
        </w:rPr>
        <w:t xml:space="preserve"> assert pairs == [("1", "2")]</w:t>
      </w:r>
    </w:p>
    <w:p>
      <w:pPr>
        <w:pStyle w:val="FirstParagraph"/>
      </w:pPr>
      <w:r>
        <w:t xml:space="preserve">Replace</w:t>
      </w:r>
      <w:r>
        <w:t xml:space="preserve"> </w:t>
      </w:r>
      <w:r>
        <w:t xml:space="preserve">“directed edit distance”</w:t>
      </w:r>
      <w:r>
        <w:t xml:space="preserve"> </w:t>
      </w:r>
      <w:r>
        <w:t xml:space="preserve">with:</w:t>
      </w:r>
    </w:p>
    <w:p>
      <w:pPr>
        <w:pStyle w:val="SourceCode"/>
      </w:pPr>
      <w:r>
        <w:rPr>
          <w:rStyle w:val="StringTok"/>
        </w:rPr>
        <w:t xml:space="preserve">- Nombres de test: `test_edit_distance_directed` si no es simétrico</w:t>
      </w:r>
      <w:r>
        <w:br/>
      </w:r>
      <w:r>
        <w:rPr>
          <w:rStyle w:val="VariableTok"/>
        </w:rPr>
        <w:t xml:space="preserve">+ Nombres de test: `test_token_containment_is_asymmetric` para un score</w:t>
      </w:r>
      <w:r>
        <w:br/>
      </w:r>
      <w:r>
        <w:rPr>
          <w:rStyle w:val="VariableTok"/>
        </w:rPr>
        <w:t xml:space="preserve">+ dirigido como |A∩B|/|A|. No llames “edit distance” a una medida distinta</w:t>
      </w:r>
      <w:r>
        <w:br/>
      </w:r>
      <w:r>
        <w:rPr>
          <w:rStyle w:val="VariableTok"/>
        </w:rPr>
        <w:t xml:space="preserve">+ sin definir sus costos asimétricos.</w:t>
      </w:r>
    </w:p>
    <w:p>
      <w:r>
        <w:pict>
          <v:rect style="width:0;height:1.5pt" o:hralign="center" o:hrstd="t" o:hr="t"/>
        </w:pict>
      </w:r>
    </w:p>
    <w:bookmarkEnd w:id="164"/>
    <w:bookmarkStart w:id="165" w:name="Xb14dc4a52fd19ca7904e9f82164731efb95a014"/>
    <w:p>
      <w:pPr>
        <w:pStyle w:val="Heading2"/>
      </w:pPr>
      <w:r>
        <w:t xml:space="preserve">Diff Group K — Replace the ineffective flaky example and clarify policy</w:t>
      </w:r>
    </w:p>
    <w:p>
      <w:pPr>
        <w:pStyle w:val="FirstParagraph"/>
      </w:pPr>
      <w:r>
        <w:rPr>
          <w:b/>
          <w:bCs/>
        </w:rPr>
        <w:t xml:space="preserve">Addresses Issue 14</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-def flaky_bad():</w:t>
      </w:r>
      <w:r>
        <w:br/>
      </w:r>
      <w:r>
        <w:rPr>
          <w:rStyle w:val="StringTok"/>
        </w:rPr>
        <w:t xml:space="preserve">-    # anti-patrón: random y reloj sin control</w:t>
      </w:r>
      <w:r>
        <w:br/>
      </w:r>
      <w:r>
        <w:rPr>
          <w:rStyle w:val="StringTok"/>
        </w:rPr>
        <w:t xml:space="preserve">-    return random.random() &gt; 0.0 and datetime.now().microsecond &gt;= 0</w:t>
      </w:r>
      <w:r>
        <w:br/>
      </w:r>
      <w:r>
        <w:rPr>
          <w:rStyle w:val="VariableTok"/>
        </w:rPr>
        <w:t xml:space="preserve">+def flaky_bad():</w:t>
      </w:r>
      <w:r>
        <w:br/>
      </w:r>
      <w:r>
        <w:rPr>
          <w:rStyle w:val="VariableTok"/>
        </w:rPr>
        <w:t xml:space="preserve">+    # Falla aproximadamente la mitad de las veces con el mismo código.</w:t>
      </w:r>
      <w:r>
        <w:br/>
      </w:r>
      <w:r>
        <w:rPr>
          <w:rStyle w:val="VariableTok"/>
        </w:rPr>
        <w:t xml:space="preserve">+    return random.random() &gt; 0.5</w:t>
      </w:r>
      <w:r>
        <w:br/>
      </w:r>
      <w:r>
        <w:rPr>
          <w:rStyle w:val="NormalTok"/>
        </w:rPr>
        <w:t xml:space="preserve"> </w:t>
      </w:r>
      <w:r>
        <w:br/>
      </w:r>
      <w:r>
        <w:rPr>
          <w:rStyle w:val="StringTok"/>
        </w:rPr>
        <w:t xml:space="preserve">-def stable(seed=0, now=None):</w:t>
      </w:r>
      <w:r>
        <w:br/>
      </w:r>
      <w:r>
        <w:rPr>
          <w:rStyle w:val="StringTok"/>
        </w:rPr>
        <w:t xml:space="preserve">-    random.seed(seed)</w:t>
      </w:r>
      <w:r>
        <w:br/>
      </w:r>
      <w:r>
        <w:rPr>
          <w:rStyle w:val="VariableTok"/>
        </w:rPr>
        <w:t xml:space="preserve">+def stable(seed=0, now=None):</w:t>
      </w:r>
      <w:r>
        <w:br/>
      </w:r>
      <w:r>
        <w:rPr>
          <w:rStyle w:val="VariableTok"/>
        </w:rPr>
        <w:t xml:space="preserve">+    rng = random.Random(seed)</w:t>
      </w:r>
      <w:r>
        <w:br/>
      </w:r>
      <w:r>
        <w:rPr>
          <w:rStyle w:val="NormalTok"/>
        </w:rPr>
        <w:t xml:space="preserve">     now = now or datetime(2026, 7, 20, tzinfo=timezone.utc)</w:t>
      </w:r>
      <w:r>
        <w:br/>
      </w:r>
      <w:r>
        <w:rPr>
          <w:rStyle w:val="NormalTok"/>
        </w:rPr>
        <w:t xml:space="preserve">     items = ["b", "a", "c"]</w:t>
      </w:r>
      <w:r>
        <w:br/>
      </w:r>
      <w:r>
        <w:rPr>
          <w:rStyle w:val="StringTok"/>
        </w:rPr>
        <w:t xml:space="preserve">-    return sorted(items), now.isoformat(), round(random.random(), 4)</w:t>
      </w:r>
      <w:r>
        <w:br/>
      </w:r>
      <w:r>
        <w:rPr>
          <w:rStyle w:val="VariableTok"/>
        </w:rPr>
        <w:t xml:space="preserve">+    return sorted(items), now.isoformat(), round(rng.random(), 4)</w:t>
      </w:r>
      <w:r>
        <w:br/>
      </w:r>
      <w:r>
        <w:rPr>
          <w:rStyle w:val="NormalTok"/>
        </w:rPr>
        <w:t xml:space="preserve"> </w:t>
      </w:r>
      <w:r>
        <w:br/>
      </w:r>
      <w:r>
        <w:rPr>
          <w:rStyle w:val="VariableTok"/>
        </w:rPr>
        <w:t xml:space="preserve">+observed = {flaky_bad() for _ in range(50)}</w:t>
      </w:r>
      <w:r>
        <w:br/>
      </w:r>
      <w:r>
        <w:rPr>
          <w:rStyle w:val="VariableTok"/>
        </w:rPr>
        <w:t xml:space="preserve">+print("flaky_observed", observed == {False, True})</w:t>
      </w:r>
      <w:r>
        <w:br/>
      </w:r>
      <w:r>
        <w:rPr>
          <w:rStyle w:val="NormalTok"/>
        </w:rPr>
        <w:t xml:space="preserve"> print("stable", stable(7)[0])</w:t>
      </w:r>
      <w:r>
        <w:br/>
      </w:r>
      <w:r>
        <w:rPr>
          <w:rStyle w:val="NormalTok"/>
        </w:rPr>
        <w:t xml:space="preserve"> print("seeded_r", stable(7)[2])</w:t>
      </w:r>
      <w:r>
        <w:br/>
      </w:r>
      <w:r>
        <w:rPr>
          <w:rStyle w:val="StringTok"/>
        </w:rPr>
        <w:t xml:space="preserve">-print("ci_policy", "no_flakes_on_gate")</w:t>
      </w:r>
      <w:r>
        <w:br/>
      </w:r>
      <w:r>
        <w:rPr>
          <w:rStyle w:val="VariableTok"/>
        </w:rPr>
        <w:t xml:space="preserve">+print("ci_policy", "detect → assign owner → repair or quarantine with ticket")</w:t>
      </w:r>
    </w:p>
    <w:p>
      <w:pPr>
        <w:pStyle w:val="FirstParagraph"/>
      </w:pPr>
      <w:r>
        <w:t xml:space="preserve">Replace the simplistic exercise policy:</w:t>
      </w:r>
    </w:p>
    <w:p>
      <w:pPr>
        <w:pStyle w:val="SourceCode"/>
      </w:pPr>
      <w:r>
        <w:rPr>
          <w:rStyle w:val="StringTok"/>
        </w:rPr>
        <w:t xml:space="preserve">-flake_rate = 0.01</w:t>
      </w:r>
      <w:r>
        <w:br/>
      </w:r>
      <w:r>
        <w:rPr>
          <w:rStyle w:val="StringTok"/>
        </w:rPr>
        <w:t xml:space="preserve">-print("fail_job" if flake_rate &gt; 0 else "ok")</w:t>
      </w:r>
      <w:r>
        <w:br/>
      </w:r>
      <w:r>
        <w:rPr>
          <w:rStyle w:val="VariableTok"/>
        </w:rPr>
        <w:t xml:space="preserve">+result = {</w:t>
      </w:r>
      <w:r>
        <w:br/>
      </w:r>
      <w:r>
        <w:rPr>
          <w:rStyle w:val="VariableTok"/>
        </w:rPr>
        <w:t xml:space="preserve">+    "same_revision_passed": True,</w:t>
      </w:r>
      <w:r>
        <w:br/>
      </w:r>
      <w:r>
        <w:rPr>
          <w:rStyle w:val="VariableTok"/>
        </w:rPr>
        <w:t xml:space="preserve">+    "same_revision_failed": True,</w:t>
      </w:r>
      <w:r>
        <w:br/>
      </w:r>
      <w:r>
        <w:rPr>
          <w:rStyle w:val="VariableTok"/>
        </w:rPr>
        <w:t xml:space="preserve">+    "owner": "qa-er",</w:t>
      </w:r>
      <w:r>
        <w:br/>
      </w:r>
      <w:r>
        <w:rPr>
          <w:rStyle w:val="VariableTok"/>
        </w:rPr>
        <w:t xml:space="preserve">+    "ticket": "QA-128",</w:t>
      </w:r>
      <w:r>
        <w:br/>
      </w:r>
      <w:r>
        <w:rPr>
          <w:rStyle w:val="VariableTok"/>
        </w:rPr>
        <w:t xml:space="preserve">+}</w:t>
      </w:r>
      <w:r>
        <w:br/>
      </w:r>
      <w:r>
        <w:rPr>
          <w:rStyle w:val="VariableTok"/>
        </w:rPr>
        <w:t xml:space="preserve">+detected_flake = (</w:t>
      </w:r>
      <w:r>
        <w:br/>
      </w:r>
      <w:r>
        <w:rPr>
          <w:rStyle w:val="VariableTok"/>
        </w:rPr>
        <w:t xml:space="preserve">+    result["same_revision_passed"]</w:t>
      </w:r>
      <w:r>
        <w:br/>
      </w:r>
      <w:r>
        <w:rPr>
          <w:rStyle w:val="VariableTok"/>
        </w:rPr>
        <w:t xml:space="preserve">+    and result["same_revision_failed"]</w:t>
      </w:r>
      <w:r>
        <w:br/>
      </w:r>
      <w:r>
        <w:rPr>
          <w:rStyle w:val="VariableTok"/>
        </w:rPr>
        <w:t xml:space="preserve">+)</w:t>
      </w:r>
      <w:r>
        <w:br/>
      </w:r>
      <w:r>
        <w:rPr>
          <w:rStyle w:val="VariableTok"/>
        </w:rPr>
        <w:t xml:space="preserve">+print("quarantine_with_owner" if detected_flake else "ok")</w:t>
      </w:r>
    </w:p>
    <w:p>
      <w:r>
        <w:pict>
          <v:rect style="width:0;height:1.5pt" o:hralign="center" o:hrstd="t" o:hr="t"/>
        </w:pict>
      </w:r>
    </w:p>
    <w:bookmarkEnd w:id="165"/>
    <w:bookmarkStart w:id="166" w:name="X5ca53a7cbc55ab0a990d899e3a02a06b992665a"/>
    <w:p>
      <w:pPr>
        <w:pStyle w:val="Heading2"/>
      </w:pPr>
      <w:r>
        <w:t xml:space="preserve">Diff Group L — Add the four missing topic evaluations</w:t>
      </w:r>
    </w:p>
    <w:p>
      <w:pPr>
        <w:pStyle w:val="FirstParagraph"/>
      </w:pPr>
      <w:r>
        <w:rPr>
          <w:b/>
          <w:bCs/>
        </w:rPr>
        <w:t xml:space="preserve">Addresses Issue 2</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youDo: {</w:t>
      </w:r>
      <w:r>
        <w:br/>
      </w:r>
      <w:r>
        <w:rPr>
          <w:rStyle w:val="NormalTok"/>
        </w:rPr>
        <w:t xml:space="preserve">     ...</w:t>
      </w:r>
      <w:r>
        <w:br/>
      </w:r>
      <w:r>
        <w:rPr>
          <w:rStyle w:val="NormalTok"/>
        </w:rPr>
        <w:t xml:space="preserve">   },</w:t>
      </w:r>
      <w:r>
        <w:br/>
      </w:r>
      <w:r>
        <w:rPr>
          <w:rStyle w:val="VariableTok"/>
        </w:rPr>
        <w:t xml:space="preserve">+  topicEvaluations: [</w:t>
      </w:r>
      <w:r>
        <w:br/>
      </w:r>
      <w:r>
        <w:rPr>
          <w:rStyle w:val="VariableTok"/>
        </w:rPr>
        <w:t xml:space="preserve">+    {</w:t>
      </w:r>
      <w:r>
        <w:br/>
      </w:r>
      <w:r>
        <w:rPr>
          <w:rStyle w:val="VariableTok"/>
        </w:rPr>
        <w:t xml:space="preserve">+      id: "S28-T1-EVAL",</w:t>
      </w:r>
      <w:r>
        <w:br/>
      </w:r>
      <w:r>
        <w:rPr>
          <w:rStyle w:val="VariableTok"/>
        </w:rPr>
        <w:t xml:space="preserve">+      topic_id: "S28-T1",</w:t>
      </w:r>
      <w:r>
        <w:br/>
      </w:r>
      <w:r>
        <w:rPr>
          <w:rStyle w:val="VariableTok"/>
        </w:rPr>
        <w:t xml:space="preserve">+      title: "Propiedades que realmente detectan defectos",</w:t>
      </w:r>
      <w:r>
        <w:br/>
      </w:r>
      <w:r>
        <w:rPr>
          <w:rStyle w:val="VariableTok"/>
        </w:rPr>
        <w:t xml:space="preserve">+      subtopics_covered: ["S28-T1-A", "S28-T1-B"],</w:t>
      </w:r>
      <w:r>
        <w:br/>
      </w:r>
      <w:r>
        <w:rPr>
          <w:rStyle w:val="VariableTok"/>
        </w:rPr>
        <w:t xml:space="preserve">+      tasks: [</w:t>
      </w:r>
      <w:r>
        <w:br/>
      </w:r>
      <w:r>
        <w:rPr>
          <w:rStyle w:val="VariableTok"/>
        </w:rPr>
        <w:t xml:space="preserve">+        {</w:t>
      </w:r>
      <w:r>
        <w:br/>
      </w:r>
      <w:r>
        <w:rPr>
          <w:rStyle w:val="VariableTok"/>
        </w:rPr>
        <w:t xml:space="preserve">+          id: "S28-T1-EVAL-A",</w:t>
      </w:r>
      <w:r>
        <w:br/>
      </w:r>
      <w:r>
        <w:rPr>
          <w:rStyle w:val="VariableTok"/>
        </w:rPr>
        <w:t xml:space="preserve">+          title: "Generador e invariante",</w:t>
      </w:r>
      <w:r>
        <w:br/>
      </w:r>
      <w:r>
        <w:rPr>
          <w:rStyle w:val="VariableTok"/>
        </w:rPr>
        <w:t xml:space="preserve">+          authentic: true,</w:t>
      </w:r>
      <w:r>
        <w:br/>
      </w:r>
      <w:r>
        <w:rPr>
          <w:rStyle w:val="VariableTok"/>
        </w:rPr>
        <w:t xml:space="preserve">+          deliverable:</w:t>
      </w:r>
      <w:r>
        <w:br/>
      </w:r>
      <w:r>
        <w:rPr>
          <w:rStyle w:val="VariableTok"/>
        </w:rPr>
        <w:t xml:space="preserve">+            "Escribe una prueba que genere entradas Unicode sintéticas y detecte una implementación de normalize que no sea idempotente. Incluye el contraejemplo y la seed o reproducción de Hypothesis.",</w:t>
      </w:r>
      <w:r>
        <w:br/>
      </w:r>
      <w:r>
        <w:rPr>
          <w:rStyle w:val="VariableTok"/>
        </w:rPr>
        <w:t xml:space="preserve">+        },</w:t>
      </w:r>
      <w:r>
        <w:br/>
      </w:r>
      <w:r>
        <w:rPr>
          <w:rStyle w:val="VariableTok"/>
        </w:rPr>
        <w:t xml:space="preserve">+        {</w:t>
      </w:r>
      <w:r>
        <w:br/>
      </w:r>
      <w:r>
        <w:rPr>
          <w:rStyle w:val="VariableTok"/>
        </w:rPr>
        <w:t xml:space="preserve">+          id: "S28-T1-EVAL-B",</w:t>
      </w:r>
      <w:r>
        <w:br/>
      </w:r>
      <w:r>
        <w:rPr>
          <w:rStyle w:val="VariableTok"/>
        </w:rPr>
        <w:t xml:space="preserve">+          title: "Propiedad no vacía",</w:t>
      </w:r>
      <w:r>
        <w:br/>
      </w:r>
      <w:r>
        <w:rPr>
          <w:rStyle w:val="VariableTok"/>
        </w:rPr>
        <w:t xml:space="preserve">+          authentic: true,</w:t>
      </w:r>
      <w:r>
        <w:br/>
      </w:r>
      <w:r>
        <w:rPr>
          <w:rStyle w:val="VariableTok"/>
        </w:rPr>
        <w:t xml:space="preserve">+          deliverable:</w:t>
      </w:r>
      <w:r>
        <w:br/>
      </w:r>
      <w:r>
        <w:rPr>
          <w:rStyle w:val="VariableTok"/>
        </w:rPr>
        <w:t xml:space="preserve">+            "Diseña una prueba metamórfica o de simetría y añade anclas positiva y negativa que impidan que una función constante apruebe.",</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"La propiedad y los oráculos detectan los mutantes indicados.",</w:t>
      </w:r>
      <w:r>
        <w:br/>
      </w:r>
      <w:r>
        <w:rPr>
          <w:rStyle w:val="VariableTok"/>
        </w:rPr>
        <w:t xml:space="preserve">+        robustness: "Incluye bordes Unicode y reproducción del fallo.",</w:t>
      </w:r>
      <w:r>
        <w:br/>
      </w:r>
      <w:r>
        <w:rPr>
          <w:rStyle w:val="VariableTok"/>
        </w:rPr>
        <w:t xml:space="preserve">+        maintainability: "Nombres legibles y generación separada del assert.",</w:t>
      </w:r>
      <w:r>
        <w:br/>
      </w:r>
      <w:r>
        <w:rPr>
          <w:rStyle w:val="VariableTok"/>
        </w:rPr>
        <w:t xml:space="preserve">+        responsible_use: "Solo datos sintéticos; no infiere fraude ni relación.",</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"S28-T2-EVAL",</w:t>
      </w:r>
      <w:r>
        <w:br/>
      </w:r>
      <w:r>
        <w:rPr>
          <w:rStyle w:val="VariableTok"/>
        </w:rPr>
        <w:t xml:space="preserve">+      topic_id: "S28-T2",</w:t>
      </w:r>
      <w:r>
        <w:br/>
      </w:r>
      <w:r>
        <w:rPr>
          <w:rStyle w:val="VariableTok"/>
        </w:rPr>
        <w:t xml:space="preserve">+      title: "Contrato de datos y cambio de golden",</w:t>
      </w:r>
      <w:r>
        <w:br/>
      </w:r>
      <w:r>
        <w:rPr>
          <w:rStyle w:val="VariableTok"/>
        </w:rPr>
        <w:t xml:space="preserve">+      subtopics_covered: ["S28-T2-A", "S28-T2-B"],</w:t>
      </w:r>
      <w:r>
        <w:br/>
      </w:r>
      <w:r>
        <w:rPr>
          <w:rStyle w:val="VariableTok"/>
        </w:rPr>
        <w:t xml:space="preserve">+      tasks: [</w:t>
      </w:r>
      <w:r>
        <w:br/>
      </w:r>
      <w:r>
        <w:rPr>
          <w:rStyle w:val="VariableTok"/>
        </w:rPr>
        <w:t xml:space="preserve">+        {</w:t>
      </w:r>
      <w:r>
        <w:br/>
      </w:r>
      <w:r>
        <w:rPr>
          <w:rStyle w:val="VariableTok"/>
        </w:rPr>
        <w:t xml:space="preserve">+          id: "S28-T2-EVAL-A",</w:t>
      </w:r>
      <w:r>
        <w:br/>
      </w:r>
      <w:r>
        <w:rPr>
          <w:rStyle w:val="VariableTok"/>
        </w:rPr>
        <w:t xml:space="preserve">+          title: "Contrato total",</w:t>
      </w:r>
      <w:r>
        <w:br/>
      </w:r>
      <w:r>
        <w:rPr>
          <w:rStyle w:val="VariableTok"/>
        </w:rPr>
        <w:t xml:space="preserve">+          authentic: true,</w:t>
      </w:r>
      <w:r>
        <w:br/>
      </w:r>
      <w:r>
        <w:rPr>
          <w:rStyle w:val="VariableTok"/>
        </w:rPr>
        <w:t xml:space="preserve">+          deliverable:</w:t>
      </w:r>
      <w:r>
        <w:br/>
      </w:r>
      <w:r>
        <w:rPr>
          <w:rStyle w:val="VariableTok"/>
        </w:rPr>
        <w:t xml:space="preserve">+            "Valida un batch con id ausente, score no numérico, NaN y score fuera de rango; devuelve errores por fila sin lanzar una excepción opaca.",</w:t>
      </w:r>
      <w:r>
        <w:br/>
      </w:r>
      <w:r>
        <w:rPr>
          <w:rStyle w:val="VariableTok"/>
        </w:rPr>
        <w:t xml:space="preserve">+        },</w:t>
      </w:r>
      <w:r>
        <w:br/>
      </w:r>
      <w:r>
        <w:rPr>
          <w:rStyle w:val="VariableTok"/>
        </w:rPr>
        <w:t xml:space="preserve">+        {</w:t>
      </w:r>
      <w:r>
        <w:br/>
      </w:r>
      <w:r>
        <w:rPr>
          <w:rStyle w:val="VariableTok"/>
        </w:rPr>
        <w:t xml:space="preserve">+          id: "S28-T2-EVAL-B",</w:t>
      </w:r>
      <w:r>
        <w:br/>
      </w:r>
      <w:r>
        <w:rPr>
          <w:rStyle w:val="VariableTok"/>
        </w:rPr>
        <w:t xml:space="preserve">+          title: "Revisión de drift",</w:t>
      </w:r>
      <w:r>
        <w:br/>
      </w:r>
      <w:r>
        <w:rPr>
          <w:rStyle w:val="VariableTok"/>
        </w:rPr>
        <w:t xml:space="preserve">+          authentic: true,</w:t>
      </w:r>
      <w:r>
        <w:br/>
      </w:r>
      <w:r>
        <w:rPr>
          <w:rStyle w:val="VariableTok"/>
        </w:rPr>
        <w:t xml:space="preserve">+          deliverable:</w:t>
      </w:r>
      <w:r>
        <w:br/>
      </w:r>
      <w:r>
        <w:rPr>
          <w:rStyle w:val="VariableTok"/>
        </w:rPr>
        <w:t xml:space="preserve">+            "Produce un diff legible y bloquea la actualización del golden hasta recibir reviewer, motivo y nueva versión.",</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"Clasifica correctamente todos los defectos y acciones.",</w:t>
      </w:r>
      <w:r>
        <w:br/>
      </w:r>
      <w:r>
        <w:rPr>
          <w:rStyle w:val="VariableTok"/>
        </w:rPr>
        <w:t xml:space="preserve">+        robustness: "No se cae ante tipos inesperados ni orden irrelevante.",</w:t>
      </w:r>
      <w:r>
        <w:br/>
      </w:r>
      <w:r>
        <w:rPr>
          <w:rStyle w:val="VariableTok"/>
        </w:rPr>
        <w:t xml:space="preserve">+        maintainability: "Separa validación, diff y aprobación.",</w:t>
      </w:r>
      <w:r>
        <w:br/>
      </w:r>
      <w:r>
        <w:rPr>
          <w:rStyle w:val="VariableTok"/>
        </w:rPr>
        <w:t xml:space="preserve">+        responsible_use: "El golden contiene solo datos sintéticos.",</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"S28-T3-EVAL",</w:t>
      </w:r>
      <w:r>
        <w:br/>
      </w:r>
      <w:r>
        <w:rPr>
          <w:rStyle w:val="VariableTok"/>
        </w:rPr>
        <w:t xml:space="preserve">+      topic_id: "S28-T3",</w:t>
      </w:r>
      <w:r>
        <w:br/>
      </w:r>
      <w:r>
        <w:rPr>
          <w:rStyle w:val="VariableTok"/>
        </w:rPr>
        <w:t xml:space="preserve">+      title: "Dobles mínimos y contratos observables",</w:t>
      </w:r>
      <w:r>
        <w:br/>
      </w:r>
      <w:r>
        <w:rPr>
          <w:rStyle w:val="VariableTok"/>
        </w:rPr>
        <w:t xml:space="preserve">+      subtopics_covered: ["S28-T3-A", "S28-T3-B"],</w:t>
      </w:r>
      <w:r>
        <w:br/>
      </w:r>
      <w:r>
        <w:rPr>
          <w:rStyle w:val="VariableTok"/>
        </w:rPr>
        <w:t xml:space="preserve">+      tasks: [</w:t>
      </w:r>
      <w:r>
        <w:br/>
      </w:r>
      <w:r>
        <w:rPr>
          <w:rStyle w:val="VariableTok"/>
        </w:rPr>
        <w:t xml:space="preserve">+        {</w:t>
      </w:r>
      <w:r>
        <w:br/>
      </w:r>
      <w:r>
        <w:rPr>
          <w:rStyle w:val="VariableTok"/>
        </w:rPr>
        <w:t xml:space="preserve">+          id: "S28-T3-EVAL-A",</w:t>
      </w:r>
      <w:r>
        <w:br/>
      </w:r>
      <w:r>
        <w:rPr>
          <w:rStyle w:val="VariableTok"/>
        </w:rPr>
        <w:t xml:space="preserve">+          title: "Elegir el doble",</w:t>
      </w:r>
      <w:r>
        <w:br/>
      </w:r>
      <w:r>
        <w:rPr>
          <w:rStyle w:val="VariableTok"/>
        </w:rPr>
        <w:t xml:space="preserve">+          authentic: true,</w:t>
      </w:r>
      <w:r>
        <w:br/>
      </w:r>
      <w:r>
        <w:rPr>
          <w:rStyle w:val="VariableTok"/>
        </w:rPr>
        <w:t xml:space="preserve">+          deliverable:</w:t>
      </w:r>
      <w:r>
        <w:br/>
      </w:r>
      <w:r>
        <w:rPr>
          <w:rStyle w:val="VariableTok"/>
        </w:rPr>
        <w:t xml:space="preserve">+            "Implementa un FakeClock y una respuesta HTTP 503 controlada mediante fixture o monkeypatch; justifica por qué no llamas la red real.",</w:t>
      </w:r>
      <w:r>
        <w:br/>
      </w:r>
      <w:r>
        <w:rPr>
          <w:rStyle w:val="VariableTok"/>
        </w:rPr>
        <w:t xml:space="preserve">+        },</w:t>
      </w:r>
      <w:r>
        <w:br/>
      </w:r>
      <w:r>
        <w:rPr>
          <w:rStyle w:val="VariableTok"/>
        </w:rPr>
        <w:t xml:space="preserve">+        {</w:t>
      </w:r>
      <w:r>
        <w:br/>
      </w:r>
      <w:r>
        <w:rPr>
          <w:rStyle w:val="VariableTok"/>
        </w:rPr>
        <w:t xml:space="preserve">+          id: "S28-T3-EVAL-B",</w:t>
      </w:r>
      <w:r>
        <w:br/>
      </w:r>
      <w:r>
        <w:rPr>
          <w:rStyle w:val="VariableTok"/>
        </w:rPr>
        <w:t xml:space="preserve">+          title: "Evitar sobre-mocking",</w:t>
      </w:r>
      <w:r>
        <w:br/>
      </w:r>
      <w:r>
        <w:rPr>
          <w:rStyle w:val="VariableTok"/>
        </w:rPr>
        <w:t xml:space="preserve">+          authentic: true,</w:t>
      </w:r>
      <w:r>
        <w:br/>
      </w:r>
      <w:r>
        <w:rPr>
          <w:rStyle w:val="VariableTok"/>
        </w:rPr>
        <w:t xml:space="preserve">+          deliverable:</w:t>
      </w:r>
      <w:r>
        <w:br/>
      </w:r>
      <w:r>
        <w:rPr>
          <w:rStyle w:val="VariableTok"/>
        </w:rPr>
        <w:t xml:space="preserve">+            "Reescribe un test acoplado al orden de llamadas para verificar solo filas escritas, estado final y error observable.",</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"El doble representa el contrato correcto.",</w:t>
      </w:r>
      <w:r>
        <w:br/>
      </w:r>
      <w:r>
        <w:rPr>
          <w:rStyle w:val="VariableTok"/>
        </w:rPr>
        <w:t xml:space="preserve">+        robustness: "Aísla tiempo/red y restaura el estado tras el test.",</w:t>
      </w:r>
      <w:r>
        <w:br/>
      </w:r>
      <w:r>
        <w:rPr>
          <w:rStyle w:val="VariableTok"/>
        </w:rPr>
        <w:t xml:space="preserve">+        maintainability: "No aserta detalles internos irrelevantes.",</w:t>
      </w:r>
      <w:r>
        <w:br/>
      </w:r>
      <w:r>
        <w:rPr>
          <w:rStyle w:val="VariableTok"/>
        </w:rPr>
        <w:t xml:space="preserve">+        responsible_use: "No usa endpoints ni credenciales reales.",</w:t>
      </w:r>
      <w:r>
        <w:br/>
      </w:r>
      <w:r>
        <w:rPr>
          <w:rStyle w:val="VariableTok"/>
        </w:rPr>
        <w:t xml:space="preserve">+      },</w:t>
      </w:r>
      <w:r>
        <w:br/>
      </w:r>
      <w:r>
        <w:rPr>
          <w:rStyle w:val="VariableTok"/>
        </w:rPr>
        <w:t xml:space="preserve">+    },</w:t>
      </w:r>
      <w:r>
        <w:br/>
      </w:r>
      <w:r>
        <w:rPr>
          <w:rStyle w:val="VariableTok"/>
        </w:rPr>
        <w:t xml:space="preserve">+    {</w:t>
      </w:r>
      <w:r>
        <w:br/>
      </w:r>
      <w:r>
        <w:rPr>
          <w:rStyle w:val="VariableTok"/>
        </w:rPr>
        <w:t xml:space="preserve">+      id: "S28-T4-EVAL",</w:t>
      </w:r>
      <w:r>
        <w:br/>
      </w:r>
      <w:r>
        <w:rPr>
          <w:rStyle w:val="VariableTok"/>
        </w:rPr>
        <w:t xml:space="preserve">+      topic_id: "S28-T4",</w:t>
      </w:r>
      <w:r>
        <w:br/>
      </w:r>
      <w:r>
        <w:rPr>
          <w:rStyle w:val="VariableTok"/>
        </w:rPr>
        <w:t xml:space="preserve">+      title: "Integración reproducible y triage de flakes",</w:t>
      </w:r>
      <w:r>
        <w:br/>
      </w:r>
      <w:r>
        <w:rPr>
          <w:rStyle w:val="VariableTok"/>
        </w:rPr>
        <w:t xml:space="preserve">+      subtopics_covered: ["S28-T4-A", "S28-T4-B"],</w:t>
      </w:r>
      <w:r>
        <w:br/>
      </w:r>
      <w:r>
        <w:rPr>
          <w:rStyle w:val="VariableTok"/>
        </w:rPr>
        <w:t xml:space="preserve">+      tasks: [</w:t>
      </w:r>
      <w:r>
        <w:br/>
      </w:r>
      <w:r>
        <w:rPr>
          <w:rStyle w:val="VariableTok"/>
        </w:rPr>
        <w:t xml:space="preserve">+        {</w:t>
      </w:r>
      <w:r>
        <w:br/>
      </w:r>
      <w:r>
        <w:rPr>
          <w:rStyle w:val="VariableTok"/>
        </w:rPr>
        <w:t xml:space="preserve">+          id: "S28-T4-EVAL-A",</w:t>
      </w:r>
      <w:r>
        <w:br/>
      </w:r>
      <w:r>
        <w:rPr>
          <w:rStyle w:val="VariableTok"/>
        </w:rPr>
        <w:t xml:space="preserve">+          title: "Pipeline integrado",</w:t>
      </w:r>
      <w:r>
        <w:br/>
      </w:r>
      <w:r>
        <w:rPr>
          <w:rStyle w:val="VariableTok"/>
        </w:rPr>
        <w:t xml:space="preserve">+          authentic: true,</w:t>
      </w:r>
      <w:r>
        <w:br/>
      </w:r>
      <w:r>
        <w:rPr>
          <w:rStyle w:val="VariableTok"/>
        </w:rPr>
        <w:t xml:space="preserve">+          deliverable:</w:t>
      </w:r>
      <w:r>
        <w:br/>
      </w:r>
      <w:r>
        <w:rPr>
          <w:rStyle w:val="VariableTok"/>
        </w:rPr>
        <w:t xml:space="preserve">+            "Integra normalización NFC/casefold, SQLite y consulta de pares ordenados; demuestra cardinalidad y reanudación.",</w:t>
      </w:r>
      <w:r>
        <w:br/>
      </w:r>
      <w:r>
        <w:rPr>
          <w:rStyle w:val="VariableTok"/>
        </w:rPr>
        <w:t xml:space="preserve">+        },</w:t>
      </w:r>
      <w:r>
        <w:br/>
      </w:r>
      <w:r>
        <w:rPr>
          <w:rStyle w:val="VariableTok"/>
        </w:rPr>
        <w:t xml:space="preserve">+        {</w:t>
      </w:r>
      <w:r>
        <w:br/>
      </w:r>
      <w:r>
        <w:rPr>
          <w:rStyle w:val="VariableTok"/>
        </w:rPr>
        <w:t xml:space="preserve">+          id: "S28-T4-EVAL-B",</w:t>
      </w:r>
      <w:r>
        <w:br/>
      </w:r>
      <w:r>
        <w:rPr>
          <w:rStyle w:val="VariableTok"/>
        </w:rPr>
        <w:t xml:space="preserve">+          title: "Reproducir y reparar un flake",</w:t>
      </w:r>
      <w:r>
        <w:br/>
      </w:r>
      <w:r>
        <w:rPr>
          <w:rStyle w:val="VariableTok"/>
        </w:rPr>
        <w:t xml:space="preserve">+          authentic: true,</w:t>
      </w:r>
      <w:r>
        <w:br/>
      </w:r>
      <w:r>
        <w:rPr>
          <w:rStyle w:val="VariableTok"/>
        </w:rPr>
        <w:t xml:space="preserve">+          deliverable:</w:t>
      </w:r>
      <w:r>
        <w:br/>
      </w:r>
      <w:r>
        <w:rPr>
          <w:rStyle w:val="VariableTok"/>
        </w:rPr>
        <w:t xml:space="preserve">+            "Presenta un test que falla con el mismo código por tiempo, orden o RNG y repáralo mediante inyección o aislamiento.",</w:t>
      </w:r>
      <w:r>
        <w:br/>
      </w:r>
      <w:r>
        <w:rPr>
          <w:rStyle w:val="VariableTok"/>
        </w:rPr>
        <w:t xml:space="preserve">+        },</w:t>
      </w:r>
      <w:r>
        <w:br/>
      </w:r>
      <w:r>
        <w:rPr>
          <w:rStyle w:val="VariableTok"/>
        </w:rPr>
        <w:t xml:space="preserve">+      ],</w:t>
      </w:r>
      <w:r>
        <w:br/>
      </w:r>
      <w:r>
        <w:rPr>
          <w:rStyle w:val="VariableTok"/>
        </w:rPr>
        <w:t xml:space="preserve">+      rubric_0_3: {</w:t>
      </w:r>
      <w:r>
        <w:br/>
      </w:r>
      <w:r>
        <w:rPr>
          <w:rStyle w:val="VariableTok"/>
        </w:rPr>
        <w:t xml:space="preserve">+        correctness: "La prueba ejerce componentes reales y detecta el defecto.",</w:t>
      </w:r>
      <w:r>
        <w:br/>
      </w:r>
      <w:r>
        <w:rPr>
          <w:rStyle w:val="VariableTok"/>
        </w:rPr>
        <w:t xml:space="preserve">+        robustness: "Dos corridas producen el mismo resultado reparado.",</w:t>
      </w:r>
      <w:r>
        <w:br/>
      </w:r>
      <w:r>
        <w:rPr>
          <w:rStyle w:val="VariableTok"/>
        </w:rPr>
        <w:t xml:space="preserve">+        maintainability: "El fallo identifica causa y componente.",</w:t>
      </w:r>
      <w:r>
        <w:br/>
      </w:r>
      <w:r>
        <w:rPr>
          <w:rStyle w:val="VariableTok"/>
        </w:rPr>
        <w:t xml:space="preserve">+        responsible_use: "Solo fixtures sintéticas y almacén efímero.",</w:t>
      </w:r>
      <w:r>
        <w:br/>
      </w:r>
      <w:r>
        <w:rPr>
          <w:rStyle w:val="VariableTok"/>
        </w:rPr>
        <w:t xml:space="preserve">+      },</w:t>
      </w:r>
      <w:r>
        <w:br/>
      </w:r>
      <w:r>
        <w:rPr>
          <w:rStyle w:val="VariableTok"/>
        </w:rPr>
        <w:t xml:space="preserve">+    },</w:t>
      </w:r>
      <w:r>
        <w:br/>
      </w:r>
      <w:r>
        <w:rPr>
          <w:rStyle w:val="VariableTok"/>
        </w:rPr>
        <w:t xml:space="preserve">+  ],</w:t>
      </w:r>
      <w:r>
        <w:br/>
      </w:r>
      <w:r>
        <w:rPr>
          <w:rStyle w:val="NormalTok"/>
        </w:rPr>
        <w:t xml:space="preserve">   selfCheck: {</w:t>
      </w:r>
    </w:p>
    <w:p>
      <w:r>
        <w:pict>
          <v:rect style="width:0;height:1.5pt" o:hralign="center" o:hrstd="t" o:hr="t"/>
        </w:pict>
      </w:r>
    </w:p>
    <w:bookmarkEnd w:id="166"/>
    <w:bookmarkStart w:id="167" w:name="Xd7a6340ce230faebeaae93f390e8f93af7f5082"/>
    <w:p>
      <w:pPr>
        <w:pStyle w:val="Heading2"/>
      </w:pPr>
      <w:r>
        <w:t xml:space="preserve">Diff Group M — Eliminate answer-position leakage during seeding</w:t>
      </w:r>
    </w:p>
    <w:p>
      <w:pPr>
        <w:pStyle w:val="FirstParagraph"/>
      </w:pPr>
      <w:r>
        <w:rPr>
          <w:b/>
          <w:bCs/>
        </w:rPr>
        <w:t xml:space="preserve">Addresses Issue 1</w:t>
      </w:r>
    </w:p>
    <w:p>
      <w:pPr>
        <w:pStyle w:val="SourceCode"/>
      </w:pPr>
      <w:r>
        <w:rPr>
          <w:rStyle w:val="KeywordTok"/>
        </w:rPr>
        <w:t xml:space="preserve">diff --git a/prisma/seed.ts b/prisma/seed.ts</w:t>
      </w:r>
      <w:r>
        <w:br/>
      </w:r>
      <w:r>
        <w:rPr>
          <w:rStyle w:val="DataTypeTok"/>
        </w:rPr>
        <w:t xml:space="preserve">--- a/prisma/seed.ts</w:t>
      </w:r>
      <w:r>
        <w:br/>
      </w:r>
      <w:r>
        <w:rPr>
          <w:rStyle w:val="DataTypeTok"/>
        </w:rPr>
        <w:t xml:space="preserve">+++ b/prisma/seed.ts</w:t>
      </w:r>
      <w:r>
        <w:br/>
      </w:r>
      <w:r>
        <w:rPr>
          <w:rStyle w:val="DataTypeTok"/>
        </w:rPr>
        <w:t xml:space="preserve">@@</w:t>
      </w:r>
      <w:r>
        <w:br/>
      </w:r>
      <w:r>
        <w:rPr>
          <w:rStyle w:val="NormalTok"/>
        </w:rPr>
        <w:t xml:space="preserve"> async function main() {</w:t>
      </w:r>
      <w:r>
        <w:br/>
      </w:r>
      <w:r>
        <w:rPr>
          <w:rStyle w:val="DataTypeTok"/>
        </w:rPr>
        <w:t xml:space="preserve">@@</w:t>
      </w:r>
      <w:r>
        <w:br/>
      </w:r>
      <w:r>
        <w:rPr>
          <w:rStyle w:val="NormalTok"/>
        </w:rPr>
        <w:t xml:space="preserve">   let count = 0</w:t>
      </w:r>
      <w:r>
        <w:br/>
      </w:r>
      <w:r>
        <w:rPr>
          <w:rStyle w:val="VariableTok"/>
        </w:rPr>
        <w:t xml:space="preserve">+  const conceptVariantCount = new Map&lt;string, number&gt;()</w:t>
      </w:r>
      <w:r>
        <w:br/>
      </w:r>
      <w:r>
        <w:rPr>
          <w:rStyle w:val="VariableTok"/>
        </w:rPr>
        <w:t xml:space="preserve">+</w:t>
      </w:r>
      <w:r>
        <w:br/>
      </w:r>
      <w:r>
        <w:rPr>
          <w:rStyle w:val="VariableTok"/>
        </w:rPr>
        <w:t xml:space="preserve">+  function rotateAnswer(</w:t>
      </w:r>
      <w:r>
        <w:br/>
      </w:r>
      <w:r>
        <w:rPr>
          <w:rStyle w:val="VariableTok"/>
        </w:rPr>
        <w:t xml:space="preserve">+    options: string[],</w:t>
      </w:r>
      <w:r>
        <w:br/>
      </w:r>
      <w:r>
        <w:rPr>
          <w:rStyle w:val="VariableTok"/>
        </w:rPr>
        <w:t xml:space="preserve">+    correctIndex: number,</w:t>
      </w:r>
      <w:r>
        <w:br/>
      </w:r>
      <w:r>
        <w:rPr>
          <w:rStyle w:val="VariableTok"/>
        </w:rPr>
        <w:t xml:space="preserve">+    shift: number,</w:t>
      </w:r>
      <w:r>
        <w:br/>
      </w:r>
      <w:r>
        <w:rPr>
          <w:rStyle w:val="VariableTok"/>
        </w:rPr>
        <w:t xml:space="preserve">+  ) {</w:t>
      </w:r>
      <w:r>
        <w:br/>
      </w:r>
      <w:r>
        <w:rPr>
          <w:rStyle w:val="VariableTok"/>
        </w:rPr>
        <w:t xml:space="preserve">+    const n = options.length</w:t>
      </w:r>
      <w:r>
        <w:br/>
      </w:r>
      <w:r>
        <w:rPr>
          <w:rStyle w:val="VariableTok"/>
        </w:rPr>
        <w:t xml:space="preserve">+    const normalizedShift = shift % n</w:t>
      </w:r>
      <w:r>
        <w:br/>
      </w:r>
      <w:r>
        <w:rPr>
          <w:rStyle w:val="VariableTok"/>
        </w:rPr>
        <w:t xml:space="preserve">+    const rotated = [</w:t>
      </w:r>
      <w:r>
        <w:br/>
      </w:r>
      <w:r>
        <w:rPr>
          <w:rStyle w:val="VariableTok"/>
        </w:rPr>
        <w:t xml:space="preserve">+      ...options.slice(normalizedShift),</w:t>
      </w:r>
      <w:r>
        <w:br/>
      </w:r>
      <w:r>
        <w:rPr>
          <w:rStyle w:val="VariableTok"/>
        </w:rPr>
        <w:t xml:space="preserve">+      ...options.slice(0, normalizedShift),</w:t>
      </w:r>
      <w:r>
        <w:br/>
      </w:r>
      <w:r>
        <w:rPr>
          <w:rStyle w:val="VariableTok"/>
        </w:rPr>
        <w:t xml:space="preserve">+    ]</w:t>
      </w:r>
      <w:r>
        <w:br/>
      </w:r>
      <w:r>
        <w:rPr>
          <w:rStyle w:val="VariableTok"/>
        </w:rPr>
        <w:t xml:space="preserve">+    const rotatedCorrectIndex =</w:t>
      </w:r>
      <w:r>
        <w:br/>
      </w:r>
      <w:r>
        <w:rPr>
          <w:rStyle w:val="VariableTok"/>
        </w:rPr>
        <w:t xml:space="preserve">+      (correctIndex - normalizedShift + n) % n</w:t>
      </w:r>
      <w:r>
        <w:br/>
      </w:r>
      <w:r>
        <w:rPr>
          <w:rStyle w:val="VariableTok"/>
        </w:rPr>
        <w:t xml:space="preserve">+    return { options: rotated, correctIndex: rotatedCorrectIndex }</w:t>
      </w:r>
      <w:r>
        <w:br/>
      </w:r>
      <w:r>
        <w:rPr>
          <w:rStyle w:val="VariableTok"/>
        </w:rPr>
        <w:t xml:space="preserve">+  }</w:t>
      </w:r>
      <w:r>
        <w:br/>
      </w:r>
      <w:r>
        <w:rPr>
          <w:rStyle w:val="VariableTok"/>
        </w:rPr>
        <w:t xml:space="preserve">+</w:t>
      </w:r>
      <w:r>
        <w:br/>
      </w:r>
      <w:r>
        <w:rPr>
          <w:rStyle w:val="NormalTok"/>
        </w:rPr>
        <w:t xml:space="preserve">   for (const [sectionId, questions] of Object.entries(QUESTION_BANK)) {</w:t>
      </w:r>
      <w:r>
        <w:br/>
      </w:r>
      <w:r>
        <w:rPr>
          <w:rStyle w:val="NormalTok"/>
        </w:rPr>
        <w:t xml:space="preserve">     for (const q of questions) {</w:t>
      </w:r>
      <w:r>
        <w:br/>
      </w:r>
      <w:r>
        <w:rPr>
          <w:rStyle w:val="VariableTok"/>
        </w:rPr>
        <w:t xml:space="preserve">+      const key = `${sectionId}|${q.concept}`</w:t>
      </w:r>
      <w:r>
        <w:br/>
      </w:r>
      <w:r>
        <w:rPr>
          <w:rStyle w:val="VariableTok"/>
        </w:rPr>
        <w:t xml:space="preserve">+      const variantOffset = conceptVariantCount.get(key) ?? 0</w:t>
      </w:r>
      <w:r>
        <w:br/>
      </w:r>
      <w:r>
        <w:rPr>
          <w:rStyle w:val="VariableTok"/>
        </w:rPr>
        <w:t xml:space="preserve">+      conceptVariantCount.set(key, variantOffset + 1)</w:t>
      </w:r>
      <w:r>
        <w:br/>
      </w:r>
      <w:r>
        <w:rPr>
          <w:rStyle w:val="VariableTok"/>
        </w:rPr>
        <w:t xml:space="preserve">+</w:t>
      </w:r>
      <w:r>
        <w:br/>
      </w:r>
      <w:r>
        <w:rPr>
          <w:rStyle w:val="VariableTok"/>
        </w:rPr>
        <w:t xml:space="preserve">+      const balanced = rotateAnswer(</w:t>
      </w:r>
      <w:r>
        <w:br/>
      </w:r>
      <w:r>
        <w:rPr>
          <w:rStyle w:val="VariableTok"/>
        </w:rPr>
        <w:t xml:space="preserve">+        q.options,</w:t>
      </w:r>
      <w:r>
        <w:br/>
      </w:r>
      <w:r>
        <w:rPr>
          <w:rStyle w:val="VariableTok"/>
        </w:rPr>
        <w:t xml:space="preserve">+        q.correctIndex,</w:t>
      </w:r>
      <w:r>
        <w:br/>
      </w:r>
      <w:r>
        <w:rPr>
          <w:rStyle w:val="VariableTok"/>
        </w:rPr>
        <w:t xml:space="preserve">+        variantOffset,</w:t>
      </w:r>
      <w:r>
        <w:br/>
      </w:r>
      <w:r>
        <w:rPr>
          <w:rStyle w:val="VariableTok"/>
        </w:rPr>
        <w:t xml:space="preserve">+      )</w:t>
      </w:r>
      <w:r>
        <w:br/>
      </w:r>
      <w:r>
        <w:rPr>
          <w:rStyle w:val="VariableTok"/>
        </w:rPr>
        <w:t xml:space="preserve">+</w:t>
      </w:r>
      <w:r>
        <w:br/>
      </w:r>
      <w:r>
        <w:rPr>
          <w:rStyle w:val="NormalTok"/>
        </w:rPr>
        <w:t xml:space="preserve">       await prisma.questionBank.create({</w:t>
      </w:r>
      <w:r>
        <w:br/>
      </w:r>
      <w:r>
        <w:rPr>
          <w:rStyle w:val="NormalTok"/>
        </w:rPr>
        <w:t xml:space="preserve">         data: {</w:t>
      </w:r>
      <w:r>
        <w:br/>
      </w:r>
      <w:r>
        <w:rPr>
          <w:rStyle w:val="NormalTok"/>
        </w:rPr>
        <w:t xml:space="preserve">           sectionId,</w:t>
      </w:r>
      <w:r>
        <w:br/>
      </w:r>
      <w:r>
        <w:rPr>
          <w:rStyle w:val="NormalTok"/>
        </w:rPr>
        <w:t xml:space="preserve">           concept: q.concept,</w:t>
      </w:r>
      <w:r>
        <w:br/>
      </w:r>
      <w:r>
        <w:rPr>
          <w:rStyle w:val="NormalTok"/>
        </w:rPr>
        <w:t xml:space="preserve">           variant: count % 3 + 1,</w:t>
      </w:r>
      <w:r>
        <w:br/>
      </w:r>
      <w:r>
        <w:rPr>
          <w:rStyle w:val="NormalTok"/>
        </w:rPr>
        <w:t xml:space="preserve">           question: q.question,</w:t>
      </w:r>
      <w:r>
        <w:br/>
      </w:r>
      <w:r>
        <w:rPr>
          <w:rStyle w:val="StringTok"/>
        </w:rPr>
        <w:t xml:space="preserve">-          options: JSON.stringify(q.options),</w:t>
      </w:r>
      <w:r>
        <w:br/>
      </w:r>
      <w:r>
        <w:rPr>
          <w:rStyle w:val="StringTok"/>
        </w:rPr>
        <w:t xml:space="preserve">-          correctIndex: q.correctIndex,</w:t>
      </w:r>
      <w:r>
        <w:br/>
      </w:r>
      <w:r>
        <w:rPr>
          <w:rStyle w:val="VariableTok"/>
        </w:rPr>
        <w:t xml:space="preserve">+          options: JSON.stringify(balanced.options),</w:t>
      </w:r>
      <w:r>
        <w:br/>
      </w:r>
      <w:r>
        <w:rPr>
          <w:rStyle w:val="VariableTok"/>
        </w:rPr>
        <w:t xml:space="preserve">+          correctIndex: balanced.correctIndex,</w:t>
      </w:r>
      <w:r>
        <w:br/>
      </w:r>
      <w:r>
        <w:rPr>
          <w:rStyle w:val="NormalTok"/>
        </w:rPr>
        <w:t xml:space="preserve">           explanation: q.explanation,</w:t>
      </w:r>
      <w:r>
        <w:br/>
      </w:r>
      <w:r>
        <w:rPr>
          <w:rStyle w:val="NormalTok"/>
        </w:rPr>
        <w:t xml:space="preserve">         },</w:t>
      </w:r>
      <w:r>
        <w:br/>
      </w:r>
      <w:r>
        <w:rPr>
          <w:rStyle w:val="NormalTok"/>
        </w:rPr>
        <w:t xml:space="preserve">       })</w:t>
      </w:r>
    </w:p>
    <w:p>
      <w:pPr>
        <w:pStyle w:val="FirstParagraph"/>
      </w:pPr>
      <w:r>
        <w:t xml:space="preserve">Add a seed-time quality gate:</w:t>
      </w:r>
    </w:p>
    <w:p>
      <w:pPr>
        <w:pStyle w:val="SourceCode"/>
      </w:pPr>
      <w:r>
        <w:rPr>
          <w:rStyle w:val="VariableTok"/>
        </w:rPr>
        <w:t xml:space="preserve">+  for (const [key, qs] of grouped.entries()) {</w:t>
      </w:r>
      <w:r>
        <w:br/>
      </w:r>
      <w:r>
        <w:rPr>
          <w:rStyle w:val="VariableTok"/>
        </w:rPr>
        <w:t xml:space="preserve">+    const positions = new Set(qs.map((q) =&gt; q.correctIndex))</w:t>
      </w:r>
      <w:r>
        <w:br/>
      </w:r>
      <w:r>
        <w:rPr>
          <w:rStyle w:val="VariableTok"/>
        </w:rPr>
        <w:t xml:space="preserve">+    if (positions.size &lt; Math.min(3, qs.length)) {</w:t>
      </w:r>
      <w:r>
        <w:br/>
      </w:r>
      <w:r>
        <w:rPr>
          <w:rStyle w:val="VariableTok"/>
        </w:rPr>
        <w:t xml:space="preserve">+      throw new Error(</w:t>
      </w:r>
      <w:r>
        <w:br/>
      </w:r>
      <w:r>
        <w:rPr>
          <w:rStyle w:val="VariableTok"/>
        </w:rPr>
        <w:t xml:space="preserve">+        `Answer-position imbalance in ${key}: ${[...positions]}`,</w:t>
      </w:r>
      <w:r>
        <w:br/>
      </w:r>
      <w:r>
        <w:rPr>
          <w:rStyle w:val="VariableTok"/>
        </w:rPr>
        <w:t xml:space="preserve">+      )</w:t>
      </w:r>
      <w:r>
        <w:br/>
      </w:r>
      <w:r>
        <w:rPr>
          <w:rStyle w:val="VariableTok"/>
        </w:rPr>
        <w:t xml:space="preserve">+    }</w:t>
      </w:r>
      <w:r>
        <w:br/>
      </w:r>
      <w:r>
        <w:rPr>
          <w:rStyle w:val="VariableTok"/>
        </w:rPr>
        <w:t xml:space="preserve">+  }</w:t>
      </w:r>
    </w:p>
    <w:p>
      <w:pPr>
        <w:pStyle w:val="FirstParagraph"/>
      </w:pPr>
      <w:r>
        <w:t xml:space="preserve">This does not solve distractor quality, but it removes the deterministic key leak.</w:t>
      </w:r>
    </w:p>
    <w:p>
      <w:r>
        <w:pict>
          <v:rect style="width:0;height:1.5pt" o:hralign="center" o:hrstd="t" o:hr="t"/>
        </w:pict>
      </w:r>
    </w:p>
    <w:bookmarkEnd w:id="167"/>
    <w:bookmarkStart w:id="168" w:name="Xbb670a502f45bea123dcefe6a45d6e25fc391eb"/>
    <w:p>
      <w:pPr>
        <w:pStyle w:val="Heading2"/>
      </w:pPr>
      <w:r>
        <w:t xml:space="preserve">Diff Group N — Make public assessment claims honest</w:t>
      </w:r>
    </w:p>
    <w:p>
      <w:pPr>
        <w:pStyle w:val="FirstParagraph"/>
      </w:pPr>
      <w:r>
        <w:rPr>
          <w:b/>
          <w:bCs/>
        </w:rPr>
        <w:t xml:space="preserve">Addresses Issue 3</w:t>
      </w:r>
    </w:p>
    <w:p>
      <w:pPr>
        <w:pStyle w:val="SourceCode"/>
      </w:pPr>
      <w:r>
        <w:rPr>
          <w:rStyle w:val="KeywordTok"/>
        </w:rPr>
        <w:t xml:space="preserve">diff --git a/src/components/course/Dashboard.tsx b/src/components/course/Dashboard.tsx</w:t>
      </w:r>
      <w:r>
        <w:br/>
      </w:r>
      <w:r>
        <w:rPr>
          <w:rStyle w:val="DataTypeTok"/>
        </w:rPr>
        <w:t xml:space="preserve">--- a/src/components/course/Dashboard.tsx</w:t>
      </w:r>
      <w:r>
        <w:br/>
      </w:r>
      <w:r>
        <w:rPr>
          <w:rStyle w:val="DataTypeTok"/>
        </w:rPr>
        <w:t xml:space="preserve">+++ b/src/components/course/Dashboard.tsx</w:t>
      </w:r>
      <w:r>
        <w:br/>
      </w:r>
      <w:r>
        <w:rPr>
          <w:rStyle w:val="DataTypeTok"/>
        </w:rPr>
        <w:t xml:space="preserve">@@</w:t>
      </w:r>
      <w:r>
        <w:br/>
      </w:r>
      <w:r>
        <w:rPr>
          <w:rStyle w:val="StringTok"/>
        </w:rPr>
        <w:t xml:space="preserve">-Exámenes con anti-plagio</w:t>
      </w:r>
      <w:r>
        <w:br/>
      </w:r>
      <w:r>
        <w:rPr>
          <w:rStyle w:val="VariableTok"/>
        </w:rPr>
        <w:t xml:space="preserve">+Autocheck público; exámenes A/B/C en la edición con cuenta</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selfCheck: {</w:t>
      </w:r>
      <w:r>
        <w:br/>
      </w:r>
      <w:r>
        <w:rPr>
          <w:rStyle w:val="NormalTok"/>
        </w:rPr>
        <w:t xml:space="preserve">   questions: [</w:t>
      </w:r>
      <w:r>
        <w:br/>
      </w:r>
      <w:r>
        <w:rPr>
          <w:rStyle w:val="VariableTok"/>
        </w:rPr>
        <w:t xml:space="preserve">+    // Ocho preguntas: exactamente una por subtema.</w:t>
      </w:r>
      <w:r>
        <w:br/>
      </w:r>
      <w:r>
        <w:rPr>
          <w:rStyle w:val="VariableTok"/>
        </w:rPr>
        <w:t xml:space="preserve">+    // Incluye al menos cuatro preguntas de código/fallo,</w:t>
      </w:r>
      <w:r>
        <w:br/>
      </w:r>
      <w:r>
        <w:rPr>
          <w:rStyle w:val="VariableTok"/>
        </w:rPr>
        <w:t xml:space="preserve">+    // no solo reconocimiento verbal de buenas prácticas.</w:t>
      </w:r>
      <w:r>
        <w:br/>
      </w:r>
      <w:r>
        <w:rPr>
          <w:rStyle w:val="NormalTok"/>
        </w:rPr>
        <w:t xml:space="preserve">   ],</w:t>
      </w:r>
      <w:r>
        <w:br/>
      </w:r>
      <w:r>
        <w:rPr>
          <w:rStyle w:val="NormalTok"/>
        </w:rPr>
        <w:t xml:space="preserve"> },</w:t>
      </w:r>
    </w:p>
    <w:p>
      <w:pPr>
        <w:pStyle w:val="FirstParagraph"/>
      </w:pPr>
      <w:r>
        <w:t xml:space="preserve">The static edition should describe its self-check as formative and reusable rather than anti-plagiarism-secured.</w:t>
      </w:r>
    </w:p>
    <w:p>
      <w:r>
        <w:pict>
          <v:rect style="width:0;height:1.5pt" o:hralign="center" o:hrstd="t" o:hr="t"/>
        </w:pict>
      </w:r>
    </w:p>
    <w:bookmarkEnd w:id="168"/>
    <w:bookmarkStart w:id="169" w:name="X629c23de05bc46a101961819b9ec1f31567edf5"/>
    <w:p>
      <w:pPr>
        <w:pStyle w:val="Heading2"/>
      </w:pPr>
      <w:r>
        <w:t xml:space="preserve">Diff Group O — Improve I Do reasoning and progressive hint disclosure</w:t>
      </w:r>
    </w:p>
    <w:p>
      <w:pPr>
        <w:pStyle w:val="FirstParagraph"/>
      </w:pPr>
      <w:r>
        <w:rPr>
          <w:b/>
          <w:bCs/>
        </w:rPr>
        <w:t xml:space="preserve">Addresses Issues 10 and 11</w:t>
      </w:r>
    </w:p>
    <w:p>
      <w:pPr>
        <w:pStyle w:val="SourceCode"/>
      </w:pPr>
      <w:r>
        <w:rPr>
          <w:rStyle w:val="KeywordTok"/>
        </w:rPr>
        <w:t xml:space="preserve">diff --git a/src/lib/types.ts b/src/lib/types.ts</w:t>
      </w:r>
      <w:r>
        <w:br/>
      </w:r>
      <w:r>
        <w:rPr>
          <w:rStyle w:val="DataTypeTok"/>
        </w:rPr>
        <w:t xml:space="preserve">--- a/src/lib/types.ts</w:t>
      </w:r>
      <w:r>
        <w:br/>
      </w:r>
      <w:r>
        <w:rPr>
          <w:rStyle w:val="DataTypeTok"/>
        </w:rPr>
        <w:t xml:space="preserve">+++ b/src/lib/types.ts</w:t>
      </w:r>
      <w:r>
        <w:br/>
      </w:r>
      <w:r>
        <w:rPr>
          <w:rStyle w:val="DataTypeTok"/>
        </w:rPr>
        <w:t xml:space="preserve">@@</w:t>
      </w:r>
      <w:r>
        <w:br/>
      </w:r>
      <w:r>
        <w:rPr>
          <w:rStyle w:val="NormalTok"/>
        </w:rPr>
        <w:t xml:space="preserve"> export interface IDoStep {</w:t>
      </w:r>
      <w:r>
        <w:br/>
      </w:r>
      <w:r>
        <w:rPr>
          <w:rStyle w:val="NormalTok"/>
        </w:rPr>
        <w:t xml:space="preserve">   description: string</w:t>
      </w:r>
      <w:r>
        <w:br/>
      </w:r>
      <w:r>
        <w:rPr>
          <w:rStyle w:val="NormalTok"/>
        </w:rPr>
        <w:t xml:space="preserve">   code: CodeExample</w:t>
      </w:r>
      <w:r>
        <w:br/>
      </w:r>
      <w:r>
        <w:rPr>
          <w:rStyle w:val="NormalTok"/>
        </w:rPr>
        <w:t xml:space="preserve">   why: string</w:t>
      </w:r>
      <w:r>
        <w:br/>
      </w:r>
      <w:r>
        <w:rPr>
          <w:rStyle w:val="VariableTok"/>
        </w:rPr>
        <w:t xml:space="preserve">+  decisionTrace?: string[]</w:t>
      </w:r>
      <w:r>
        <w:br/>
      </w:r>
      <w:r>
        <w:rPr>
          <w:rStyle w:val="VariableTok"/>
        </w:rPr>
        <w:t xml:space="preserve">+  selfExplanationPrompt?: string</w:t>
      </w:r>
      <w:r>
        <w:br/>
      </w:r>
      <w:r>
        <w:rPr>
          <w:rStyle w:val="DataTypeTok"/>
        </w:rPr>
        <w:t xml:space="preserve">@@</w:t>
      </w:r>
      <w:r>
        <w:br/>
      </w:r>
      <w:r>
        <w:rPr>
          <w:rStyle w:val="NormalTok"/>
        </w:rPr>
        <w:t xml:space="preserve"> export interface WeDoStep {</w:t>
      </w:r>
      <w:r>
        <w:br/>
      </w:r>
      <w:r>
        <w:rPr>
          <w:rStyle w:val="DataTypeTok"/>
        </w:rPr>
        <w:t xml:space="preserve">@@</w:t>
      </w:r>
      <w:r>
        <w:br/>
      </w:r>
      <w:r>
        <w:rPr>
          <w:rStyle w:val="NormalTok"/>
        </w:rPr>
        <w:t xml:space="preserve">   hints?: string[]</w:t>
      </w:r>
      <w:r>
        <w:br/>
      </w:r>
      <w:r>
        <w:rPr>
          <w:rStyle w:val="VariableTok"/>
        </w:rPr>
        <w:t xml:space="preserve">+  minimumAttemptBeforeSolution?: boolean</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w:t>
      </w:r>
      <w:r>
        <w:br/>
      </w:r>
      <w:r>
        <w:rPr>
          <w:rStyle w:val="NormalTok"/>
        </w:rPr>
        <w:t xml:space="preserve">   demoId: "S28-T1-B-DEMO",</w:t>
      </w:r>
      <w:r>
        <w:br/>
      </w:r>
      <w:r>
        <w:rPr>
          <w:rStyle w:val="DataTypeTok"/>
        </w:rPr>
        <w:t xml:space="preserve">@@</w:t>
      </w:r>
      <w:r>
        <w:br/>
      </w:r>
      <w:r>
        <w:rPr>
          <w:rStyle w:val="NormalTok"/>
        </w:rPr>
        <w:t xml:space="preserve">   why:</w:t>
      </w:r>
      <w:r>
        <w:br/>
      </w:r>
      <w:r>
        <w:rPr>
          <w:rStyle w:val="NormalTok"/>
        </w:rPr>
        <w:t xml:space="preserve">     "Propiedades sin oráculo absoluto de score aún fallan si hay bugs...",</w:t>
      </w:r>
      <w:r>
        <w:br/>
      </w:r>
      <w:r>
        <w:rPr>
          <w:rStyle w:val="VariableTok"/>
        </w:rPr>
        <w:t xml:space="preserve">+  decisionTrace: [</w:t>
      </w:r>
      <w:r>
        <w:br/>
      </w:r>
      <w:r>
        <w:rPr>
          <w:rStyle w:val="VariableTok"/>
        </w:rPr>
        <w:t xml:space="preserve">+    "Riesgo: el comparador puede cambiar por el orden de los argumentos.",</w:t>
      </w:r>
      <w:r>
        <w:br/>
      </w:r>
      <w:r>
        <w:rPr>
          <w:rStyle w:val="VariableTok"/>
        </w:rPr>
        <w:t xml:space="preserve">+    "Propiedad candidata: j(a,b) debe igualar j(b,a).",</w:t>
      </w:r>
      <w:r>
        <w:br/>
      </w:r>
      <w:r>
        <w:rPr>
          <w:rStyle w:val="VariableTok"/>
        </w:rPr>
        <w:t xml:space="preserve">+    "Prueba de fuerza: una función constante también pasa, por eso añadimos anclas positiva y negativa.",</w:t>
      </w:r>
      <w:r>
        <w:br/>
      </w:r>
      <w:r>
        <w:rPr>
          <w:rStyle w:val="VariableTok"/>
        </w:rPr>
        <w:t xml:space="preserve">+    "Evidencia de fallo: reportamos los dos argumentos y ambos scores.",</w:t>
      </w:r>
      <w:r>
        <w:br/>
      </w:r>
      <w:r>
        <w:rPr>
          <w:rStyle w:val="VariableTok"/>
        </w:rPr>
        <w:t xml:space="preserve">+  ],</w:t>
      </w:r>
      <w:r>
        <w:br/>
      </w:r>
      <w:r>
        <w:rPr>
          <w:rStyle w:val="VariableTok"/>
        </w:rPr>
        <w:t xml:space="preserve">+  selfExplanationPrompt:</w:t>
      </w:r>
      <w:r>
        <w:br/>
      </w:r>
      <w:r>
        <w:rPr>
          <w:rStyle w:val="VariableTok"/>
        </w:rPr>
        <w:t xml:space="preserve">+    "¿Qué implementación incorrecta todavía podría superar solo la prueba de simetría?",</w:t>
      </w:r>
      <w:r>
        <w:br/>
      </w:r>
      <w:r>
        <w:rPr>
          <w:rStyle w:val="NormalTok"/>
        </w:rPr>
        <w:t xml:space="preserve"> },</w:t>
      </w:r>
    </w:p>
    <w:p>
      <w:pPr>
        <w:pStyle w:val="FirstParagraph"/>
      </w:pPr>
      <w:r>
        <w:t xml:space="preserve">The UI should reveal Hint 1 first, then Hint 2, and only then the full solution.</w:t>
      </w:r>
    </w:p>
    <w:p>
      <w:r>
        <w:pict>
          <v:rect style="width:0;height:1.5pt" o:hralign="center" o:hrstd="t" o:hr="t"/>
        </w:pict>
      </w:r>
    </w:p>
    <w:bookmarkEnd w:id="169"/>
    <w:bookmarkStart w:id="170" w:name="Xbd395509e742e653d9be536aeca6d6073186225"/>
    <w:p>
      <w:pPr>
        <w:pStyle w:val="Heading2"/>
      </w:pPr>
      <w:r>
        <w:t xml:space="preserve">Diff Group P — Clarify terminology and split the opening glossary</w:t>
      </w:r>
    </w:p>
    <w:p>
      <w:pPr>
        <w:pStyle w:val="FirstParagraph"/>
      </w:pPr>
      <w:r>
        <w:rPr>
          <w:b/>
          <w:bCs/>
        </w:rPr>
        <w:t xml:space="preserve">Addresses Issues 19 and 24</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StringTok"/>
        </w:rPr>
        <w:t xml:space="preserve">-        "**Diccionario del módulo**: una invariante es..."</w:t>
      </w:r>
      <w:r>
        <w:br/>
      </w:r>
      <w:r>
        <w:rPr>
          <w:rStyle w:val="VariableTok"/>
        </w:rPr>
        <w:t xml:space="preserve">+        "**Vocabulario T1 — propiedades.** Una invariante es una condición...",</w:t>
      </w:r>
      <w:r>
        <w:br/>
      </w:r>
      <w:r>
        <w:rPr>
          <w:rStyle w:val="VariableTok"/>
        </w:rPr>
        <w:t xml:space="preserve">+        "**Vocabulario T2 — datos.** Un contrato de esquema define...",</w:t>
      </w:r>
      <w:r>
        <w:br/>
      </w:r>
      <w:r>
        <w:rPr>
          <w:rStyle w:val="VariableTok"/>
        </w:rPr>
        <w:t xml:space="preserve">+        "**Vocabulario T3 — dobles.** Un mock verifica interacciones; un fake...",</w:t>
      </w:r>
      <w:r>
        <w:br/>
      </w:r>
      <w:r>
        <w:rPr>
          <w:rStyle w:val="VariableTok"/>
        </w:rPr>
        <w:t xml:space="preserve">+        "**Vocabulario T4 — sistema.** Una prueba inestable (*flake*)...",</w:t>
      </w:r>
      <w:r>
        <w:br/>
      </w:r>
      <w:r>
        <w:rPr>
          <w:rStyle w:val="DataTypeTok"/>
        </w:rPr>
        <w:t xml:space="preserve">@@</w:t>
      </w:r>
      <w:r>
        <w:br/>
      </w:r>
      <w:r>
        <w:rPr>
          <w:rStyle w:val="StringTok"/>
        </w:rPr>
        <w:t xml:space="preserve">-        "GOOS-friendly..."</w:t>
      </w:r>
      <w:r>
        <w:br/>
      </w:r>
      <w:r>
        <w:rPr>
          <w:rStyle w:val="VariableTok"/>
        </w:rPr>
        <w:t xml:space="preserve">+        "Regla práctica de *Growing Object-Oriented Software, Guided by Tests*: si la función es pura y barata, prueba su lógica real. Dobla únicamente el I/O externo."</w:t>
      </w:r>
    </w:p>
    <w:p>
      <w:pPr>
        <w:pStyle w:val="FirstParagraph"/>
      </w:pPr>
      <w:r>
        <w:t xml:space="preserve">Add a callout distinguishing core and enrichment:</w:t>
      </w:r>
    </w:p>
    <w:p>
      <w:pPr>
        <w:pStyle w:val="SourceCode"/>
      </w:pPr>
      <w:r>
        <w:rPr>
          <w:rStyle w:val="VariableTok"/>
        </w:rPr>
        <w:t xml:space="preserve">+callout: {</w:t>
      </w:r>
      <w:r>
        <w:br/>
      </w:r>
      <w:r>
        <w:rPr>
          <w:rStyle w:val="VariableTok"/>
        </w:rPr>
        <w:t xml:space="preserve">+  type: "info",</w:t>
      </w:r>
      <w:r>
        <w:br/>
      </w:r>
      <w:r>
        <w:rPr>
          <w:rStyle w:val="VariableTok"/>
        </w:rPr>
        <w:t xml:space="preserve">+  title: "Núcleo y profundización",</w:t>
      </w:r>
      <w:r>
        <w:br/>
      </w:r>
      <w:r>
        <w:rPr>
          <w:rStyle w:val="VariableTok"/>
        </w:rPr>
        <w:t xml:space="preserve">+  content:</w:t>
      </w:r>
      <w:r>
        <w:br/>
      </w:r>
      <w:r>
        <w:rPr>
          <w:rStyle w:val="VariableTok"/>
        </w:rPr>
        <w:t xml:space="preserve">+    "Núcleo evaluado: pytest, una propiedad, un contrato de datos, golden, un fake, integración SQLite y determinismo. Profundización opcional: Hypothesis avanzado, Testcontainers/PostgreSQL y políticas operativas de flakes.",</w:t>
      </w:r>
      <w:r>
        <w:br/>
      </w:r>
      <w:r>
        <w:rPr>
          <w:rStyle w:val="VariableTok"/>
        </w:rPr>
        <w:t xml:space="preserve">+},</w:t>
      </w:r>
    </w:p>
    <w:p>
      <w:r>
        <w:pict>
          <v:rect style="width:0;height:1.5pt" o:hralign="center" o:hrstd="t" o:hr="t"/>
        </w:pict>
      </w:r>
    </w:p>
    <w:bookmarkEnd w:id="170"/>
    <w:bookmarkStart w:id="171" w:name="X25051516fa5981c19a00da7fa45df230f7e5561"/>
    <w:p>
      <w:pPr>
        <w:pStyle w:val="Heading2"/>
      </w:pPr>
      <w:r>
        <w:t xml:space="preserve">Diff Group Q — Curate resources by subtopic</w:t>
      </w:r>
    </w:p>
    <w:p>
      <w:pPr>
        <w:pStyle w:val="FirstParagraph"/>
      </w:pPr>
      <w:r>
        <w:rPr>
          <w:b/>
          <w:bCs/>
        </w:rPr>
        <w:t xml:space="preserve">Addresses Issue 23</w:t>
      </w:r>
    </w:p>
    <w:p>
      <w:pPr>
        <w:pStyle w:val="SourceCode"/>
      </w:pPr>
      <w:r>
        <w:rPr>
          <w:rStyle w:val="KeywordTok"/>
        </w:rPr>
        <w:t xml:space="preserve">diff --git a/src/lib/course/sections/s28-data-properties-integration.ts b/src/lib/course/sections/s28-data-properties-integration.ts</w:t>
      </w:r>
      <w:r>
        <w:br/>
      </w:r>
      <w:r>
        <w:rPr>
          <w:rStyle w:val="DataTypeTok"/>
        </w:rPr>
        <w:t xml:space="preserve">--- a/src/lib/course/sections/s28-data-properties-integration.ts</w:t>
      </w:r>
      <w:r>
        <w:br/>
      </w:r>
      <w:r>
        <w:rPr>
          <w:rStyle w:val="DataTypeTok"/>
        </w:rPr>
        <w:t xml:space="preserve">+++ b/src/lib/course/sections/s28-data-properties-integration.ts</w:t>
      </w:r>
      <w:r>
        <w:br/>
      </w:r>
      <w:r>
        <w:rPr>
          <w:rStyle w:val="DataTypeTok"/>
        </w:rPr>
        <w:t xml:space="preserve">@@</w:t>
      </w:r>
      <w:r>
        <w:br/>
      </w:r>
      <w:r>
        <w:rPr>
          <w:rStyle w:val="NormalTok"/>
        </w:rPr>
        <w:t xml:space="preserve"> {</w:t>
      </w:r>
      <w:r>
        <w:br/>
      </w:r>
      <w:r>
        <w:rPr>
          <w:rStyle w:val="NormalTok"/>
        </w:rPr>
        <w:t xml:space="preserve">   label: "Hypothesis (property testing)",</w:t>
      </w:r>
      <w:r>
        <w:br/>
      </w:r>
      <w:r>
        <w:rPr>
          <w:rStyle w:val="NormalTok"/>
        </w:rPr>
        <w:t xml:space="preserve">   url: "https://hypothesis.readthedocs.io/en/latest/quickstart.html",</w:t>
      </w:r>
      <w:r>
        <w:br/>
      </w:r>
      <w:r>
        <w:rPr>
          <w:rStyle w:val="StringTok"/>
        </w:rPr>
        <w:t xml:space="preserve">-  note: "Generación de casos desde propiedades...",</w:t>
      </w:r>
      <w:r>
        <w:br/>
      </w:r>
      <w:r>
        <w:rPr>
          <w:rStyle w:val="VariableTok"/>
        </w:rPr>
        <w:t xml:space="preserve">+  note: "S28-T1-A · @given, estrategias y contraejemplo mínimo",</w:t>
      </w:r>
      <w:r>
        <w:br/>
      </w:r>
      <w:r>
        <w:rPr>
          <w:rStyle w:val="NormalTok"/>
        </w:rPr>
        <w:t xml:space="preserve"> },</w:t>
      </w:r>
      <w:r>
        <w:br/>
      </w:r>
      <w:r>
        <w:rPr>
          <w:rStyle w:val="DataTypeTok"/>
        </w:rPr>
        <w:t xml:space="preserve">@@</w:t>
      </w:r>
      <w:r>
        <w:br/>
      </w:r>
      <w:r>
        <w:rPr>
          <w:rStyle w:val="NormalTok"/>
        </w:rPr>
        <w:t xml:space="preserve"> {</w:t>
      </w:r>
      <w:r>
        <w:br/>
      </w:r>
      <w:r>
        <w:rPr>
          <w:rStyle w:val="StringTok"/>
        </w:rPr>
        <w:t xml:space="preserve">-  label: "Coursera — data quality / testing",</w:t>
      </w:r>
      <w:r>
        <w:br/>
      </w:r>
      <w:r>
        <w:rPr>
          <w:rStyle w:val="StringTok"/>
        </w:rPr>
        <w:t xml:space="preserve">-  url: "https://www.coursera.org/courses?query=data%20quality%20testing",</w:t>
      </w:r>
      <w:r>
        <w:br/>
      </w:r>
      <w:r>
        <w:rPr>
          <w:rStyle w:val="StringTok"/>
        </w:rPr>
        <w:t xml:space="preserve">-  note: "Calidad y contratos",</w:t>
      </w:r>
      <w:r>
        <w:br/>
      </w:r>
      <w:r>
        <w:rPr>
          <w:rStyle w:val="VariableTok"/>
        </w:rPr>
        <w:t xml:space="preserve">+  label: "pytest — Parametrización",</w:t>
      </w:r>
      <w:r>
        <w:br/>
      </w:r>
      <w:r>
        <w:rPr>
          <w:rStyle w:val="VariableTok"/>
        </w:rPr>
        <w:t xml:space="preserve">+  url: "https://docs.pytest.org/en/stable/how-to/parametrize.html",</w:t>
      </w:r>
      <w:r>
        <w:br/>
      </w:r>
      <w:r>
        <w:rPr>
          <w:rStyle w:val="VariableTok"/>
        </w:rPr>
        <w:t xml:space="preserve">+  note: "S28-T1/T2 · tablas de casos con node ids separados",</w:t>
      </w:r>
      <w:r>
        <w:br/>
      </w:r>
      <w:r>
        <w:rPr>
          <w:rStyle w:val="NormalTok"/>
        </w:rPr>
        <w:t xml:space="preserve"> },</w:t>
      </w:r>
      <w:r>
        <w:br/>
      </w:r>
      <w:r>
        <w:rPr>
          <w:rStyle w:val="DataTypeTok"/>
        </w:rPr>
        <w:t xml:space="preserve">@@</w:t>
      </w:r>
      <w:r>
        <w:br/>
      </w:r>
      <w:r>
        <w:rPr>
          <w:rStyle w:val="NormalTok"/>
        </w:rPr>
        <w:t xml:space="preserve"> {</w:t>
      </w:r>
      <w:r>
        <w:br/>
      </w:r>
      <w:r>
        <w:rPr>
          <w:rStyle w:val="StringTok"/>
        </w:rPr>
        <w:t xml:space="preserve">-  label: "MIT 6.100L",</w:t>
      </w:r>
      <w:r>
        <w:br/>
      </w:r>
      <w:r>
        <w:rPr>
          <w:rStyle w:val="StringTok"/>
        </w:rPr>
        <w:t xml:space="preserve">-  url: "https://ocw.mit.edu/courses/6-100l-introduction-to-cs-and-programming-using-python-fall-2022/",</w:t>
      </w:r>
      <w:r>
        <w:br/>
      </w:r>
      <w:r>
        <w:rPr>
          <w:rStyle w:val="StringTok"/>
        </w:rPr>
        <w:t xml:space="preserve">-  note: "Contratos verificables",</w:t>
      </w:r>
      <w:r>
        <w:br/>
      </w:r>
      <w:r>
        <w:rPr>
          <w:rStyle w:val="VariableTok"/>
        </w:rPr>
        <w:t xml:space="preserve">+  label: "pytest — monkeypatch",</w:t>
      </w:r>
      <w:r>
        <w:br/>
      </w:r>
      <w:r>
        <w:rPr>
          <w:rStyle w:val="VariableTok"/>
        </w:rPr>
        <w:t xml:space="preserve">+  url: "https://docs.pytest.org/en/stable/how-to/monkeypatch.html",</w:t>
      </w:r>
      <w:r>
        <w:br/>
      </w:r>
      <w:r>
        <w:rPr>
          <w:rStyle w:val="VariableTok"/>
        </w:rPr>
        <w:t xml:space="preserve">+  note: "S28-T3 · reemplazo temporal y restauración automática",</w:t>
      </w:r>
      <w:r>
        <w:br/>
      </w:r>
      <w:r>
        <w:rPr>
          <w:rStyle w:val="NormalTok"/>
        </w:rPr>
        <w:t xml:space="preserve"> },</w:t>
      </w:r>
    </w:p>
    <w:p>
      <w:r>
        <w:pict>
          <v:rect style="width:0;height:1.5pt" o:hralign="center" o:hrstd="t" o:hr="t"/>
        </w:pict>
      </w:r>
    </w:p>
    <w:bookmarkEnd w:id="171"/>
    <w:bookmarkEnd w:id="172"/>
    <w:bookmarkStart w:id="178" w:name="recommended-priority-order-for-fixing"/>
    <w:p>
      <w:pPr>
        <w:pStyle w:val="Heading1"/>
      </w:pPr>
      <w:r>
        <w:t xml:space="preserve">7. Recommended Priority Order for Fixing</w:t>
      </w:r>
    </w:p>
    <w:bookmarkStart w:id="173" w:name="Xa34f846c631c503d92e51f52a1abb7cea97439b"/>
    <w:p>
      <w:pPr>
        <w:pStyle w:val="Heading2"/>
      </w:pPr>
      <w:r>
        <w:t xml:space="preserve">Priority 0 — Assessment integrity and release gates</w:t>
      </w:r>
    </w:p>
    <w:p>
      <w:pPr>
        <w:pStyle w:val="Compact"/>
        <w:numPr>
          <w:ilvl w:val="0"/>
          <w:numId w:val="1068"/>
        </w:numPr>
      </w:pPr>
      <w:r>
        <w:rPr>
          <w:b/>
          <w:bCs/>
        </w:rPr>
        <w:t xml:space="preserve">Rebalance all Section 28 answer positions.</w:t>
      </w:r>
    </w:p>
    <w:p>
      <w:pPr>
        <w:pStyle w:val="Compact"/>
        <w:numPr>
          <w:ilvl w:val="0"/>
          <w:numId w:val="1068"/>
        </w:numPr>
      </w:pPr>
      <w:r>
        <w:rPr>
          <w:b/>
          <w:bCs/>
        </w:rPr>
        <w:t xml:space="preserve">Add an automated answer-position quality gate.</w:t>
      </w:r>
    </w:p>
    <w:p>
      <w:pPr>
        <w:pStyle w:val="Compact"/>
        <w:numPr>
          <w:ilvl w:val="0"/>
          <w:numId w:val="1068"/>
        </w:numPr>
      </w:pPr>
      <w:r>
        <w:rPr>
          <w:b/>
          <w:bCs/>
        </w:rPr>
        <w:t xml:space="preserve">Author and mount the four missing topic evaluations.</w:t>
      </w:r>
    </w:p>
    <w:p>
      <w:pPr>
        <w:pStyle w:val="Compact"/>
        <w:numPr>
          <w:ilvl w:val="0"/>
          <w:numId w:val="1068"/>
        </w:numPr>
      </w:pPr>
      <w:r>
        <w:rPr>
          <w:b/>
          <w:bCs/>
        </w:rPr>
        <w:t xml:space="preserve">Correct the public anti-plagiarism claim or provide an equivalent public assessment.</w:t>
      </w:r>
    </w:p>
    <w:p>
      <w:pPr>
        <w:pStyle w:val="FirstParagraph"/>
      </w:pPr>
      <w:r>
        <w:t xml:space="preserve">These defects invalidate mastery evidence and should be repaired before editorial polishing.</w:t>
      </w:r>
    </w:p>
    <w:bookmarkEnd w:id="173"/>
    <w:bookmarkStart w:id="174" w:name="priority-1-learner-facing-correctness"/>
    <w:p>
      <w:pPr>
        <w:pStyle w:val="Heading2"/>
      </w:pPr>
      <w:r>
        <w:t xml:space="preserve">Priority 1 — Learner-facing correctness</w:t>
      </w:r>
    </w:p>
    <w:p>
      <w:pPr>
        <w:pStyle w:val="Compact"/>
        <w:numPr>
          <w:ilvl w:val="0"/>
          <w:numId w:val="1069"/>
        </w:numPr>
      </w:pPr>
      <w:r>
        <w:t xml:space="preserve">Remove the three leaked harness fragments.</w:t>
      </w:r>
    </w:p>
    <w:p>
      <w:pPr>
        <w:pStyle w:val="Compact"/>
        <w:numPr>
          <w:ilvl w:val="0"/>
          <w:numId w:val="1069"/>
        </w:numPr>
      </w:pPr>
      <w:r>
        <w:t xml:space="preserve">Harden</w:t>
      </w:r>
      <w:r>
        <w:t xml:space="preserve"> </w:t>
      </w:r>
      <w:r>
        <w:rPr>
          <w:rStyle w:val="VerbatimChar"/>
        </w:rPr>
        <w:t xml:space="preserve">validate_record</w:t>
      </w:r>
      <w:r>
        <w:t xml:space="preserve"> </w:t>
      </w:r>
      <w:r>
        <w:t xml:space="preserve">against malformed types.</w:t>
      </w:r>
    </w:p>
    <w:p>
      <w:pPr>
        <w:pStyle w:val="Compact"/>
        <w:numPr>
          <w:ilvl w:val="0"/>
          <w:numId w:val="1069"/>
        </w:numPr>
      </w:pPr>
      <w:r>
        <w:t xml:space="preserve">Fix the Markdown rendering of job relevance and You Do context.</w:t>
      </w:r>
    </w:p>
    <w:p>
      <w:pPr>
        <w:pStyle w:val="Compact"/>
        <w:numPr>
          <w:ilvl w:val="0"/>
          <w:numId w:val="1069"/>
        </w:numPr>
      </w:pPr>
      <w:r>
        <w:t xml:space="preserve">Rename the stale</w:t>
      </w:r>
      <w:r>
        <w:t xml:space="preserve"> </w:t>
      </w:r>
      <w:r>
        <w:rPr>
          <w:rStyle w:val="VerbatimChar"/>
        </w:rPr>
        <w:t xml:space="preserve">llm-agents</w:t>
      </w:r>
      <w:r>
        <w:t xml:space="preserve"> </w:t>
      </w:r>
      <w:r>
        <w:t xml:space="preserve">identity with a backward-compatible migration.</w:t>
      </w:r>
    </w:p>
    <w:p>
      <w:pPr>
        <w:pStyle w:val="Compact"/>
        <w:numPr>
          <w:ilvl w:val="0"/>
          <w:numId w:val="1069"/>
        </w:numPr>
      </w:pPr>
      <w:r>
        <w:t xml:space="preserve">Replace the ineffective flaky-test demonstration.</w:t>
      </w:r>
    </w:p>
    <w:p>
      <w:pPr>
        <w:pStyle w:val="Compact"/>
        <w:numPr>
          <w:ilvl w:val="0"/>
          <w:numId w:val="1069"/>
        </w:numPr>
      </w:pPr>
      <w:r>
        <w:t xml:space="preserve">Repair the integration starter so it composes normalization, validation, persistence, and deterministic ordering.</w:t>
      </w:r>
    </w:p>
    <w:p>
      <w:pPr>
        <w:pStyle w:val="Compact"/>
        <w:numPr>
          <w:ilvl w:val="0"/>
          <w:numId w:val="1069"/>
        </w:numPr>
      </w:pPr>
      <w:r>
        <w:t xml:space="preserve">Enforce golden approval metadata rather than merely describing it.</w:t>
      </w:r>
    </w:p>
    <w:bookmarkEnd w:id="174"/>
    <w:bookmarkStart w:id="175" w:name="priority-2-pedagogical-fidelity"/>
    <w:p>
      <w:pPr>
        <w:pStyle w:val="Heading2"/>
      </w:pPr>
      <w:r>
        <w:t xml:space="preserve">Priority 2 — Pedagogical fidelity</w:t>
      </w:r>
    </w:p>
    <w:p>
      <w:pPr>
        <w:pStyle w:val="Compact"/>
        <w:numPr>
          <w:ilvl w:val="0"/>
          <w:numId w:val="1070"/>
        </w:numPr>
      </w:pPr>
      <w:r>
        <w:t xml:space="preserve">Add one authentic Hypothesis demonstration.</w:t>
      </w:r>
    </w:p>
    <w:p>
      <w:pPr>
        <w:pStyle w:val="Compact"/>
        <w:numPr>
          <w:ilvl w:val="0"/>
          <w:numId w:val="1070"/>
        </w:numPr>
      </w:pPr>
      <w:r>
        <w:t xml:space="preserve">Reintroduce real pytest fixtures, parametrization, and scoped patching from S27.</w:t>
      </w:r>
    </w:p>
    <w:p>
      <w:pPr>
        <w:pStyle w:val="Compact"/>
        <w:numPr>
          <w:ilvl w:val="0"/>
          <w:numId w:val="1070"/>
        </w:numPr>
      </w:pPr>
      <w:r>
        <w:t xml:space="preserve">Add non-vacuity anchors to symmetry and metamorphic properties.</w:t>
      </w:r>
    </w:p>
    <w:p>
      <w:pPr>
        <w:pStyle w:val="Compact"/>
        <w:numPr>
          <w:ilvl w:val="0"/>
          <w:numId w:val="1070"/>
        </w:numPr>
      </w:pPr>
      <w:r>
        <w:t xml:space="preserve">Expand I Do cards with decision traces and self-explanation prompts.</w:t>
      </w:r>
    </w:p>
    <w:p>
      <w:pPr>
        <w:pStyle w:val="Compact"/>
        <w:numPr>
          <w:ilvl w:val="0"/>
          <w:numId w:val="1070"/>
        </w:numPr>
      </w:pPr>
      <w:r>
        <w:t xml:space="preserve">Implement progressive hint reveal and remove solution-level hints from transfer tasks.</w:t>
      </w:r>
    </w:p>
    <w:p>
      <w:pPr>
        <w:pStyle w:val="Compact"/>
        <w:numPr>
          <w:ilvl w:val="0"/>
          <w:numId w:val="1070"/>
        </w:numPr>
      </w:pPr>
      <w:r>
        <w:t xml:space="preserve">Provide a true multi-file You Do scaffold.</w:t>
      </w:r>
    </w:p>
    <w:bookmarkEnd w:id="175"/>
    <w:bookmarkStart w:id="176" w:name="Xb51868ab0f774627f9cef0ed34571f14894a337"/>
    <w:p>
      <w:pPr>
        <w:pStyle w:val="Heading2"/>
      </w:pPr>
      <w:r>
        <w:t xml:space="preserve">Priority 3 — Redaction, accessibility, and curation</w:t>
      </w:r>
    </w:p>
    <w:p>
      <w:pPr>
        <w:pStyle w:val="Compact"/>
        <w:numPr>
          <w:ilvl w:val="0"/>
          <w:numId w:val="1071"/>
        </w:numPr>
      </w:pPr>
      <w:r>
        <w:t xml:space="preserve">Split and translate the opening glossary.</w:t>
      </w:r>
    </w:p>
    <w:p>
      <w:pPr>
        <w:pStyle w:val="Compact"/>
        <w:numPr>
          <w:ilvl w:val="0"/>
          <w:numId w:val="1071"/>
        </w:numPr>
      </w:pPr>
      <w:r>
        <w:t xml:space="preserve">Replace</w:t>
      </w:r>
      <w:r>
        <w:t xml:space="preserve"> </w:t>
      </w:r>
      <w:r>
        <w:t xml:space="preserve">“directed edit distance”</w:t>
      </w:r>
      <w:r>
        <w:t xml:space="preserve"> </w:t>
      </w:r>
      <w:r>
        <w:t xml:space="preserve">with a clearly defined asymmetric score.</w:t>
      </w:r>
    </w:p>
    <w:p>
      <w:pPr>
        <w:pStyle w:val="Compact"/>
        <w:numPr>
          <w:ilvl w:val="0"/>
          <w:numId w:val="1071"/>
        </w:numPr>
      </w:pPr>
      <w:r>
        <w:t xml:space="preserve">Add mobile tab labels.</w:t>
      </w:r>
    </w:p>
    <w:p>
      <w:pPr>
        <w:pStyle w:val="Compact"/>
        <w:numPr>
          <w:ilvl w:val="0"/>
          <w:numId w:val="1071"/>
        </w:numPr>
      </w:pPr>
      <w:r>
        <w:t xml:space="preserve">Upgrade exam distractors and include code-diagnosis questions.</w:t>
      </w:r>
    </w:p>
    <w:p>
      <w:pPr>
        <w:pStyle w:val="Compact"/>
        <w:numPr>
          <w:ilvl w:val="0"/>
          <w:numId w:val="1071"/>
        </w:numPr>
      </w:pPr>
      <w:r>
        <w:t xml:space="preserve">Replace generic resource links with subtopic-specific sources.</w:t>
      </w:r>
    </w:p>
    <w:p>
      <w:pPr>
        <w:pStyle w:val="Compact"/>
        <w:numPr>
          <w:ilvl w:val="0"/>
          <w:numId w:val="1071"/>
        </w:numPr>
      </w:pPr>
      <w:r>
        <w:t xml:space="preserve">Declare a core/enrichment pacing split for the 19-hour estimate.</w:t>
      </w:r>
    </w:p>
    <w:bookmarkEnd w:id="176"/>
    <w:bookmarkStart w:id="177" w:name="suggested-release-gate"/>
    <w:p>
      <w:pPr>
        <w:pStyle w:val="Heading2"/>
      </w:pPr>
      <w:r>
        <w:t xml:space="preserve">Suggested release gate</w:t>
      </w:r>
    </w:p>
    <w:p>
      <w:pPr>
        <w:pStyle w:val="FirstParagraph"/>
      </w:pPr>
      <w:r>
        <w:t xml:space="preserve">Section 28 should return to</w:t>
      </w:r>
      <w:r>
        <w:t xml:space="preserve"> </w:t>
      </w:r>
      <w:r>
        <w:rPr>
          <w:rStyle w:val="VerbatimChar"/>
        </w:rPr>
        <w:t xml:space="preserve">RELEASED</w:t>
      </w:r>
      <w:r>
        <w:t xml:space="preserve"> </w:t>
      </w:r>
      <w:r>
        <w:t xml:space="preserve">status only after:</w:t>
      </w:r>
    </w:p>
    <w:p>
      <w:pPr>
        <w:pStyle w:val="Compact"/>
        <w:numPr>
          <w:ilvl w:val="0"/>
          <w:numId w:val="1072"/>
        </w:numPr>
      </w:pPr>
      <w:r>
        <w:t xml:space="preserve">all P0 and P1 defects are closed;</w:t>
      </w:r>
    </w:p>
    <w:p>
      <w:pPr>
        <w:pStyle w:val="Compact"/>
        <w:numPr>
          <w:ilvl w:val="0"/>
          <w:numId w:val="1072"/>
        </w:numPr>
      </w:pPr>
      <w:r>
        <w:t xml:space="preserve">all code examples and solutions are executed;</w:t>
      </w:r>
    </w:p>
    <w:p>
      <w:pPr>
        <w:pStyle w:val="Compact"/>
        <w:numPr>
          <w:ilvl w:val="0"/>
          <w:numId w:val="1072"/>
        </w:numPr>
      </w:pPr>
      <w:r>
        <w:t xml:space="preserve">the public/static and authenticated assessment experiences are separately verified;</w:t>
      </w:r>
    </w:p>
    <w:p>
      <w:pPr>
        <w:pStyle w:val="Compact"/>
        <w:numPr>
          <w:ilvl w:val="0"/>
          <w:numId w:val="1072"/>
        </w:numPr>
      </w:pPr>
      <w:r>
        <w:t xml:space="preserve">each of the four topic evaluations is reviewed against the V3 0–3 rubric;</w:t>
      </w:r>
    </w:p>
    <w:p>
      <w:pPr>
        <w:pStyle w:val="Compact"/>
        <w:numPr>
          <w:ilvl w:val="0"/>
          <w:numId w:val="1072"/>
        </w:numPr>
      </w:pPr>
      <w:r>
        <w:t xml:space="preserve">answer positions and A/B/C equivalence pass automated checks;</w:t>
      </w:r>
    </w:p>
    <w:p>
      <w:pPr>
        <w:pStyle w:val="Compact"/>
        <w:numPr>
          <w:ilvl w:val="0"/>
          <w:numId w:val="1072"/>
        </w:numPr>
      </w:pPr>
      <w:r>
        <w:t xml:space="preserve">a basic keyboard/mobile accessibility pass is complete;</w:t>
      </w:r>
    </w:p>
    <w:p>
      <w:pPr>
        <w:pStyle w:val="Compact"/>
        <w:numPr>
          <w:ilvl w:val="0"/>
          <w:numId w:val="1072"/>
        </w:numPr>
      </w:pPr>
      <w:r>
        <w:t xml:space="preserve">the legacy ID migration is tested against existing progress and exam-attempt records.</w:t>
      </w:r>
    </w:p>
    <w:p>
      <w:r>
        <w:pict>
          <v:rect style="width:0;height:1.5pt" o:hralign="center" o:hrstd="t" o:hr="t"/>
        </w:pict>
      </w:r>
    </w:p>
    <w:bookmarkEnd w:id="177"/>
    <w:bookmarkEnd w:id="178"/>
    <w:bookmarkStart w:id="186" w:name="graph-memory-update-notes"/>
    <w:p>
      <w:pPr>
        <w:pStyle w:val="Heading1"/>
      </w:pPr>
      <w:r>
        <w:t xml:space="preserve">8. Graph Memory Update Notes</w:t>
      </w:r>
    </w:p>
    <w:bookmarkStart w:id="179" w:name="section-node"/>
    <w:p>
      <w:pPr>
        <w:pStyle w:val="Heading2"/>
      </w:pPr>
      <w:r>
        <w:t xml:space="preserve">Section node</w:t>
      </w:r>
    </w:p>
    <w:p>
      <w:pPr>
        <w:pStyle w:val="SourceCode"/>
      </w:pPr>
      <w:r>
        <w:rPr>
          <w:rStyle w:val="FunctionTok"/>
        </w:rPr>
        <w:t xml:space="preserve">section</w:t>
      </w:r>
      <w:r>
        <w:rPr>
          <w:rStyle w:val="KeywordTok"/>
        </w:rPr>
        <w:t xml:space="preserve">:</w:t>
      </w:r>
      <w:r>
        <w:br/>
      </w:r>
      <w:r>
        <w:rPr>
          <w:rStyle w:val="AttributeTok"/>
        </w:rPr>
        <w:t xml:space="preserve">  </w:t>
      </w:r>
      <w:r>
        <w:rPr>
          <w:rStyle w:val="FunctionTok"/>
        </w:rPr>
        <w:t xml:space="preserve">id_current</w:t>
      </w:r>
      <w:r>
        <w:rPr>
          <w:rStyle w:val="KeywordTok"/>
        </w:rPr>
        <w:t xml:space="preserve">:</w:t>
      </w:r>
      <w:r>
        <w:rPr>
          <w:rStyle w:val="AttributeTok"/>
        </w:rPr>
        <w:t xml:space="preserve"> llm-agents</w:t>
      </w:r>
      <w:r>
        <w:br/>
      </w:r>
      <w:r>
        <w:rPr>
          <w:rStyle w:val="AttributeTok"/>
        </w:rPr>
        <w:t xml:space="preserve">  </w:t>
      </w:r>
      <w:r>
        <w:rPr>
          <w:rStyle w:val="FunctionTok"/>
        </w:rPr>
        <w:t xml:space="preserve">id_recommended</w:t>
      </w:r>
      <w:r>
        <w:rPr>
          <w:rStyle w:val="KeywordTok"/>
        </w:rPr>
        <w:t xml:space="preserve">:</w:t>
      </w:r>
      <w:r>
        <w:rPr>
          <w:rStyle w:val="AttributeTok"/>
        </w:rPr>
        <w:t xml:space="preserve"> data-properties-integration</w:t>
      </w:r>
      <w:r>
        <w:br/>
      </w:r>
      <w:r>
        <w:rPr>
          <w:rStyle w:val="AttributeTok"/>
        </w:rPr>
        <w:t xml:space="preserve">  </w:t>
      </w:r>
      <w:r>
        <w:rPr>
          <w:rStyle w:val="FunctionTok"/>
        </w:rPr>
        <w:t xml:space="preserve">index</w:t>
      </w:r>
      <w:r>
        <w:rPr>
          <w:rStyle w:val="KeywordTok"/>
        </w:rPr>
        <w:t xml:space="preserve">:</w:t>
      </w:r>
      <w:r>
        <w:rPr>
          <w:rStyle w:val="AttributeTok"/>
        </w:rPr>
        <w:t xml:space="preserve"> </w:t>
      </w:r>
      <w:r>
        <w:rPr>
          <w:rStyle w:val="DecValTok"/>
        </w:rPr>
        <w:t xml:space="preserve">28</w:t>
      </w:r>
      <w:r>
        <w:br/>
      </w:r>
      <w:r>
        <w:rPr>
          <w:rStyle w:val="AttributeTok"/>
        </w:rPr>
        <w:t xml:space="preserve">  </w:t>
      </w:r>
      <w:r>
        <w:rPr>
          <w:rStyle w:val="FunctionTok"/>
        </w:rPr>
        <w:t xml:space="preserve">title</w:t>
      </w:r>
      <w:r>
        <w:rPr>
          <w:rStyle w:val="KeywordTok"/>
        </w:rPr>
        <w:t xml:space="preserve">:</w:t>
      </w:r>
      <w:r>
        <w:rPr>
          <w:rStyle w:val="AttributeTok"/>
        </w:rPr>
        <w:t xml:space="preserve"> Pruebas de datos, propiedades e integración</w:t>
      </w:r>
      <w:r>
        <w:br/>
      </w:r>
      <w:r>
        <w:rPr>
          <w:rStyle w:val="AttributeTok"/>
        </w:rPr>
        <w:t xml:space="preserve">  </w:t>
      </w:r>
      <w:r>
        <w:rPr>
          <w:rStyle w:val="FunctionTok"/>
        </w:rPr>
        <w:t xml:space="preserve">level</w:t>
      </w:r>
      <w:r>
        <w:rPr>
          <w:rStyle w:val="KeywordTok"/>
        </w:rPr>
        <w:t xml:space="preserve">:</w:t>
      </w:r>
      <w:r>
        <w:rPr>
          <w:rStyle w:val="AttributeTok"/>
        </w:rPr>
        <w:t xml:space="preserve"> Competente</w:t>
      </w:r>
      <w:r>
        <w:br/>
      </w:r>
      <w:r>
        <w:rPr>
          <w:rStyle w:val="AttributeTok"/>
        </w:rPr>
        <w:t xml:space="preserve">  </w:t>
      </w:r>
      <w:r>
        <w:rPr>
          <w:rStyle w:val="FunctionTok"/>
        </w:rPr>
        <w:t xml:space="preserve">estimated_hours</w:t>
      </w:r>
      <w:r>
        <w:rPr>
          <w:rStyle w:val="KeywordTok"/>
        </w:rPr>
        <w:t xml:space="preserve">:</w:t>
      </w:r>
      <w:r>
        <w:rPr>
          <w:rStyle w:val="AttributeTok"/>
        </w:rPr>
        <w:t xml:space="preserve"> </w:t>
      </w:r>
      <w:r>
        <w:rPr>
          <w:rStyle w:val="DecValTok"/>
        </w:rPr>
        <w:t xml:space="preserve">19</w:t>
      </w:r>
      <w:r>
        <w:br/>
      </w:r>
      <w:r>
        <w:rPr>
          <w:rStyle w:val="AttributeTok"/>
        </w:rPr>
        <w:t xml:space="preserve">  </w:t>
      </w:r>
      <w:r>
        <w:rPr>
          <w:rStyle w:val="FunctionTok"/>
        </w:rPr>
        <w:t xml:space="preserve">project_thread</w:t>
      </w:r>
      <w:r>
        <w:rPr>
          <w:rStyle w:val="KeywordTok"/>
        </w:rPr>
        <w:t xml:space="preserve">:</w:t>
      </w:r>
      <w:r>
        <w:rPr>
          <w:rStyle w:val="AttributeTok"/>
        </w:rPr>
        <w:t xml:space="preserve"> CP-N3-A</w:t>
      </w:r>
      <w:r>
        <w:br/>
      </w:r>
      <w:r>
        <w:rPr>
          <w:rStyle w:val="AttributeTok"/>
        </w:rPr>
        <w:t xml:space="preserve">  </w:t>
      </w:r>
      <w:r>
        <w:rPr>
          <w:rStyle w:val="FunctionTok"/>
        </w:rPr>
        <w:t xml:space="preserve">quality_score</w:t>
      </w:r>
      <w:r>
        <w:rPr>
          <w:rStyle w:val="KeywordTok"/>
        </w:rPr>
        <w:t xml:space="preserve">:</w:t>
      </w:r>
      <w:r>
        <w:rPr>
          <w:rStyle w:val="AttributeTok"/>
        </w:rPr>
        <w:t xml:space="preserve"> </w:t>
      </w:r>
      <w:r>
        <w:rPr>
          <w:rStyle w:val="FloatTok"/>
        </w:rPr>
        <w:t xml:space="preserve">6.3</w:t>
      </w:r>
      <w:r>
        <w:br/>
      </w:r>
      <w:r>
        <w:rPr>
          <w:rStyle w:val="AttributeTok"/>
        </w:rPr>
        <w:t xml:space="preserve">  </w:t>
      </w:r>
      <w:r>
        <w:rPr>
          <w:rStyle w:val="FunctionTok"/>
        </w:rPr>
        <w:t xml:space="preserve">release_status_recommended</w:t>
      </w:r>
      <w:r>
        <w:rPr>
          <w:rStyle w:val="KeywordTok"/>
        </w:rPr>
        <w:t xml:space="preserve">:</w:t>
      </w:r>
      <w:r>
        <w:rPr>
          <w:rStyle w:val="AttributeTok"/>
        </w:rPr>
        <w:t xml:space="preserve"> BLOCKED_P0_P1</w:t>
      </w:r>
    </w:p>
    <w:bookmarkEnd w:id="179"/>
    <w:bookmarkStart w:id="180" w:name="prerequisite-and-progression-edges"/>
    <w:p>
      <w:pPr>
        <w:pStyle w:val="Heading2"/>
      </w:pPr>
      <w:r>
        <w:t xml:space="preserve">Prerequisite and progression edges</w:t>
      </w:r>
    </w:p>
    <w:p>
      <w:pPr>
        <w:pStyle w:val="SourceCode"/>
      </w:pPr>
      <w:r>
        <w:rPr>
          <w:rStyle w:val="FunctionTok"/>
        </w:rPr>
        <w:t xml:space="preserve">edges</w:t>
      </w:r>
      <w:r>
        <w:rPr>
          <w:rStyle w:val="KeywordTok"/>
        </w:rPr>
        <w:t xml:space="preserve">:</w:t>
      </w:r>
      <w:r>
        <w:br/>
      </w:r>
      <w:r>
        <w:rPr>
          <w:rStyle w:val="AttributeTok"/>
        </w:rPr>
        <w:t xml:space="preserve">  </w:t>
      </w:r>
      <w:r>
        <w:rPr>
          <w:rStyle w:val="KeywordTok"/>
        </w:rPr>
        <w:t xml:space="preserve">-</w:t>
      </w:r>
      <w:r>
        <w:rPr>
          <w:rStyle w:val="AttributeTok"/>
        </w:rPr>
        <w:t xml:space="preserve"> S27.pytest_contracts -&gt; S28.property_and_data_testing</w:t>
      </w:r>
      <w:r>
        <w:br/>
      </w:r>
      <w:r>
        <w:rPr>
          <w:rStyle w:val="AttributeTok"/>
        </w:rPr>
        <w:t xml:space="preserve">  </w:t>
      </w:r>
      <w:r>
        <w:rPr>
          <w:rStyle w:val="KeywordTok"/>
        </w:rPr>
        <w:t xml:space="preserve">-</w:t>
      </w:r>
      <w:r>
        <w:rPr>
          <w:rStyle w:val="AttributeTok"/>
        </w:rPr>
        <w:t xml:space="preserve"> S27.fixtures_scopes -&gt; S28.test_doubles_and_integration</w:t>
      </w:r>
      <w:r>
        <w:br/>
      </w:r>
      <w:r>
        <w:rPr>
          <w:rStyle w:val="AttributeTok"/>
        </w:rPr>
        <w:t xml:space="preserve">  </w:t>
      </w:r>
      <w:r>
        <w:rPr>
          <w:rStyle w:val="KeywordTok"/>
        </w:rPr>
        <w:t xml:space="preserve">-</w:t>
      </w:r>
      <w:r>
        <w:rPr>
          <w:rStyle w:val="AttributeTok"/>
        </w:rPr>
        <w:t xml:space="preserve"> S28.sqlite_integration -&gt; S29.relational_constraints</w:t>
      </w:r>
      <w:r>
        <w:br/>
      </w:r>
      <w:r>
        <w:rPr>
          <w:rStyle w:val="AttributeTok"/>
        </w:rPr>
        <w:t xml:space="preserve">  </w:t>
      </w:r>
      <w:r>
        <w:rPr>
          <w:rStyle w:val="KeywordTok"/>
        </w:rPr>
        <w:t xml:space="preserve">-</w:t>
      </w:r>
      <w:r>
        <w:rPr>
          <w:rStyle w:val="AttributeTok"/>
        </w:rPr>
        <w:t xml:space="preserve"> S28.qa_suite -&gt; S30.testable_entity_resolution_engine</w:t>
      </w:r>
    </w:p>
    <w:bookmarkEnd w:id="180"/>
    <w:bookmarkStart w:id="181" w:name="strong-pedagogical-nodes-to-preserve"/>
    <w:p>
      <w:pPr>
        <w:pStyle w:val="Heading2"/>
      </w:pPr>
      <w:r>
        <w:t xml:space="preserve">Strong pedagogical nodes to preserve</w:t>
      </w:r>
    </w:p>
    <w:p>
      <w:pPr>
        <w:pStyle w:val="SourceCode"/>
      </w:pPr>
      <w:r>
        <w:rPr>
          <w:rStyle w:val="FunctionTok"/>
        </w:rPr>
        <w:t xml:space="preserve">preserve</w:t>
      </w:r>
      <w:r>
        <w:rPr>
          <w:rStyle w:val="KeywordTok"/>
        </w:rPr>
        <w:t xml:space="preserve">:</w:t>
      </w:r>
      <w:r>
        <w:br/>
      </w:r>
      <w:r>
        <w:rPr>
          <w:rStyle w:val="AttributeTok"/>
        </w:rPr>
        <w:t xml:space="preserve">  </w:t>
      </w:r>
      <w:r>
        <w:rPr>
          <w:rStyle w:val="KeywordTok"/>
        </w:rPr>
        <w:t xml:space="preserve">-</w:t>
      </w:r>
      <w:r>
        <w:rPr>
          <w:rStyle w:val="AttributeTok"/>
        </w:rPr>
        <w:t xml:space="preserve"> eight observable learning outcomes</w:t>
      </w:r>
      <w:r>
        <w:br/>
      </w:r>
      <w:r>
        <w:rPr>
          <w:rStyle w:val="AttributeTok"/>
        </w:rPr>
        <w:t xml:space="preserve">  </w:t>
      </w:r>
      <w:r>
        <w:rPr>
          <w:rStyle w:val="KeywordTok"/>
        </w:rPr>
        <w:t xml:space="preserve">-</w:t>
      </w:r>
      <w:r>
        <w:rPr>
          <w:rStyle w:val="AttributeTok"/>
        </w:rPr>
        <w:t xml:space="preserve"> synthetic data and no-PII boundary</w:t>
      </w:r>
      <w:r>
        <w:br/>
      </w:r>
      <w:r>
        <w:rPr>
          <w:rStyle w:val="AttributeTok"/>
        </w:rPr>
        <w:t xml:space="preserve">  </w:t>
      </w:r>
      <w:r>
        <w:rPr>
          <w:rStyle w:val="KeywordTok"/>
        </w:rPr>
        <w:t xml:space="preserve">-</w:t>
      </w:r>
      <w:r>
        <w:rPr>
          <w:rStyle w:val="AttributeTok"/>
        </w:rPr>
        <w:t xml:space="preserve"> matching_not_fraud_or_relationship boundary</w:t>
      </w:r>
      <w:r>
        <w:br/>
      </w:r>
      <w:r>
        <w:rPr>
          <w:rStyle w:val="AttributeTok"/>
        </w:rPr>
        <w:t xml:space="preserve">  </w:t>
      </w:r>
      <w:r>
        <w:rPr>
          <w:rStyle w:val="KeywordTok"/>
        </w:rPr>
        <w:t xml:space="preserve">-</w:t>
      </w:r>
      <w:r>
        <w:rPr>
          <w:rStyle w:val="AttributeTok"/>
        </w:rPr>
        <w:t xml:space="preserve"> eight theory nodes</w:t>
      </w:r>
      <w:r>
        <w:br/>
      </w:r>
      <w:r>
        <w:rPr>
          <w:rStyle w:val="AttributeTok"/>
        </w:rPr>
        <w:t xml:space="preserve">  </w:t>
      </w:r>
      <w:r>
        <w:rPr>
          <w:rStyle w:val="KeywordTok"/>
        </w:rPr>
        <w:t xml:space="preserve">-</w:t>
      </w:r>
      <w:r>
        <w:rPr>
          <w:rStyle w:val="AttributeTok"/>
        </w:rPr>
        <w:t xml:space="preserve"> eight I_Do demonstrations</w:t>
      </w:r>
      <w:r>
        <w:br/>
      </w:r>
      <w:r>
        <w:rPr>
          <w:rStyle w:val="AttributeTok"/>
        </w:rPr>
        <w:t xml:space="preserve">  </w:t>
      </w:r>
      <w:r>
        <w:rPr>
          <w:rStyle w:val="KeywordTok"/>
        </w:rPr>
        <w:t xml:space="preserve">-</w:t>
      </w:r>
      <w:r>
        <w:rPr>
          <w:rStyle w:val="AttributeTok"/>
        </w:rPr>
        <w:t xml:space="preserve"> 24 exercise architecture</w:t>
      </w:r>
      <w:r>
        <w:br/>
      </w:r>
      <w:r>
        <w:rPr>
          <w:rStyle w:val="AttributeTok"/>
        </w:rPr>
        <w:t xml:space="preserve">  </w:t>
      </w:r>
      <w:r>
        <w:rPr>
          <w:rStyle w:val="KeywordTok"/>
        </w:rPr>
        <w:t xml:space="preserve">-</w:t>
      </w:r>
      <w:r>
        <w:rPr>
          <w:rStyle w:val="AttributeTok"/>
        </w:rPr>
        <w:t xml:space="preserve"> intentional-defect starters</w:t>
      </w:r>
      <w:r>
        <w:br/>
      </w:r>
      <w:r>
        <w:rPr>
          <w:rStyle w:val="AttributeTok"/>
        </w:rPr>
        <w:t xml:space="preserve">  </w:t>
      </w:r>
      <w:r>
        <w:rPr>
          <w:rStyle w:val="KeywordTok"/>
        </w:rPr>
        <w:t xml:space="preserve">-</w:t>
      </w:r>
      <w:r>
        <w:rPr>
          <w:rStyle w:val="AttributeTok"/>
        </w:rPr>
        <w:t xml:space="preserve"> hints, solutions, feedback and edge cases</w:t>
      </w:r>
      <w:r>
        <w:br/>
      </w:r>
      <w:r>
        <w:rPr>
          <w:rStyle w:val="AttributeTok"/>
        </w:rPr>
        <w:t xml:space="preserve">  </w:t>
      </w:r>
      <w:r>
        <w:rPr>
          <w:rStyle w:val="KeywordTok"/>
        </w:rPr>
        <w:t xml:space="preserve">-</w:t>
      </w:r>
      <w:r>
        <w:rPr>
          <w:rStyle w:val="AttributeTok"/>
        </w:rPr>
        <w:t xml:space="preserve"> detailed You_Do checklist</w:t>
      </w:r>
      <w:r>
        <w:br/>
      </w:r>
      <w:r>
        <w:rPr>
          <w:rStyle w:val="AttributeTok"/>
        </w:rPr>
        <w:t xml:space="preserve">  </w:t>
      </w:r>
      <w:r>
        <w:rPr>
          <w:rStyle w:val="KeywordTok"/>
        </w:rPr>
        <w:t xml:space="preserve">-</w:t>
      </w:r>
      <w:r>
        <w:rPr>
          <w:rStyle w:val="AttributeTok"/>
        </w:rPr>
        <w:t xml:space="preserve"> 100_percent portfolio rubric</w:t>
      </w:r>
      <w:r>
        <w:br/>
      </w:r>
      <w:r>
        <w:rPr>
          <w:rStyle w:val="AttributeTok"/>
        </w:rPr>
        <w:t xml:space="preserve">  </w:t>
      </w:r>
      <w:r>
        <w:rPr>
          <w:rStyle w:val="KeywordTok"/>
        </w:rPr>
        <w:t xml:space="preserve">-</w:t>
      </w:r>
      <w:r>
        <w:rPr>
          <w:rStyle w:val="AttributeTok"/>
        </w:rPr>
        <w:t xml:space="preserve"> honest SQLite_vs_Testcontainers distinction</w:t>
      </w:r>
      <w:r>
        <w:br/>
      </w:r>
      <w:r>
        <w:rPr>
          <w:rStyle w:val="AttributeTok"/>
        </w:rPr>
        <w:t xml:space="preserve">  </w:t>
      </w:r>
      <w:r>
        <w:rPr>
          <w:rStyle w:val="KeywordTok"/>
        </w:rPr>
        <w:t xml:space="preserve">-</w:t>
      </w:r>
      <w:r>
        <w:rPr>
          <w:rStyle w:val="AttributeTok"/>
        </w:rPr>
        <w:t xml:space="preserve"> deterministic clock/order/seed emphasis</w:t>
      </w:r>
    </w:p>
    <w:bookmarkEnd w:id="181"/>
    <w:bookmarkStart w:id="182" w:name="defect-nodes"/>
    <w:p>
      <w:pPr>
        <w:pStyle w:val="Heading2"/>
      </w:pPr>
      <w:r>
        <w:t xml:space="preserve">Defect nodes</w:t>
      </w:r>
    </w:p>
    <w:p>
      <w:pPr>
        <w:pStyle w:val="SourceCode"/>
      </w:pPr>
      <w:r>
        <w:rPr>
          <w:rStyle w:val="FunctionTok"/>
        </w:rPr>
        <w:t xml:space="preserve">defects</w:t>
      </w:r>
      <w:r>
        <w:rPr>
          <w:rStyle w:val="KeywordTok"/>
        </w:rPr>
        <w:t xml:space="preserve">:</w:t>
      </w:r>
      <w:r>
        <w:br/>
      </w:r>
      <w:r>
        <w:rPr>
          <w:rStyle w:val="AttributeTok"/>
        </w:rPr>
        <w:t xml:space="preserve">  </w:t>
      </w:r>
      <w:r>
        <w:rPr>
          <w:rStyle w:val="FunctionTok"/>
        </w:rPr>
        <w:t xml:space="preserve">P0</w:t>
      </w:r>
      <w:r>
        <w:rPr>
          <w:rStyle w:val="KeywordTok"/>
        </w:rPr>
        <w:t xml:space="preserve">:</w:t>
      </w:r>
      <w:r>
        <w:br/>
      </w:r>
      <w:r>
        <w:rPr>
          <w:rStyle w:val="AttributeTok"/>
        </w:rPr>
        <w:t xml:space="preserve">    </w:t>
      </w:r>
      <w:r>
        <w:rPr>
          <w:rStyle w:val="KeywordTok"/>
        </w:rPr>
        <w:t xml:space="preserve">-</w:t>
      </w:r>
      <w:r>
        <w:rPr>
          <w:rStyle w:val="AttributeTok"/>
        </w:rPr>
        <w:t xml:space="preserve"> S28_EXAM_ALL_CORRECT_INDEX_1</w:t>
      </w:r>
      <w:r>
        <w:br/>
      </w:r>
      <w:r>
        <w:rPr>
          <w:rStyle w:val="AttributeTok"/>
        </w:rPr>
        <w:t xml:space="preserve">    </w:t>
      </w:r>
      <w:r>
        <w:rPr>
          <w:rStyle w:val="KeywordTok"/>
        </w:rPr>
        <w:t xml:space="preserve">-</w:t>
      </w:r>
      <w:r>
        <w:rPr>
          <w:rStyle w:val="AttributeTok"/>
        </w:rPr>
        <w:t xml:space="preserve"> S28_MISSING_FOUR_TOPIC_EVALUATIONS</w:t>
      </w:r>
      <w:r>
        <w:br/>
      </w:r>
      <w:r>
        <w:rPr>
          <w:rStyle w:val="AttributeTok"/>
        </w:rPr>
        <w:t xml:space="preserve">  </w:t>
      </w:r>
      <w:r>
        <w:rPr>
          <w:rStyle w:val="FunctionTok"/>
        </w:rPr>
        <w:t xml:space="preserve">P1</w:t>
      </w:r>
      <w:r>
        <w:rPr>
          <w:rStyle w:val="KeywordTok"/>
        </w:rPr>
        <w:t xml:space="preserve">:</w:t>
      </w:r>
      <w:r>
        <w:br/>
      </w:r>
      <w:r>
        <w:rPr>
          <w:rStyle w:val="AttributeTok"/>
        </w:rPr>
        <w:t xml:space="preserve">    </w:t>
      </w:r>
      <w:r>
        <w:rPr>
          <w:rStyle w:val="KeywordTok"/>
        </w:rPr>
        <w:t xml:space="preserve">-</w:t>
      </w:r>
      <w:r>
        <w:rPr>
          <w:rStyle w:val="AttributeTok"/>
        </w:rPr>
        <w:t xml:space="preserve"> S28_PUBLIC_ANTIPLAGIARISM_CLAIM_MISMATCH</w:t>
      </w:r>
      <w:r>
        <w:br/>
      </w:r>
      <w:r>
        <w:rPr>
          <w:rStyle w:val="AttributeTok"/>
        </w:rPr>
        <w:t xml:space="preserve">    </w:t>
      </w:r>
      <w:r>
        <w:rPr>
          <w:rStyle w:val="KeywordTok"/>
        </w:rPr>
        <w:t xml:space="preserve">-</w:t>
      </w:r>
      <w:r>
        <w:rPr>
          <w:rStyle w:val="AttributeTok"/>
        </w:rPr>
        <w:t xml:space="preserve"> S28_STALE_LLM_AGENTS_ID</w:t>
      </w:r>
      <w:r>
        <w:br/>
      </w:r>
      <w:r>
        <w:rPr>
          <w:rStyle w:val="AttributeTok"/>
        </w:rPr>
        <w:t xml:space="preserve">    </w:t>
      </w:r>
      <w:r>
        <w:rPr>
          <w:rStyle w:val="KeywordTok"/>
        </w:rPr>
        <w:t xml:space="preserve">-</w:t>
      </w:r>
      <w:r>
        <w:rPr>
          <w:rStyle w:val="AttributeTok"/>
        </w:rPr>
        <w:t xml:space="preserve"> S28_RAW_MARKDOWN_RENDERING</w:t>
      </w:r>
      <w:r>
        <w:br/>
      </w:r>
      <w:r>
        <w:rPr>
          <w:rStyle w:val="AttributeTok"/>
        </w:rPr>
        <w:t xml:space="preserve">    </w:t>
      </w:r>
      <w:r>
        <w:rPr>
          <w:rStyle w:val="KeywordTok"/>
        </w:rPr>
        <w:t xml:space="preserve">-</w:t>
      </w:r>
      <w:r>
        <w:rPr>
          <w:rStyle w:val="AttributeTok"/>
        </w:rPr>
        <w:t xml:space="preserve"> S28_STARTER_HARNESS_LEAKS</w:t>
      </w:r>
      <w:r>
        <w:br/>
      </w:r>
      <w:r>
        <w:rPr>
          <w:rStyle w:val="AttributeTok"/>
        </w:rPr>
        <w:t xml:space="preserve">    </w:t>
      </w:r>
      <w:r>
        <w:rPr>
          <w:rStyle w:val="KeywordTok"/>
        </w:rPr>
        <w:t xml:space="preserve">-</w:t>
      </w:r>
      <w:r>
        <w:rPr>
          <w:rStyle w:val="AttributeTok"/>
        </w:rPr>
        <w:t xml:space="preserve"> S28_NO_AUTHENTIC_HYPOTHESIS_DEMO</w:t>
      </w:r>
      <w:r>
        <w:br/>
      </w:r>
      <w:r>
        <w:rPr>
          <w:rStyle w:val="AttributeTok"/>
        </w:rPr>
        <w:t xml:space="preserve">    </w:t>
      </w:r>
      <w:r>
        <w:rPr>
          <w:rStyle w:val="KeywordTok"/>
        </w:rPr>
        <w:t xml:space="preserve">-</w:t>
      </w:r>
      <w:r>
        <w:rPr>
          <w:rStyle w:val="AttributeTok"/>
        </w:rPr>
        <w:t xml:space="preserve"> S28_FIXTURE_PROMISE_IMPLEMENTATION_GAP</w:t>
      </w:r>
      <w:r>
        <w:br/>
      </w:r>
      <w:r>
        <w:rPr>
          <w:rStyle w:val="AttributeTok"/>
        </w:rPr>
        <w:t xml:space="preserve">    </w:t>
      </w:r>
      <w:r>
        <w:rPr>
          <w:rStyle w:val="KeywordTok"/>
        </w:rPr>
        <w:t xml:space="preserve">-</w:t>
      </w:r>
      <w:r>
        <w:rPr>
          <w:rStyle w:val="AttributeTok"/>
        </w:rPr>
        <w:t xml:space="preserve"> S28_VACUOUS_OR_DUPLICATED_PROPERTIES</w:t>
      </w:r>
      <w:r>
        <w:br/>
      </w:r>
      <w:r>
        <w:rPr>
          <w:rStyle w:val="AttributeTok"/>
        </w:rPr>
        <w:t xml:space="preserve">    </w:t>
      </w:r>
      <w:r>
        <w:rPr>
          <w:rStyle w:val="KeywordTok"/>
        </w:rPr>
        <w:t xml:space="preserve">-</w:t>
      </w:r>
      <w:r>
        <w:rPr>
          <w:rStyle w:val="AttributeTok"/>
        </w:rPr>
        <w:t xml:space="preserve"> S28_IDO_REASONING_TOO_THIN</w:t>
      </w:r>
      <w:r>
        <w:br/>
      </w:r>
      <w:r>
        <w:rPr>
          <w:rStyle w:val="AttributeTok"/>
        </w:rPr>
        <w:t xml:space="preserve">    </w:t>
      </w:r>
      <w:r>
        <w:rPr>
          <w:rStyle w:val="KeywordTok"/>
        </w:rPr>
        <w:t xml:space="preserve">-</w:t>
      </w:r>
      <w:r>
        <w:rPr>
          <w:rStyle w:val="AttributeTok"/>
        </w:rPr>
        <w:t xml:space="preserve"> S28_YOUDO_SINGLE_FILE_SCAFFOLD_MISMATCH</w:t>
      </w:r>
      <w:r>
        <w:br/>
      </w:r>
      <w:r>
        <w:rPr>
          <w:rStyle w:val="AttributeTok"/>
        </w:rPr>
        <w:t xml:space="preserve">    </w:t>
      </w:r>
      <w:r>
        <w:rPr>
          <w:rStyle w:val="KeywordTok"/>
        </w:rPr>
        <w:t xml:space="preserve">-</w:t>
      </w:r>
      <w:r>
        <w:rPr>
          <w:rStyle w:val="AttributeTok"/>
        </w:rPr>
        <w:t xml:space="preserve"> S28_VALIDATE_RECORD_TYPE_CRASH</w:t>
      </w:r>
      <w:r>
        <w:br/>
      </w:r>
      <w:r>
        <w:rPr>
          <w:rStyle w:val="AttributeTok"/>
        </w:rPr>
        <w:t xml:space="preserve">    </w:t>
      </w:r>
      <w:r>
        <w:rPr>
          <w:rStyle w:val="KeywordTok"/>
        </w:rPr>
        <w:t xml:space="preserve">-</w:t>
      </w:r>
      <w:r>
        <w:rPr>
          <w:rStyle w:val="AttributeTok"/>
        </w:rPr>
        <w:t xml:space="preserve"> S28_FLAKY_DEMO_NOT_FLAKY</w:t>
      </w:r>
      <w:r>
        <w:br/>
      </w:r>
      <w:r>
        <w:rPr>
          <w:rStyle w:val="AttributeTok"/>
        </w:rPr>
        <w:t xml:space="preserve">    </w:t>
      </w:r>
      <w:r>
        <w:rPr>
          <w:rStyle w:val="KeywordTok"/>
        </w:rPr>
        <w:t xml:space="preserve">-</w:t>
      </w:r>
      <w:r>
        <w:rPr>
          <w:rStyle w:val="AttributeTok"/>
        </w:rPr>
        <w:t xml:space="preserve"> S28_INTEGRATION_DOES_NOT_COMPOSE_CONTRACTS</w:t>
      </w:r>
      <w:r>
        <w:br/>
      </w:r>
      <w:r>
        <w:rPr>
          <w:rStyle w:val="AttributeTok"/>
        </w:rPr>
        <w:t xml:space="preserve">  </w:t>
      </w:r>
      <w:r>
        <w:rPr>
          <w:rStyle w:val="FunctionTok"/>
        </w:rPr>
        <w:t xml:space="preserve">P2</w:t>
      </w:r>
      <w:r>
        <w:rPr>
          <w:rStyle w:val="KeywordTok"/>
        </w:rPr>
        <w:t xml:space="preserve">:</w:t>
      </w:r>
      <w:r>
        <w:br/>
      </w:r>
      <w:r>
        <w:rPr>
          <w:rStyle w:val="AttributeTok"/>
        </w:rPr>
        <w:t xml:space="preserve">    </w:t>
      </w:r>
      <w:r>
        <w:rPr>
          <w:rStyle w:val="KeywordTok"/>
        </w:rPr>
        <w:t xml:space="preserve">-</w:t>
      </w:r>
      <w:r>
        <w:rPr>
          <w:rStyle w:val="AttributeTok"/>
        </w:rPr>
        <w:t xml:space="preserve"> S28_GOLDEN_APPROVAL_NOT_ENFORCED</w:t>
      </w:r>
      <w:r>
        <w:br/>
      </w:r>
      <w:r>
        <w:rPr>
          <w:rStyle w:val="AttributeTok"/>
        </w:rPr>
        <w:t xml:space="preserve">    </w:t>
      </w:r>
      <w:r>
        <w:rPr>
          <w:rStyle w:val="KeywordTok"/>
        </w:rPr>
        <w:t xml:space="preserve">-</w:t>
      </w:r>
      <w:r>
        <w:rPr>
          <w:rStyle w:val="AttributeTok"/>
        </w:rPr>
        <w:t xml:space="preserve"> S28_DIRECTED_EDIT_DISTANCE_AMBIGUITY</w:t>
      </w:r>
      <w:r>
        <w:br/>
      </w:r>
      <w:r>
        <w:rPr>
          <w:rStyle w:val="AttributeTok"/>
        </w:rPr>
        <w:t xml:space="preserve">    </w:t>
      </w:r>
      <w:r>
        <w:rPr>
          <w:rStyle w:val="KeywordTok"/>
        </w:rPr>
        <w:t xml:space="preserve">-</w:t>
      </w:r>
      <w:r>
        <w:rPr>
          <w:rStyle w:val="AttributeTok"/>
        </w:rPr>
        <w:t xml:space="preserve"> S28_GLOBAL_PRNG_STATE</w:t>
      </w:r>
      <w:r>
        <w:br/>
      </w:r>
      <w:r>
        <w:rPr>
          <w:rStyle w:val="AttributeTok"/>
        </w:rPr>
        <w:t xml:space="preserve">    </w:t>
      </w:r>
      <w:r>
        <w:rPr>
          <w:rStyle w:val="KeywordTok"/>
        </w:rPr>
        <w:t xml:space="preserve">-</w:t>
      </w:r>
      <w:r>
        <w:rPr>
          <w:rStyle w:val="AttributeTok"/>
        </w:rPr>
        <w:t xml:space="preserve"> S28_TERMINOLOGY_OVERLOAD</w:t>
      </w:r>
      <w:r>
        <w:br/>
      </w:r>
      <w:r>
        <w:rPr>
          <w:rStyle w:val="AttributeTok"/>
        </w:rPr>
        <w:t xml:space="preserve">    </w:t>
      </w:r>
      <w:r>
        <w:rPr>
          <w:rStyle w:val="KeywordTok"/>
        </w:rPr>
        <w:t xml:space="preserve">-</w:t>
      </w:r>
      <w:r>
        <w:rPr>
          <w:rStyle w:val="AttributeTok"/>
        </w:rPr>
        <w:t xml:space="preserve"> S28_RECOGNITION_HEAVY_ASSESSMENT</w:t>
      </w:r>
      <w:r>
        <w:br/>
      </w:r>
      <w:r>
        <w:rPr>
          <w:rStyle w:val="AttributeTok"/>
        </w:rPr>
        <w:t xml:space="preserve">    </w:t>
      </w:r>
      <w:r>
        <w:rPr>
          <w:rStyle w:val="KeywordTok"/>
        </w:rPr>
        <w:t xml:space="preserve">-</w:t>
      </w:r>
      <w:r>
        <w:rPr>
          <w:rStyle w:val="AttributeTok"/>
        </w:rPr>
        <w:t xml:space="preserve"> S28_PRINT_THEATER</w:t>
      </w:r>
      <w:r>
        <w:br/>
      </w:r>
      <w:r>
        <w:rPr>
          <w:rStyle w:val="AttributeTok"/>
        </w:rPr>
        <w:t xml:space="preserve">    </w:t>
      </w:r>
      <w:r>
        <w:rPr>
          <w:rStyle w:val="KeywordTok"/>
        </w:rPr>
        <w:t xml:space="preserve">-</w:t>
      </w:r>
      <w:r>
        <w:rPr>
          <w:rStyle w:val="AttributeTok"/>
        </w:rPr>
        <w:t xml:space="preserve"> S28_MOBILE_TAB_LABELS</w:t>
      </w:r>
      <w:r>
        <w:br/>
      </w:r>
      <w:r>
        <w:rPr>
          <w:rStyle w:val="AttributeTok"/>
        </w:rPr>
        <w:t xml:space="preserve">    </w:t>
      </w:r>
      <w:r>
        <w:rPr>
          <w:rStyle w:val="KeywordTok"/>
        </w:rPr>
        <w:t xml:space="preserve">-</w:t>
      </w:r>
      <w:r>
        <w:rPr>
          <w:rStyle w:val="AttributeTok"/>
        </w:rPr>
        <w:t xml:space="preserve"> S28_SCOPE_DENSITY</w:t>
      </w:r>
      <w:r>
        <w:br/>
      </w:r>
      <w:r>
        <w:rPr>
          <w:rStyle w:val="AttributeTok"/>
        </w:rPr>
        <w:t xml:space="preserve">  </w:t>
      </w:r>
      <w:r>
        <w:rPr>
          <w:rStyle w:val="FunctionTok"/>
        </w:rPr>
        <w:t xml:space="preserve">P3</w:t>
      </w:r>
      <w:r>
        <w:rPr>
          <w:rStyle w:val="KeywordTok"/>
        </w:rPr>
        <w:t xml:space="preserve">:</w:t>
      </w:r>
      <w:r>
        <w:br/>
      </w:r>
      <w:r>
        <w:rPr>
          <w:rStyle w:val="AttributeTok"/>
        </w:rPr>
        <w:t xml:space="preserve">    </w:t>
      </w:r>
      <w:r>
        <w:rPr>
          <w:rStyle w:val="KeywordTok"/>
        </w:rPr>
        <w:t xml:space="preserve">-</w:t>
      </w:r>
      <w:r>
        <w:rPr>
          <w:rStyle w:val="AttributeTok"/>
        </w:rPr>
        <w:t xml:space="preserve"> S28_RESOURCE_CURATION</w:t>
      </w:r>
    </w:p>
    <w:bookmarkEnd w:id="182"/>
    <w:bookmarkStart w:id="183" w:name="assessment-memory-update"/>
    <w:p>
      <w:pPr>
        <w:pStyle w:val="Heading2"/>
      </w:pPr>
      <w:r>
        <w:t xml:space="preserve">Assessment-memory update</w:t>
      </w:r>
    </w:p>
    <w:p>
      <w:pPr>
        <w:pStyle w:val="SourceCode"/>
      </w:pPr>
      <w:r>
        <w:rPr>
          <w:rStyle w:val="FunctionTok"/>
        </w:rPr>
        <w:t xml:space="preserve">assessment</w:t>
      </w:r>
      <w:r>
        <w:rPr>
          <w:rStyle w:val="KeywordTok"/>
        </w:rPr>
        <w:t xml:space="preserve">:</w:t>
      </w:r>
      <w:r>
        <w:br/>
      </w:r>
      <w:r>
        <w:rPr>
          <w:rStyle w:val="AttributeTok"/>
        </w:rPr>
        <w:t xml:space="preserve">  </w:t>
      </w:r>
      <w:r>
        <w:rPr>
          <w:rStyle w:val="FunctionTok"/>
        </w:rPr>
        <w:t xml:space="preserve">public_self_check_items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required_section_exam_items_per_attempt</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hosted_bank_variants</w:t>
      </w:r>
      <w:r>
        <w:rPr>
          <w:rStyle w:val="KeywordTok"/>
        </w:rPr>
        <w:t xml:space="preserve">:</w:t>
      </w:r>
      <w:r>
        <w:rPr>
          <w:rStyle w:val="AttributeTok"/>
        </w:rPr>
        <w:t xml:space="preserve"> </w:t>
      </w:r>
      <w:r>
        <w:rPr>
          <w:rStyle w:val="DecValTok"/>
        </w:rPr>
        <w:t xml:space="preserve">24</w:t>
      </w:r>
      <w:r>
        <w:br/>
      </w:r>
      <w:r>
        <w:rPr>
          <w:rStyle w:val="AttributeTok"/>
        </w:rPr>
        <w:t xml:space="preserve">  </w:t>
      </w:r>
      <w:r>
        <w:rPr>
          <w:rStyle w:val="FunctionTok"/>
        </w:rPr>
        <w:t xml:space="preserve">hosted_bank_concepts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answer_position_defect</w:t>
      </w:r>
      <w:r>
        <w:rPr>
          <w:rStyle w:val="KeywordTok"/>
        </w:rPr>
        <w:t xml:space="preserve">:</w:t>
      </w:r>
      <w:r>
        <w:rPr>
          <w:rStyle w:val="AttributeTok"/>
        </w:rPr>
        <w:t xml:space="preserve"> all stored correctIndex == 1</w:t>
      </w:r>
      <w:r>
        <w:br/>
      </w:r>
      <w:r>
        <w:rPr>
          <w:rStyle w:val="AttributeTok"/>
        </w:rPr>
        <w:t xml:space="preserve">  </w:t>
      </w:r>
      <w:r>
        <w:rPr>
          <w:rStyle w:val="FunctionTok"/>
        </w:rPr>
        <w:t xml:space="preserve">topic_evaluations_expected</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topic_evaluations_found</w:t>
      </w:r>
      <w:r>
        <w:rPr>
          <w:rStyle w:val="KeywordTok"/>
        </w:rPr>
        <w:t xml:space="preserve">:</w:t>
      </w:r>
      <w:r>
        <w:rPr>
          <w:rStyle w:val="AttributeTok"/>
        </w:rPr>
        <w:t xml:space="preserve"> </w:t>
      </w:r>
      <w:r>
        <w:rPr>
          <w:rStyle w:val="DecValTok"/>
        </w:rPr>
        <w:t xml:space="preserve">0</w:t>
      </w:r>
    </w:p>
    <w:bookmarkEnd w:id="183"/>
    <w:bookmarkStart w:id="184" w:name="graph-quality-edge-updates"/>
    <w:p>
      <w:pPr>
        <w:pStyle w:val="Heading2"/>
      </w:pPr>
      <w:r>
        <w:t xml:space="preserve">Graph-quality edge updates</w:t>
      </w:r>
    </w:p>
    <w:p>
      <w:pPr>
        <w:pStyle w:val="SourceCode"/>
      </w:pPr>
      <w:r>
        <w:rPr>
          <w:rStyle w:val="FunctionTok"/>
        </w:rPr>
        <w:t xml:space="preserve">quality_edges</w:t>
      </w:r>
      <w:r>
        <w:rPr>
          <w:rStyle w:val="KeywordTok"/>
        </w:rPr>
        <w:t xml:space="preserve">:</w:t>
      </w:r>
      <w:r>
        <w:br/>
      </w:r>
      <w:r>
        <w:rPr>
          <w:rStyle w:val="AttributeTok"/>
        </w:rPr>
        <w:t xml:space="preserve">  </w:t>
      </w:r>
      <w:r>
        <w:rPr>
          <w:rStyle w:val="KeywordTok"/>
        </w:rPr>
        <w:t xml:space="preserve">-</w:t>
      </w:r>
      <w:r>
        <w:rPr>
          <w:rStyle w:val="AttributeTok"/>
        </w:rPr>
        <w:t xml:space="preserve"> property_generation -/-&gt; hypothesis_shrinking</w:t>
      </w:r>
      <w:r>
        <w:br/>
      </w:r>
      <w:r>
        <w:rPr>
          <w:rStyle w:val="AttributeTok"/>
        </w:rPr>
        <w:t xml:space="preserve">  </w:t>
      </w:r>
      <w:r>
        <w:rPr>
          <w:rStyle w:val="KeywordTok"/>
        </w:rPr>
        <w:t xml:space="preserve">-</w:t>
      </w:r>
      <w:r>
        <w:rPr>
          <w:rStyle w:val="AttributeTok"/>
        </w:rPr>
        <w:t xml:space="preserve"> S27_fixtures -/-&gt; S28_fixture_practice</w:t>
      </w:r>
      <w:r>
        <w:br/>
      </w:r>
      <w:r>
        <w:rPr>
          <w:rStyle w:val="AttributeTok"/>
        </w:rPr>
        <w:t xml:space="preserve">  </w:t>
      </w:r>
      <w:r>
        <w:rPr>
          <w:rStyle w:val="KeywordTok"/>
        </w:rPr>
        <w:t xml:space="preserve">-</w:t>
      </w:r>
      <w:r>
        <w:rPr>
          <w:rStyle w:val="AttributeTok"/>
        </w:rPr>
        <w:t xml:space="preserve"> metamorphic_property -/-&gt; production_normalize_in_some_demos</w:t>
      </w:r>
      <w:r>
        <w:br/>
      </w:r>
      <w:r>
        <w:rPr>
          <w:rStyle w:val="AttributeTok"/>
        </w:rPr>
        <w:t xml:space="preserve">  </w:t>
      </w:r>
      <w:r>
        <w:rPr>
          <w:rStyle w:val="KeywordTok"/>
        </w:rPr>
        <w:t xml:space="preserve">-</w:t>
      </w:r>
      <w:r>
        <w:rPr>
          <w:rStyle w:val="AttributeTok"/>
        </w:rPr>
        <w:t xml:space="preserve"> schema_contract -/-&gt; total_validator</w:t>
      </w:r>
      <w:r>
        <w:br/>
      </w:r>
      <w:r>
        <w:rPr>
          <w:rStyle w:val="AttributeTok"/>
        </w:rPr>
        <w:t xml:space="preserve">  </w:t>
      </w:r>
      <w:r>
        <w:rPr>
          <w:rStyle w:val="KeywordTok"/>
        </w:rPr>
        <w:t xml:space="preserve">-</w:t>
      </w:r>
      <w:r>
        <w:rPr>
          <w:rStyle w:val="AttributeTok"/>
        </w:rPr>
        <w:t xml:space="preserve"> golden_review_prose -/-&gt; enforced_review_metadata</w:t>
      </w:r>
      <w:r>
        <w:br/>
      </w:r>
      <w:r>
        <w:rPr>
          <w:rStyle w:val="AttributeTok"/>
        </w:rPr>
        <w:t xml:space="preserve">  </w:t>
      </w:r>
      <w:r>
        <w:rPr>
          <w:rStyle w:val="KeywordTok"/>
        </w:rPr>
        <w:t xml:space="preserve">-</w:t>
      </w:r>
      <w:r>
        <w:rPr>
          <w:rStyle w:val="AttributeTok"/>
        </w:rPr>
        <w:t xml:space="preserve"> normalize_contract -/-&gt; candidate_pairs_integration</w:t>
      </w:r>
      <w:r>
        <w:br/>
      </w:r>
      <w:r>
        <w:rPr>
          <w:rStyle w:val="AttributeTok"/>
        </w:rPr>
        <w:t xml:space="preserve">  </w:t>
      </w:r>
      <w:r>
        <w:rPr>
          <w:rStyle w:val="KeywordTok"/>
        </w:rPr>
        <w:t xml:space="preserve">-</w:t>
      </w:r>
      <w:r>
        <w:rPr>
          <w:rStyle w:val="AttributeTok"/>
        </w:rPr>
        <w:t xml:space="preserve"> I_Do_UI_promise -/-&gt; line_by_line_reasoning</w:t>
      </w:r>
      <w:r>
        <w:br/>
      </w:r>
      <w:r>
        <w:rPr>
          <w:rStyle w:val="AttributeTok"/>
        </w:rPr>
        <w:t xml:space="preserve">  </w:t>
      </w:r>
      <w:r>
        <w:rPr>
          <w:rStyle w:val="KeywordTok"/>
        </w:rPr>
        <w:t xml:space="preserve">-</w:t>
      </w:r>
      <w:r>
        <w:rPr>
          <w:rStyle w:val="AttributeTok"/>
        </w:rPr>
        <w:t xml:space="preserve"> question_variants -/-&gt; assessment_integrity</w:t>
      </w:r>
      <w:r>
        <w:br/>
      </w:r>
      <w:r>
        <w:rPr>
          <w:rStyle w:val="AttributeTok"/>
        </w:rPr>
        <w:t xml:space="preserve">  </w:t>
      </w:r>
      <w:r>
        <w:rPr>
          <w:rStyle w:val="KeywordTok"/>
        </w:rPr>
        <w:t xml:space="preserve">-</w:t>
      </w:r>
      <w:r>
        <w:rPr>
          <w:rStyle w:val="AttributeTok"/>
        </w:rPr>
        <w:t xml:space="preserve"> public_exam_claim -/-&gt; public_exam_delivery</w:t>
      </w:r>
    </w:p>
    <w:bookmarkEnd w:id="184"/>
    <w:bookmarkStart w:id="185" w:name="fixer-constraints"/>
    <w:p>
      <w:pPr>
        <w:pStyle w:val="Heading2"/>
      </w:pPr>
      <w:r>
        <w:t xml:space="preserve">Fixer constraints</w:t>
      </w:r>
    </w:p>
    <w:p>
      <w:pPr>
        <w:pStyle w:val="FirstParagraph"/>
      </w:pPr>
      <w:r>
        <w:t xml:space="preserve">The Fixer should preserve:</w:t>
      </w:r>
    </w:p>
    <w:p>
      <w:pPr>
        <w:pStyle w:val="Compact"/>
        <w:numPr>
          <w:ilvl w:val="0"/>
          <w:numId w:val="1073"/>
        </w:numPr>
      </w:pPr>
      <w:r>
        <w:t xml:space="preserve">Section 28’s scope and eight subtopic IDs.</w:t>
      </w:r>
    </w:p>
    <w:p>
      <w:pPr>
        <w:pStyle w:val="Compact"/>
        <w:numPr>
          <w:ilvl w:val="0"/>
          <w:numId w:val="1073"/>
        </w:numPr>
      </w:pPr>
      <w:r>
        <w:t xml:space="preserve">Exactly eight I Do demos.</w:t>
      </w:r>
    </w:p>
    <w:p>
      <w:pPr>
        <w:pStyle w:val="Compact"/>
        <w:numPr>
          <w:ilvl w:val="0"/>
          <w:numId w:val="1073"/>
        </w:numPr>
      </w:pPr>
      <w:r>
        <w:t xml:space="preserve">Exactly 24 E1/E2/E3 exercises.</w:t>
      </w:r>
    </w:p>
    <w:p>
      <w:pPr>
        <w:pStyle w:val="Compact"/>
        <w:numPr>
          <w:ilvl w:val="0"/>
          <w:numId w:val="1073"/>
        </w:numPr>
      </w:pPr>
      <w:r>
        <w:t xml:space="preserve">Synthetic-data and non-inference safety language.</w:t>
      </w:r>
    </w:p>
    <w:p>
      <w:pPr>
        <w:pStyle w:val="Compact"/>
        <w:numPr>
          <w:ilvl w:val="0"/>
          <w:numId w:val="1073"/>
        </w:numPr>
      </w:pPr>
      <w:r>
        <w:t xml:space="preserve">S27→S28→S29 continuity.</w:t>
      </w:r>
    </w:p>
    <w:p>
      <w:pPr>
        <w:pStyle w:val="Compact"/>
        <w:numPr>
          <w:ilvl w:val="0"/>
          <w:numId w:val="1073"/>
        </w:numPr>
      </w:pPr>
      <w:r>
        <w:t xml:space="preserve">The detailed portfolio checklist and rubric.</w:t>
      </w:r>
    </w:p>
    <w:p>
      <w:pPr>
        <w:pStyle w:val="Compact"/>
        <w:numPr>
          <w:ilvl w:val="0"/>
          <w:numId w:val="1073"/>
        </w:numPr>
      </w:pPr>
      <w:r>
        <w:t xml:space="preserve">Existing legacy-route compatibility during ID migration.</w:t>
      </w:r>
    </w:p>
    <w:p>
      <w:pPr>
        <w:pStyle w:val="FirstParagraph"/>
      </w:pPr>
      <w:r>
        <w:t xml:space="preserve">The Fixer should not merely copy-edit the prose. The highest-risk defects are structural, executable, and assessment-related.</w:t>
      </w:r>
    </w:p>
    <w:p>
      <w:pPr>
        <w:pStyle w:val="BodyText"/>
      </w:pPr>
      <w:r>
        <w:t xml:space="preserve">This is the complete Explorer report for Section 28. Ready for the Fixer prompt.</w:t>
      </w:r>
    </w:p>
    <w:bookmarkEnd w:id="185"/>
    <w:bookmarkEnd w:id="1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0">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7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72">
    <w:abstractNumId w:val="991"/>
  </w:num>
  <w:num w:numId="107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2026-07-25T16:07:16Z</dcterms:created>
  <dcterms:modified xsi:type="dcterms:W3CDTF">2026-07-25T16:07:16Z</dcterms:modified>
</cp:coreProperties>
</file>

<file path=docProps/custom.xml><?xml version="1.0" encoding="utf-8"?>
<Properties xmlns="http://schemas.openxmlformats.org/officeDocument/2006/custom-properties" xmlns:vt="http://schemas.openxmlformats.org/officeDocument/2006/docPropsVTypes"/>
</file>