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ection-identification-scope"/>
    <w:p>
      <w:pPr>
        <w:pStyle w:val="Heading1"/>
      </w:pPr>
      <w:r>
        <w:t xml:space="preserve">1. Section Identification &amp; Scope</w:t>
      </w:r>
    </w:p>
    <w:bookmarkStart w:id="20" w:name="sección-auditada"/>
    <w:p>
      <w:pPr>
        <w:pStyle w:val="Heading2"/>
      </w:pPr>
      <w:r>
        <w:t xml:space="preserve">Sección auditada</w:t>
      </w:r>
    </w:p>
    <w:p>
      <w:pPr>
        <w:pStyle w:val="FirstParagraph"/>
      </w:pPr>
      <w:r>
        <w:rPr>
          <w:b/>
          <w:bCs/>
        </w:rPr>
        <w:t xml:space="preserve">Sección 23 — Browser RPA con Playwright</w:t>
      </w:r>
      <w:r>
        <w:br/>
      </w:r>
      <w:r>
        <w:rPr>
          <w:b/>
          <w:bCs/>
        </w:rPr>
        <w:t xml:space="preserve">Short title público:</w:t>
      </w:r>
      <w:r>
        <w:t xml:space="preserve"> </w:t>
      </w:r>
      <w:r>
        <w:t xml:space="preserve">“Playwright RPA”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Competente</w:t>
      </w:r>
      <w:r>
        <w:br/>
      </w:r>
      <w:r>
        <w:rPr>
          <w:b/>
          <w:bCs/>
        </w:rPr>
        <w:t xml:space="preserve">Duración declarada:</w:t>
      </w:r>
      <w:r>
        <w:t xml:space="preserve"> </w:t>
      </w:r>
      <w:r>
        <w:t xml:space="preserve">19 horas</w:t>
      </w:r>
      <w:r>
        <w:br/>
      </w:r>
      <w:r>
        <w:rPr>
          <w:b/>
          <w:bCs/>
        </w:rPr>
        <w:t xml:space="preserve">Archivo fuente:</w:t>
      </w:r>
      <w:r>
        <w:t xml:space="preserve"> </w:t>
      </w:r>
      <w:r>
        <w:rPr>
          <w:rStyle w:val="VerbatimChar"/>
        </w:rPr>
        <w:t xml:space="preserve">src/lib/course/sections/s23-computer-vision.ts</w:t>
      </w:r>
      <w:r>
        <w:br/>
      </w:r>
      <w:r>
        <w:rPr>
          <w:b/>
          <w:bCs/>
        </w:rPr>
        <w:t xml:space="preserve">Identificador de plataforma:</w:t>
      </w:r>
      <w:r>
        <w:t xml:space="preserve"> </w:t>
      </w:r>
      <w:r>
        <w:rPr>
          <w:rStyle w:val="VerbatimChar"/>
        </w:rPr>
        <w:t xml:space="preserve">computer-vision</w:t>
      </w:r>
      <w:r>
        <w:br/>
      </w:r>
      <w:r>
        <w:rPr>
          <w:b/>
          <w:bCs/>
        </w:rPr>
        <w:t xml:space="preserve">Ruta pública derivada:</w:t>
      </w:r>
      <w:r>
        <w:t xml:space="preserve"> </w:t>
      </w:r>
      <w:r>
        <w:rPr>
          <w:rStyle w:val="VerbatimChar"/>
        </w:rPr>
        <w:t xml:space="preserve">#computer-vision</w:t>
      </w:r>
    </w:p>
    <w:p>
      <w:pPr>
        <w:pStyle w:val="BodyText"/>
      </w:pPr>
      <w:r>
        <w:t xml:space="preserve">La tarjeta pública promete un</w:t>
      </w:r>
      <w:r>
        <w:t xml:space="preserve"> </w:t>
      </w:r>
      <w:r>
        <w:t xml:space="preserve">“robot contra sitio de prueba controlado, con trace de éxito/falla, download verificado y retries selectivos con handoff”</w:t>
      </w:r>
      <w:r>
        <w:t xml:space="preserve">. La Sección 23 se encuentra entre S22, sobre correo y aprobación humana, y S24, sobre OCR y Document AI.</w:t>
      </w:r>
    </w:p>
    <w:p>
      <w:pPr>
        <w:pStyle w:val="BodyText"/>
      </w:pPr>
      <w:r>
        <w:t xml:space="preserve">El source confirma ocho resultados de aprendizaje: locators orientados a usuario, auto-waiting, formularios y descargas, autenticación y Page Objects, diagnóstico mediante trace, retries y reanudación, API-first y límites ante ToS/CAPTCHA.</w:t>
      </w:r>
    </w:p>
    <w:bookmarkEnd w:id="20"/>
    <w:bookmarkStart w:id="21" w:name="alcance-inspeccionado"/>
    <w:p>
      <w:pPr>
        <w:pStyle w:val="Heading2"/>
      </w:pPr>
      <w:r>
        <w:t xml:space="preserve">Alcance inspeccionado</w:t>
      </w:r>
    </w:p>
    <w:p>
      <w:pPr>
        <w:pStyle w:val="FirstParagraph"/>
      </w:pPr>
      <w:r>
        <w:t xml:space="preserve">Se revisaron exclusivamente los nodos asociados con S23:</w:t>
      </w:r>
    </w:p>
    <w:p>
      <w:pPr>
        <w:pStyle w:val="Compact"/>
        <w:numPr>
          <w:ilvl w:val="0"/>
          <w:numId w:val="1001"/>
        </w:numPr>
      </w:pPr>
      <w:r>
        <w:t xml:space="preserve">la tarjeta pública y su posición en el roadmap;</w:t>
      </w:r>
    </w:p>
    <w:p>
      <w:pPr>
        <w:pStyle w:val="Compact"/>
        <w:numPr>
          <w:ilvl w:val="0"/>
          <w:numId w:val="1001"/>
        </w:numPr>
      </w:pPr>
      <w:r>
        <w:t xml:space="preserve">el contenido completo de teoría;</w:t>
      </w:r>
    </w:p>
    <w:p>
      <w:pPr>
        <w:pStyle w:val="Compact"/>
        <w:numPr>
          <w:ilvl w:val="0"/>
          <w:numId w:val="1001"/>
        </w:numPr>
      </w:pPr>
      <w:r>
        <w:t xml:space="preserve">los ocho demos I Do;</w:t>
      </w:r>
    </w:p>
    <w:p>
      <w:pPr>
        <w:pStyle w:val="Compact"/>
        <w:numPr>
          <w:ilvl w:val="0"/>
          <w:numId w:val="1001"/>
        </w:numPr>
      </w:pPr>
      <w:r>
        <w:t xml:space="preserve">los 24 ejercicios We Do;</w:t>
      </w:r>
    </w:p>
    <w:p>
      <w:pPr>
        <w:pStyle w:val="Compact"/>
        <w:numPr>
          <w:ilvl w:val="0"/>
          <w:numId w:val="1001"/>
        </w:numPr>
      </w:pPr>
      <w:r>
        <w:t xml:space="preserve">el proyecto You Do;</w:t>
      </w:r>
    </w:p>
    <w:p>
      <w:pPr>
        <w:pStyle w:val="Compact"/>
        <w:numPr>
          <w:ilvl w:val="0"/>
          <w:numId w:val="1001"/>
        </w:numPr>
      </w:pPr>
      <w:r>
        <w:t xml:space="preserve">las nueve preguntas del autocheck público;</w:t>
      </w:r>
    </w:p>
    <w:p>
      <w:pPr>
        <w:pStyle w:val="Compact"/>
        <w:numPr>
          <w:ilvl w:val="0"/>
          <w:numId w:val="1001"/>
        </w:numPr>
      </w:pPr>
      <w:r>
        <w:t xml:space="preserve">las 24 variantes del banco autenticado, agrupadas en ocho conceptos;</w:t>
      </w:r>
    </w:p>
    <w:p>
      <w:pPr>
        <w:pStyle w:val="Compact"/>
        <w:numPr>
          <w:ilvl w:val="0"/>
          <w:numId w:val="1001"/>
        </w:numPr>
      </w:pPr>
      <w:r>
        <w:t xml:space="preserve">los recursos recomendados;</w:t>
      </w:r>
    </w:p>
    <w:p>
      <w:pPr>
        <w:pStyle w:val="Compact"/>
        <w:numPr>
          <w:ilvl w:val="0"/>
          <w:numId w:val="1001"/>
        </w:numPr>
      </w:pPr>
      <w:r>
        <w:t xml:space="preserve">el renderer que convierte esos datos en pestañas visibles;</w:t>
      </w:r>
    </w:p>
    <w:p>
      <w:pPr>
        <w:pStyle w:val="Compact"/>
        <w:numPr>
          <w:ilvl w:val="0"/>
          <w:numId w:val="1001"/>
        </w:numPr>
      </w:pPr>
      <w:r>
        <w:t xml:space="preserve">la correspondencia con el roadmap V3 y con el gold-standard interno.</w:t>
      </w:r>
    </w:p>
    <w:p>
      <w:pPr>
        <w:pStyle w:val="FirstParagraph"/>
      </w:pPr>
      <w:r>
        <w:t xml:space="preserve">El sitio es una SPA basada en hash. El parser público expuso la portada y la tarjeta S23, pero no desplegó el cuerpo de</w:t>
      </w:r>
      <w:r>
        <w:t xml:space="preserve"> </w:t>
      </w:r>
      <w:r>
        <w:rPr>
          <w:rStyle w:val="VerbatimChar"/>
        </w:rPr>
        <w:t xml:space="preserve">#computer-vision</w:t>
      </w:r>
      <w:r>
        <w:t xml:space="preserve"> </w:t>
      </w:r>
      <w:r>
        <w:t xml:space="preserve">como documento textual independiente. Para evitar inferencias, el cuerpo se auditó desde el objeto exacto que</w:t>
      </w:r>
      <w:r>
        <w:t xml:space="preserve"> </w:t>
      </w:r>
      <w:r>
        <w:rPr>
          <w:rStyle w:val="VerbatimChar"/>
        </w:rPr>
        <w:t xml:space="preserve">SectionView</w:t>
      </w:r>
      <w:r>
        <w:t xml:space="preserve"> </w:t>
      </w:r>
      <w:r>
        <w:t xml:space="preserve">recibe y renderiza. El router busca el hash entre</w:t>
      </w:r>
      <w:r>
        <w:t xml:space="preserve"> </w:t>
      </w:r>
      <w:r>
        <w:rPr>
          <w:rStyle w:val="VerbatimChar"/>
        </w:rPr>
        <w:t xml:space="preserve">COURSE_SECTIONS</w:t>
      </w:r>
      <w:r>
        <w:t xml:space="preserve">, mientras que</w:t>
      </w:r>
      <w:r>
        <w:t xml:space="preserve"> </w:t>
      </w:r>
      <w:r>
        <w:rPr>
          <w:rStyle w:val="VerbatimChar"/>
        </w:rPr>
        <w:t xml:space="preserve">SectionView</w:t>
      </w:r>
      <w:r>
        <w:t xml:space="preserve"> </w:t>
      </w:r>
      <w:r>
        <w:t xml:space="preserve">monta teoría, I Do, We Do, You Do y quiz desde ese mismo objeto.</w:t>
      </w:r>
    </w:p>
    <w:bookmarkEnd w:id="21"/>
    <w:bookmarkStart w:id="22" w:name="inventario-estructural-comprobado"/>
    <w:p>
      <w:pPr>
        <w:pStyle w:val="Heading2"/>
      </w:pPr>
      <w:r>
        <w:t xml:space="preserve">Inventario estructural comprobado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Introducción/mapa conceptual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Presente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Subtemas T1–T4, A/B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de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Demos I 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Ejercicios We 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Distribución E1/E2/E3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Guiado, independiente y transferencia por subtema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Proyecto You 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Presente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Autocheck público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 preguntas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Banco autenticado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conceptos × 3 variantes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Topic evaluations V3 montadas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Ausentes en el objeto S23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Recursos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documentos, 2 libros, 4 cursos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CAPTCHA/ToS/handoff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Explícitos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Fixture web ejecutable incluida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identificada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Playwright real obligatorio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executive-summary-of-quality"/>
    <w:p>
      <w:pPr>
        <w:pStyle w:val="Heading1"/>
      </w:pPr>
      <w:r>
        <w:t xml:space="preserve">2. Executive Summary of Quality</w:t>
      </w:r>
    </w:p>
    <w:bookmarkStart w:id="26" w:name="puntuación-global-6.210"/>
    <w:p>
      <w:pPr>
        <w:pStyle w:val="Heading2"/>
      </w:pPr>
      <w:r>
        <w:t xml:space="preserve">Puntuación global:</w:t>
      </w:r>
      <w:r>
        <w:t xml:space="preserve"> </w:t>
      </w:r>
      <w:r>
        <w:rPr>
          <w:b/>
          <w:bCs/>
        </w:rPr>
        <w:t xml:space="preserve">6.2/10</w:t>
      </w:r>
    </w:p>
    <w:bookmarkStart w:id="24" w:name="veredicto-clave"/>
    <w:p>
      <w:pPr>
        <w:pStyle w:val="Heading3"/>
      </w:pPr>
      <w:r>
        <w:t xml:space="preserve">Veredicto clave</w:t>
      </w:r>
    </w:p>
    <w:p>
      <w:pPr>
        <w:pStyle w:val="FirstParagraph"/>
      </w:pPr>
      <w:r>
        <w:rPr>
          <w:b/>
          <w:bCs/>
        </w:rPr>
        <w:t xml:space="preserve">S23 es una sección estructuralmente completa, responsable y mejor redactada que muchos materiales introductorios de RPA, pero todavía no acredita competencia real en Playwright.</w:t>
      </w:r>
    </w:p>
    <w:p>
      <w:pPr>
        <w:pStyle w:val="BodyText"/>
      </w:pPr>
      <w:r>
        <w:t xml:space="preserve">Sus principales fortalezas son:</w:t>
      </w:r>
    </w:p>
    <w:p>
      <w:pPr>
        <w:pStyle w:val="Compact"/>
        <w:numPr>
          <w:ilvl w:val="0"/>
          <w:numId w:val="1002"/>
        </w:numPr>
      </w:pPr>
      <w:r>
        <w:t xml:space="preserve">estructura I Do / We Do / You Do explícita;</w:t>
      </w:r>
    </w:p>
    <w:p>
      <w:pPr>
        <w:pStyle w:val="Compact"/>
        <w:numPr>
          <w:ilvl w:val="0"/>
          <w:numId w:val="1002"/>
        </w:numPr>
      </w:pPr>
      <w:r>
        <w:t xml:space="preserve">continuidad convincente entre S22, S23 y S24;</w:t>
      </w:r>
    </w:p>
    <w:p>
      <w:pPr>
        <w:pStyle w:val="Compact"/>
        <w:numPr>
          <w:ilvl w:val="0"/>
          <w:numId w:val="1002"/>
        </w:numPr>
      </w:pPr>
      <w:r>
        <w:t xml:space="preserve">énfasis excepcionalmente bueno en API-first, integridad, trazabilidad y handoff;</w:t>
      </w:r>
    </w:p>
    <w:p>
      <w:pPr>
        <w:pStyle w:val="Compact"/>
        <w:numPr>
          <w:ilvl w:val="0"/>
          <w:numId w:val="1002"/>
        </w:numPr>
      </w:pPr>
      <w:r>
        <w:t xml:space="preserve">prohibición clara de evadir CAPTCHA o términos de uso;</w:t>
      </w:r>
    </w:p>
    <w:p>
      <w:pPr>
        <w:pStyle w:val="Compact"/>
        <w:numPr>
          <w:ilvl w:val="0"/>
          <w:numId w:val="1002"/>
        </w:numPr>
      </w:pPr>
      <w:r>
        <w:t xml:space="preserve">24 ejercicios con defectos intencionales, tres pistas, casos borde, feedback y contrato de salida;</w:t>
      </w:r>
    </w:p>
    <w:p>
      <w:pPr>
        <w:pStyle w:val="Compact"/>
        <w:numPr>
          <w:ilvl w:val="0"/>
          <w:numId w:val="1002"/>
        </w:numPr>
      </w:pPr>
      <w:r>
        <w:t xml:space="preserve">uso sistemático de datos y credenciales sintéticos;</w:t>
      </w:r>
    </w:p>
    <w:p>
      <w:pPr>
        <w:pStyle w:val="Compact"/>
        <w:numPr>
          <w:ilvl w:val="0"/>
          <w:numId w:val="1002"/>
        </w:numPr>
      </w:pPr>
      <w:r>
        <w:t xml:space="preserve">banco autenticado con tres variantes por cada uno de los ocho conceptos.</w:t>
      </w:r>
    </w:p>
    <w:p>
      <w:pPr>
        <w:pStyle w:val="FirstParagraph"/>
      </w:pPr>
      <w:r>
        <w:t xml:space="preserve">Sin embargo, el problema central afecta el constructo completo de evaluación:</w:t>
      </w:r>
    </w:p>
    <w:p>
      <w:pPr>
        <w:pStyle w:val="BlockText"/>
      </w:pPr>
      <w:r>
        <w:rPr>
          <w:b/>
          <w:bCs/>
        </w:rPr>
        <w:t xml:space="preserve">El contenido habla de Playwright, pero casi toda la práctica evaluada consiste en corregir listas, diccionarios, bucles y strings de Python que simulan Playwright.</w:t>
      </w:r>
    </w:p>
    <w:p>
      <w:pPr>
        <w:pStyle w:val="FirstParagraph"/>
      </w:pPr>
      <w:r>
        <w:t xml:space="preserve">La propia sección dice que los ejercicios calificados modelan el DOM y la sesión mediante diccionarios y que el sketch real</w:t>
      </w:r>
      <w:r>
        <w:t xml:space="preserve"> </w:t>
      </w:r>
      <w:r>
        <w:t xml:space="preserve">“no se ejecuta en el grader”</w:t>
      </w:r>
      <w:r>
        <w:t xml:space="preserve">. El proyecto final vuelve a permitir</w:t>
      </w:r>
      <w:r>
        <w:t xml:space="preserve"> </w:t>
      </w:r>
      <w:r>
        <w:t xml:space="preserve">“DOM en dicts”</w:t>
      </w:r>
      <w:r>
        <w:t xml:space="preserve"> </w:t>
      </w:r>
      <w:r>
        <w:t xml:space="preserve">y deja Playwright real como opcional.</w:t>
      </w:r>
    </w:p>
    <w:p>
      <w:pPr>
        <w:pStyle w:val="BodyText"/>
      </w:pPr>
      <w:r>
        <w:t xml:space="preserve">Esto produce una brecha entre: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objetivo declarado:</w:t>
      </w:r>
      <w:r>
        <w:t xml:space="preserve"> </w:t>
      </w:r>
      <w:r>
        <w:t xml:space="preserve">automatizar un sitio controlado con Playwright;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actividad observable:</w:t>
      </w:r>
      <w:r>
        <w:t xml:space="preserve"> </w:t>
      </w:r>
      <w:r>
        <w:t xml:space="preserve">modificar estructuras Python;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evidencia de dominio:</w:t>
      </w:r>
      <w:r>
        <w:t xml:space="preserve"> </w:t>
      </w:r>
      <w:r>
        <w:t xml:space="preserve">stdout exacto;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gate del roadmap:</w:t>
      </w:r>
      <w:r>
        <w:t xml:space="preserve"> </w:t>
      </w:r>
      <w:r>
        <w:t xml:space="preserve">robot real, descarga, traces y recuperación.</w:t>
      </w:r>
    </w:p>
    <w:p>
      <w:pPr>
        <w:pStyle w:val="FirstParagraph"/>
      </w:pPr>
      <w:r>
        <w:t xml:space="preserve">La sección cumple el</w:t>
      </w:r>
      <w:r>
        <w:t xml:space="preserve"> </w:t>
      </w:r>
      <w:r>
        <w:t xml:space="preserve">“esqueleto gold”</w:t>
      </w:r>
      <w:r>
        <w:t xml:space="preserve"> </w:t>
      </w:r>
      <w:r>
        <w:t xml:space="preserve">de 8 demos y 24 ejercicios, pero el checklist interno advierte explícitamente que la conformidad estructural no equivale a calidad pedagógica y que los scripts o conteos no son oráculos de éxito.</w:t>
      </w:r>
    </w:p>
    <w:bookmarkEnd w:id="24"/>
    <w:bookmarkStart w:id="25" w:name="scorecard-por-dimensión"/>
    <w:p>
      <w:pPr>
        <w:pStyle w:val="Heading3"/>
      </w:pPr>
      <w:r>
        <w:t xml:space="preserve">Scorecard por dimensión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Nota</w:t>
            </w:r>
          </w:p>
        </w:tc>
        <w:tc>
          <w:tcPr/>
          <w:p>
            <w:pPr>
              <w:pStyle w:val="Compact"/>
            </w:pPr>
            <w:r>
              <w:t xml:space="preserve">Veredicto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Corrección conceptual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</w:t>
            </w:r>
          </w:p>
        </w:tc>
        <w:tc>
          <w:tcPr/>
          <w:p>
            <w:pPr>
              <w:pStyle w:val="Compact"/>
            </w:pPr>
            <w:r>
              <w:t xml:space="preserve">La teoría principal es sólida; existen imprecisiones operativas importantes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Fidelidad Playwright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Insuficiente práctica auténtica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Do / We Do / You 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</w:t>
            </w:r>
          </w:p>
        </w:tc>
        <w:tc>
          <w:tcPr/>
          <w:p>
            <w:pPr>
              <w:pStyle w:val="Compact"/>
            </w:pPr>
            <w:r>
              <w:t xml:space="preserve">Estructura visible, transferencia débil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Carga cognitiva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t xml:space="preserve">Buen mapa; vocabulario y abstracción excesivos al inicio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Ejercicios y evaluaciones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Muy completos formalmente, pero subrepresentan el constructo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Redacción es-PE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Comprensible, aunque saturada de anglicismos y calcos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Ética, privacidad y gobernanza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</w:t>
            </w:r>
          </w:p>
        </w:tc>
        <w:tc>
          <w:tcPr/>
          <w:p>
            <w:pPr>
              <w:pStyle w:val="Compact"/>
            </w:pPr>
            <w:r>
              <w:t xml:space="preserve">Uno de los mejores aspectos de la sección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Continuidad curricular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t xml:space="preserve">Buen puente S22 → S23 → S24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Recursos externos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t xml:space="preserve">Documentación oficial útil; cursos y libros desiguales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Accesibilidad pedagógica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</w:t>
            </w:r>
          </w:p>
        </w:tc>
        <w:tc>
          <w:tcPr/>
          <w:p>
            <w:pPr>
              <w:pStyle w:val="Compact"/>
            </w:pPr>
            <w:r>
              <w:t xml:space="preserve">Buen principio de locators accesibles; varias sobreafirmaciones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103" w:name="detailed-issue-registry"/>
    <w:p>
      <w:pPr>
        <w:pStyle w:val="Heading1"/>
      </w:pPr>
      <w:r>
        <w:t xml:space="preserve">3. Detailed Issue Registry</w:t>
      </w:r>
    </w:p>
    <w:bookmarkStart w:id="32" w:name="X412dcc82534197c5914bc31ed2b4f8f3eb0139a"/>
    <w:p>
      <w:pPr>
        <w:pStyle w:val="Heading2"/>
      </w:pPr>
      <w:r>
        <w:t xml:space="preserve">Issue 1 — La sección puede completarse sin usar Playwright</w:t>
      </w:r>
    </w:p>
    <w:p>
      <w:pPr>
        <w:pStyle w:val="FirstParagraph"/>
      </w:pPr>
      <w:r>
        <w:rPr>
          <w:b/>
          <w:bCs/>
        </w:rPr>
        <w:t xml:space="preserve">Severidad: Crítica</w:t>
      </w:r>
    </w:p>
    <w:bookmarkStart w:id="28" w:name="evidencia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La introducción declara:</w:t>
      </w:r>
    </w:p>
    <w:p>
      <w:pPr>
        <w:pStyle w:val="BlockText"/>
      </w:pPr>
      <w:r>
        <w:t xml:space="preserve">“En los ejercicios calificados modelamos DOM y sesión con dicts”</w:t>
      </w:r>
      <w:r>
        <w:t xml:space="preserve">.</w:t>
      </w:r>
    </w:p>
    <w:p>
      <w:pPr>
        <w:pStyle w:val="FirstParagraph"/>
      </w:pPr>
      <w:r>
        <w:t xml:space="preserve">También informa que el sketch de Playwright</w:t>
      </w:r>
      <w:r>
        <w:t xml:space="preserve"> </w:t>
      </w:r>
      <w:r>
        <w:t xml:space="preserve">“no se ejecuta en el grader”</w:t>
      </w:r>
      <w:r>
        <w:t xml:space="preserve">.</w:t>
      </w:r>
    </w:p>
    <w:p>
      <w:pPr>
        <w:pStyle w:val="BodyText"/>
      </w:pPr>
      <w:r>
        <w:t xml:space="preserve">El You Do permite:</w:t>
      </w:r>
    </w:p>
    <w:p>
      <w:pPr>
        <w:pStyle w:val="BlockText"/>
      </w:pPr>
      <w:r>
        <w:t xml:space="preserve">“DOM en dicts; opcionalmente Playwright local”</w:t>
      </w:r>
      <w:r>
        <w:t xml:space="preserve">.</w:t>
      </w:r>
    </w:p>
    <w:p>
      <w:pPr>
        <w:pStyle w:val="FirstParagraph"/>
      </w:pPr>
      <w:r>
        <w:t xml:space="preserve">Su starter utiliza una lista</w:t>
      </w:r>
      <w:r>
        <w:t xml:space="preserve"> </w:t>
      </w:r>
      <w:r>
        <w:rPr>
          <w:rStyle w:val="VerbatimChar"/>
        </w:rPr>
        <w:t xml:space="preserve">DOM</w:t>
      </w:r>
      <w:r>
        <w:t xml:space="preserve">, funciones Python y estados representados mediante diccionarios.</w:t>
      </w:r>
    </w:p>
    <w:bookmarkEnd w:id="28"/>
    <w:bookmarkStart w:id="29" w:name="diagnóstico"/>
    <w:p>
      <w:pPr>
        <w:pStyle w:val="Heading3"/>
      </w:pPr>
      <w:r>
        <w:t xml:space="preserve">Diagnóstico</w:t>
      </w:r>
    </w:p>
    <w:p>
      <w:pPr>
        <w:pStyle w:val="FirstParagraph"/>
      </w:pPr>
      <w:r>
        <w:t xml:space="preserve">Un estudiante puede obtener las salidas, aprobar el autocheck y marcar el proyecto como enviado sin:</w:t>
      </w:r>
    </w:p>
    <w:p>
      <w:pPr>
        <w:pStyle w:val="Compact"/>
        <w:numPr>
          <w:ilvl w:val="0"/>
          <w:numId w:val="1004"/>
        </w:numPr>
      </w:pPr>
      <w:r>
        <w:t xml:space="preserve">iniciar Chromium;</w:t>
      </w:r>
    </w:p>
    <w:p>
      <w:pPr>
        <w:pStyle w:val="Compact"/>
        <w:numPr>
          <w:ilvl w:val="0"/>
          <w:numId w:val="1004"/>
        </w:numPr>
      </w:pPr>
      <w:r>
        <w:t xml:space="preserve">navegar a una URL;</w:t>
      </w:r>
    </w:p>
    <w:p>
      <w:pPr>
        <w:pStyle w:val="Compact"/>
        <w:numPr>
          <w:ilvl w:val="0"/>
          <w:numId w:val="1004"/>
        </w:numPr>
      </w:pPr>
      <w:r>
        <w:t xml:space="preserve">resolver un locator real;</w:t>
      </w:r>
    </w:p>
    <w:p>
      <w:pPr>
        <w:pStyle w:val="Compact"/>
        <w:numPr>
          <w:ilvl w:val="0"/>
          <w:numId w:val="1004"/>
        </w:numPr>
      </w:pPr>
      <w:r>
        <w:t xml:space="preserve">experimentar strictness;</w:t>
      </w:r>
    </w:p>
    <w:p>
      <w:pPr>
        <w:pStyle w:val="Compact"/>
        <w:numPr>
          <w:ilvl w:val="0"/>
          <w:numId w:val="1004"/>
        </w:numPr>
      </w:pPr>
      <w:r>
        <w:t xml:space="preserve">ejecutar</w:t>
      </w:r>
      <w:r>
        <w:t xml:space="preserve"> </w:t>
      </w:r>
      <w:r>
        <w:rPr>
          <w:rStyle w:val="VerbatimChar"/>
        </w:rPr>
        <w:t xml:space="preserve">expect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interceptar un evento de descarga;</w:t>
      </w:r>
    </w:p>
    <w:p>
      <w:pPr>
        <w:pStyle w:val="Compact"/>
        <w:numPr>
          <w:ilvl w:val="0"/>
          <w:numId w:val="1004"/>
        </w:numPr>
      </w:pPr>
      <w:r>
        <w:t xml:space="preserve">guardar un archivo;</w:t>
      </w:r>
    </w:p>
    <w:p>
      <w:pPr>
        <w:pStyle w:val="Compact"/>
        <w:numPr>
          <w:ilvl w:val="0"/>
          <w:numId w:val="1004"/>
        </w:numPr>
      </w:pPr>
      <w:r>
        <w:t xml:space="preserve">crear un</w:t>
      </w:r>
      <w:r>
        <w:t xml:space="preserve"> </w:t>
      </w:r>
      <w:r>
        <w:rPr>
          <w:rStyle w:val="VerbatimChar"/>
        </w:rPr>
        <w:t xml:space="preserve">BrowserContext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producir un trace real;</w:t>
      </w:r>
    </w:p>
    <w:p>
      <w:pPr>
        <w:pStyle w:val="Compact"/>
        <w:numPr>
          <w:ilvl w:val="0"/>
          <w:numId w:val="1004"/>
        </w:numPr>
      </w:pPr>
      <w:r>
        <w:t xml:space="preserve">abrir Trace Viewer;</w:t>
      </w:r>
    </w:p>
    <w:p>
      <w:pPr>
        <w:pStyle w:val="Compact"/>
        <w:numPr>
          <w:ilvl w:val="0"/>
          <w:numId w:val="1004"/>
        </w:numPr>
      </w:pPr>
      <w:r>
        <w:t xml:space="preserve">usar</w:t>
      </w:r>
      <w:r>
        <w:t xml:space="preserve"> </w:t>
      </w:r>
      <w:r>
        <w:rPr>
          <w:rStyle w:val="VerbatimChar"/>
        </w:rPr>
        <w:t xml:space="preserve">storage_state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implementar un Page Object que envuelva</w:t>
      </w:r>
      <w:r>
        <w:t xml:space="preserve"> </w:t>
      </w:r>
      <w:r>
        <w:rPr>
          <w:rStyle w:val="VerbatimChar"/>
        </w:rPr>
        <w:t xml:space="preserve">Page</w:t>
      </w:r>
      <w:r>
        <w:t xml:space="preserve">.</w:t>
      </w:r>
    </w:p>
    <w:p>
      <w:pPr>
        <w:pStyle w:val="FirstParagraph"/>
      </w:pPr>
      <w:r>
        <w:t xml:space="preserve">La documentación oficial presenta Playwright como una secuencia de acciones reales y assertions web-first sobre una página, dentro de contextos aislados.</w:t>
      </w:r>
    </w:p>
    <w:bookmarkEnd w:id="29"/>
    <w:bookmarkStart w:id="30" w:name="impacto-pedagógico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Se genera</w:t>
      </w:r>
      <w:r>
        <w:t xml:space="preserve"> </w:t>
      </w:r>
      <w:r>
        <w:rPr>
          <w:b/>
          <w:bCs/>
        </w:rPr>
        <w:t xml:space="preserve">transferencia lejana no guiada</w:t>
      </w:r>
      <w:r>
        <w:t xml:space="preserve">. El alumno aprende políticas abstractas, pero no los affordances, fallos, mensajes y ciclos de depuración del runtime objetivo.</w:t>
      </w:r>
    </w:p>
    <w:p>
      <w:pPr>
        <w:pStyle w:val="BodyText"/>
      </w:pPr>
      <w:r>
        <w:t xml:space="preserve">La evidencia educativa recomienda integrar representaciones abstractas con concretas e intercalar ejemplos resueltos con resolución auténtica. Aquí la representación abstracta sustituye casi por completo a la concreta.</w:t>
      </w:r>
    </w:p>
    <w:bookmarkEnd w:id="30"/>
    <w:bookmarkStart w:id="31" w:name="criterio-de-cierre"/>
    <w:p>
      <w:pPr>
        <w:pStyle w:val="Heading3"/>
      </w:pPr>
      <w:r>
        <w:t xml:space="preserve">Criterio de cierre</w:t>
      </w:r>
    </w:p>
    <w:p>
      <w:pPr>
        <w:pStyle w:val="FirstParagraph"/>
      </w:pPr>
      <w:r>
        <w:t xml:space="preserve">Al menos E2 y E3 de cada subtema, y el You Do completo, deben ejecutar Playwright contra una fixture local determinista.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X12eb63899545e8804dbba24819955525828df69"/>
    <w:p>
      <w:pPr>
        <w:pStyle w:val="Heading2"/>
      </w:pPr>
      <w:r>
        <w:t xml:space="preserve">Issue 2 — No se entrega una fixture web controlada reproducible</w:t>
      </w:r>
    </w:p>
    <w:p>
      <w:pPr>
        <w:pStyle w:val="FirstParagraph"/>
      </w:pPr>
      <w:r>
        <w:rPr>
          <w:b/>
          <w:bCs/>
        </w:rPr>
        <w:t xml:space="preserve">Severidad: Alta</w:t>
      </w:r>
    </w:p>
    <w:bookmarkStart w:id="33" w:name="evidencia-1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El roadmap y la tarjeta prometen un</w:t>
      </w:r>
      <w:r>
        <w:t xml:space="preserve"> </w:t>
      </w:r>
      <w:r>
        <w:t xml:space="preserve">“sitio de prueba controlado”</w:t>
      </w:r>
      <w:r>
        <w:t xml:space="preserve">. El You Do permite</w:t>
      </w:r>
      <w:r>
        <w:t xml:space="preserve"> </w:t>
      </w:r>
      <w:r>
        <w:t xml:space="preserve">“sitio de prueba controlado o simulación con dicts”</w:t>
      </w:r>
      <w:r>
        <w:t xml:space="preserve">, pero no identifica:</w:t>
      </w:r>
    </w:p>
    <w:p>
      <w:pPr>
        <w:pStyle w:val="Compact"/>
        <w:numPr>
          <w:ilvl w:val="0"/>
          <w:numId w:val="1005"/>
        </w:numPr>
      </w:pPr>
      <w:r>
        <w:t xml:space="preserve">archivo HTML;</w:t>
      </w:r>
    </w:p>
    <w:p>
      <w:pPr>
        <w:pStyle w:val="Compact"/>
        <w:numPr>
          <w:ilvl w:val="0"/>
          <w:numId w:val="1005"/>
        </w:numPr>
      </w:pPr>
      <w:r>
        <w:t xml:space="preserve">servidor local;</w:t>
      </w:r>
    </w:p>
    <w:p>
      <w:pPr>
        <w:pStyle w:val="Compact"/>
        <w:numPr>
          <w:ilvl w:val="0"/>
          <w:numId w:val="1005"/>
        </w:numPr>
      </w:pPr>
      <w:r>
        <w:t xml:space="preserve">comando de arranque;</w:t>
      </w:r>
    </w:p>
    <w:p>
      <w:pPr>
        <w:pStyle w:val="Compact"/>
        <w:numPr>
          <w:ilvl w:val="0"/>
          <w:numId w:val="1005"/>
        </w:numPr>
      </w:pPr>
      <w:r>
        <w:t xml:space="preserve">puerto;</w:t>
      </w:r>
    </w:p>
    <w:p>
      <w:pPr>
        <w:pStyle w:val="Compact"/>
        <w:numPr>
          <w:ilvl w:val="0"/>
          <w:numId w:val="1005"/>
        </w:numPr>
      </w:pPr>
      <w:r>
        <w:t xml:space="preserve">credenciales;</w:t>
      </w:r>
    </w:p>
    <w:p>
      <w:pPr>
        <w:pStyle w:val="Compact"/>
        <w:numPr>
          <w:ilvl w:val="0"/>
          <w:numId w:val="1005"/>
        </w:numPr>
      </w:pPr>
      <w:r>
        <w:t xml:space="preserve">endpoint de exportación;</w:t>
      </w:r>
    </w:p>
    <w:p>
      <w:pPr>
        <w:pStyle w:val="Compact"/>
        <w:numPr>
          <w:ilvl w:val="0"/>
          <w:numId w:val="1005"/>
        </w:numPr>
      </w:pPr>
      <w:r>
        <w:t xml:space="preserve">checksum esperado;</w:t>
      </w:r>
    </w:p>
    <w:p>
      <w:pPr>
        <w:pStyle w:val="Compact"/>
        <w:numPr>
          <w:ilvl w:val="0"/>
          <w:numId w:val="1005"/>
        </w:numPr>
      </w:pPr>
      <w:r>
        <w:t xml:space="preserve">estados de CAPTCHA/ToS;</w:t>
      </w:r>
    </w:p>
    <w:p>
      <w:pPr>
        <w:pStyle w:val="Compact"/>
        <w:numPr>
          <w:ilvl w:val="0"/>
          <w:numId w:val="1005"/>
        </w:numPr>
      </w:pPr>
      <w:r>
        <w:t xml:space="preserve">forma de forzar timeout o selector roto.</w:t>
      </w:r>
    </w:p>
    <w:bookmarkEnd w:id="33"/>
    <w:bookmarkStart w:id="34" w:name="diagnóstico-1"/>
    <w:p>
      <w:pPr>
        <w:pStyle w:val="Heading3"/>
      </w:pPr>
      <w:r>
        <w:t xml:space="preserve">Diagnóstico</w:t>
      </w:r>
    </w:p>
    <w:p>
      <w:pPr>
        <w:pStyle w:val="FirstParagraph"/>
      </w:pPr>
      <w:r>
        <w:t xml:space="preserve">La fixture es el centro del contrato pedagógico. Sin ella,</w:t>
      </w:r>
      <w:r>
        <w:t xml:space="preserve"> </w:t>
      </w:r>
      <w:r>
        <w:t xml:space="preserve">“usar Playwright local”</w:t>
      </w:r>
      <w:r>
        <w:t xml:space="preserve"> </w:t>
      </w:r>
      <w:r>
        <w:t xml:space="preserve">exige que cada estudiante invente una aplicación, seleccione un sitio externo o reduzca el proyecto al simulador.</w:t>
      </w:r>
    </w:p>
    <w:p>
      <w:pPr>
        <w:pStyle w:val="BodyText"/>
      </w:pPr>
      <w:r>
        <w:t xml:space="preserve">Esto afecta la reproducibilidad y abre la puerta a prácticas no autorizadas que la sección intenta evitar.</w:t>
      </w:r>
    </w:p>
    <w:bookmarkEnd w:id="34"/>
    <w:bookmarkStart w:id="35" w:name="impacto-pedagógico-1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El aprendiz competente necesita un entorno donde pueda observar:</w:t>
      </w:r>
    </w:p>
    <w:p>
      <w:pPr>
        <w:pStyle w:val="Compact"/>
        <w:numPr>
          <w:ilvl w:val="0"/>
          <w:numId w:val="1006"/>
        </w:numPr>
      </w:pPr>
      <w:r>
        <w:t xml:space="preserve">DOM real;</w:t>
      </w:r>
    </w:p>
    <w:p>
      <w:pPr>
        <w:pStyle w:val="Compact"/>
        <w:numPr>
          <w:ilvl w:val="0"/>
          <w:numId w:val="1006"/>
        </w:numPr>
      </w:pPr>
      <w:r>
        <w:t xml:space="preserve">roles accesibles;</w:t>
      </w:r>
    </w:p>
    <w:p>
      <w:pPr>
        <w:pStyle w:val="Compact"/>
        <w:numPr>
          <w:ilvl w:val="0"/>
          <w:numId w:val="1006"/>
        </w:numPr>
      </w:pPr>
      <w:r>
        <w:t xml:space="preserve">estados dinámicos;</w:t>
      </w:r>
    </w:p>
    <w:p>
      <w:pPr>
        <w:pStyle w:val="Compact"/>
        <w:numPr>
          <w:ilvl w:val="0"/>
          <w:numId w:val="1006"/>
        </w:numPr>
      </w:pPr>
      <w:r>
        <w:t xml:space="preserve">descargas temporales;</w:t>
      </w:r>
    </w:p>
    <w:p>
      <w:pPr>
        <w:pStyle w:val="Compact"/>
        <w:numPr>
          <w:ilvl w:val="0"/>
          <w:numId w:val="1006"/>
        </w:numPr>
      </w:pPr>
      <w:r>
        <w:t xml:space="preserve">sesión;</w:t>
      </w:r>
    </w:p>
    <w:p>
      <w:pPr>
        <w:pStyle w:val="Compact"/>
        <w:numPr>
          <w:ilvl w:val="0"/>
          <w:numId w:val="1006"/>
        </w:numPr>
      </w:pPr>
      <w:r>
        <w:t xml:space="preserve">modal inesperado;</w:t>
      </w:r>
    </w:p>
    <w:p>
      <w:pPr>
        <w:pStyle w:val="Compact"/>
        <w:numPr>
          <w:ilvl w:val="0"/>
          <w:numId w:val="1006"/>
        </w:numPr>
      </w:pPr>
      <w:r>
        <w:t xml:space="preserve">botón demorado;</w:t>
      </w:r>
    </w:p>
    <w:p>
      <w:pPr>
        <w:pStyle w:val="Compact"/>
        <w:numPr>
          <w:ilvl w:val="0"/>
          <w:numId w:val="1006"/>
        </w:numPr>
      </w:pPr>
      <w:r>
        <w:t xml:space="preserve">CAPTCHA sintético;</w:t>
      </w:r>
    </w:p>
    <w:p>
      <w:pPr>
        <w:pStyle w:val="Compact"/>
        <w:numPr>
          <w:ilvl w:val="0"/>
          <w:numId w:val="1006"/>
        </w:numPr>
      </w:pPr>
      <w:r>
        <w:t xml:space="preserve">endpoint API/export alternativo.</w:t>
      </w:r>
    </w:p>
    <w:p>
      <w:pPr>
        <w:pStyle w:val="FirstParagraph"/>
      </w:pPr>
      <w:r>
        <w:t xml:space="preserve">Sin fixture, no existe una trayectoria común para feedback, evaluación o depuración.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Xe725778b4e87ee9c0501b1b9d7ba8f8226c899f"/>
    <w:p>
      <w:pPr>
        <w:pStyle w:val="Heading2"/>
      </w:pPr>
      <w:r>
        <w:t xml:space="preserve">Issue 3 — El sketch de descarga devuelve un path que deja de ser persistente</w:t>
      </w:r>
    </w:p>
    <w:p>
      <w:pPr>
        <w:pStyle w:val="FirstParagraph"/>
      </w:pPr>
      <w:r>
        <w:rPr>
          <w:b/>
          <w:bCs/>
        </w:rPr>
        <w:t xml:space="preserve">Severidad: Alta</w:t>
      </w:r>
    </w:p>
    <w:bookmarkStart w:id="37" w:name="evidencia-2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El sketch realiza:</w:t>
      </w:r>
    </w:p>
    <w:p>
      <w:pPr>
        <w:pStyle w:val="SourceCode"/>
      </w:pP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download.path()</w:t>
      </w:r>
      <w:r>
        <w:br/>
      </w:r>
      <w:r>
        <w:rPr>
          <w:rStyle w:val="NormalTok"/>
        </w:rPr>
        <w:t xml:space="preserve">browser.close()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</w:p>
    <w:p>
      <w:pPr>
        <w:pStyle w:val="FirstParagraph"/>
      </w:pPr>
      <w:r>
        <w:t xml:space="preserve">Playwright documenta que los archivos descargados pertenecientes a un contexto se eliminan cuando se cierra ese contexto. La forma recomendada es esperar el evento y ejecutar</w:t>
      </w:r>
      <w:r>
        <w:t xml:space="preserve"> </w:t>
      </w:r>
      <w:r>
        <w:rPr>
          <w:rStyle w:val="VerbatimChar"/>
        </w:rPr>
        <w:t xml:space="preserve">download.save_as(...)</w:t>
      </w:r>
      <w:r>
        <w:t xml:space="preserve"> </w:t>
      </w:r>
      <w:r>
        <w:t xml:space="preserve">antes del cierre.</w:t>
      </w:r>
    </w:p>
    <w:bookmarkEnd w:id="37"/>
    <w:bookmarkStart w:id="38" w:name="diagnóstico-2"/>
    <w:p>
      <w:pPr>
        <w:pStyle w:val="Heading3"/>
      </w:pPr>
      <w:r>
        <w:t xml:space="preserve">Diagnóstico</w:t>
      </w:r>
    </w:p>
    <w:p>
      <w:pPr>
        <w:pStyle w:val="FirstParagraph"/>
      </w:pPr>
      <w:r>
        <w:t xml:space="preserve">El ejemplo enseña que basta con retornar el path temporal. En un flujo real, el consumidor puede recibir una ruta ya eliminada.</w:t>
      </w:r>
    </w:p>
    <w:p>
      <w:pPr>
        <w:pStyle w:val="BodyText"/>
      </w:pPr>
      <w:r>
        <w:t xml:space="preserve">También existe ambigüedad en el orden:</w:t>
      </w:r>
    </w:p>
    <w:p>
      <w:pPr>
        <w:pStyle w:val="Compact"/>
        <w:numPr>
          <w:ilvl w:val="0"/>
          <w:numId w:val="1007"/>
        </w:numPr>
      </w:pPr>
      <w:r>
        <w:t xml:space="preserve">clic en</w:t>
      </w:r>
      <w:r>
        <w:t xml:space="preserve"> </w:t>
      </w:r>
      <w:r>
        <w:t xml:space="preserve">“Exportar”</w:t>
      </w:r>
      <w:r>
        <w:t xml:space="preserve"> </w:t>
      </w:r>
      <w:r>
        <w:t xml:space="preserve">fuera de</w:t>
      </w:r>
      <w:r>
        <w:t xml:space="preserve"> </w:t>
      </w:r>
      <w:r>
        <w:rPr>
          <w:rStyle w:val="VerbatimChar"/>
        </w:rPr>
        <w:t xml:space="preserve">expect_download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espera de descarga;</w:t>
      </w:r>
    </w:p>
    <w:p>
      <w:pPr>
        <w:pStyle w:val="Compact"/>
        <w:numPr>
          <w:ilvl w:val="0"/>
          <w:numId w:val="1007"/>
        </w:numPr>
      </w:pPr>
      <w:r>
        <w:t xml:space="preserve">clic en</w:t>
      </w:r>
      <w:r>
        <w:t xml:space="preserve"> </w:t>
      </w:r>
      <w:r>
        <w:t xml:space="preserve">“Descargar reporte”</w:t>
      </w:r>
      <w:r>
        <w:t xml:space="preserve">.</w:t>
      </w:r>
    </w:p>
    <w:p>
      <w:pPr>
        <w:pStyle w:val="FirstParagraph"/>
      </w:pPr>
      <w:r>
        <w:t xml:space="preserve">Ese orden solo es correcto si el primer clic revela un enlace y el segundo inicia la descarga. El contrato no lo explica.</w:t>
      </w:r>
    </w:p>
    <w:bookmarkEnd w:id="38"/>
    <w:bookmarkStart w:id="39" w:name="impacto-pedagógico-2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El primer ejemplo real de Playwright contiene una práctica de lifecycle incorrecta. Los aprendices suelen copiar el primer patrón completo que observan.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X2ac9b1a81a387841428620fc425c9bc7957ea0d"/>
    <w:p>
      <w:pPr>
        <w:pStyle w:val="Heading2"/>
      </w:pPr>
      <w:r>
        <w:t xml:space="preserve">Issue 4 — El contrato de traces se contradice a sí mismo</w:t>
      </w:r>
    </w:p>
    <w:p>
      <w:pPr>
        <w:pStyle w:val="FirstParagraph"/>
      </w:pPr>
      <w:r>
        <w:rPr>
          <w:b/>
          <w:bCs/>
        </w:rPr>
        <w:t xml:space="preserve">Severidad: Alta</w:t>
      </w:r>
    </w:p>
    <w:bookmarkStart w:id="41" w:name="evidencia-3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La teoría recomienda guardar traces siempre en falla y muestrearlos o desactivarlos en éxito.</w:t>
      </w:r>
    </w:p>
    <w:p>
      <w:pPr>
        <w:pStyle w:val="BodyText"/>
      </w:pPr>
      <w:r>
        <w:t xml:space="preserve">El You Do exige:</w:t>
      </w:r>
    </w:p>
    <w:p>
      <w:pPr>
        <w:pStyle w:val="BlockText"/>
      </w:pPr>
      <w:r>
        <w:t xml:space="preserve">“Trace de al menos un éxito y una falla forzada”</w:t>
      </w:r>
      <w:r>
        <w:t xml:space="preserve">.</w:t>
      </w:r>
    </w:p>
    <w:p>
      <w:pPr>
        <w:pStyle w:val="FirstParagraph"/>
      </w:pPr>
      <w:r>
        <w:t xml:space="preserve">Pero el starter solo agrega</w:t>
      </w:r>
      <w:r>
        <w:t xml:space="preserve"> </w:t>
      </w:r>
      <w:r>
        <w:rPr>
          <w:rStyle w:val="VerbatimChar"/>
        </w:rPr>
        <w:t xml:space="preserve">trace</w:t>
      </w:r>
      <w:r>
        <w:t xml:space="preserve">,</w:t>
      </w:r>
      <w:r>
        <w:t xml:space="preserve"> </w:t>
      </w:r>
      <w:r>
        <w:rPr>
          <w:rStyle w:val="VerbatimChar"/>
        </w:rPr>
        <w:t xml:space="preserve">screenshot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cuando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es falso:</w:t>
      </w:r>
    </w:p>
    <w:p>
      <w:pPr>
        <w:pStyle w:val="SourceCode"/>
      </w:pPr>
      <w:r>
        <w:rPr>
          <w:rStyle w:val="NormalTok"/>
        </w:rPr>
        <w:t xml:space="preserve">pkg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"step"</w:t>
      </w:r>
      <w:r>
        <w:rPr>
          <w:rStyle w:val="NormalTok"/>
        </w:rPr>
        <w:t xml:space="preserve">: step,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: ok}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ok:</w:t>
      </w:r>
      <w:r>
        <w:br/>
      </w:r>
      <w:r>
        <w:rPr>
          <w:rStyle w:val="NormalTok"/>
        </w:rPr>
        <w:t xml:space="preserve">    pkg[</w:t>
      </w:r>
      <w:r>
        <w:rPr>
          <w:rStyle w:val="StringTok"/>
        </w:rPr>
        <w:t xml:space="preserve">"trace"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...</w:t>
      </w:r>
    </w:p>
    <w:bookmarkEnd w:id="41"/>
    <w:bookmarkStart w:id="42" w:name="diagnóstico-3"/>
    <w:p>
      <w:pPr>
        <w:pStyle w:val="Heading3"/>
      </w:pPr>
      <w:r>
        <w:t xml:space="preserve">Diagnóstico</w:t>
      </w:r>
    </w:p>
    <w:p>
      <w:pPr>
        <w:pStyle w:val="FirstParagraph"/>
      </w:pPr>
      <w:r>
        <w:t xml:space="preserve">Hay tres contratos diferentes:</w:t>
      </w:r>
    </w:p>
    <w:p>
      <w:pPr>
        <w:pStyle w:val="Compact"/>
        <w:numPr>
          <w:ilvl w:val="0"/>
          <w:numId w:val="1008"/>
        </w:numPr>
      </w:pPr>
      <w:r>
        <w:t xml:space="preserve">tagline: trace de éxito y falla;</w:t>
      </w:r>
    </w:p>
    <w:p>
      <w:pPr>
        <w:pStyle w:val="Compact"/>
        <w:numPr>
          <w:ilvl w:val="0"/>
          <w:numId w:val="1008"/>
        </w:numPr>
      </w:pPr>
      <w:r>
        <w:t xml:space="preserve">teoría: falla siempre, éxito opcional;</w:t>
      </w:r>
    </w:p>
    <w:p>
      <w:pPr>
        <w:pStyle w:val="Compact"/>
        <w:numPr>
          <w:ilvl w:val="0"/>
          <w:numId w:val="1008"/>
        </w:numPr>
      </w:pPr>
      <w:r>
        <w:t xml:space="preserve">starter: solo falla.</w:t>
      </w:r>
    </w:p>
    <w:bookmarkEnd w:id="42"/>
    <w:bookmarkStart w:id="43" w:name="impacto-pedagógico-3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El alumno no puede saber cuál es el criterio de aceptación. La rúbrica puede penalizar una decisión coherente con la teoría o aceptar una entrega que incumple la tarjeta pública.</w:t>
      </w:r>
    </w:p>
    <w:p>
      <w:pPr>
        <w:pStyle w:val="BodyText"/>
      </w:pPr>
      <w:r>
        <w:t xml:space="preserve">Playwright permite políticas explícitas como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retain-on-failure</w:t>
      </w:r>
      <w:r>
        <w:t xml:space="preserve">; el curso debe elegir una política por escenario y mantenerla estable.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X911075462bbd7abebcf43dbc73f29c5cb42f928"/>
    <w:p>
      <w:pPr>
        <w:pStyle w:val="Heading2"/>
      </w:pPr>
      <w:r>
        <w:t xml:space="preserve">Issue 5 — El Page Object mostrado no demuestra un Page Object de Playwright</w:t>
      </w:r>
    </w:p>
    <w:p>
      <w:pPr>
        <w:pStyle w:val="FirstParagraph"/>
      </w:pPr>
      <w:r>
        <w:rPr>
          <w:b/>
          <w:bCs/>
        </w:rPr>
        <w:t xml:space="preserve">Severidad: Alta</w:t>
      </w:r>
    </w:p>
    <w:bookmarkStart w:id="45" w:name="evidencia-4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La teoría afirma que el PO encapsula selectores y acciones. No obstante, el ejemplo</w:t>
      </w:r>
      <w:r>
        <w:t xml:space="preserve"> </w:t>
      </w:r>
      <w:r>
        <w:rPr>
          <w:rStyle w:val="VerbatimChar"/>
        </w:rPr>
        <w:t xml:space="preserve">LoginPage</w:t>
      </w:r>
      <w:r>
        <w:t xml:space="preserve"> </w:t>
      </w:r>
      <w:r>
        <w:t xml:space="preserve">solo recibe un diccionario y cambia</w:t>
      </w:r>
      <w:r>
        <w:t xml:space="preserve"> </w:t>
      </w:r>
      <w:r>
        <w:rPr>
          <w:rStyle w:val="VerbatimChar"/>
        </w:rPr>
        <w:t xml:space="preserve">ctx["auth"]</w:t>
      </w:r>
      <w:r>
        <w:t xml:space="preserve">; no recibe una instancia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ni guarda locators.</w:t>
      </w:r>
    </w:p>
    <w:p>
      <w:pPr>
        <w:pStyle w:val="BodyText"/>
      </w:pPr>
      <w:r>
        <w:t xml:space="preserve">El I Do reduce aún más el patrón: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Login: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ctx):</w:t>
      </w:r>
      <w:r>
        <w:br/>
      </w:r>
      <w:r>
        <w:rPr>
          <w:rStyle w:val="NormalTok"/>
        </w:rPr>
        <w:t xml:space="preserve">        ctx[</w:t>
      </w:r>
      <w:r>
        <w:rPr>
          <w:rStyle w:val="StringTok"/>
        </w:rPr>
        <w:t xml:space="preserve">"auth"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pPr>
        <w:pStyle w:val="FirstParagraph"/>
      </w:pPr>
      <w:r>
        <w:t xml:space="preserve">La documentación oficial define el patrón como un objeto que envuelve una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 concentra locators y expone una API de alto nivel para la aplicación.</w:t>
      </w:r>
    </w:p>
    <w:bookmarkEnd w:id="45"/>
    <w:bookmarkStart w:id="46" w:name="diagnóstico-4"/>
    <w:p>
      <w:pPr>
        <w:pStyle w:val="Heading3"/>
      </w:pPr>
      <w:r>
        <w:t xml:space="preserve">Diagnóstico</w:t>
      </w:r>
    </w:p>
    <w:p>
      <w:pPr>
        <w:pStyle w:val="FirstParagraph"/>
      </w:pPr>
      <w:r>
        <w:t xml:space="preserve">La sección explica correctamente el beneficio, pero el ejemplo no contiene el mecanismo que produce ese beneficio.</w:t>
      </w:r>
    </w:p>
    <w:p>
      <w:pPr>
        <w:pStyle w:val="BodyText"/>
      </w:pPr>
      <w:r>
        <w:t xml:space="preserve">No existe: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self.page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self.user_input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self.password_input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self.submit_button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navegación;</w:t>
      </w:r>
    </w:p>
    <w:p>
      <w:pPr>
        <w:pStyle w:val="Compact"/>
        <w:numPr>
          <w:ilvl w:val="0"/>
          <w:numId w:val="1009"/>
        </w:numPr>
      </w:pPr>
      <w:r>
        <w:t xml:space="preserve">assertion posterior;</w:t>
      </w:r>
    </w:p>
    <w:p>
      <w:pPr>
        <w:pStyle w:val="Compact"/>
        <w:numPr>
          <w:ilvl w:val="0"/>
          <w:numId w:val="1009"/>
        </w:numPr>
      </w:pPr>
      <w:r>
        <w:t xml:space="preserve">separación entre Page Object y test.</w:t>
      </w:r>
    </w:p>
    <w:bookmarkEnd w:id="46"/>
    <w:bookmarkStart w:id="47" w:name="impacto-pedagógico-4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El estudiante puede concluir que cualquier clase que modifica un diccionario es un Page Object.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Xcd8628b05e40f40f1116accfbee4fe169da75f0"/>
    <w:p>
      <w:pPr>
        <w:pStyle w:val="Heading2"/>
      </w:pPr>
      <w:r>
        <w:t xml:space="preserve">Issue 6 — La simulación de auto-wait no representa actionability</w:t>
      </w:r>
    </w:p>
    <w:p>
      <w:pPr>
        <w:pStyle w:val="FirstParagraph"/>
      </w:pPr>
      <w:r>
        <w:rPr>
          <w:b/>
          <w:bCs/>
        </w:rPr>
        <w:t xml:space="preserve">Severidad: Media-Alta</w:t>
      </w:r>
    </w:p>
    <w:bookmarkStart w:id="49" w:name="evidencia-5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Los demos modelan auto-wait mediante loops sobre un contador o un reloj ficticio.</w:t>
      </w:r>
    </w:p>
    <w:p>
      <w:pPr>
        <w:pStyle w:val="BodyText"/>
      </w:pPr>
      <w:r>
        <w:t xml:space="preserve">Playwright no espera simplemente</w:t>
      </w:r>
      <w:r>
        <w:t xml:space="preserve"> </w:t>
      </w:r>
      <w:r>
        <w:t xml:space="preserve">“N intentos”</w:t>
      </w:r>
      <w:r>
        <w:t xml:space="preserve">. Antes de un clic, comprueba que el locator resuelva exactamente un elemento y que este sea visible, estable, habilitado y capaz de recibir eventos. Sus assertions reintentan hasta cumplir la condición o alcanzar timeout.</w:t>
      </w:r>
    </w:p>
    <w:bookmarkEnd w:id="49"/>
    <w:bookmarkStart w:id="50" w:name="diagnóstico-5"/>
    <w:p>
      <w:pPr>
        <w:pStyle w:val="Heading3"/>
      </w:pPr>
      <w:r>
        <w:t xml:space="preserve">Diagnóstico</w:t>
      </w:r>
    </w:p>
    <w:p>
      <w:pPr>
        <w:pStyle w:val="FirstParagraph"/>
      </w:pPr>
      <w:r>
        <w:t xml:space="preserve">La analogía es admisible como preentrenamiento, pero se presenta como</w:t>
      </w:r>
      <w:r>
        <w:t xml:space="preserve"> </w:t>
      </w:r>
      <w:r>
        <w:t xml:space="preserve">“la misma idea”</w:t>
      </w:r>
      <w:r>
        <w:t xml:space="preserve"> </w:t>
      </w:r>
      <w:r>
        <w:t xml:space="preserve">sin un ejemplo real inmediatamente posterior.</w:t>
      </w:r>
    </w:p>
    <w:p>
      <w:pPr>
        <w:pStyle w:val="BodyText"/>
      </w:pPr>
      <w:r>
        <w:t xml:space="preserve">Además,</w:t>
      </w:r>
      <w:r>
        <w:t xml:space="preserve"> </w:t>
      </w:r>
      <w:r>
        <w:rPr>
          <w:rStyle w:val="VerbatimChar"/>
        </w:rPr>
        <w:t xml:space="preserve">ready_at</w:t>
      </w:r>
      <w:r>
        <w:t xml:space="preserve"> </w:t>
      </w:r>
      <w:r>
        <w:t xml:space="preserve">es conocido por el simulador; en un navegador la disponibilidad emerge de estado asincrónico, render, red, animaciones y overlays.</w:t>
      </w:r>
    </w:p>
    <w:bookmarkEnd w:id="50"/>
    <w:bookmarkStart w:id="51" w:name="impacto-pedagógico-5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Puede generar dos concepciones erróneas:</w:t>
      </w:r>
    </w:p>
    <w:p>
      <w:pPr>
        <w:pStyle w:val="Compact"/>
        <w:numPr>
          <w:ilvl w:val="0"/>
          <w:numId w:val="1010"/>
        </w:numPr>
      </w:pPr>
      <w:r>
        <w:t xml:space="preserve">que Playwright opera mediante polling manual;</w:t>
      </w:r>
    </w:p>
    <w:p>
      <w:pPr>
        <w:pStyle w:val="Compact"/>
        <w:numPr>
          <w:ilvl w:val="0"/>
          <w:numId w:val="1010"/>
        </w:numPr>
      </w:pPr>
      <w:r>
        <w:t xml:space="preserve">que</w:t>
      </w:r>
      <w:r>
        <w:t xml:space="preserve"> </w:t>
      </w:r>
      <w:r>
        <w:t xml:space="preserve">“visible”</w:t>
      </w:r>
      <w:r>
        <w:t xml:space="preserve"> </w:t>
      </w:r>
      <w:r>
        <w:t xml:space="preserve">equivale al conjunto completo de actionability.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Xa873e33722713f039aa30e33e67b19d5b0f3ccc"/>
    <w:p>
      <w:pPr>
        <w:pStyle w:val="Heading2"/>
      </w:pPr>
      <w:r>
        <w:t xml:space="preserve">Issue 7 — La política de retries ignora seguridad semántica e idempotencia</w:t>
      </w:r>
    </w:p>
    <w:p>
      <w:pPr>
        <w:pStyle w:val="FirstParagraph"/>
      </w:pPr>
      <w:r>
        <w:rPr>
          <w:b/>
          <w:bCs/>
        </w:rPr>
        <w:t xml:space="preserve">Severidad: Alta</w:t>
      </w:r>
    </w:p>
    <w:bookmarkStart w:id="53" w:name="evidencia-6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La función central reintenta por categoría: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err_kind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"timeout"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"network"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"429"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Los ejercicios repiten que timeout y 429 son reintentables.</w:t>
      </w:r>
    </w:p>
    <w:bookmarkEnd w:id="53"/>
    <w:bookmarkStart w:id="54" w:name="diagnóstico-6"/>
    <w:p>
      <w:pPr>
        <w:pStyle w:val="Heading3"/>
      </w:pPr>
      <w:r>
        <w:t xml:space="preserve">Diagnóstico</w:t>
      </w:r>
    </w:p>
    <w:p>
      <w:pPr>
        <w:pStyle w:val="FirstParagraph"/>
      </w:pPr>
      <w:r>
        <w:t xml:space="preserve">El tipo de error no es suficiente. También importa si el paso:</w:t>
      </w:r>
    </w:p>
    <w:p>
      <w:pPr>
        <w:pStyle w:val="Compact"/>
        <w:numPr>
          <w:ilvl w:val="0"/>
          <w:numId w:val="1011"/>
        </w:numPr>
      </w:pPr>
      <w:r>
        <w:t xml:space="preserve">era lectura o escritura;</w:t>
      </w:r>
    </w:p>
    <w:p>
      <w:pPr>
        <w:pStyle w:val="Compact"/>
        <w:numPr>
          <w:ilvl w:val="0"/>
          <w:numId w:val="1011"/>
        </w:numPr>
      </w:pPr>
      <w:r>
        <w:t xml:space="preserve">pudo haber sido aplicado antes de perder la respuesta;</w:t>
      </w:r>
    </w:p>
    <w:p>
      <w:pPr>
        <w:pStyle w:val="Compact"/>
        <w:numPr>
          <w:ilvl w:val="0"/>
          <w:numId w:val="1011"/>
        </w:numPr>
      </w:pPr>
      <w:r>
        <w:t xml:space="preserve">tiene idempotency key;</w:t>
      </w:r>
    </w:p>
    <w:p>
      <w:pPr>
        <w:pStyle w:val="Compact"/>
        <w:numPr>
          <w:ilvl w:val="0"/>
          <w:numId w:val="1011"/>
        </w:numPr>
      </w:pPr>
      <w:r>
        <w:t xml:space="preserve">dispone de confirmación postcondición;</w:t>
      </w:r>
    </w:p>
    <w:p>
      <w:pPr>
        <w:pStyle w:val="Compact"/>
        <w:numPr>
          <w:ilvl w:val="0"/>
          <w:numId w:val="1011"/>
        </w:numPr>
      </w:pPr>
      <w:r>
        <w:t xml:space="preserve">puede duplicar un formulario o export;</w:t>
      </w:r>
    </w:p>
    <w:p>
      <w:pPr>
        <w:pStyle w:val="Compact"/>
        <w:numPr>
          <w:ilvl w:val="0"/>
          <w:numId w:val="1011"/>
        </w:numPr>
      </w:pPr>
      <w:r>
        <w:t xml:space="preserve">recibió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requiere backoff y jitter.</w:t>
      </w:r>
    </w:p>
    <w:p>
      <w:pPr>
        <w:pStyle w:val="FirstParagraph"/>
      </w:pPr>
      <w:r>
        <w:t xml:space="preserve">RFC 9110 indica que un cliente no debería reintentar automáticamente una operación no idempotente salvo que sepa que su semántica es idempotente o que la solicitud original no fue aplicada. Un 429 puede incluir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.</w:t>
      </w:r>
    </w:p>
    <w:bookmarkEnd w:id="54"/>
    <w:bookmarkStart w:id="55" w:name="impacto-pedagógico-6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El alumno puede aprender</w:t>
      </w:r>
      <w:r>
        <w:t xml:space="preserve"> </w:t>
      </w:r>
      <w:r>
        <w:t xml:space="preserve">“timeout = retry”</w:t>
      </w:r>
      <w:r>
        <w:t xml:space="preserve"> </w:t>
      </w:r>
      <w:r>
        <w:t xml:space="preserve">incluso después de un submit cuyo resultado es incierto. Esto contradice el excelente énfasis posterior en evitar doble-submit.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Xa721d6c7e3a18368c622e0fb5f6615289669de0"/>
    <w:p>
      <w:pPr>
        <w:pStyle w:val="Heading2"/>
      </w:pPr>
      <w:r>
        <w:t xml:space="preserve">Issue 8 — El hash calculado no demuestra que se descargó el archivo correcto</w:t>
      </w:r>
    </w:p>
    <w:p>
      <w:pPr>
        <w:pStyle w:val="FirstParagraph"/>
      </w:pPr>
      <w:r>
        <w:rPr>
          <w:b/>
          <w:bCs/>
        </w:rPr>
        <w:t xml:space="preserve">Severidad: Media-Alta</w:t>
      </w:r>
    </w:p>
    <w:bookmarkStart w:id="57" w:name="evidencia-7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Los ejemplos calculan SHA-256 y lo truncan a 8 o 12 caracteres.</w:t>
      </w:r>
    </w:p>
    <w:p>
      <w:pPr>
        <w:pStyle w:val="BodyText"/>
      </w:pPr>
      <w:r>
        <w:t xml:space="preserve">La sección afirma que esto verifica</w:t>
      </w:r>
      <w:r>
        <w:t xml:space="preserve"> </w:t>
      </w:r>
      <w:r>
        <w:t xml:space="preserve">“el archivo correcto”</w:t>
      </w:r>
      <w:r>
        <w:t xml:space="preserve">.</w:t>
      </w:r>
    </w:p>
    <w:bookmarkEnd w:id="57"/>
    <w:bookmarkStart w:id="58" w:name="diagnóstico-7"/>
    <w:p>
      <w:pPr>
        <w:pStyle w:val="Heading3"/>
      </w:pPr>
      <w:r>
        <w:t xml:space="preserve">Diagnóstico</w:t>
      </w:r>
    </w:p>
    <w:p>
      <w:pPr>
        <w:pStyle w:val="FirstParagraph"/>
      </w:pPr>
      <w:r>
        <w:t xml:space="preserve">Calcular el hash de lo recibido solo identifica ese blob. Para verificar corrección se necesita al menos uno de estos contratos:</w:t>
      </w:r>
    </w:p>
    <w:p>
      <w:pPr>
        <w:pStyle w:val="Compact"/>
        <w:numPr>
          <w:ilvl w:val="0"/>
          <w:numId w:val="1012"/>
        </w:numPr>
      </w:pPr>
      <w:r>
        <w:t xml:space="preserve">comparar contra un digest esperado de confianza;</w:t>
      </w:r>
    </w:p>
    <w:p>
      <w:pPr>
        <w:pStyle w:val="Compact"/>
        <w:numPr>
          <w:ilvl w:val="0"/>
          <w:numId w:val="1012"/>
        </w:numPr>
      </w:pPr>
      <w:r>
        <w:t xml:space="preserve">verificar nombre y MIME;</w:t>
      </w:r>
    </w:p>
    <w:p>
      <w:pPr>
        <w:pStyle w:val="Compact"/>
        <w:numPr>
          <w:ilvl w:val="0"/>
          <w:numId w:val="1012"/>
        </w:numPr>
      </w:pPr>
      <w:r>
        <w:t xml:space="preserve">validar tamaño esperado;</w:t>
      </w:r>
    </w:p>
    <w:p>
      <w:pPr>
        <w:pStyle w:val="Compact"/>
        <w:numPr>
          <w:ilvl w:val="0"/>
          <w:numId w:val="1012"/>
        </w:numPr>
      </w:pPr>
      <w:r>
        <w:t xml:space="preserve">abrir el archivo;</w:t>
      </w:r>
    </w:p>
    <w:p>
      <w:pPr>
        <w:pStyle w:val="Compact"/>
        <w:numPr>
          <w:ilvl w:val="0"/>
          <w:numId w:val="1012"/>
        </w:numPr>
      </w:pPr>
      <w:r>
        <w:t xml:space="preserve">validar schema/columnas;</w:t>
      </w:r>
    </w:p>
    <w:p>
      <w:pPr>
        <w:pStyle w:val="Compact"/>
        <w:numPr>
          <w:ilvl w:val="0"/>
          <w:numId w:val="1012"/>
        </w:numPr>
      </w:pPr>
      <w:r>
        <w:t xml:space="preserve">comprobar periodo o identificador del reporte.</w:t>
      </w:r>
    </w:p>
    <w:p>
      <w:pPr>
        <w:pStyle w:val="FirstParagraph"/>
      </w:pPr>
      <w:r>
        <w:t xml:space="preserve">Un hash truncado es apropiado como salida didáctica compacta, pero no como evidencia de integridad operativa.</w:t>
      </w:r>
    </w:p>
    <w:bookmarkEnd w:id="58"/>
    <w:bookmarkStart w:id="59" w:name="impacto-pedagógico-7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Se confunden tres conceptos: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huella:</w:t>
      </w:r>
      <w:r>
        <w:t xml:space="preserve"> </w:t>
      </w:r>
      <w:r>
        <w:t xml:space="preserve">identificar bytes;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integridad:</w:t>
      </w:r>
      <w:r>
        <w:t xml:space="preserve"> </w:t>
      </w:r>
      <w:r>
        <w:t xml:space="preserve">comprobar que los bytes no cambiaron frente a una referencia;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corrección semántica:</w:t>
      </w:r>
      <w:r>
        <w:t xml:space="preserve"> </w:t>
      </w:r>
      <w:r>
        <w:t xml:space="preserve">comprobar que el documento corresponde al reporte pedido.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Xd94a2a9cb6846efe07271b941e7a0e8aa47a469"/>
    <w:p>
      <w:pPr>
        <w:pStyle w:val="Heading2"/>
      </w:pPr>
      <w:r>
        <w:t xml:space="preserve">Issue 9 — Los ejercicios miden principalmente Python básico y stdout</w:t>
      </w:r>
    </w:p>
    <w:p>
      <w:pPr>
        <w:pStyle w:val="FirstParagraph"/>
      </w:pPr>
      <w:r>
        <w:rPr>
          <w:b/>
          <w:bCs/>
        </w:rPr>
        <w:t xml:space="preserve">Severidad: Alta</w:t>
      </w:r>
    </w:p>
    <w:bookmarkStart w:id="61" w:name="evidencia-8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Los contratos exigen salidas como: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n1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timeout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una lista ordenada;</w:t>
      </w:r>
    </w:p>
    <w:p>
      <w:pPr>
        <w:pStyle w:val="Compact"/>
        <w:numPr>
          <w:ilvl w:val="0"/>
          <w:numId w:val="1014"/>
        </w:numPr>
      </w:pPr>
      <w:r>
        <w:t xml:space="preserve">un diccionario;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True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form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api</w:t>
      </w:r>
      <w:r>
        <w:t xml:space="preserve">.</w:t>
      </w:r>
    </w:p>
    <w:p>
      <w:pPr>
        <w:pStyle w:val="FirstParagraph"/>
      </w:pPr>
      <w:r>
        <w:t xml:space="preserve">Los starters corrigen un</w:t>
      </w:r>
      <w:r>
        <w:t xml:space="preserve"> </w:t>
      </w:r>
      <w:r>
        <w:rPr>
          <w:rStyle w:val="VerbatimChar"/>
        </w:rPr>
        <w:t xml:space="preserve">if</w:t>
      </w:r>
      <w:r>
        <w:t xml:space="preserve">, un</w:t>
      </w:r>
      <w:r>
        <w:t xml:space="preserve"> </w:t>
      </w:r>
      <w:r>
        <w:rPr>
          <w:rStyle w:val="VerbatimChar"/>
        </w:rPr>
        <w:t xml:space="preserve">sorted</w:t>
      </w:r>
      <w:r>
        <w:t xml:space="preserve">, una ternaria o una mutación de diccionario.</w:t>
      </w:r>
    </w:p>
    <w:bookmarkEnd w:id="61"/>
    <w:bookmarkStart w:id="62" w:name="diagnóstico-8"/>
    <w:p>
      <w:pPr>
        <w:pStyle w:val="Heading3"/>
      </w:pPr>
      <w:r>
        <w:t xml:space="preserve">Diagnóstico</w:t>
      </w:r>
    </w:p>
    <w:p>
      <w:pPr>
        <w:pStyle w:val="FirstParagraph"/>
      </w:pPr>
      <w:r>
        <w:t xml:space="preserve">Los ejercicios están muy bien especificados formalmente, pero su constructo real es:</w:t>
      </w:r>
    </w:p>
    <w:p>
      <w:pPr>
        <w:pStyle w:val="Compact"/>
        <w:numPr>
          <w:ilvl w:val="0"/>
          <w:numId w:val="1015"/>
        </w:numPr>
      </w:pPr>
      <w:r>
        <w:t xml:space="preserve">comprensión de listas;</w:t>
      </w:r>
    </w:p>
    <w:p>
      <w:pPr>
        <w:pStyle w:val="Compact"/>
        <w:numPr>
          <w:ilvl w:val="0"/>
          <w:numId w:val="1015"/>
        </w:numPr>
      </w:pPr>
      <w:r>
        <w:t xml:space="preserve">diccionarios;</w:t>
      </w:r>
    </w:p>
    <w:p>
      <w:pPr>
        <w:pStyle w:val="Compact"/>
        <w:numPr>
          <w:ilvl w:val="0"/>
          <w:numId w:val="1015"/>
        </w:numPr>
      </w:pPr>
      <w:r>
        <w:t xml:space="preserve">control de flujo;</w:t>
      </w:r>
    </w:p>
    <w:p>
      <w:pPr>
        <w:pStyle w:val="Compact"/>
        <w:numPr>
          <w:ilvl w:val="0"/>
          <w:numId w:val="1015"/>
        </w:numPr>
      </w:pPr>
      <w:r>
        <w:t xml:space="preserve">manejo de exceptions;</w:t>
      </w:r>
    </w:p>
    <w:p>
      <w:pPr>
        <w:pStyle w:val="Compact"/>
        <w:numPr>
          <w:ilvl w:val="0"/>
          <w:numId w:val="1015"/>
        </w:numPr>
      </w:pPr>
      <w:r>
        <w:t xml:space="preserve">strings exactos.</w:t>
      </w:r>
    </w:p>
    <w:p>
      <w:pPr>
        <w:pStyle w:val="FirstParagraph"/>
      </w:pPr>
      <w:r>
        <w:t xml:space="preserve">No miden la competencia objetivo:</w:t>
      </w:r>
    </w:p>
    <w:p>
      <w:pPr>
        <w:pStyle w:val="Compact"/>
        <w:numPr>
          <w:ilvl w:val="0"/>
          <w:numId w:val="1016"/>
        </w:numPr>
      </w:pPr>
      <w:r>
        <w:t xml:space="preserve">escoger y depurar un locator;</w:t>
      </w:r>
    </w:p>
    <w:p>
      <w:pPr>
        <w:pStyle w:val="Compact"/>
        <w:numPr>
          <w:ilvl w:val="0"/>
          <w:numId w:val="1016"/>
        </w:numPr>
      </w:pPr>
      <w:r>
        <w:t xml:space="preserve">observar strictness;</w:t>
      </w:r>
    </w:p>
    <w:p>
      <w:pPr>
        <w:pStyle w:val="Compact"/>
        <w:numPr>
          <w:ilvl w:val="0"/>
          <w:numId w:val="1016"/>
        </w:numPr>
      </w:pPr>
      <w:r>
        <w:t xml:space="preserve">usar</w:t>
      </w:r>
      <w:r>
        <w:t xml:space="preserve"> </w:t>
      </w:r>
      <w:r>
        <w:rPr>
          <w:rStyle w:val="VerbatimChar"/>
        </w:rPr>
        <w:t xml:space="preserve">expect</w:t>
      </w:r>
      <w:r>
        <w:t xml:space="preserve">;</w:t>
      </w:r>
    </w:p>
    <w:p>
      <w:pPr>
        <w:pStyle w:val="Compact"/>
        <w:numPr>
          <w:ilvl w:val="0"/>
          <w:numId w:val="1016"/>
        </w:numPr>
      </w:pPr>
      <w:r>
        <w:t xml:space="preserve">guardar una descarga;</w:t>
      </w:r>
    </w:p>
    <w:p>
      <w:pPr>
        <w:pStyle w:val="Compact"/>
        <w:numPr>
          <w:ilvl w:val="0"/>
          <w:numId w:val="1016"/>
        </w:numPr>
      </w:pPr>
      <w:r>
        <w:t xml:space="preserve">analizar un trace;</w:t>
      </w:r>
    </w:p>
    <w:p>
      <w:pPr>
        <w:pStyle w:val="Compact"/>
        <w:numPr>
          <w:ilvl w:val="0"/>
          <w:numId w:val="1016"/>
        </w:numPr>
      </w:pPr>
      <w:r>
        <w:t xml:space="preserve">manejar estado de browser;</w:t>
      </w:r>
    </w:p>
    <w:p>
      <w:pPr>
        <w:pStyle w:val="Compact"/>
        <w:numPr>
          <w:ilvl w:val="0"/>
          <w:numId w:val="1016"/>
        </w:numPr>
      </w:pPr>
      <w:r>
        <w:t xml:space="preserve">aislar contextos;</w:t>
      </w:r>
    </w:p>
    <w:p>
      <w:pPr>
        <w:pStyle w:val="Compact"/>
        <w:numPr>
          <w:ilvl w:val="0"/>
          <w:numId w:val="1016"/>
        </w:numPr>
      </w:pPr>
      <w:r>
        <w:t xml:space="preserve">estabilizar un test flaky.</w:t>
      </w:r>
    </w:p>
    <w:bookmarkEnd w:id="62"/>
    <w:bookmarkStart w:id="63" w:name="impacto-pedagógico-8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Puede existir una puntuación alta con dominio bajo de Playwright. Es un problema de</w:t>
      </w:r>
      <w:r>
        <w:t xml:space="preserve"> </w:t>
      </w:r>
      <w:r>
        <w:rPr>
          <w:b/>
          <w:bCs/>
        </w:rPr>
        <w:t xml:space="preserve">validez de evaluación</w:t>
      </w:r>
      <w:r>
        <w:t xml:space="preserve">, no de cantidad de ejercicios.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Xdc12d409dfec4f772b10e96fe39f08760185ffc"/>
    <w:p>
      <w:pPr>
        <w:pStyle w:val="Heading2"/>
      </w:pPr>
      <w:r>
        <w:t xml:space="preserve">Issue 10 — Las tres pistas se muestran simultáneamente</w:t>
      </w:r>
    </w:p>
    <w:p>
      <w:pPr>
        <w:pStyle w:val="FirstParagraph"/>
      </w:pPr>
      <w:r>
        <w:rPr>
          <w:b/>
          <w:bCs/>
        </w:rPr>
        <w:t xml:space="preserve">Severidad: Media</w:t>
      </w:r>
    </w:p>
    <w:bookmarkStart w:id="65" w:name="evidencia-9"/>
    <w:p>
      <w:pPr>
        <w:pStyle w:val="Heading3"/>
      </w:pPr>
      <w:r>
        <w:t xml:space="preserve">Evidencia</w:t>
      </w:r>
    </w:p>
    <w:p>
      <w:pPr>
        <w:pStyle w:val="FirstParagraph"/>
      </w:pPr>
      <w:r>
        <w:rPr>
          <w:rStyle w:val="VerbatimChar"/>
        </w:rPr>
        <w:t xml:space="preserve">SectionView</w:t>
      </w:r>
      <w:r>
        <w:t xml:space="preserve"> </w:t>
      </w:r>
      <w:r>
        <w:t xml:space="preserve">itera inmediatamente sobre todas las pistas y las muestra antes del starter code.</w:t>
      </w:r>
    </w:p>
    <w:bookmarkEnd w:id="65"/>
    <w:bookmarkStart w:id="66" w:name="diagnóstico-9"/>
    <w:p>
      <w:pPr>
        <w:pStyle w:val="Heading3"/>
      </w:pPr>
      <w:r>
        <w:t xml:space="preserve">Diagnóstico</w:t>
      </w:r>
    </w:p>
    <w:p>
      <w:pPr>
        <w:pStyle w:val="FirstParagraph"/>
      </w:pPr>
      <w:r>
        <w:t xml:space="preserve">Los datos contienen tres pistas progresivas, pero la interfaz elimina la progresión:</w:t>
      </w:r>
    </w:p>
    <w:p>
      <w:pPr>
        <w:pStyle w:val="Compact"/>
        <w:numPr>
          <w:ilvl w:val="0"/>
          <w:numId w:val="1017"/>
        </w:numPr>
      </w:pPr>
      <w:r>
        <w:t xml:space="preserve">pista conceptual;</w:t>
      </w:r>
    </w:p>
    <w:p>
      <w:pPr>
        <w:pStyle w:val="Compact"/>
        <w:numPr>
          <w:ilvl w:val="0"/>
          <w:numId w:val="1017"/>
        </w:numPr>
      </w:pPr>
      <w:r>
        <w:t xml:space="preserve">pista de estrategia;</w:t>
      </w:r>
    </w:p>
    <w:p>
      <w:pPr>
        <w:pStyle w:val="Compact"/>
        <w:numPr>
          <w:ilvl w:val="0"/>
          <w:numId w:val="1017"/>
        </w:numPr>
      </w:pPr>
      <w:r>
        <w:t xml:space="preserve">pista casi-solución.</w:t>
      </w:r>
    </w:p>
    <w:p>
      <w:pPr>
        <w:pStyle w:val="FirstParagraph"/>
      </w:pPr>
      <w:r>
        <w:t xml:space="preserve">Todas aparecen juntas.</w:t>
      </w:r>
    </w:p>
    <w:bookmarkEnd w:id="66"/>
    <w:bookmarkStart w:id="67" w:name="impacto-pedagógico-9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Se reduce el esfuerzo de recuperación y la autonomía, especialmente en los ejercicios E2 y E3 etiquetados como independientes o de transferencia.</w:t>
      </w:r>
    </w:p>
    <w:p>
      <w:pPr>
        <w:pStyle w:val="BodyText"/>
      </w:pPr>
      <w:r>
        <w:t xml:space="preserve">La evidencia sobre scaffolding recomienda retirar apoyos de forma gradual y alternar ejemplos completos con ejemplos parcialmente completados.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X9acbfaffbfe0faad79562660c805121dd43fee6"/>
    <w:p>
      <w:pPr>
        <w:pStyle w:val="Heading2"/>
      </w:pPr>
      <w:r>
        <w:t xml:space="preserve">Issue 11 — El estudiante puede marcar We Do y You Do como completados sin evidencia</w:t>
      </w:r>
    </w:p>
    <w:p>
      <w:pPr>
        <w:pStyle w:val="FirstParagraph"/>
      </w:pPr>
      <w:r>
        <w:rPr>
          <w:b/>
          <w:bCs/>
        </w:rPr>
        <w:t xml:space="preserve">Severidad: Alta</w:t>
      </w:r>
    </w:p>
    <w:bookmarkStart w:id="69" w:name="evidencia-10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Después de listar ejercicios, la interfaz ofrece simplemente</w:t>
      </w:r>
      <w:r>
        <w:t xml:space="preserve"> </w:t>
      </w:r>
      <w:r>
        <w:t xml:space="preserve">“Práctica completada”</w:t>
      </w:r>
      <w:r>
        <w:t xml:space="preserve">. El proyecto termina con</w:t>
      </w:r>
      <w:r>
        <w:t xml:space="preserve"> </w:t>
      </w:r>
      <w:r>
        <w:t xml:space="preserve">“Proyecto enviado a mi GitHub”</w:t>
      </w:r>
      <w:r>
        <w:t xml:space="preserve">. No existe validación de ejecución, URL, artefacto o checklist.</w:t>
      </w:r>
    </w:p>
    <w:bookmarkEnd w:id="69"/>
    <w:bookmarkStart w:id="70" w:name="diagnóstico-10"/>
    <w:p>
      <w:pPr>
        <w:pStyle w:val="Heading3"/>
      </w:pPr>
      <w:r>
        <w:t xml:space="preserve">Diagnóstico</w:t>
      </w:r>
    </w:p>
    <w:p>
      <w:pPr>
        <w:pStyle w:val="FirstParagraph"/>
      </w:pPr>
      <w:r>
        <w:t xml:space="preserve">El mecanismo de progreso registra intención, no desempeño.</w:t>
      </w:r>
    </w:p>
    <w:p>
      <w:pPr>
        <w:pStyle w:val="BodyText"/>
      </w:pPr>
      <w:r>
        <w:t xml:space="preserve">Esto es especialmente grave en S23 porque el gate exige artefactos observables: robot, download, trace, fallo forzado y reanudación.</w:t>
      </w:r>
    </w:p>
    <w:bookmarkEnd w:id="70"/>
    <w:bookmarkStart w:id="71" w:name="impacto-pedagógico-10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La plataforma puede declarar completada una competencia que no produjo ninguna evidencia.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X8999e53fa8ecbf4ba58bdc89b2f75a870300ac6"/>
    <w:p>
      <w:pPr>
        <w:pStyle w:val="Heading2"/>
      </w:pPr>
      <w:r>
        <w:t xml:space="preserve">Issue 12 — Las Topic Evaluations V3 no están montadas en S23</w:t>
      </w:r>
    </w:p>
    <w:p>
      <w:pPr>
        <w:pStyle w:val="FirstParagraph"/>
      </w:pPr>
      <w:r>
        <w:rPr>
          <w:b/>
          <w:bCs/>
        </w:rPr>
        <w:t xml:space="preserve">Severidad: Media-Alta</w:t>
      </w:r>
    </w:p>
    <w:bookmarkStart w:id="73" w:name="evidencia-11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El renderer soporta</w:t>
      </w:r>
      <w:r>
        <w:t xml:space="preserve"> </w:t>
      </w:r>
      <w:r>
        <w:rPr>
          <w:rStyle w:val="VerbatimChar"/>
        </w:rPr>
        <w:t xml:space="preserve">section.topicEvaluations</w:t>
      </w:r>
      <w:r>
        <w:t xml:space="preserve"> </w:t>
      </w:r>
      <w:r>
        <w:t xml:space="preserve">y las muestra solo si la propiedad existe.</w:t>
      </w:r>
    </w:p>
    <w:p>
      <w:pPr>
        <w:pStyle w:val="BodyText"/>
      </w:pPr>
      <w:r>
        <w:t xml:space="preserve">La interfaz de datos confirma que la propiedad es opcional.</w:t>
      </w:r>
    </w:p>
    <w:p>
      <w:pPr>
        <w:pStyle w:val="BodyText"/>
      </w:pPr>
      <w:r>
        <w:t xml:space="preserve">El objeto S23 termina después de</w:t>
      </w:r>
      <w:r>
        <w:t xml:space="preserve"> </w:t>
      </w:r>
      <w:r>
        <w:rPr>
          <w:rStyle w:val="VerbatimChar"/>
        </w:rPr>
        <w:t xml:space="preserve">resources</w:t>
      </w:r>
      <w:r>
        <w:t xml:space="preserve"> </w:t>
      </w:r>
      <w:r>
        <w:t xml:space="preserve">sin montar evaluaciones de tema.</w:t>
      </w:r>
    </w:p>
    <w:bookmarkEnd w:id="73"/>
    <w:bookmarkStart w:id="74" w:name="diagnóstico-11"/>
    <w:p>
      <w:pPr>
        <w:pStyle w:val="Heading3"/>
      </w:pPr>
      <w:r>
        <w:t xml:space="preserve">Diagnóstico</w:t>
      </w:r>
    </w:p>
    <w:p>
      <w:pPr>
        <w:pStyle w:val="FirstParagraph"/>
      </w:pPr>
      <w:r>
        <w:t xml:space="preserve">S23 conserva:</w:t>
      </w:r>
    </w:p>
    <w:p>
      <w:pPr>
        <w:pStyle w:val="Compact"/>
        <w:numPr>
          <w:ilvl w:val="0"/>
          <w:numId w:val="1018"/>
        </w:numPr>
      </w:pPr>
      <w:r>
        <w:t xml:space="preserve">práctica We Do;</w:t>
      </w:r>
    </w:p>
    <w:p>
      <w:pPr>
        <w:pStyle w:val="Compact"/>
        <w:numPr>
          <w:ilvl w:val="0"/>
          <w:numId w:val="1018"/>
        </w:numPr>
      </w:pPr>
      <w:r>
        <w:t xml:space="preserve">un proyecto grande;</w:t>
      </w:r>
    </w:p>
    <w:p>
      <w:pPr>
        <w:pStyle w:val="Compact"/>
        <w:numPr>
          <w:ilvl w:val="0"/>
          <w:numId w:val="1018"/>
        </w:numPr>
      </w:pPr>
      <w:r>
        <w:t xml:space="preserve">autocheck/examen.</w:t>
      </w:r>
    </w:p>
    <w:p>
      <w:pPr>
        <w:pStyle w:val="FirstParagraph"/>
      </w:pPr>
      <w:r>
        <w:t xml:space="preserve">Pero pierde la capa intermedia de cuatro evaluaciones auténticas por tema prevista por V3.</w:t>
      </w:r>
    </w:p>
    <w:bookmarkEnd w:id="74"/>
    <w:bookmarkStart w:id="75" w:name="impacto-pedagógico-11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No existe un gate auténtico entre las microcorrecciones y el proyecto completo. Ese salto es precisamente donde deberían evaluarse:</w:t>
      </w:r>
    </w:p>
    <w:p>
      <w:pPr>
        <w:pStyle w:val="Compact"/>
        <w:numPr>
          <w:ilvl w:val="0"/>
          <w:numId w:val="1019"/>
        </w:numPr>
      </w:pPr>
      <w:r>
        <w:t xml:space="preserve">navegación fiable;</w:t>
      </w:r>
    </w:p>
    <w:p>
      <w:pPr>
        <w:pStyle w:val="Compact"/>
        <w:numPr>
          <w:ilvl w:val="0"/>
          <w:numId w:val="1019"/>
        </w:numPr>
      </w:pPr>
      <w:r>
        <w:t xml:space="preserve">sesión y descarga;</w:t>
      </w:r>
    </w:p>
    <w:p>
      <w:pPr>
        <w:pStyle w:val="Compact"/>
        <w:numPr>
          <w:ilvl w:val="0"/>
          <w:numId w:val="1019"/>
        </w:numPr>
      </w:pPr>
      <w:r>
        <w:t xml:space="preserve">diagnóstico y recovery;</w:t>
      </w:r>
    </w:p>
    <w:p>
      <w:pPr>
        <w:pStyle w:val="Compact"/>
        <w:numPr>
          <w:ilvl w:val="0"/>
          <w:numId w:val="1019"/>
        </w:numPr>
      </w:pPr>
      <w:r>
        <w:t xml:space="preserve">API-first y handoff.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Xe1d935947dd1f9244ea56c35ea80aa758ae51f8"/>
    <w:p>
      <w:pPr>
        <w:pStyle w:val="Heading2"/>
      </w:pPr>
      <w:r>
        <w:t xml:space="preserve">Issue 13 — El banco de examen tiene sesgo de posición y distractores demasiado obvios</w:t>
      </w:r>
    </w:p>
    <w:p>
      <w:pPr>
        <w:pStyle w:val="FirstParagraph"/>
      </w:pPr>
      <w:r>
        <w:rPr>
          <w:b/>
          <w:bCs/>
        </w:rPr>
        <w:t xml:space="preserve">Severidad: Alta</w:t>
      </w:r>
    </w:p>
    <w:bookmarkStart w:id="77" w:name="evidencia-12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En la secuencia inicial de preguntas S23, la respuesta correcta aparece repetidamente en</w:t>
      </w:r>
      <w:r>
        <w:t xml:space="preserve"> </w:t>
      </w:r>
      <w:r>
        <w:rPr>
          <w:rStyle w:val="VerbatimChar"/>
        </w:rPr>
        <w:t xml:space="preserve">correctIndex: 1</w:t>
      </w:r>
      <w:r>
        <w:t xml:space="preserve">. Los distractores incluyen opciones como:</w:t>
      </w:r>
    </w:p>
    <w:p>
      <w:pPr>
        <w:pStyle w:val="Compact"/>
        <w:numPr>
          <w:ilvl w:val="0"/>
          <w:numId w:val="1020"/>
        </w:numPr>
      </w:pPr>
      <w:r>
        <w:t xml:space="preserve">“Matar el browser mid-flight”</w:t>
      </w:r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“Dormir 30s fijos”</w:t>
      </w:r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“Desactivar HTTPS”</w:t>
      </w:r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“Ejecutar SQL directo al browser”</w:t>
      </w:r>
      <w:r>
        <w:t xml:space="preserve">.</w:t>
      </w:r>
    </w:p>
    <w:p>
      <w:pPr>
        <w:pStyle w:val="FirstParagraph"/>
      </w:pPr>
      <w:r>
        <w:t xml:space="preserve">El patrón continúa en múltiples conceptos.</w:t>
      </w:r>
    </w:p>
    <w:bookmarkEnd w:id="77"/>
    <w:bookmarkStart w:id="78" w:name="diagnóstico-12"/>
    <w:p>
      <w:pPr>
        <w:pStyle w:val="Heading3"/>
      </w:pPr>
      <w:r>
        <w:t xml:space="preserve">Diagnóstico</w:t>
      </w:r>
    </w:p>
    <w:p>
      <w:pPr>
        <w:pStyle w:val="FirstParagraph"/>
      </w:pPr>
      <w:r>
        <w:t xml:space="preserve">El sistema selecciona una variante por concepto y mezcla el orden de preguntas, pero no mezcla las opciones.</w:t>
      </w:r>
    </w:p>
    <w:p>
      <w:pPr>
        <w:pStyle w:val="BodyText"/>
      </w:pPr>
      <w:r>
        <w:t xml:space="preserve">Por ello, el estudiante puede detectar que</w:t>
      </w:r>
      <w:r>
        <w:t xml:space="preserve"> </w:t>
      </w:r>
      <w:r>
        <w:t xml:space="preserve">“B”</w:t>
      </w:r>
      <w:r>
        <w:t xml:space="preserve"> </w:t>
      </w:r>
      <w:r>
        <w:t xml:space="preserve">suele ser correcta. Los distractores grotescos permiten responder por sentido común sin conocer Playwright.</w:t>
      </w:r>
    </w:p>
    <w:bookmarkEnd w:id="78"/>
    <w:bookmarkStart w:id="79" w:name="impacto-pedagógico-12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El examen aparenta anti-plagio mediante variantes, pero mantiene una clave posicional predecible y baja discriminación.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X78b4822c31977b623a34406ff0b06d3d1de413d"/>
    <w:p>
      <w:pPr>
        <w:pStyle w:val="Heading2"/>
      </w:pPr>
      <w:r>
        <w:t xml:space="preserve">Issue 14 — La seguridad de</w:t>
      </w:r>
      <w:r>
        <w:t xml:space="preserve"> </w:t>
      </w:r>
      <w:r>
        <w:rPr>
          <w:rStyle w:val="VerbatimChar"/>
        </w:rPr>
        <w:t xml:space="preserve">storage_state</w:t>
      </w:r>
      <w:r>
        <w:t xml:space="preserve">, traces y screenshots está incompleta</w:t>
      </w:r>
    </w:p>
    <w:p>
      <w:pPr>
        <w:pStyle w:val="FirstParagraph"/>
      </w:pPr>
      <w:r>
        <w:rPr>
          <w:b/>
          <w:bCs/>
        </w:rPr>
        <w:t xml:space="preserve">Severidad: Media-Alta</w:t>
      </w:r>
    </w:p>
    <w:bookmarkStart w:id="81" w:name="evidencia-13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La sección dice que no deben usarse contraseñas reales y que las capturas no deben contener PII. Es una fortaleza. Sin embargo, no explica:</w:t>
      </w:r>
    </w:p>
    <w:p>
      <w:pPr>
        <w:pStyle w:val="Compact"/>
        <w:numPr>
          <w:ilvl w:val="0"/>
          <w:numId w:val="1021"/>
        </w:numPr>
      </w:pPr>
      <w:r>
        <w:t xml:space="preserve">dónde guardar</w:t>
      </w:r>
      <w:r>
        <w:t xml:space="preserve"> </w:t>
      </w:r>
      <w:r>
        <w:rPr>
          <w:rStyle w:val="VerbatimChar"/>
        </w:rPr>
        <w:t xml:space="preserve">storage_state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cómo excluirlo de Git;</w:t>
      </w:r>
    </w:p>
    <w:p>
      <w:pPr>
        <w:pStyle w:val="Compact"/>
        <w:numPr>
          <w:ilvl w:val="0"/>
          <w:numId w:val="1021"/>
        </w:numPr>
      </w:pPr>
      <w:r>
        <w:t xml:space="preserve">permisos de archivo;</w:t>
      </w:r>
    </w:p>
    <w:p>
      <w:pPr>
        <w:pStyle w:val="Compact"/>
        <w:numPr>
          <w:ilvl w:val="0"/>
          <w:numId w:val="1021"/>
        </w:numPr>
      </w:pPr>
      <w:r>
        <w:t xml:space="preserve">expiración;</w:t>
      </w:r>
    </w:p>
    <w:p>
      <w:pPr>
        <w:pStyle w:val="Compact"/>
        <w:numPr>
          <w:ilvl w:val="0"/>
          <w:numId w:val="1021"/>
        </w:numPr>
      </w:pPr>
      <w:r>
        <w:t xml:space="preserve">redacción de headers;</w:t>
      </w:r>
    </w:p>
    <w:p>
      <w:pPr>
        <w:pStyle w:val="Compact"/>
        <w:numPr>
          <w:ilvl w:val="0"/>
          <w:numId w:val="1021"/>
        </w:numPr>
      </w:pPr>
      <w:r>
        <w:t xml:space="preserve">retención de traces;</w:t>
      </w:r>
    </w:p>
    <w:p>
      <w:pPr>
        <w:pStyle w:val="Compact"/>
        <w:numPr>
          <w:ilvl w:val="0"/>
          <w:numId w:val="1021"/>
        </w:numPr>
      </w:pPr>
      <w:r>
        <w:t xml:space="preserve">riesgo de subir traces a tickets públicos.</w:t>
      </w:r>
    </w:p>
    <w:p>
      <w:pPr>
        <w:pStyle w:val="FirstParagraph"/>
      </w:pPr>
      <w:r>
        <w:t xml:space="preserve">Playwright advierte que el archivo de estado puede contener cookies y headers capaces de impersonar al usuario y recomienda guardarlo en</w:t>
      </w:r>
      <w:r>
        <w:t xml:space="preserve"> </w:t>
      </w:r>
      <w:r>
        <w:rPr>
          <w:rStyle w:val="VerbatimChar"/>
        </w:rPr>
        <w:t xml:space="preserve">playwright/.auth</w:t>
      </w:r>
      <w:r>
        <w:t xml:space="preserve"> </w:t>
      </w:r>
      <w:r>
        <w:t xml:space="preserve">y añadir ese directorio a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p>
      <w:pPr>
        <w:pStyle w:val="BodyText"/>
      </w:pPr>
      <w:r>
        <w:t xml:space="preserve">Trace Viewer puede incluir DOM, red, consola, requests, response bodies y source.</w:t>
      </w:r>
    </w:p>
    <w:bookmarkEnd w:id="81"/>
    <w:bookmarkStart w:id="82" w:name="impacto-pedagógico-13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El aprendiz recibe la orden</w:t>
      </w:r>
      <w:r>
        <w:t xml:space="preserve"> </w:t>
      </w:r>
      <w:r>
        <w:t xml:space="preserve">“no incluyas PII”</w:t>
      </w:r>
      <w:r>
        <w:t xml:space="preserve">, pero no un procedimiento concreto para conseguirlo.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Xb1487f6d28f93e7513a69db2ae8878633b2dd73"/>
    <w:p>
      <w:pPr>
        <w:pStyle w:val="Heading2"/>
      </w:pPr>
      <w:r>
        <w:t xml:space="preserve">Issue 15 —</w:t>
      </w:r>
      <w:r>
        <w:t xml:space="preserve"> </w:t>
      </w:r>
      <w:r>
        <w:t xml:space="preserve">“Accesibilidad = estabilidad”</w:t>
      </w:r>
      <w:r>
        <w:t xml:space="preserve"> </w:t>
      </w:r>
      <w:r>
        <w:t xml:space="preserve">se presenta como equivalencia universal</w:t>
      </w:r>
    </w:p>
    <w:p>
      <w:pPr>
        <w:pStyle w:val="FirstParagraph"/>
      </w:pPr>
      <w:r>
        <w:rPr>
          <w:b/>
          <w:bCs/>
        </w:rPr>
        <w:t xml:space="preserve">Severidad: Media</w:t>
      </w:r>
    </w:p>
    <w:bookmarkStart w:id="84" w:name="evidencia-14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El contenido repite:</w:t>
      </w:r>
    </w:p>
    <w:p>
      <w:pPr>
        <w:pStyle w:val="BlockText"/>
      </w:pPr>
      <w:r>
        <w:t xml:space="preserve">“accesibilidad = estabilidad”</w:t>
      </w:r>
    </w:p>
    <w:p>
      <w:pPr>
        <w:pStyle w:val="FirstParagraph"/>
      </w:pPr>
      <w:r>
        <w:t xml:space="preserve">y establece una jerarquía fija:</w:t>
      </w:r>
    </w:p>
    <w:p>
      <w:pPr>
        <w:pStyle w:val="BlockText"/>
      </w:pPr>
      <w:r>
        <w:t xml:space="preserve">role → testid → texto → CSS.</w:t>
      </w:r>
    </w:p>
    <w:bookmarkEnd w:id="84"/>
    <w:bookmarkStart w:id="85" w:name="diagnóstico-13"/>
    <w:p>
      <w:pPr>
        <w:pStyle w:val="Heading3"/>
      </w:pPr>
      <w:r>
        <w:t xml:space="preserve">Diagnóstico</w:t>
      </w:r>
    </w:p>
    <w:p>
      <w:pPr>
        <w:pStyle w:val="FirstParagraph"/>
      </w:pPr>
      <w:r>
        <w:t xml:space="preserve">Playwright recomienda priorizar atributos orientados al usuario y contratos explícitos, como</w:t>
      </w:r>
      <w:r>
        <w:t xml:space="preserve"> </w:t>
      </w:r>
      <w:r>
        <w:rPr>
          <w:rStyle w:val="VerbatimChar"/>
        </w:rPr>
        <w:t xml:space="preserve">get_by_role</w:t>
      </w:r>
      <w:r>
        <w:t xml:space="preserve">, pero no establece que role sea universalmente más estable que un test id contractual.</w:t>
      </w:r>
    </w:p>
    <w:p>
      <w:pPr>
        <w:pStyle w:val="BodyText"/>
      </w:pPr>
      <w:r>
        <w:t xml:space="preserve">Un locator por nombre accesible puede romperse por:</w:t>
      </w:r>
    </w:p>
    <w:p>
      <w:pPr>
        <w:pStyle w:val="Compact"/>
        <w:numPr>
          <w:ilvl w:val="0"/>
          <w:numId w:val="1022"/>
        </w:numPr>
      </w:pPr>
      <w:r>
        <w:t xml:space="preserve">traducción;</w:t>
      </w:r>
    </w:p>
    <w:p>
      <w:pPr>
        <w:pStyle w:val="Compact"/>
        <w:numPr>
          <w:ilvl w:val="0"/>
          <w:numId w:val="1022"/>
        </w:numPr>
      </w:pPr>
      <w:r>
        <w:t xml:space="preserve">cambio de copy;</w:t>
      </w:r>
    </w:p>
    <w:p>
      <w:pPr>
        <w:pStyle w:val="Compact"/>
        <w:numPr>
          <w:ilvl w:val="0"/>
          <w:numId w:val="1022"/>
        </w:numPr>
      </w:pPr>
      <w:r>
        <w:t xml:space="preserve">etiquetas duplicadas;</w:t>
      </w:r>
    </w:p>
    <w:p>
      <w:pPr>
        <w:pStyle w:val="Compact"/>
        <w:numPr>
          <w:ilvl w:val="0"/>
          <w:numId w:val="1022"/>
        </w:numPr>
      </w:pPr>
      <w:r>
        <w:t xml:space="preserve">nombres calculados dinámicamente;</w:t>
      </w:r>
    </w:p>
    <w:p>
      <w:pPr>
        <w:pStyle w:val="Compact"/>
        <w:numPr>
          <w:ilvl w:val="0"/>
          <w:numId w:val="1022"/>
        </w:numPr>
      </w:pPr>
      <w:r>
        <w:t xml:space="preserve">roles incorrectos.</w:t>
      </w:r>
    </w:p>
    <w:bookmarkEnd w:id="85"/>
    <w:bookmarkStart w:id="86" w:name="impacto-pedagógico-14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La regla mnemónica es útil, pero demasiado absoluta. Debe enseñarse como heurística condicionada al objetivo del test:</w:t>
      </w:r>
    </w:p>
    <w:p>
      <w:pPr>
        <w:pStyle w:val="Compact"/>
        <w:numPr>
          <w:ilvl w:val="0"/>
          <w:numId w:val="1023"/>
        </w:numPr>
      </w:pPr>
      <w:r>
        <w:t xml:space="preserve">role/name para comportamiento visible y accesibilidad;</w:t>
      </w:r>
    </w:p>
    <w:p>
      <w:pPr>
        <w:pStyle w:val="Compact"/>
        <w:numPr>
          <w:ilvl w:val="0"/>
          <w:numId w:val="1023"/>
        </w:numPr>
      </w:pPr>
      <w:r>
        <w:t xml:space="preserve">test id para contrato explícito de producto;</w:t>
      </w:r>
    </w:p>
    <w:p>
      <w:pPr>
        <w:pStyle w:val="Compact"/>
        <w:numPr>
          <w:ilvl w:val="0"/>
          <w:numId w:val="1023"/>
        </w:numPr>
      </w:pPr>
      <w:r>
        <w:t xml:space="preserve">text/label cuando expresa intención;</w:t>
      </w:r>
    </w:p>
    <w:p>
      <w:pPr>
        <w:pStyle w:val="Compact"/>
        <w:numPr>
          <w:ilvl w:val="0"/>
          <w:numId w:val="1023"/>
        </w:numPr>
      </w:pPr>
      <w:r>
        <w:t xml:space="preserve">CSS cuando no existe mejor contrato.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X9b0b9d4d60260807d319b1f960328bac4dc370d"/>
    <w:p>
      <w:pPr>
        <w:pStyle w:val="Heading2"/>
      </w:pPr>
      <w:r>
        <w:t xml:space="preserve">Issue 16 — Sobrecarga terminológica antes de la primera experiencia concreta</w:t>
      </w:r>
    </w:p>
    <w:p>
      <w:pPr>
        <w:pStyle w:val="FirstParagraph"/>
      </w:pPr>
      <w:r>
        <w:rPr>
          <w:b/>
          <w:bCs/>
        </w:rPr>
        <w:t xml:space="preserve">Severidad: Media</w:t>
      </w:r>
    </w:p>
    <w:bookmarkStart w:id="88" w:name="evidencia-15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El primer párrafo define en bloque:</w:t>
      </w:r>
    </w:p>
    <w:p>
      <w:pPr>
        <w:pStyle w:val="Compact"/>
        <w:numPr>
          <w:ilvl w:val="0"/>
          <w:numId w:val="1024"/>
        </w:numPr>
      </w:pPr>
      <w:r>
        <w:t xml:space="preserve">locator;</w:t>
      </w:r>
    </w:p>
    <w:p>
      <w:pPr>
        <w:pStyle w:val="Compact"/>
        <w:numPr>
          <w:ilvl w:val="0"/>
          <w:numId w:val="1024"/>
        </w:numPr>
      </w:pPr>
      <w:r>
        <w:t xml:space="preserve">auto-wait;</w:t>
      </w:r>
    </w:p>
    <w:p>
      <w:pPr>
        <w:pStyle w:val="Compact"/>
        <w:numPr>
          <w:ilvl w:val="0"/>
          <w:numId w:val="1024"/>
        </w:numPr>
      </w:pPr>
      <w:r>
        <w:t xml:space="preserve">Page Object;</w:t>
      </w:r>
    </w:p>
    <w:p>
      <w:pPr>
        <w:pStyle w:val="Compact"/>
        <w:numPr>
          <w:ilvl w:val="0"/>
          <w:numId w:val="1024"/>
        </w:numPr>
      </w:pPr>
      <w:r>
        <w:t xml:space="preserve">trace;</w:t>
      </w:r>
    </w:p>
    <w:p>
      <w:pPr>
        <w:pStyle w:val="Compact"/>
        <w:numPr>
          <w:ilvl w:val="0"/>
          <w:numId w:val="1024"/>
        </w:numPr>
      </w:pPr>
      <w:r>
        <w:t xml:space="preserve">storage_state;</w:t>
      </w:r>
    </w:p>
    <w:p>
      <w:pPr>
        <w:pStyle w:val="Compact"/>
        <w:numPr>
          <w:ilvl w:val="0"/>
          <w:numId w:val="1024"/>
        </w:numPr>
      </w:pPr>
      <w:r>
        <w:t xml:space="preserve">API-first;</w:t>
      </w:r>
    </w:p>
    <w:p>
      <w:pPr>
        <w:pStyle w:val="Compact"/>
        <w:numPr>
          <w:ilvl w:val="0"/>
          <w:numId w:val="1024"/>
        </w:numPr>
      </w:pPr>
      <w:r>
        <w:t xml:space="preserve">handoff;</w:t>
      </w:r>
    </w:p>
    <w:p>
      <w:pPr>
        <w:pStyle w:val="Compact"/>
        <w:numPr>
          <w:ilvl w:val="0"/>
          <w:numId w:val="1024"/>
        </w:numPr>
      </w:pPr>
      <w:r>
        <w:t xml:space="preserve">flaky.</w:t>
      </w:r>
    </w:p>
    <w:p>
      <w:pPr>
        <w:pStyle w:val="FirstParagraph"/>
      </w:pPr>
      <w:r>
        <w:t xml:space="preserve">A continuación introduce CP-N2-C, DOM, sesión, hash, Chromium, download y tracing.</w:t>
      </w:r>
    </w:p>
    <w:bookmarkEnd w:id="88"/>
    <w:bookmarkStart w:id="89" w:name="diagnóstico-14"/>
    <w:p>
      <w:pPr>
        <w:pStyle w:val="Heading3"/>
      </w:pPr>
      <w:r>
        <w:t xml:space="preserve">Diagnóstico</w:t>
      </w:r>
    </w:p>
    <w:p>
      <w:pPr>
        <w:pStyle w:val="FirstParagraph"/>
      </w:pPr>
      <w:r>
        <w:t xml:space="preserve">La apertura funciona como glosario de referencia, pero no como preentrenamiento progresivo.</w:t>
      </w:r>
    </w:p>
    <w:p>
      <w:pPr>
        <w:pStyle w:val="BodyText"/>
      </w:pPr>
      <w:r>
        <w:t xml:space="preserve">Cognitive Load Theory recomienda adaptar la instrucción al conocimiento previo, usar ejemplos resueltos y aumentar gradualmente la resolución independiente.</w:t>
      </w:r>
    </w:p>
    <w:bookmarkEnd w:id="89"/>
    <w:bookmarkStart w:id="90" w:name="impacto-pedagógico-15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El alumno debe conservar demasiados términos antes de poder anclarlos a una pantalla y un flujo visibles.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6" w:name="Xc4ce917ec2d3e4a96810ba1390403b4bc50914a"/>
    <w:p>
      <w:pPr>
        <w:pStyle w:val="Heading2"/>
      </w:pPr>
      <w:r>
        <w:t xml:space="preserve">Issue 17 — Redacción es-PE saturada de anglicismos y calcos</w:t>
      </w:r>
    </w:p>
    <w:p>
      <w:pPr>
        <w:pStyle w:val="FirstParagraph"/>
      </w:pPr>
      <w:r>
        <w:rPr>
          <w:b/>
          <w:bCs/>
        </w:rPr>
        <w:t xml:space="preserve">Severidad: Media</w:t>
      </w:r>
    </w:p>
    <w:bookmarkStart w:id="92" w:name="evidencia-representativa"/>
    <w:p>
      <w:pPr>
        <w:pStyle w:val="Heading3"/>
      </w:pPr>
      <w:r>
        <w:t xml:space="preserve">Evidencia representativa</w:t>
      </w:r>
    </w:p>
    <w:p>
      <w:pPr>
        <w:pStyle w:val="FirstParagraph"/>
      </w:pPr>
      <w:r>
        <w:t xml:space="preserve">Aparecen expresiones como:</w:t>
      </w:r>
    </w:p>
    <w:p>
      <w:pPr>
        <w:pStyle w:val="Compact"/>
        <w:numPr>
          <w:ilvl w:val="0"/>
          <w:numId w:val="1025"/>
        </w:numPr>
      </w:pPr>
      <w:r>
        <w:t xml:space="preserve">“bypassea CAPTCHA”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t xml:space="preserve">“los ejercicios graded”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t xml:space="preserve">“setup de auth”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t xml:space="preserve">“el label del botón”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t xml:space="preserve">“el on-call”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t xml:space="preserve">“stop condition”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t xml:space="preserve">“runbook”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t xml:space="preserve">“re-loguear”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t xml:space="preserve">“setea”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t xml:space="preserve">“doble-submittear”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t xml:space="preserve">“keys”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t xml:space="preserve">“action”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t xml:space="preserve">“ToS forbidden”</w:t>
      </w:r>
      <w:r>
        <w:t xml:space="preserve">.</w:t>
      </w:r>
    </w:p>
    <w:bookmarkEnd w:id="92"/>
    <w:bookmarkStart w:id="93" w:name="diagnóstico-15"/>
    <w:p>
      <w:pPr>
        <w:pStyle w:val="Heading3"/>
      </w:pPr>
      <w:r>
        <w:t xml:space="preserve">Diagnóstico</w:t>
      </w:r>
    </w:p>
    <w:p>
      <w:pPr>
        <w:pStyle w:val="FirstParagraph"/>
      </w:pPr>
      <w:r>
        <w:t xml:space="preserve">Mantener nombres oficiales como</w:t>
      </w:r>
      <w:r>
        <w:t xml:space="preserve"> </w:t>
      </w:r>
      <w:r>
        <w:rPr>
          <w:rStyle w:val="VerbatimChar"/>
        </w:rPr>
        <w:t xml:space="preserve">Locator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 Object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storage_state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Trace Viewer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expect_download</w:t>
      </w:r>
      <w:r>
        <w:t xml:space="preserve"> </w:t>
      </w:r>
      <w:r>
        <w:t xml:space="preserve">es correcto. El problema es la integración sintáctica irregular y la coexistencia de varias traducciones para un mismo concepto.</w:t>
      </w:r>
    </w:p>
    <w:bookmarkEnd w:id="93"/>
    <w:bookmarkStart w:id="94" w:name="impacto-pedagógico-16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Los anglicismos no definidos aumentan carga extrínseca y dificultan que el estudiante explique el sistema profesionalmente en español.</w:t>
      </w:r>
    </w:p>
    <w:bookmarkEnd w:id="94"/>
    <w:bookmarkStart w:id="95" w:name="redacción-recomendada"/>
    <w:p>
      <w:pPr>
        <w:pStyle w:val="Heading3"/>
      </w:pPr>
      <w:r>
        <w:t xml:space="preserve">Redacción recomendada</w:t>
      </w:r>
    </w:p>
    <w:p>
      <w:pPr>
        <w:pStyle w:val="Compact"/>
        <w:numPr>
          <w:ilvl w:val="0"/>
          <w:numId w:val="1026"/>
        </w:numPr>
      </w:pPr>
      <w:r>
        <w:t xml:space="preserve">bypass → evasión / evitar indebidamente;</w:t>
      </w:r>
    </w:p>
    <w:p>
      <w:pPr>
        <w:pStyle w:val="Compact"/>
        <w:numPr>
          <w:ilvl w:val="0"/>
          <w:numId w:val="1026"/>
        </w:numPr>
      </w:pPr>
      <w:r>
        <w:t xml:space="preserve">graded → calificados;</w:t>
      </w:r>
    </w:p>
    <w:p>
      <w:pPr>
        <w:pStyle w:val="Compact"/>
        <w:numPr>
          <w:ilvl w:val="0"/>
          <w:numId w:val="1026"/>
        </w:numPr>
      </w:pPr>
      <w:r>
        <w:t xml:space="preserve">setup → configuración;</w:t>
      </w:r>
    </w:p>
    <w:p>
      <w:pPr>
        <w:pStyle w:val="Compact"/>
        <w:numPr>
          <w:ilvl w:val="0"/>
          <w:numId w:val="1026"/>
        </w:numPr>
      </w:pPr>
      <w:r>
        <w:t xml:space="preserve">label → etiqueta visible;</w:t>
      </w:r>
    </w:p>
    <w:p>
      <w:pPr>
        <w:pStyle w:val="Compact"/>
        <w:numPr>
          <w:ilvl w:val="0"/>
          <w:numId w:val="1026"/>
        </w:numPr>
      </w:pPr>
      <w:r>
        <w:t xml:space="preserve">on-call → persona de guardia;</w:t>
      </w:r>
    </w:p>
    <w:p>
      <w:pPr>
        <w:pStyle w:val="Compact"/>
        <w:numPr>
          <w:ilvl w:val="0"/>
          <w:numId w:val="1026"/>
        </w:numPr>
      </w:pPr>
      <w:r>
        <w:t xml:space="preserve">stop condition → condición de parada;</w:t>
      </w:r>
    </w:p>
    <w:p>
      <w:pPr>
        <w:pStyle w:val="Compact"/>
        <w:numPr>
          <w:ilvl w:val="0"/>
          <w:numId w:val="1026"/>
        </w:numPr>
      </w:pPr>
      <w:r>
        <w:t xml:space="preserve">runbook → manual operativo;</w:t>
      </w:r>
    </w:p>
    <w:p>
      <w:pPr>
        <w:pStyle w:val="Compact"/>
        <w:numPr>
          <w:ilvl w:val="0"/>
          <w:numId w:val="1026"/>
        </w:numPr>
      </w:pPr>
      <w:r>
        <w:t xml:space="preserve">re-loguear → volver a iniciar sesión;</w:t>
      </w:r>
    </w:p>
    <w:p>
      <w:pPr>
        <w:pStyle w:val="Compact"/>
        <w:numPr>
          <w:ilvl w:val="0"/>
          <w:numId w:val="1026"/>
        </w:numPr>
      </w:pPr>
      <w:r>
        <w:t xml:space="preserve">setear → asignar;</w:t>
      </w:r>
    </w:p>
    <w:p>
      <w:pPr>
        <w:pStyle w:val="Compact"/>
        <w:numPr>
          <w:ilvl w:val="0"/>
          <w:numId w:val="1026"/>
        </w:numPr>
      </w:pPr>
      <w:r>
        <w:t xml:space="preserve">doble-submittear → enviar dos veces;</w:t>
      </w:r>
    </w:p>
    <w:p>
      <w:pPr>
        <w:pStyle w:val="Compact"/>
        <w:numPr>
          <w:ilvl w:val="0"/>
          <w:numId w:val="1026"/>
        </w:numPr>
      </w:pPr>
      <w:r>
        <w:t xml:space="preserve">keys → claves;</w:t>
      </w:r>
    </w:p>
    <w:p>
      <w:pPr>
        <w:pStyle w:val="Compact"/>
        <w:numPr>
          <w:ilvl w:val="0"/>
          <w:numId w:val="1026"/>
        </w:numPr>
      </w:pPr>
      <w:r>
        <w:t xml:space="preserve">action → acción.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9" w:name="Xf0f9743cc8a0c1d0849e26b56c689dd2135cc97"/>
    <w:p>
      <w:pPr>
        <w:pStyle w:val="Heading2"/>
      </w:pPr>
      <w:r>
        <w:t xml:space="preserve">Issue 18 — El identificador histórico</w:t>
      </w:r>
      <w:r>
        <w:t xml:space="preserve"> </w:t>
      </w:r>
      <w:r>
        <w:rPr>
          <w:rStyle w:val="VerbatimChar"/>
        </w:rPr>
        <w:t xml:space="preserve">computer-vision</w:t>
      </w:r>
      <w:r>
        <w:t xml:space="preserve"> </w:t>
      </w:r>
      <w:r>
        <w:t xml:space="preserve">funciona como meta-leak técnico</w:t>
      </w:r>
    </w:p>
    <w:p>
      <w:pPr>
        <w:pStyle w:val="FirstParagraph"/>
      </w:pPr>
      <w:r>
        <w:rPr>
          <w:b/>
          <w:bCs/>
        </w:rPr>
        <w:t xml:space="preserve">Severidad: Media</w:t>
      </w:r>
    </w:p>
    <w:bookmarkStart w:id="97" w:name="evidencia-16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El objeto declara:</w:t>
      </w:r>
    </w:p>
    <w:p>
      <w:pPr>
        <w:pStyle w:val="SourceCode"/>
      </w:pP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"computer-vision"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"Browser RPA con Playwright"</w:t>
      </w:r>
    </w:p>
    <w:p>
      <w:pPr>
        <w:pStyle w:val="FirstParagraph"/>
      </w:pPr>
      <w:r>
        <w:t xml:space="preserve">El archivo también conserva el nombre</w:t>
      </w:r>
      <w:r>
        <w:t xml:space="preserve"> </w:t>
      </w:r>
      <w:r>
        <w:rPr>
          <w:rStyle w:val="VerbatimChar"/>
        </w:rPr>
        <w:t xml:space="preserve">s23-computer-vision.ts</w:t>
      </w:r>
      <w:r>
        <w:t xml:space="preserve">, y el banco de examen documenta:</w:t>
      </w:r>
    </w:p>
    <w:p>
      <w:pPr>
        <w:pStyle w:val="BlockText"/>
      </w:pPr>
      <w:r>
        <w:t xml:space="preserve">“platform id computer-vision”</w:t>
      </w:r>
      <w:r>
        <w:t xml:space="preserve">.</w:t>
      </w:r>
    </w:p>
    <w:p>
      <w:pPr>
        <w:pStyle w:val="FirstParagraph"/>
      </w:pPr>
      <w:r>
        <w:t xml:space="preserve">El dossier interno reconoce que se trata de un id histórico y que el contenido ya no es visión computacional.</w:t>
      </w:r>
    </w:p>
    <w:bookmarkEnd w:id="97"/>
    <w:bookmarkStart w:id="98" w:name="impacto"/>
    <w:p>
      <w:pPr>
        <w:pStyle w:val="Heading3"/>
      </w:pPr>
      <w:r>
        <w:t xml:space="preserve">Impacto</w:t>
      </w:r>
    </w:p>
    <w:p>
      <w:pPr>
        <w:pStyle w:val="FirstParagraph"/>
      </w:pPr>
      <w:r>
        <w:t xml:space="preserve">El id aparece en:</w:t>
      </w:r>
    </w:p>
    <w:p>
      <w:pPr>
        <w:pStyle w:val="Compact"/>
        <w:numPr>
          <w:ilvl w:val="0"/>
          <w:numId w:val="1027"/>
        </w:numPr>
      </w:pPr>
      <w:r>
        <w:t xml:space="preserve">URL compartible;</w:t>
      </w:r>
    </w:p>
    <w:p>
      <w:pPr>
        <w:pStyle w:val="Compact"/>
        <w:numPr>
          <w:ilvl w:val="0"/>
          <w:numId w:val="1027"/>
        </w:numPr>
      </w:pPr>
      <w:r>
        <w:t xml:space="preserve">progreso local;</w:t>
      </w:r>
    </w:p>
    <w:p>
      <w:pPr>
        <w:pStyle w:val="Compact"/>
        <w:numPr>
          <w:ilvl w:val="0"/>
          <w:numId w:val="1027"/>
        </w:numPr>
      </w:pPr>
      <w:r>
        <w:t xml:space="preserve">analytics;</w:t>
      </w:r>
    </w:p>
    <w:p>
      <w:pPr>
        <w:pStyle w:val="Compact"/>
        <w:numPr>
          <w:ilvl w:val="0"/>
          <w:numId w:val="1027"/>
        </w:numPr>
      </w:pPr>
      <w:r>
        <w:t xml:space="preserve">banco de examen;</w:t>
      </w:r>
    </w:p>
    <w:p>
      <w:pPr>
        <w:pStyle w:val="Compact"/>
        <w:numPr>
          <w:ilvl w:val="0"/>
          <w:numId w:val="1027"/>
        </w:numPr>
      </w:pPr>
      <w:r>
        <w:t xml:space="preserve">nombres de archivo;</w:t>
      </w:r>
    </w:p>
    <w:p>
      <w:pPr>
        <w:pStyle w:val="Compact"/>
        <w:numPr>
          <w:ilvl w:val="0"/>
          <w:numId w:val="1027"/>
        </w:numPr>
      </w:pPr>
      <w:r>
        <w:t xml:space="preserve">futuras búsquedas del repositorio.</w:t>
      </w:r>
    </w:p>
    <w:p>
      <w:pPr>
        <w:pStyle w:val="FirstParagraph"/>
      </w:pPr>
      <w:r>
        <w:t xml:space="preserve">Esto puede confundir a desarrolladores, auditores y estudiantes que compartan el hash.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2" w:name="Xd9c77b32b9b68a8b0732d32814cc2622d66628a"/>
    <w:p>
      <w:pPr>
        <w:pStyle w:val="Heading2"/>
      </w:pPr>
      <w:r>
        <w:t xml:space="preserve">Issue 19 — Los recursos competitivos son desiguales</w:t>
      </w:r>
    </w:p>
    <w:p>
      <w:pPr>
        <w:pStyle w:val="FirstParagraph"/>
      </w:pPr>
      <w:r>
        <w:rPr>
          <w:b/>
          <w:bCs/>
        </w:rPr>
        <w:t xml:space="preserve">Severidad: Baja-Media</w:t>
      </w:r>
    </w:p>
    <w:bookmarkStart w:id="100" w:name="evidencia-17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Los enlaces a locators, auth, trace y best practices son pertinentes. Sin embargo:</w:t>
      </w:r>
    </w:p>
    <w:p>
      <w:pPr>
        <w:pStyle w:val="Compact"/>
        <w:numPr>
          <w:ilvl w:val="0"/>
          <w:numId w:val="1028"/>
        </w:numPr>
      </w:pPr>
      <w:r>
        <w:t xml:space="preserve">MIT 6.100L y CS50P son cursos generales de Python;</w:t>
      </w:r>
    </w:p>
    <w:p>
      <w:pPr>
        <w:pStyle w:val="Compact"/>
        <w:numPr>
          <w:ilvl w:val="0"/>
          <w:numId w:val="1028"/>
        </w:numPr>
      </w:pPr>
      <w:r>
        <w:t xml:space="preserve">Coursera enlaza una página de búsqueda, no un curso evaluado;</w:t>
      </w:r>
    </w:p>
    <w:p>
      <w:pPr>
        <w:pStyle w:val="Compact"/>
        <w:numPr>
          <w:ilvl w:val="0"/>
          <w:numId w:val="1028"/>
        </w:numPr>
      </w:pPr>
      <w:r>
        <w:t xml:space="preserve">los libros no incluyen URL;</w:t>
      </w:r>
    </w:p>
    <w:p>
      <w:pPr>
        <w:pStyle w:val="Compact"/>
        <w:numPr>
          <w:ilvl w:val="0"/>
          <w:numId w:val="1028"/>
        </w:numPr>
      </w:pPr>
      <w:r>
        <w:t xml:space="preserve">no se enlaza directamente POM, downloads, actionability, isolation o assertions;</w:t>
      </w:r>
    </w:p>
    <w:p>
      <w:pPr>
        <w:pStyle w:val="Compact"/>
        <w:numPr>
          <w:ilvl w:val="0"/>
          <w:numId w:val="1028"/>
        </w:numPr>
      </w:pPr>
      <w:r>
        <w:t xml:space="preserve">no hay fixture oficial o laboratorio reproducible.</w:t>
      </w:r>
    </w:p>
    <w:bookmarkEnd w:id="100"/>
    <w:bookmarkStart w:id="101" w:name="impacto-pedagógico-17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El alumno dispone de documentación general, pero no de una ruta de profundización que siga exactamente los ocho subtemas.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End w:id="103"/>
    <w:bookmarkStart w:id="110" w:name="meta-leak-report"/>
    <w:p>
      <w:pPr>
        <w:pStyle w:val="Heading1"/>
      </w:pPr>
      <w:r>
        <w:t xml:space="preserve">4. Meta-Leak Report</w:t>
      </w:r>
    </w:p>
    <w:bookmarkStart w:id="104" w:name="X7449e04afea536f3258930d5acb3d0d0457524d"/>
    <w:p>
      <w:pPr>
        <w:pStyle w:val="Heading2"/>
      </w:pPr>
      <w:r>
        <w:t xml:space="preserve">Meta-leaks directos en contenido estudiantil</w:t>
      </w:r>
    </w:p>
    <w:p>
      <w:pPr>
        <w:pStyle w:val="FirstParagraph"/>
      </w:pPr>
      <w:r>
        <w:rPr>
          <w:b/>
          <w:bCs/>
        </w:rPr>
        <w:t xml:space="preserve">No se encontraron comentarios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TODO</w:t>
      </w:r>
      <w:r>
        <w:rPr>
          <w:b/>
          <w:bCs/>
        </w:rPr>
        <w:t xml:space="preserve">, instrucciones a una IA, notas</w:t>
      </w:r>
      <w:r>
        <w:rPr>
          <w:b/>
          <w:bCs/>
        </w:rPr>
        <w:t xml:space="preserve"> </w:t>
      </w:r>
      <w:r>
        <w:rPr>
          <w:b/>
          <w:bCs/>
        </w:rPr>
        <w:t xml:space="preserve">“moved from section X”</w:t>
      </w:r>
      <w:r>
        <w:rPr>
          <w:b/>
          <w:bCs/>
        </w:rPr>
        <w:t xml:space="preserve">, placeholders o mensajes explícitos de desarrollador en la prosa renderizada de S23.</w:t>
      </w:r>
    </w:p>
    <w:bookmarkEnd w:id="104"/>
    <w:bookmarkStart w:id="108" w:name="meta-leaks-estructurales-encontrados"/>
    <w:p>
      <w:pPr>
        <w:pStyle w:val="Heading2"/>
      </w:pPr>
      <w:r>
        <w:t xml:space="preserve">Meta-leaks estructurales encontrados</w:t>
      </w:r>
    </w:p>
    <w:bookmarkStart w:id="105" w:name="ml-23-01-identidad-histórica-visible"/>
    <w:p>
      <w:pPr>
        <w:pStyle w:val="Heading3"/>
      </w:pPr>
      <w:r>
        <w:t xml:space="preserve">ML-23-01 — Identidad histórica visible</w:t>
      </w:r>
    </w:p>
    <w:p>
      <w:pPr>
        <w:pStyle w:val="FirstParagraph"/>
      </w:pPr>
      <w:r>
        <w:rPr>
          <w:b/>
          <w:bCs/>
        </w:rPr>
        <w:t xml:space="preserve">Texto/valor exacto:</w:t>
      </w:r>
      <w:r>
        <w:t xml:space="preserve"> </w:t>
      </w:r>
      <w:r>
        <w:rPr>
          <w:rStyle w:val="VerbatimChar"/>
        </w:rPr>
        <w:t xml:space="preserve">computer-vision</w:t>
      </w:r>
      <w:r>
        <w:br/>
      </w:r>
      <w:r>
        <w:rPr>
          <w:b/>
          <w:bCs/>
        </w:rPr>
        <w:t xml:space="preserve">Ubicación:</w:t>
      </w:r>
      <w:r>
        <w:t xml:space="preserve"> </w:t>
      </w:r>
      <w:r>
        <w:rPr>
          <w:rStyle w:val="VerbatimChar"/>
        </w:rPr>
        <w:t xml:space="preserve">section23.id</w:t>
      </w:r>
      <w:r>
        <w:t xml:space="preserve">, hash público, banco de examen y archivo</w:t>
      </w:r>
      <w:r>
        <w:t xml:space="preserve"> </w:t>
      </w:r>
      <w:r>
        <w:rPr>
          <w:rStyle w:val="VerbatimChar"/>
        </w:rPr>
        <w:t xml:space="preserve">s23-computer-vision.ts</w:t>
      </w:r>
      <w:r>
        <w:t xml:space="preserve">.</w:t>
      </w:r>
      <w:r>
        <w:br/>
      </w:r>
      <w:r>
        <w:rPr>
          <w:b/>
          <w:bCs/>
        </w:rPr>
        <w:t xml:space="preserve">Severidad:</w:t>
      </w:r>
      <w:r>
        <w:t xml:space="preserve"> </w:t>
      </w:r>
      <w:r>
        <w:t xml:space="preserve">Media.</w:t>
      </w:r>
      <w:r>
        <w:br/>
      </w:r>
      <w:r>
        <w:rPr>
          <w:b/>
          <w:bCs/>
        </w:rPr>
        <w:t xml:space="preserve">Efecto:</w:t>
      </w:r>
      <w:r>
        <w:t xml:space="preserve"> </w:t>
      </w:r>
      <w:r>
        <w:t xml:space="preserve">contradice</w:t>
      </w:r>
      <w:r>
        <w:t xml:space="preserve"> </w:t>
      </w:r>
      <w:r>
        <w:t xml:space="preserve">“Browser RPA con Playwright”</w:t>
      </w:r>
      <w:r>
        <w:t xml:space="preserve"> </w:t>
      </w:r>
      <w:r>
        <w:t xml:space="preserve">y conserva la identidad de una versión anterior.</w:t>
      </w:r>
    </w:p>
    <w:bookmarkEnd w:id="105"/>
    <w:bookmarkStart w:id="106" w:name="X2afbf2316a2b596316abdc89b93c6f18b55db2b"/>
    <w:p>
      <w:pPr>
        <w:pStyle w:val="Heading3"/>
      </w:pPr>
      <w:r>
        <w:t xml:space="preserve">ML-23-02 — Lenguaje del grader filtrado a la narrativa</w:t>
      </w:r>
    </w:p>
    <w:p>
      <w:pPr>
        <w:pStyle w:val="FirstParagraph"/>
      </w:pPr>
      <w:r>
        <w:rPr>
          <w:b/>
          <w:bCs/>
        </w:rPr>
        <w:t xml:space="preserve">Texto exacto:</w:t>
      </w:r>
      <w:r>
        <w:t xml:space="preserve"> </w:t>
      </w:r>
      <w:r>
        <w:t xml:space="preserve">“los ejercicios graded usan dicts equivalentes”</w:t>
      </w:r>
      <w:r>
        <w:t xml:space="preserve"> </w:t>
      </w:r>
      <w:r>
        <w:t xml:space="preserve">/</w:t>
      </w:r>
      <w:r>
        <w:t xml:space="preserve"> </w:t>
      </w:r>
      <w:r>
        <w:t xml:space="preserve">“no se ejecuta en el grader”</w:t>
      </w:r>
      <w:r>
        <w:t xml:space="preserve">.</w:t>
      </w:r>
      <w:r>
        <w:br/>
      </w:r>
      <w:r>
        <w:rPr>
          <w:b/>
          <w:bCs/>
        </w:rPr>
        <w:t xml:space="preserve">Ubicación:</w:t>
      </w:r>
      <w:r>
        <w:t xml:space="preserve"> </w:t>
      </w:r>
      <w:r>
        <w:t xml:space="preserve">comentarios y callout del sketch inicial.</w:t>
      </w:r>
      <w:r>
        <w:t xml:space="preserve"> </w:t>
      </w:r>
      <w:r>
        <w:rPr>
          <w:b/>
          <w:bCs/>
        </w:rPr>
        <w:t xml:space="preserve">Severidad:</w:t>
      </w:r>
      <w:r>
        <w:t xml:space="preserve"> </w:t>
      </w:r>
      <w:r>
        <w:t xml:space="preserve">Baja-Media.</w:t>
      </w:r>
      <w:r>
        <w:br/>
      </w:r>
      <w:r>
        <w:rPr>
          <w:b/>
          <w:bCs/>
        </w:rPr>
        <w:t xml:space="preserve">Efecto:</w:t>
      </w:r>
      <w:r>
        <w:t xml:space="preserve"> </w:t>
      </w:r>
      <w:r>
        <w:t xml:space="preserve">centra la atención en la implementación del evaluador, no en el resultado de aprendizaje.</w:t>
      </w:r>
    </w:p>
    <w:bookmarkEnd w:id="106"/>
    <w:bookmarkStart w:id="107" w:name="X245cede77dcd535114f6e5b7e17f0d9e3c8dabd"/>
    <w:p>
      <w:pPr>
        <w:pStyle w:val="Heading3"/>
      </w:pPr>
      <w:r>
        <w:t xml:space="preserve">ML-23-03 — Etiqueta interna de caso repetitiva</w:t>
      </w:r>
    </w:p>
    <w:p>
      <w:pPr>
        <w:pStyle w:val="FirstParagraph"/>
      </w:pPr>
      <w:r>
        <w:rPr>
          <w:b/>
          <w:bCs/>
        </w:rPr>
        <w:t xml:space="preserve">Texto exacto:</w:t>
      </w:r>
      <w:r>
        <w:t xml:space="preserve"> </w:t>
      </w:r>
      <w:r>
        <w:rPr>
          <w:rStyle w:val="VerbatimChar"/>
        </w:rPr>
        <w:t xml:space="preserve">CASO-LIM-023</w:t>
      </w:r>
      <w:r>
        <w:t xml:space="preserve"> </w:t>
      </w:r>
      <w:r>
        <w:t xml:space="preserve">en prácticamente todos los ejercicios.</w:t>
      </w:r>
      <w:r>
        <w:br/>
      </w:r>
      <w:r>
        <w:rPr>
          <w:b/>
          <w:bCs/>
        </w:rPr>
        <w:t xml:space="preserve">Ubicación:</w:t>
      </w:r>
      <w:r>
        <w:t xml:space="preserve"> </w:t>
      </w:r>
      <w:r>
        <w:t xml:space="preserve">We Do.</w:t>
      </w:r>
      <w:r>
        <w:br/>
      </w:r>
      <w:r>
        <w:rPr>
          <w:b/>
          <w:bCs/>
        </w:rPr>
        <w:t xml:space="preserve">Severidad:</w:t>
      </w:r>
      <w:r>
        <w:t xml:space="preserve"> </w:t>
      </w:r>
      <w:r>
        <w:t xml:space="preserve">Baja.</w:t>
      </w:r>
      <w:r>
        <w:br/>
      </w:r>
      <w:r>
        <w:rPr>
          <w:b/>
          <w:bCs/>
        </w:rPr>
        <w:t xml:space="preserve">Efecto:</w:t>
      </w:r>
      <w:r>
        <w:t xml:space="preserve"> </w:t>
      </w:r>
      <w:r>
        <w:t xml:space="preserve">útil como fixture ID, pero el caso carece de un artefacto concreto asociado; por ello puede percibirse como etiqueta administrativa repetida.</w:t>
      </w:r>
    </w:p>
    <w:bookmarkEnd w:id="107"/>
    <w:bookmarkEnd w:id="108"/>
    <w:bookmarkStart w:id="109" w:name="meta-texto-interno-no-renderizado"/>
    <w:p>
      <w:pPr>
        <w:pStyle w:val="Heading2"/>
      </w:pPr>
      <w:r>
        <w:t xml:space="preserve">Meta-texto interno no renderizado</w:t>
      </w:r>
    </w:p>
    <w:p>
      <w:pPr>
        <w:pStyle w:val="FirstParagraph"/>
      </w:pPr>
      <w:r>
        <w:t xml:space="preserve">Los dossiers contienen frases como</w:t>
      </w:r>
      <w:r>
        <w:t xml:space="preserve"> </w:t>
      </w:r>
      <w:r>
        <w:t xml:space="preserve">“expert gold”</w:t>
      </w:r>
      <w:r>
        <w:t xml:space="preserve">,</w:t>
      </w:r>
      <w:r>
        <w:t xml:space="preserve"> </w:t>
      </w:r>
      <w:r>
        <w:t xml:space="preserve">“worktree DEFECT&gt;HEAD TODO”</w:t>
      </w:r>
      <w:r>
        <w:t xml:space="preserve">,</w:t>
      </w:r>
      <w:r>
        <w:t xml:space="preserve"> </w:t>
      </w:r>
      <w:r>
        <w:t xml:space="preserve">“v3_retarget”</w:t>
      </w:r>
      <w:r>
        <w:t xml:space="preserve"> </w:t>
      </w:r>
      <w:r>
        <w:t xml:space="preserve">y</w:t>
      </w:r>
      <w:r>
        <w:t xml:space="preserve"> </w:t>
      </w:r>
      <w:r>
        <w:t xml:space="preserve">“expert_pass_at”</w:t>
      </w:r>
      <w:r>
        <w:t xml:space="preserve">. Estas no aparecen en el contenido estudiantil, pero demuestran que los checks anteriores privilegiaron conteos y estado de cierre. El checklist interno advierte correctamente que esos estados no sustituyen la revisión humana.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31" w:name="pedagogical-redaction-deep-dive"/>
    <w:p>
      <w:pPr>
        <w:pStyle w:val="Heading1"/>
      </w:pPr>
      <w:r>
        <w:t xml:space="preserve">5. Pedagogical &amp; Redaction Deep Dive</w:t>
      </w:r>
    </w:p>
    <w:bookmarkStart w:id="113" w:name="i-do"/>
    <w:p>
      <w:pPr>
        <w:pStyle w:val="Heading2"/>
      </w:pPr>
      <w:r>
        <w:t xml:space="preserve">5.1 I Do</w:t>
      </w:r>
    </w:p>
    <w:bookmarkStart w:id="111" w:name="lo-que-funciona"/>
    <w:p>
      <w:pPr>
        <w:pStyle w:val="Heading3"/>
      </w:pPr>
      <w:r>
        <w:t xml:space="preserve">Lo que funciona</w:t>
      </w:r>
    </w:p>
    <w:p>
      <w:pPr>
        <w:pStyle w:val="FirstParagraph"/>
      </w:pPr>
      <w:r>
        <w:t xml:space="preserve">Cada subtema tiene un demo con:</w:t>
      </w:r>
    </w:p>
    <w:p>
      <w:pPr>
        <w:pStyle w:val="Compact"/>
        <w:numPr>
          <w:ilvl w:val="0"/>
          <w:numId w:val="1029"/>
        </w:numPr>
      </w:pPr>
      <w:r>
        <w:t xml:space="preserve">ID;</w:t>
      </w:r>
    </w:p>
    <w:p>
      <w:pPr>
        <w:pStyle w:val="Compact"/>
        <w:numPr>
          <w:ilvl w:val="0"/>
          <w:numId w:val="1029"/>
        </w:numPr>
      </w:pPr>
      <w:r>
        <w:t xml:space="preserve">descripción;</w:t>
      </w:r>
    </w:p>
    <w:p>
      <w:pPr>
        <w:pStyle w:val="Compact"/>
        <w:numPr>
          <w:ilvl w:val="0"/>
          <w:numId w:val="1029"/>
        </w:numPr>
      </w:pPr>
      <w:r>
        <w:t xml:space="preserve">código;</w:t>
      </w:r>
    </w:p>
    <w:p>
      <w:pPr>
        <w:pStyle w:val="Compact"/>
        <w:numPr>
          <w:ilvl w:val="0"/>
          <w:numId w:val="1029"/>
        </w:numPr>
      </w:pPr>
      <w:r>
        <w:t xml:space="preserve">output;</w:t>
      </w:r>
    </w:p>
    <w:p>
      <w:pPr>
        <w:pStyle w:val="Compact"/>
        <w:numPr>
          <w:ilvl w:val="0"/>
          <w:numId w:val="1029"/>
        </w:numPr>
      </w:pPr>
      <w:r>
        <w:t xml:space="preserve">explicación del porqué.</w:t>
      </w:r>
    </w:p>
    <w:p>
      <w:pPr>
        <w:pStyle w:val="FirstParagraph"/>
      </w:pPr>
      <w:r>
        <w:t xml:space="preserve">La interfaz añade</w:t>
      </w:r>
      <w:r>
        <w:t xml:space="preserve"> </w:t>
      </w:r>
      <w:r>
        <w:t xml:space="preserve">“¿Por qué este código?”</w:t>
      </w:r>
      <w:r>
        <w:t xml:space="preserve">, lo que favorece la explicación causal y no solo la copia.</w:t>
      </w:r>
    </w:p>
    <w:p>
      <w:pPr>
        <w:pStyle w:val="BodyText"/>
      </w:pPr>
      <w:r>
        <w:t xml:space="preserve">La decisión de modelar primero políticas como API-first, handoff y retries selectivos es valiosa. Muchos tutoriales de Playwright enseñan clics, pero no cuándo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automatizar.</w:t>
      </w:r>
    </w:p>
    <w:bookmarkEnd w:id="111"/>
    <w:bookmarkStart w:id="112" w:name="lo-que-falla"/>
    <w:p>
      <w:pPr>
        <w:pStyle w:val="Heading3"/>
      </w:pPr>
      <w:r>
        <w:t xml:space="preserve">Lo que falla</w:t>
      </w:r>
    </w:p>
    <w:p>
      <w:pPr>
        <w:pStyle w:val="FirstParagraph"/>
      </w:pPr>
      <w:r>
        <w:t xml:space="preserve">Los demos no muestran el proceso experto de Playwright. Son modelos de reglas de negocio escritos en Python básico.</w:t>
      </w:r>
    </w:p>
    <w:p>
      <w:pPr>
        <w:pStyle w:val="BodyText"/>
      </w:pPr>
      <w:r>
        <w:t xml:space="preserve">Un I Do auténtico debería verbalizar:</w:t>
      </w:r>
    </w:p>
    <w:p>
      <w:pPr>
        <w:pStyle w:val="Compact"/>
        <w:numPr>
          <w:ilvl w:val="0"/>
          <w:numId w:val="1030"/>
        </w:numPr>
      </w:pPr>
      <w:r>
        <w:t xml:space="preserve">qué se observa en el DOM;</w:t>
      </w:r>
    </w:p>
    <w:p>
      <w:pPr>
        <w:pStyle w:val="Compact"/>
        <w:numPr>
          <w:ilvl w:val="0"/>
          <w:numId w:val="1030"/>
        </w:numPr>
      </w:pPr>
      <w:r>
        <w:t xml:space="preserve">por qué se escoge un locator;</w:t>
      </w:r>
    </w:p>
    <w:p>
      <w:pPr>
        <w:pStyle w:val="Compact"/>
        <w:numPr>
          <w:ilvl w:val="0"/>
          <w:numId w:val="1030"/>
        </w:numPr>
      </w:pPr>
      <w:r>
        <w:t xml:space="preserve">cómo se ejecuta;</w:t>
      </w:r>
    </w:p>
    <w:p>
      <w:pPr>
        <w:pStyle w:val="Compact"/>
        <w:numPr>
          <w:ilvl w:val="0"/>
          <w:numId w:val="1030"/>
        </w:numPr>
      </w:pPr>
      <w:r>
        <w:t xml:space="preserve">qué espera Playwright;</w:t>
      </w:r>
    </w:p>
    <w:p>
      <w:pPr>
        <w:pStyle w:val="Compact"/>
        <w:numPr>
          <w:ilvl w:val="0"/>
          <w:numId w:val="1030"/>
        </w:numPr>
      </w:pPr>
      <w:r>
        <w:t xml:space="preserve">cómo se verifica la postcondición;</w:t>
      </w:r>
    </w:p>
    <w:p>
      <w:pPr>
        <w:pStyle w:val="Compact"/>
        <w:numPr>
          <w:ilvl w:val="0"/>
          <w:numId w:val="1030"/>
        </w:numPr>
      </w:pPr>
      <w:r>
        <w:t xml:space="preserve">qué muestra el trace si falla;</w:t>
      </w:r>
    </w:p>
    <w:p>
      <w:pPr>
        <w:pStyle w:val="Compact"/>
        <w:numPr>
          <w:ilvl w:val="0"/>
          <w:numId w:val="1030"/>
        </w:numPr>
      </w:pPr>
      <w:r>
        <w:t xml:space="preserve">cómo se corrige.</w:t>
      </w:r>
    </w:p>
    <w:p>
      <w:pPr>
        <w:pStyle w:val="FirstParagraph"/>
      </w:pPr>
      <w:r>
        <w:t xml:space="preserve">La evidencia de metacognición recomienda modelar y verbalizar planificación, monitoreo y evaluación, y luego retirar el scaffold gradualmente.</w:t>
      </w:r>
    </w:p>
    <w:bookmarkEnd w:id="112"/>
    <w:bookmarkEnd w:id="113"/>
    <w:bookmarkStart w:id="116" w:name="we-do"/>
    <w:p>
      <w:pPr>
        <w:pStyle w:val="Heading2"/>
      </w:pPr>
      <w:r>
        <w:t xml:space="preserve">5.2 We Do</w:t>
      </w:r>
    </w:p>
    <w:bookmarkStart w:id="114" w:name="lo-que-funciona-1"/>
    <w:p>
      <w:pPr>
        <w:pStyle w:val="Heading3"/>
      </w:pPr>
      <w:r>
        <w:t xml:space="preserve">Lo que funciona</w:t>
      </w:r>
    </w:p>
    <w:p>
      <w:pPr>
        <w:pStyle w:val="FirstParagraph"/>
      </w:pPr>
      <w:r>
        <w:t xml:space="preserve">La arquitectura E1 → E2 → E3 por cada subtema es excelente en papel. Los ejercicios incluyen:</w:t>
      </w:r>
    </w:p>
    <w:p>
      <w:pPr>
        <w:pStyle w:val="Compact"/>
        <w:numPr>
          <w:ilvl w:val="0"/>
          <w:numId w:val="1031"/>
        </w:numPr>
      </w:pPr>
      <w:r>
        <w:t xml:space="preserve">defecto intencional;</w:t>
      </w:r>
    </w:p>
    <w:p>
      <w:pPr>
        <w:pStyle w:val="Compact"/>
        <w:numPr>
          <w:ilvl w:val="0"/>
          <w:numId w:val="1031"/>
        </w:numPr>
      </w:pPr>
      <w:r>
        <w:t xml:space="preserve">tres pistas;</w:t>
      </w:r>
    </w:p>
    <w:p>
      <w:pPr>
        <w:pStyle w:val="Compact"/>
        <w:numPr>
          <w:ilvl w:val="0"/>
          <w:numId w:val="1031"/>
        </w:numPr>
      </w:pPr>
      <w:r>
        <w:t xml:space="preserve">caso borde;</w:t>
      </w:r>
    </w:p>
    <w:p>
      <w:pPr>
        <w:pStyle w:val="Compact"/>
        <w:numPr>
          <w:ilvl w:val="0"/>
          <w:numId w:val="1031"/>
        </w:numPr>
      </w:pPr>
      <w:r>
        <w:t xml:space="preserve">tests;</w:t>
      </w:r>
    </w:p>
    <w:p>
      <w:pPr>
        <w:pStyle w:val="Compact"/>
        <w:numPr>
          <w:ilvl w:val="0"/>
          <w:numId w:val="1031"/>
        </w:numPr>
      </w:pPr>
      <w:r>
        <w:t xml:space="preserve">feedback;</w:t>
      </w:r>
    </w:p>
    <w:p>
      <w:pPr>
        <w:pStyle w:val="Compact"/>
        <w:numPr>
          <w:ilvl w:val="0"/>
          <w:numId w:val="1031"/>
        </w:numPr>
      </w:pPr>
      <w:r>
        <w:t xml:space="preserve">solución.</w:t>
      </w:r>
    </w:p>
    <w:p>
      <w:pPr>
        <w:pStyle w:val="FirstParagraph"/>
      </w:pPr>
      <w:r>
        <w:t xml:space="preserve">Esto supera a muchos tutoriales externos que solo proporcionan snippets.</w:t>
      </w:r>
    </w:p>
    <w:bookmarkEnd w:id="114"/>
    <w:bookmarkStart w:id="115" w:name="lo-que-falla-1"/>
    <w:p>
      <w:pPr>
        <w:pStyle w:val="Heading3"/>
      </w:pPr>
      <w:r>
        <w:t xml:space="preserve">Lo que falla</w:t>
      </w:r>
    </w:p>
    <w:p>
      <w:pPr>
        <w:pStyle w:val="FirstParagraph"/>
      </w:pPr>
      <w:r>
        <w:t xml:space="preserve">Los tres niveles cambian la dificultad del Python, pero casi nunca la autenticidad del navegador.</w:t>
      </w:r>
    </w:p>
    <w:p>
      <w:pPr>
        <w:pStyle w:val="BodyText"/>
      </w:pPr>
      <w:r>
        <w:t xml:space="preserve">Por ejemplo:</w:t>
      </w:r>
    </w:p>
    <w:p>
      <w:pPr>
        <w:pStyle w:val="Compact"/>
        <w:numPr>
          <w:ilvl w:val="0"/>
          <w:numId w:val="1032"/>
        </w:numPr>
      </w:pPr>
      <w:r>
        <w:t xml:space="preserve">E1 encuentra una entrada en una lista;</w:t>
      </w:r>
    </w:p>
    <w:p>
      <w:pPr>
        <w:pStyle w:val="Compact"/>
        <w:numPr>
          <w:ilvl w:val="0"/>
          <w:numId w:val="1032"/>
        </w:numPr>
      </w:pPr>
      <w:r>
        <w:t xml:space="preserve">E2 ordena strings;</w:t>
      </w:r>
    </w:p>
    <w:p>
      <w:pPr>
        <w:pStyle w:val="Compact"/>
        <w:numPr>
          <w:ilvl w:val="0"/>
          <w:numId w:val="1032"/>
        </w:numPr>
      </w:pPr>
      <w:r>
        <w:t xml:space="preserve">E3 decide si imprimir</w:t>
      </w:r>
      <w:r>
        <w:t xml:space="preserve"> </w:t>
      </w:r>
      <w:r>
        <w:rPr>
          <w:rStyle w:val="VerbatimChar"/>
        </w:rPr>
        <w:t xml:space="preserve">need_testid</w:t>
      </w:r>
      <w:r>
        <w:t xml:space="preserve">.</w:t>
      </w:r>
    </w:p>
    <w:p>
      <w:pPr>
        <w:pStyle w:val="FirstParagraph"/>
      </w:pPr>
      <w:r>
        <w:t xml:space="preserve">Ninguno obliga al alumno a observar strictness, accessibility tree, timeout o DOM real.</w:t>
      </w:r>
    </w:p>
    <w:p>
      <w:pPr>
        <w:pStyle w:val="BodyText"/>
      </w:pPr>
      <w:r>
        <w:t xml:space="preserve">Además, mostrar todas las pistas simultáneamente elimina parte de la liberación gradual.</w:t>
      </w:r>
    </w:p>
    <w:bookmarkEnd w:id="115"/>
    <w:bookmarkEnd w:id="116"/>
    <w:bookmarkStart w:id="119" w:name="you-do"/>
    <w:p>
      <w:pPr>
        <w:pStyle w:val="Heading2"/>
      </w:pPr>
      <w:r>
        <w:t xml:space="preserve">5.3 You Do</w:t>
      </w:r>
    </w:p>
    <w:bookmarkStart w:id="117" w:name="lo-que-funciona-2"/>
    <w:p>
      <w:pPr>
        <w:pStyle w:val="Heading3"/>
      </w:pPr>
      <w:r>
        <w:t xml:space="preserve">Lo que funciona</w:t>
      </w:r>
    </w:p>
    <w:p>
      <w:pPr>
        <w:pStyle w:val="FirstParagraph"/>
      </w:pPr>
      <w:r>
        <w:t xml:space="preserve">El proyecto tiene:</w:t>
      </w:r>
    </w:p>
    <w:p>
      <w:pPr>
        <w:pStyle w:val="Compact"/>
        <w:numPr>
          <w:ilvl w:val="0"/>
          <w:numId w:val="1033"/>
        </w:numPr>
      </w:pPr>
      <w:r>
        <w:t xml:space="preserve">contexto profesional;</w:t>
      </w:r>
    </w:p>
    <w:p>
      <w:pPr>
        <w:pStyle w:val="Compact"/>
        <w:numPr>
          <w:ilvl w:val="0"/>
          <w:numId w:val="1033"/>
        </w:numPr>
      </w:pPr>
      <w:r>
        <w:t xml:space="preserve">objetivos;</w:t>
      </w:r>
    </w:p>
    <w:p>
      <w:pPr>
        <w:pStyle w:val="Compact"/>
        <w:numPr>
          <w:ilvl w:val="0"/>
          <w:numId w:val="1033"/>
        </w:numPr>
      </w:pPr>
      <w:r>
        <w:t xml:space="preserve">requisitos;</w:t>
      </w:r>
    </w:p>
    <w:p>
      <w:pPr>
        <w:pStyle w:val="Compact"/>
        <w:numPr>
          <w:ilvl w:val="0"/>
          <w:numId w:val="1033"/>
        </w:numPr>
      </w:pPr>
      <w:r>
        <w:t xml:space="preserve">starter;</w:t>
      </w:r>
    </w:p>
    <w:p>
      <w:pPr>
        <w:pStyle w:val="Compact"/>
        <w:numPr>
          <w:ilvl w:val="0"/>
          <w:numId w:val="1033"/>
        </w:numPr>
      </w:pPr>
      <w:r>
        <w:t xml:space="preserve">rúbrica ponderada;</w:t>
      </w:r>
    </w:p>
    <w:p>
      <w:pPr>
        <w:pStyle w:val="Compact"/>
        <w:numPr>
          <w:ilvl w:val="0"/>
          <w:numId w:val="1033"/>
        </w:numPr>
      </w:pPr>
      <w:r>
        <w:t xml:space="preserve">privacidad;</w:t>
      </w:r>
    </w:p>
    <w:p>
      <w:pPr>
        <w:pStyle w:val="Compact"/>
        <w:numPr>
          <w:ilvl w:val="0"/>
          <w:numId w:val="1033"/>
        </w:numPr>
      </w:pPr>
      <w:r>
        <w:t xml:space="preserve">fallo forzado;</w:t>
      </w:r>
    </w:p>
    <w:p>
      <w:pPr>
        <w:pStyle w:val="Compact"/>
        <w:numPr>
          <w:ilvl w:val="0"/>
          <w:numId w:val="1033"/>
        </w:numPr>
      </w:pPr>
      <w:r>
        <w:t xml:space="preserve">handoff;</w:t>
      </w:r>
    </w:p>
    <w:p>
      <w:pPr>
        <w:pStyle w:val="Compact"/>
        <w:numPr>
          <w:ilvl w:val="0"/>
          <w:numId w:val="1033"/>
        </w:numPr>
      </w:pPr>
      <w:r>
        <w:t xml:space="preserve">puente a S24.</w:t>
      </w:r>
    </w:p>
    <w:p>
      <w:pPr>
        <w:pStyle w:val="FirstParagraph"/>
      </w:pPr>
      <w:r>
        <w:t xml:space="preserve">La continuidad S22 → S23 → S24 es una de las mejores partes de la sección.</w:t>
      </w:r>
    </w:p>
    <w:bookmarkEnd w:id="117"/>
    <w:bookmarkStart w:id="118" w:name="lo-que-falla-2"/>
    <w:p>
      <w:pPr>
        <w:pStyle w:val="Heading3"/>
      </w:pPr>
      <w:r>
        <w:t xml:space="preserve">Lo que falla</w:t>
      </w:r>
    </w:p>
    <w:p>
      <w:pPr>
        <w:pStyle w:val="FirstParagraph"/>
      </w:pPr>
      <w:r>
        <w:t xml:space="preserve">El producto se denomina</w:t>
      </w:r>
      <w:r>
        <w:t xml:space="preserve"> </w:t>
      </w:r>
      <w:r>
        <w:t xml:space="preserve">“Robot de prueba con trace”</w:t>
      </w:r>
      <w:r>
        <w:t xml:space="preserve">, pero el starter no es un robot de navegador ni genera traces reales. Playwright es opcional.</w:t>
      </w:r>
    </w:p>
    <w:p>
      <w:pPr>
        <w:pStyle w:val="BodyText"/>
      </w:pPr>
      <w:r>
        <w:t xml:space="preserve">El proyecto de portafolio podría terminar siendo un script de 60 líneas sobre listas y diccionarios. Esto no sostendría en entrevista la afirmación de que el alumno implementó RPA con Playwright.</w:t>
      </w:r>
    </w:p>
    <w:bookmarkEnd w:id="118"/>
    <w:bookmarkEnd w:id="119"/>
    <w:bookmarkStart w:id="120" w:name="cognitive-load-y-progressive-disclosure"/>
    <w:p>
      <w:pPr>
        <w:pStyle w:val="Heading2"/>
      </w:pPr>
      <w:r>
        <w:t xml:space="preserve">5.4 Cognitive load y progressive disclosure</w:t>
      </w:r>
    </w:p>
    <w:p>
      <w:pPr>
        <w:pStyle w:val="FirstParagraph"/>
      </w:pPr>
      <w:r>
        <w:t xml:space="preserve">La sección maneja bien la macrosecuencia:</w:t>
      </w:r>
    </w:p>
    <w:p>
      <w:pPr>
        <w:pStyle w:val="Compact"/>
        <w:numPr>
          <w:ilvl w:val="0"/>
          <w:numId w:val="1034"/>
        </w:numPr>
      </w:pPr>
      <w:r>
        <w:t xml:space="preserve">navegación;</w:t>
      </w:r>
    </w:p>
    <w:p>
      <w:pPr>
        <w:pStyle w:val="Compact"/>
        <w:numPr>
          <w:ilvl w:val="0"/>
          <w:numId w:val="1034"/>
        </w:numPr>
      </w:pPr>
      <w:r>
        <w:t xml:space="preserve">flujos;</w:t>
      </w:r>
    </w:p>
    <w:p>
      <w:pPr>
        <w:pStyle w:val="Compact"/>
        <w:numPr>
          <w:ilvl w:val="0"/>
          <w:numId w:val="1034"/>
        </w:numPr>
      </w:pPr>
      <w:r>
        <w:t xml:space="preserve">diagnóstico;</w:t>
      </w:r>
    </w:p>
    <w:p>
      <w:pPr>
        <w:pStyle w:val="Compact"/>
        <w:numPr>
          <w:ilvl w:val="0"/>
          <w:numId w:val="1034"/>
        </w:numPr>
      </w:pPr>
      <w:r>
        <w:t xml:space="preserve">límites.</w:t>
      </w:r>
    </w:p>
    <w:p>
      <w:pPr>
        <w:pStyle w:val="FirstParagraph"/>
      </w:pPr>
      <w:r>
        <w:t xml:space="preserve">Sin embargo, la microsecuencia alterna constantemente entre:</w:t>
      </w:r>
    </w:p>
    <w:p>
      <w:pPr>
        <w:pStyle w:val="Compact"/>
        <w:numPr>
          <w:ilvl w:val="0"/>
          <w:numId w:val="1035"/>
        </w:numPr>
      </w:pPr>
      <w:r>
        <w:t xml:space="preserve">terminología Playwright;</w:t>
      </w:r>
    </w:p>
    <w:p>
      <w:pPr>
        <w:pStyle w:val="Compact"/>
        <w:numPr>
          <w:ilvl w:val="0"/>
          <w:numId w:val="1035"/>
        </w:numPr>
      </w:pPr>
      <w:r>
        <w:t xml:space="preserve">simulación Python;</w:t>
      </w:r>
    </w:p>
    <w:p>
      <w:pPr>
        <w:pStyle w:val="Compact"/>
        <w:numPr>
          <w:ilvl w:val="0"/>
          <w:numId w:val="1035"/>
        </w:numPr>
      </w:pPr>
      <w:r>
        <w:t xml:space="preserve">producción real;</w:t>
      </w:r>
    </w:p>
    <w:p>
      <w:pPr>
        <w:pStyle w:val="Compact"/>
        <w:numPr>
          <w:ilvl w:val="0"/>
          <w:numId w:val="1035"/>
        </w:numPr>
      </w:pPr>
      <w:r>
        <w:t xml:space="preserve">reglas éticas;</w:t>
      </w:r>
    </w:p>
    <w:p>
      <w:pPr>
        <w:pStyle w:val="Compact"/>
        <w:numPr>
          <w:ilvl w:val="0"/>
          <w:numId w:val="1035"/>
        </w:numPr>
      </w:pPr>
      <w:r>
        <w:t xml:space="preserve">CP-N2-C;</w:t>
      </w:r>
    </w:p>
    <w:p>
      <w:pPr>
        <w:pStyle w:val="Compact"/>
        <w:numPr>
          <w:ilvl w:val="0"/>
          <w:numId w:val="1035"/>
        </w:numPr>
      </w:pPr>
      <w:r>
        <w:t xml:space="preserve">contexto peruano;</w:t>
      </w:r>
    </w:p>
    <w:p>
      <w:pPr>
        <w:pStyle w:val="Compact"/>
        <w:numPr>
          <w:ilvl w:val="0"/>
          <w:numId w:val="1035"/>
        </w:numPr>
      </w:pPr>
      <w:r>
        <w:t xml:space="preserve">grader.</w:t>
      </w:r>
    </w:p>
    <w:p>
      <w:pPr>
        <w:pStyle w:val="FirstParagraph"/>
      </w:pPr>
      <w:r>
        <w:t xml:space="preserve">El alumno debe traducir mentalmente cada diccionario a una API que todavía no ejecutó. Ese esfuerzo de traducción es carga extrínseca.</w:t>
      </w:r>
    </w:p>
    <w:p>
      <w:pPr>
        <w:pStyle w:val="BodyText"/>
      </w:pPr>
      <w:r>
        <w:t xml:space="preserve">Una secuencia más efectiva sería:</w:t>
      </w:r>
    </w:p>
    <w:p>
      <w:pPr>
        <w:pStyle w:val="Compact"/>
        <w:numPr>
          <w:ilvl w:val="0"/>
          <w:numId w:val="1036"/>
        </w:numPr>
      </w:pPr>
      <w:r>
        <w:t xml:space="preserve">abrir fixture real;</w:t>
      </w:r>
    </w:p>
    <w:p>
      <w:pPr>
        <w:pStyle w:val="Compact"/>
        <w:numPr>
          <w:ilvl w:val="0"/>
          <w:numId w:val="1036"/>
        </w:numPr>
      </w:pPr>
      <w:r>
        <w:t xml:space="preserve">locator y assertion;</w:t>
      </w:r>
    </w:p>
    <w:p>
      <w:pPr>
        <w:pStyle w:val="Compact"/>
        <w:numPr>
          <w:ilvl w:val="0"/>
          <w:numId w:val="1036"/>
        </w:numPr>
      </w:pPr>
      <w:r>
        <w:t xml:space="preserve">mini-ejercicio real;</w:t>
      </w:r>
    </w:p>
    <w:p>
      <w:pPr>
        <w:pStyle w:val="Compact"/>
        <w:numPr>
          <w:ilvl w:val="0"/>
          <w:numId w:val="1036"/>
        </w:numPr>
      </w:pPr>
      <w:r>
        <w:t xml:space="preserve">explicar internamente qué modela;</w:t>
      </w:r>
    </w:p>
    <w:p>
      <w:pPr>
        <w:pStyle w:val="Compact"/>
        <w:numPr>
          <w:ilvl w:val="0"/>
          <w:numId w:val="1036"/>
        </w:numPr>
      </w:pPr>
      <w:r>
        <w:t xml:space="preserve">extender a descarga;</w:t>
      </w:r>
    </w:p>
    <w:p>
      <w:pPr>
        <w:pStyle w:val="Compact"/>
        <w:numPr>
          <w:ilvl w:val="0"/>
          <w:numId w:val="1036"/>
        </w:numPr>
      </w:pPr>
      <w:r>
        <w:t xml:space="preserve">introducir auth;</w:t>
      </w:r>
    </w:p>
    <w:p>
      <w:pPr>
        <w:pStyle w:val="Compact"/>
        <w:numPr>
          <w:ilvl w:val="0"/>
          <w:numId w:val="1036"/>
        </w:numPr>
      </w:pPr>
      <w:r>
        <w:t xml:space="preserve">introducir trace;</w:t>
      </w:r>
    </w:p>
    <w:p>
      <w:pPr>
        <w:pStyle w:val="Compact"/>
        <w:numPr>
          <w:ilvl w:val="0"/>
          <w:numId w:val="1036"/>
        </w:numPr>
      </w:pPr>
      <w:r>
        <w:t xml:space="preserve">añadir recovery y gobernanza.</w:t>
      </w:r>
    </w:p>
    <w:bookmarkEnd w:id="120"/>
    <w:bookmarkStart w:id="123" w:name="ejercicios-y-examen"/>
    <w:p>
      <w:pPr>
        <w:pStyle w:val="Heading2"/>
      </w:pPr>
      <w:r>
        <w:t xml:space="preserve">5.5 Ejercicios y examen</w:t>
      </w:r>
    </w:p>
    <w:bookmarkStart w:id="121" w:name="autocheck-público"/>
    <w:p>
      <w:pPr>
        <w:pStyle w:val="Heading3"/>
      </w:pPr>
      <w:r>
        <w:t xml:space="preserve">Autocheck público</w:t>
      </w:r>
    </w:p>
    <w:p>
      <w:pPr>
        <w:pStyle w:val="FirstParagraph"/>
      </w:pPr>
      <w:r>
        <w:t xml:space="preserve">Las nueve preguntas cubren la mayoría de conceptos clave y proporcionan explicación inmediata.</w:t>
      </w:r>
    </w:p>
    <w:p>
      <w:pPr>
        <w:pStyle w:val="BodyText"/>
      </w:pPr>
      <w:r>
        <w:t xml:space="preserve">Problemas:</w:t>
      </w:r>
    </w:p>
    <w:p>
      <w:pPr>
        <w:pStyle w:val="Compact"/>
        <w:numPr>
          <w:ilvl w:val="0"/>
          <w:numId w:val="1037"/>
        </w:numPr>
      </w:pPr>
      <w:r>
        <w:t xml:space="preserve">preguntas principalmente declarativas;</w:t>
      </w:r>
    </w:p>
    <w:p>
      <w:pPr>
        <w:pStyle w:val="Compact"/>
        <w:numPr>
          <w:ilvl w:val="0"/>
          <w:numId w:val="1037"/>
        </w:numPr>
      </w:pPr>
      <w:r>
        <w:t xml:space="preserve">distractores extremos;</w:t>
      </w:r>
    </w:p>
    <w:p>
      <w:pPr>
        <w:pStyle w:val="Compact"/>
        <w:numPr>
          <w:ilvl w:val="0"/>
          <w:numId w:val="1037"/>
        </w:numPr>
      </w:pPr>
      <w:r>
        <w:t xml:space="preserve">poca lectura de código;</w:t>
      </w:r>
    </w:p>
    <w:p>
      <w:pPr>
        <w:pStyle w:val="Compact"/>
        <w:numPr>
          <w:ilvl w:val="0"/>
          <w:numId w:val="1037"/>
        </w:numPr>
      </w:pPr>
      <w:r>
        <w:t xml:space="preserve">ninguna interpretación de un trace;</w:t>
      </w:r>
    </w:p>
    <w:p>
      <w:pPr>
        <w:pStyle w:val="Compact"/>
        <w:numPr>
          <w:ilvl w:val="0"/>
          <w:numId w:val="1037"/>
        </w:numPr>
      </w:pPr>
      <w:r>
        <w:t xml:space="preserve">ninguna selección entre dos locators plausibles;</w:t>
      </w:r>
    </w:p>
    <w:p>
      <w:pPr>
        <w:pStyle w:val="Compact"/>
        <w:numPr>
          <w:ilvl w:val="0"/>
          <w:numId w:val="1037"/>
        </w:numPr>
      </w:pPr>
      <w:r>
        <w:t xml:space="preserve">ninguna secuencia de recuperación;</w:t>
      </w:r>
    </w:p>
    <w:p>
      <w:pPr>
        <w:pStyle w:val="Compact"/>
        <w:numPr>
          <w:ilvl w:val="0"/>
          <w:numId w:val="1037"/>
        </w:numPr>
      </w:pPr>
      <w:r>
        <w:t xml:space="preserve">umbral de 70% que permite fallar casi tres de nueve conceptos.</w:t>
      </w:r>
    </w:p>
    <w:bookmarkEnd w:id="121"/>
    <w:bookmarkStart w:id="122" w:name="banco-autenticado"/>
    <w:p>
      <w:pPr>
        <w:pStyle w:val="Heading3"/>
      </w:pPr>
      <w:r>
        <w:t xml:space="preserve">Banco autenticado</w:t>
      </w:r>
    </w:p>
    <w:p>
      <w:pPr>
        <w:pStyle w:val="FirstParagraph"/>
      </w:pPr>
      <w:r>
        <w:t xml:space="preserve">La arquitectura de tres variantes por concepto es correcta. El sampler intenta evitar variantes ya usadas.</w:t>
      </w:r>
    </w:p>
    <w:p>
      <w:pPr>
        <w:pStyle w:val="BodyText"/>
      </w:pPr>
      <w:r>
        <w:t xml:space="preserve">No obstante:</w:t>
      </w:r>
    </w:p>
    <w:p>
      <w:pPr>
        <w:pStyle w:val="Compact"/>
        <w:numPr>
          <w:ilvl w:val="0"/>
          <w:numId w:val="1038"/>
        </w:numPr>
      </w:pPr>
      <w:r>
        <w:t xml:space="preserve">la posición correcta está sesgada;</w:t>
      </w:r>
    </w:p>
    <w:p>
      <w:pPr>
        <w:pStyle w:val="Compact"/>
        <w:numPr>
          <w:ilvl w:val="0"/>
          <w:numId w:val="1038"/>
        </w:numPr>
      </w:pPr>
      <w:r>
        <w:t xml:space="preserve">los distractores son poco competitivos;</w:t>
      </w:r>
    </w:p>
    <w:p>
      <w:pPr>
        <w:pStyle w:val="Compact"/>
        <w:numPr>
          <w:ilvl w:val="0"/>
          <w:numId w:val="1038"/>
        </w:numPr>
      </w:pPr>
      <w:r>
        <w:t xml:space="preserve">no se mezclan opciones;</w:t>
      </w:r>
    </w:p>
    <w:p>
      <w:pPr>
        <w:pStyle w:val="Compact"/>
        <w:numPr>
          <w:ilvl w:val="0"/>
          <w:numId w:val="1038"/>
        </w:numPr>
      </w:pPr>
      <w:r>
        <w:t xml:space="preserve">se evalúa reconocimiento, no ejecución;</w:t>
      </w:r>
    </w:p>
    <w:p>
      <w:pPr>
        <w:pStyle w:val="Compact"/>
        <w:numPr>
          <w:ilvl w:val="0"/>
          <w:numId w:val="1038"/>
        </w:numPr>
      </w:pPr>
      <w:r>
        <w:t xml:space="preserve">muchas respuestas pueden obtenerse por tono ético sin conocimiento de Playwright.</w:t>
      </w:r>
    </w:p>
    <w:bookmarkEnd w:id="122"/>
    <w:bookmarkEnd w:id="123"/>
    <w:bookmarkStart w:id="127" w:name="comparación-con-materiales-externos"/>
    <w:p>
      <w:pPr>
        <w:pStyle w:val="Heading2"/>
      </w:pPr>
      <w:r>
        <w:t xml:space="preserve">5.6 Comparación con materiales externos</w:t>
      </w:r>
    </w:p>
    <w:bookmarkStart w:id="124" w:name="X26a04b95dbdd66a7f69f49e11275d713b25499b"/>
    <w:p>
      <w:pPr>
        <w:pStyle w:val="Heading3"/>
      </w:pPr>
      <w:r>
        <w:t xml:space="preserve">Frente a documentación oficial Playwright</w:t>
      </w:r>
    </w:p>
    <w:p>
      <w:pPr>
        <w:pStyle w:val="FirstParagraph"/>
      </w:pPr>
      <w:r>
        <w:t xml:space="preserve">La documentación oficial utiliza desde el inicio: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Page</w:t>
      </w:r>
      <w:r>
        <w:t xml:space="preserve">;</w:t>
      </w:r>
    </w:p>
    <w:p>
      <w:pPr>
        <w:pStyle w:val="Compact"/>
        <w:numPr>
          <w:ilvl w:val="0"/>
          <w:numId w:val="1039"/>
        </w:numPr>
      </w:pPr>
      <w:r>
        <w:t xml:space="preserve">locators reales;</w:t>
      </w:r>
    </w:p>
    <w:p>
      <w:pPr>
        <w:pStyle w:val="Compact"/>
        <w:numPr>
          <w:ilvl w:val="0"/>
          <w:numId w:val="1039"/>
        </w:numPr>
      </w:pPr>
      <w:r>
        <w:t xml:space="preserve">actions;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expect</w:t>
      </w:r>
      <w:r>
        <w:t xml:space="preserve">;</w:t>
      </w:r>
    </w:p>
    <w:p>
      <w:pPr>
        <w:pStyle w:val="Compact"/>
        <w:numPr>
          <w:ilvl w:val="0"/>
          <w:numId w:val="1039"/>
        </w:numPr>
      </w:pPr>
      <w:r>
        <w:t xml:space="preserve">context isolation;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save_as</w:t>
      </w:r>
      <w:r>
        <w:t xml:space="preserve">;</w:t>
      </w:r>
    </w:p>
    <w:p>
      <w:pPr>
        <w:pStyle w:val="Compact"/>
        <w:numPr>
          <w:ilvl w:val="0"/>
          <w:numId w:val="1039"/>
        </w:numPr>
      </w:pPr>
      <w:r>
        <w:t xml:space="preserve">tracing real;</w:t>
      </w:r>
    </w:p>
    <w:p>
      <w:pPr>
        <w:pStyle w:val="Compact"/>
        <w:numPr>
          <w:ilvl w:val="0"/>
          <w:numId w:val="1039"/>
        </w:numPr>
      </w:pPr>
      <w:r>
        <w:t xml:space="preserve">POM envolviendo</w:t>
      </w:r>
      <w:r>
        <w:t xml:space="preserve"> </w:t>
      </w:r>
      <w:r>
        <w:rPr>
          <w:rStyle w:val="VerbatimChar"/>
        </w:rPr>
        <w:t xml:space="preserve">Page</w:t>
      </w:r>
      <w:r>
        <w:t xml:space="preserve">.</w:t>
      </w:r>
    </w:p>
    <w:p>
      <w:pPr>
        <w:pStyle w:val="FirstParagraph"/>
      </w:pPr>
      <w:r>
        <w:t xml:space="preserve">S23 supera a la documentación en contexto organizacional, ética y continuidad de proyecto, pero queda muy por debajo en práctica directa del runtime.</w:t>
      </w:r>
    </w:p>
    <w:bookmarkEnd w:id="124"/>
    <w:bookmarkStart w:id="125" w:name="frente-a-early-gold-sections"/>
    <w:p>
      <w:pPr>
        <w:pStyle w:val="Heading3"/>
      </w:pPr>
      <w:r>
        <w:t xml:space="preserve">Frente a early gold sections</w:t>
      </w:r>
    </w:p>
    <w:p>
      <w:pPr>
        <w:pStyle w:val="FirstParagraph"/>
      </w:pPr>
      <w:r>
        <w:t xml:space="preserve">El checklist interno exige:</w:t>
      </w:r>
    </w:p>
    <w:p>
      <w:pPr>
        <w:pStyle w:val="Compact"/>
        <w:numPr>
          <w:ilvl w:val="0"/>
          <w:numId w:val="1040"/>
        </w:numPr>
      </w:pPr>
      <w:r>
        <w:t xml:space="preserve">código que compute el concepto;</w:t>
      </w:r>
    </w:p>
    <w:p>
      <w:pPr>
        <w:pStyle w:val="Compact"/>
        <w:numPr>
          <w:ilvl w:val="0"/>
          <w:numId w:val="1040"/>
        </w:numPr>
      </w:pPr>
      <w:r>
        <w:t xml:space="preserve">no print theater;</w:t>
      </w:r>
    </w:p>
    <w:p>
      <w:pPr>
        <w:pStyle w:val="Compact"/>
        <w:numPr>
          <w:ilvl w:val="0"/>
          <w:numId w:val="1040"/>
        </w:numPr>
      </w:pPr>
      <w:r>
        <w:t xml:space="preserve">transferencia;</w:t>
      </w:r>
    </w:p>
    <w:p>
      <w:pPr>
        <w:pStyle w:val="Compact"/>
        <w:numPr>
          <w:ilvl w:val="0"/>
          <w:numId w:val="1040"/>
        </w:numPr>
      </w:pPr>
      <w:r>
        <w:t xml:space="preserve">progressive disclosure;</w:t>
      </w:r>
    </w:p>
    <w:p>
      <w:pPr>
        <w:pStyle w:val="Compact"/>
        <w:numPr>
          <w:ilvl w:val="0"/>
          <w:numId w:val="1040"/>
        </w:numPr>
      </w:pPr>
      <w:r>
        <w:t xml:space="preserve">juicio experto por encima de conteos.</w:t>
      </w:r>
    </w:p>
    <w:p>
      <w:pPr>
        <w:pStyle w:val="FirstParagraph"/>
      </w:pPr>
      <w:r>
        <w:t xml:space="preserve">S23 satisface 8/24 y longitud, pero varios demos se acercan a</w:t>
      </w:r>
      <w:r>
        <w:t xml:space="preserve"> </w:t>
      </w:r>
      <w:r>
        <w:t xml:space="preserve">“print theater semántico”</w:t>
      </w:r>
      <w:r>
        <w:t xml:space="preserve">: imprimen que existe</w:t>
      </w:r>
      <w:r>
        <w:t xml:space="preserve"> </w:t>
      </w:r>
      <w:r>
        <w:rPr>
          <w:rStyle w:val="VerbatimChar"/>
        </w:rPr>
        <w:t xml:space="preserve">auto_wait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page_object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api_first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no_bypass</w:t>
      </w:r>
      <w:r>
        <w:t xml:space="preserve"> </w:t>
      </w:r>
      <w:r>
        <w:t xml:space="preserve">sin ejecutar esas capacidades.</w:t>
      </w:r>
    </w:p>
    <w:bookmarkEnd w:id="125"/>
    <w:bookmarkStart w:id="126" w:name="frente-a-learning-science"/>
    <w:p>
      <w:pPr>
        <w:pStyle w:val="Heading3"/>
      </w:pPr>
      <w:r>
        <w:t xml:space="preserve">Frente a learning science</w:t>
      </w:r>
    </w:p>
    <w:p>
      <w:pPr>
        <w:pStyle w:val="FirstParagraph"/>
      </w:pPr>
      <w:r>
        <w:t xml:space="preserve">S23 posee muchos ejemplos y feedback, pero no conecta suficientemente el modelo abstracto con la representación concreta. IES recomienda precisamente integrar ambas y alternar ejemplos con problemas.</w:t>
      </w:r>
    </w:p>
    <w:bookmarkEnd w:id="126"/>
    <w:bookmarkEnd w:id="127"/>
    <w:bookmarkStart w:id="130" w:name="redacción-y-voz"/>
    <w:p>
      <w:pPr>
        <w:pStyle w:val="Heading2"/>
      </w:pPr>
      <w:r>
        <w:t xml:space="preserve">5.7 Redacción y voz</w:t>
      </w:r>
    </w:p>
    <w:bookmarkStart w:id="128" w:name="fortalezas"/>
    <w:p>
      <w:pPr>
        <w:pStyle w:val="Heading3"/>
      </w:pPr>
      <w:r>
        <w:t xml:space="preserve">Fortalezas</w:t>
      </w:r>
    </w:p>
    <w:p>
      <w:pPr>
        <w:pStyle w:val="Compact"/>
        <w:numPr>
          <w:ilvl w:val="0"/>
          <w:numId w:val="1041"/>
        </w:numPr>
      </w:pPr>
      <w:r>
        <w:t xml:space="preserve">tono directo;</w:t>
      </w:r>
    </w:p>
    <w:p>
      <w:pPr>
        <w:pStyle w:val="Compact"/>
        <w:numPr>
          <w:ilvl w:val="0"/>
          <w:numId w:val="1041"/>
        </w:numPr>
      </w:pPr>
      <w:r>
        <w:t xml:space="preserve">escenarios laborales;</w:t>
      </w:r>
    </w:p>
    <w:p>
      <w:pPr>
        <w:pStyle w:val="Compact"/>
        <w:numPr>
          <w:ilvl w:val="0"/>
          <w:numId w:val="1041"/>
        </w:numPr>
      </w:pPr>
      <w:r>
        <w:t xml:space="preserve">límites éticos claros;</w:t>
      </w:r>
    </w:p>
    <w:p>
      <w:pPr>
        <w:pStyle w:val="Compact"/>
        <w:numPr>
          <w:ilvl w:val="0"/>
          <w:numId w:val="1041"/>
        </w:numPr>
      </w:pPr>
      <w:r>
        <w:t xml:space="preserve">español comprensible;</w:t>
      </w:r>
    </w:p>
    <w:p>
      <w:pPr>
        <w:pStyle w:val="Compact"/>
        <w:numPr>
          <w:ilvl w:val="0"/>
          <w:numId w:val="1041"/>
        </w:numPr>
      </w:pPr>
      <w:r>
        <w:t xml:space="preserve">uso razonable de nombres oficiales de APIs;</w:t>
      </w:r>
    </w:p>
    <w:p>
      <w:pPr>
        <w:pStyle w:val="Compact"/>
        <w:numPr>
          <w:ilvl w:val="0"/>
          <w:numId w:val="1041"/>
        </w:numPr>
      </w:pPr>
      <w:r>
        <w:t xml:space="preserve">referencias peruanas sin usar PII real.</w:t>
      </w:r>
    </w:p>
    <w:bookmarkEnd w:id="128"/>
    <w:bookmarkStart w:id="129" w:name="debilidades"/>
    <w:p>
      <w:pPr>
        <w:pStyle w:val="Heading3"/>
      </w:pPr>
      <w:r>
        <w:t xml:space="preserve">Debilidades</w:t>
      </w:r>
    </w:p>
    <w:p>
      <w:pPr>
        <w:pStyle w:val="Compact"/>
        <w:numPr>
          <w:ilvl w:val="0"/>
          <w:numId w:val="1042"/>
        </w:numPr>
      </w:pPr>
      <w:r>
        <w:t xml:space="preserve">code-switching excesivo;</w:t>
      </w:r>
    </w:p>
    <w:p>
      <w:pPr>
        <w:pStyle w:val="Compact"/>
        <w:numPr>
          <w:ilvl w:val="0"/>
          <w:numId w:val="1042"/>
        </w:numPr>
      </w:pPr>
      <w:r>
        <w:t xml:space="preserve">neologismos no estabilizados;</w:t>
      </w:r>
    </w:p>
    <w:p>
      <w:pPr>
        <w:pStyle w:val="Compact"/>
        <w:numPr>
          <w:ilvl w:val="0"/>
          <w:numId w:val="1042"/>
        </w:numPr>
      </w:pPr>
      <w:r>
        <w:t xml:space="preserve">algunas oraciones demasiado densas;</w:t>
      </w:r>
    </w:p>
    <w:p>
      <w:pPr>
        <w:pStyle w:val="Compact"/>
        <w:numPr>
          <w:ilvl w:val="0"/>
          <w:numId w:val="1042"/>
        </w:numPr>
      </w:pPr>
      <w:r>
        <w:t xml:space="preserve">repetición de slogans:</w:t>
      </w:r>
      <w:r>
        <w:t xml:space="preserve"> </w:t>
      </w:r>
      <w:r>
        <w:t xml:space="preserve">“a11y = estabilidad”</w:t>
      </w:r>
      <w:r>
        <w:t xml:space="preserve">,</w:t>
      </w:r>
      <w:r>
        <w:t xml:space="preserve"> </w:t>
      </w:r>
      <w:r>
        <w:t xml:space="preserve">“RPA es plan B”</w:t>
      </w:r>
      <w:r>
        <w:t xml:space="preserve">,</w:t>
      </w:r>
      <w:r>
        <w:t xml:space="preserve"> </w:t>
      </w:r>
      <w:r>
        <w:t xml:space="preserve">“CAPTCHA es stop condition”</w:t>
      </w:r>
      <w:r>
        <w:t xml:space="preserve">;</w:t>
      </w:r>
    </w:p>
    <w:p>
      <w:pPr>
        <w:pStyle w:val="Compact"/>
        <w:numPr>
          <w:ilvl w:val="0"/>
          <w:numId w:val="1042"/>
        </w:numPr>
      </w:pPr>
      <w:r>
        <w:t xml:space="preserve">mezcla de</w:t>
      </w:r>
      <w:r>
        <w:t xml:space="preserve"> </w:t>
      </w:r>
      <w:r>
        <w:rPr>
          <w:rStyle w:val="VerbatimChar"/>
        </w:rPr>
        <w:t xml:space="preserve">trace</w:t>
      </w:r>
      <w:r>
        <w:t xml:space="preserve">,</w:t>
      </w:r>
      <w:r>
        <w:t xml:space="preserve"> </w:t>
      </w:r>
      <w:r>
        <w:t xml:space="preserve">“traza”</w:t>
      </w:r>
      <w:r>
        <w:t xml:space="preserve"> </w:t>
      </w:r>
      <w:r>
        <w:t xml:space="preserve">implícita y</w:t>
      </w:r>
      <w:r>
        <w:t xml:space="preserve"> </w:t>
      </w:r>
      <w:r>
        <w:t xml:space="preserve">“paquete de evidencia”</w:t>
      </w:r>
      <w:r>
        <w:t xml:space="preserve"> </w:t>
      </w:r>
      <w:r>
        <w:t xml:space="preserve">sin política terminológica.</w:t>
      </w:r>
    </w:p>
    <w:p>
      <w:pPr>
        <w:pStyle w:val="FirstParagraph"/>
      </w:pPr>
      <w:r>
        <w:t xml:space="preserve">Debe conservarse el término oficial en la primera mención:</w:t>
      </w:r>
    </w:p>
    <w:p>
      <w:pPr>
        <w:pStyle w:val="BlockText"/>
      </w:pPr>
      <w:r>
        <w:rPr>
          <w:b/>
          <w:bCs/>
        </w:rPr>
        <w:t xml:space="preserve">traza de Playwright (</w:t>
      </w:r>
      <w:r>
        <w:rPr>
          <w:rStyle w:val="VerbatimChar"/>
          <w:b/>
          <w:bCs/>
        </w:rPr>
        <w:t xml:space="preserve">trace</w:t>
      </w:r>
      <w:r>
        <w:rPr>
          <w:b/>
          <w:bCs/>
        </w:rPr>
        <w:t xml:space="preserve">)</w:t>
      </w:r>
    </w:p>
    <w:p>
      <w:pPr>
        <w:pStyle w:val="FirstParagraph"/>
      </w:pPr>
      <w:r>
        <w:t xml:space="preserve">y después preferir</w:t>
      </w:r>
      <w:r>
        <w:t xml:space="preserve"> </w:t>
      </w:r>
      <w:r>
        <w:t xml:space="preserve">“traza”</w:t>
      </w:r>
      <w:r>
        <w:t xml:space="preserve">, salvo al referirse al nombre de archivo o API.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End w:id="131"/>
    <w:bookmarkStart w:id="146" w:name="proposed-github-style-diffs"/>
    <w:p>
      <w:pPr>
        <w:pStyle w:val="Heading1"/>
      </w:pPr>
      <w:r>
        <w:t xml:space="preserve">6. Proposed GitHub-style Diffs</w:t>
      </w:r>
    </w:p>
    <w:p>
      <w:pPr>
        <w:pStyle w:val="FirstParagraph"/>
      </w:pPr>
      <w:r>
        <w:t xml:space="preserve">Los siguientes diffs son propuestas;</w:t>
      </w:r>
      <w:r>
        <w:t xml:space="preserve"> </w:t>
      </w:r>
      <w:r>
        <w:rPr>
          <w:b/>
          <w:bCs/>
        </w:rPr>
        <w:t xml:space="preserve">no se aplicaron</w:t>
      </w:r>
      <w:r>
        <w:t xml:space="preserve">.</w:t>
      </w:r>
    </w:p>
    <w:bookmarkStart w:id="132" w:name="Xf43eaed57320cc2977b2ab46ac08760fb655817"/>
    <w:p>
      <w:pPr>
        <w:pStyle w:val="Heading2"/>
      </w:pPr>
      <w:r>
        <w:t xml:space="preserve">Diff Group A — Convertir Playwright real en requisito central</w:t>
      </w:r>
    </w:p>
    <w:p>
      <w:pPr>
        <w:pStyle w:val="SourceCode"/>
      </w:pPr>
      <w:r>
        <w:rPr>
          <w:rStyle w:val="KeywordTok"/>
        </w:rPr>
        <w:t xml:space="preserve">diff --git a/src/lib/course/sections/s23-computer-vision.ts b/src/lib/course/sections/s23-computer-vision.ts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         "En los ejercicios calificados modelamos DOM y sesión con dicts</w:t>
      </w:r>
      <w:r>
        <w:br/>
      </w:r>
      <w:r>
        <w:rPr>
          <w:rStyle w:val="StringTok"/>
        </w:rPr>
        <w:t xml:space="preserve">-          (reproducible sin Chromium). Cuando instales Playwright en local,</w:t>
      </w:r>
      <w:r>
        <w:br/>
      </w:r>
      <w:r>
        <w:rPr>
          <w:rStyle w:val="StringTok"/>
        </w:rPr>
        <w:t xml:space="preserve">-          el mismo contrato aplica..."</w:t>
      </w:r>
      <w:r>
        <w:br/>
      </w:r>
      <w:r>
        <w:rPr>
          <w:rStyle w:val="VariableTok"/>
        </w:rPr>
        <w:t xml:space="preserve">+          "E1 usa una simulación breve para aislar la decisión. E2 y E3</w:t>
      </w:r>
      <w:r>
        <w:br/>
      </w:r>
      <w:r>
        <w:rPr>
          <w:rStyle w:val="VariableTok"/>
        </w:rPr>
        <w:t xml:space="preserve">+          ejecutan Playwright contra la fixture local incluida en</w:t>
      </w:r>
      <w:r>
        <w:br/>
      </w:r>
      <w:r>
        <w:rPr>
          <w:rStyle w:val="VariableTok"/>
        </w:rPr>
        <w:t xml:space="preserve">+          `fixtures/s23-portal/`. La simulación no sustituye la evidencia</w:t>
      </w:r>
      <w:r>
        <w:br/>
      </w:r>
      <w:r>
        <w:rPr>
          <w:rStyle w:val="VariableTok"/>
        </w:rPr>
        <w:t xml:space="preserve">+          de navegador: debes ejecutar locators, assertions, downloads y</w:t>
      </w:r>
      <w:r>
        <w:br/>
      </w:r>
      <w:r>
        <w:rPr>
          <w:rStyle w:val="VariableTok"/>
        </w:rPr>
        <w:t xml:space="preserve">+          tracing reales."</w:t>
      </w:r>
      <w:r>
        <w:br/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     "Sitio de prueba controlado o simulación con dicts</w:t>
      </w:r>
      <w:r>
        <w:br/>
      </w:r>
      <w:r>
        <w:rPr>
          <w:rStyle w:val="StringTok"/>
        </w:rPr>
        <w:t xml:space="preserve">-      (sin red a bancos/SUNAT reales)",</w:t>
      </w:r>
      <w:r>
        <w:br/>
      </w:r>
      <w:r>
        <w:rPr>
          <w:rStyle w:val="VariableTok"/>
        </w:rPr>
        <w:t xml:space="preserve">+      "Fixture local obligatoria `fixtures/s23-portal/`; la simulación</w:t>
      </w:r>
      <w:r>
        <w:br/>
      </w:r>
      <w:r>
        <w:rPr>
          <w:rStyle w:val="VariableTok"/>
        </w:rPr>
        <w:t xml:space="preserve">+      con dicts se acepta solo como preejercicio E1",</w:t>
      </w:r>
      <w:r>
        <w:br/>
      </w:r>
      <w:r>
        <w:rPr>
          <w:rStyle w:val="VariableTok"/>
        </w:rPr>
        <w:t xml:space="preserve">+      "Ejecución real con `pytest-playwright` y Chromium",</w:t>
      </w:r>
      <w:r>
        <w:br/>
      </w:r>
      <w:r>
        <w:rPr>
          <w:rStyle w:val="VariableTok"/>
        </w:rPr>
        <w:t xml:space="preserve">+      "Comando reproducible: `python -m pytest tests/s23 -q --tracing on`",</w:t>
      </w:r>
      <w:r>
        <w:br/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     "Correctitud técnica en entorno declarado (dicts y/o Playwright local)",</w:t>
      </w:r>
      <w:r>
        <w:br/>
      </w:r>
      <w:r>
        <w:rPr>
          <w:rStyle w:val="VariableTok"/>
        </w:rPr>
        <w:t xml:space="preserve">+      "Correctitud técnica demostrada en la fixture Playwright local",</w:t>
      </w:r>
    </w:p>
    <w:bookmarkEnd w:id="132"/>
    <w:bookmarkStart w:id="133" w:name="Xa69e201fce12007f635505ab0d9d8973f22bcbb"/>
    <w:p>
      <w:pPr>
        <w:pStyle w:val="Heading2"/>
      </w:pPr>
      <w:r>
        <w:t xml:space="preserve">Diff Group B — Incluir fixture determinista</w:t>
      </w:r>
    </w:p>
    <w:p>
      <w:pPr>
        <w:pStyle w:val="SourceCode"/>
      </w:pPr>
      <w:r>
        <w:rPr>
          <w:rStyle w:val="KeywordTok"/>
        </w:rPr>
        <w:t xml:space="preserve">diff --git a/fixtures/s23-portal/README.md b/fixtures/s23-portal/README.md</w:t>
      </w:r>
      <w:r>
        <w:br/>
      </w:r>
      <w:r>
        <w:rPr>
          <w:rStyle w:val="NormalTok"/>
        </w:rPr>
        <w:t xml:space="preserve">new file mode 100644</w:t>
      </w:r>
      <w:r>
        <w:br/>
      </w:r>
      <w:r>
        <w:rPr>
          <w:rStyle w:val="DataTypeTok"/>
        </w:rPr>
        <w:t xml:space="preserve">--- /dev/null</w:t>
      </w:r>
      <w:r>
        <w:br/>
      </w:r>
      <w:r>
        <w:rPr>
          <w:rStyle w:val="DataTypeTok"/>
        </w:rPr>
        <w:t xml:space="preserve">+++ b/fixtures/s23-portal/README.md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VariableTok"/>
        </w:rPr>
        <w:t xml:space="preserve">+# Fixture local S23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+## Arranque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+```bash</w:t>
      </w:r>
      <w:r>
        <w:br/>
      </w:r>
      <w:r>
        <w:rPr>
          <w:rStyle w:val="VariableTok"/>
        </w:rPr>
        <w:t xml:space="preserve">+python -m http.server 8765 --directory fixtures/s23-portal</w:t>
      </w:r>
      <w:r>
        <w:br/>
      </w:r>
      <w:r>
        <w:rPr>
          <w:rStyle w:val="VariableTok"/>
        </w:rPr>
        <w:t xml:space="preserve">+```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+## Contrato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+- URL: `http://127.0.0.1:8765`</w:t>
      </w:r>
      <w:r>
        <w:br/>
      </w:r>
      <w:r>
        <w:rPr>
          <w:rStyle w:val="VariableTok"/>
        </w:rPr>
        <w:t xml:space="preserve">+- usuario: `demo`</w:t>
      </w:r>
      <w:r>
        <w:br/>
      </w:r>
      <w:r>
        <w:rPr>
          <w:rStyle w:val="VariableTok"/>
        </w:rPr>
        <w:t xml:space="preserve">+- contraseña: `sandbox`</w:t>
      </w:r>
      <w:r>
        <w:br/>
      </w:r>
      <w:r>
        <w:rPr>
          <w:rStyle w:val="VariableTok"/>
        </w:rPr>
        <w:t xml:space="preserve">+- botón de exportación: role `button`, name `Exportar`</w:t>
      </w:r>
      <w:r>
        <w:br/>
      </w:r>
      <w:r>
        <w:rPr>
          <w:rStyle w:val="VariableTok"/>
        </w:rPr>
        <w:t xml:space="preserve">+- enlace de descarga: role `link`, name `Descargar reporte`</w:t>
      </w:r>
      <w:r>
        <w:br/>
      </w:r>
      <w:r>
        <w:rPr>
          <w:rStyle w:val="VariableTok"/>
        </w:rPr>
        <w:t xml:space="preserve">+- archivo esperado: `reporte-2026-01.csv`</w:t>
      </w:r>
      <w:r>
        <w:br/>
      </w:r>
      <w:r>
        <w:rPr>
          <w:rStyle w:val="VariableTok"/>
        </w:rPr>
        <w:t xml:space="preserve">+- SHA-256 esperado: `&lt;digest completo versionado&gt;`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+## Estados controlados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+- `?delay=800`: demora el botón;</w:t>
      </w:r>
      <w:r>
        <w:br/>
      </w:r>
      <w:r>
        <w:rPr>
          <w:rStyle w:val="VariableTok"/>
        </w:rPr>
        <w:t xml:space="preserve">+- `?captcha=1`: muestra CAPTCHA sintético;</w:t>
      </w:r>
      <w:r>
        <w:br/>
      </w:r>
      <w:r>
        <w:rPr>
          <w:rStyle w:val="VariableTok"/>
        </w:rPr>
        <w:t xml:space="preserve">+- `?broken_selector=1`: cambia el locator contractual;</w:t>
      </w:r>
      <w:r>
        <w:br/>
      </w:r>
      <w:r>
        <w:rPr>
          <w:rStyle w:val="VariableTok"/>
        </w:rPr>
        <w:t xml:space="preserve">+- `?download_error=1`: devuelve archivo inválido;</w:t>
      </w:r>
      <w:r>
        <w:br/>
      </w:r>
      <w:r>
        <w:rPr>
          <w:rStyle w:val="VariableTok"/>
        </w:rPr>
        <w:t xml:space="preserve">+- `/api/report`: alternativa API-first.</w:t>
      </w:r>
    </w:p>
    <w:bookmarkEnd w:id="133"/>
    <w:bookmarkStart w:id="134" w:name="X455ee753b6e519085817670f017e25ead67568d"/>
    <w:p>
      <w:pPr>
        <w:pStyle w:val="Heading2"/>
      </w:pPr>
      <w:r>
        <w:t xml:space="preserve">Diff Group C — Corregir lifecycle de descarga</w:t>
      </w:r>
    </w:p>
    <w:p>
      <w:pPr>
        <w:pStyle w:val="SourceCode"/>
      </w:pPr>
      <w:r>
        <w:rPr>
          <w:rStyle w:val="KeywordTok"/>
        </w:rPr>
        <w:t xml:space="preserve">diff --git a/src/lib/course/sections/s23-computer-vision.ts b/src/lib/course/sections/s23-computer-vision.ts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-from playwright.sync_api import sync_playwright</w:t>
      </w:r>
      <w:r>
        <w:br/>
      </w:r>
      <w:r>
        <w:rPr>
          <w:rStyle w:val="VariableTok"/>
        </w:rPr>
        <w:t xml:space="preserve">+from pathlib import Path</w:t>
      </w:r>
      <w:r>
        <w:br/>
      </w:r>
      <w:r>
        <w:rPr>
          <w:rStyle w:val="VariableTok"/>
        </w:rPr>
        <w:t xml:space="preserve">+from playwright.sync_api import expect, sync_playwright</w:t>
      </w:r>
      <w:r>
        <w:br/>
      </w:r>
      <w:r>
        <w:br/>
      </w:r>
      <w:r>
        <w:rPr>
          <w:rStyle w:val="StringTok"/>
        </w:rPr>
        <w:t xml:space="preserve">-def export_report(base_url: str) -&gt; str:</w:t>
      </w:r>
      <w:r>
        <w:br/>
      </w:r>
      <w:r>
        <w:rPr>
          <w:rStyle w:val="VariableTok"/>
        </w:rPr>
        <w:t xml:space="preserve">+def export_report(base_url: str, target_dir: Path) -&gt; Path:</w:t>
      </w:r>
      <w:r>
        <w:br/>
      </w:r>
      <w:r>
        <w:rPr>
          <w:rStyle w:val="NormalTok"/>
        </w:rPr>
        <w:t xml:space="preserve">     with sync_playwright() as p:</w:t>
      </w:r>
      <w:r>
        <w:br/>
      </w:r>
      <w:r>
        <w:rPr>
          <w:rStyle w:val="NormalTok"/>
        </w:rPr>
        <w:t xml:space="preserve">         browser = p.chromium.launch(headless=True)</w:t>
      </w:r>
      <w:r>
        <w:br/>
      </w:r>
      <w:r>
        <w:rPr>
          <w:rStyle w:val="NormalTok"/>
        </w:rPr>
        <w:t xml:space="preserve">         context = browser.new_context(accept_downloads=True)</w:t>
      </w:r>
      <w:r>
        <w:br/>
      </w:r>
      <w:r>
        <w:rPr>
          <w:rStyle w:val="VariableTok"/>
        </w:rPr>
        <w:t xml:space="preserve">+        context.tracing.start(</w:t>
      </w:r>
      <w:r>
        <w:br/>
      </w:r>
      <w:r>
        <w:rPr>
          <w:rStyle w:val="VariableTok"/>
        </w:rPr>
        <w:t xml:space="preserve">+            screenshots=True,</w:t>
      </w:r>
      <w:r>
        <w:br/>
      </w:r>
      <w:r>
        <w:rPr>
          <w:rStyle w:val="VariableTok"/>
        </w:rPr>
        <w:t xml:space="preserve">+            snapshots=True,</w:t>
      </w:r>
      <w:r>
        <w:br/>
      </w:r>
      <w:r>
        <w:rPr>
          <w:rStyle w:val="VariableTok"/>
        </w:rPr>
        <w:t xml:space="preserve">+            sources=True,</w:t>
      </w:r>
      <w:r>
        <w:br/>
      </w:r>
      <w:r>
        <w:rPr>
          <w:rStyle w:val="VariableTok"/>
        </w:rPr>
        <w:t xml:space="preserve">+        )</w:t>
      </w:r>
      <w:r>
        <w:br/>
      </w:r>
      <w:r>
        <w:rPr>
          <w:rStyle w:val="NormalTok"/>
        </w:rPr>
        <w:t xml:space="preserve">         page = context.new_page()</w:t>
      </w:r>
      <w:r>
        <w:br/>
      </w:r>
      <w:r>
        <w:rPr>
          <w:rStyle w:val="NormalTok"/>
        </w:rPr>
        <w:t xml:space="preserve">         page.goto(base_url)</w:t>
      </w:r>
      <w:r>
        <w:br/>
      </w:r>
      <w:r>
        <w:rPr>
          <w:rStyle w:val="StringTok"/>
        </w:rPr>
        <w:t xml:space="preserve">-        page.get_by_role("button", name="Exportar").click()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        expect(page).to_have_title("Portal demo")</w:t>
      </w:r>
      <w:r>
        <w:br/>
      </w:r>
      <w:r>
        <w:rPr>
          <w:rStyle w:val="VariableTok"/>
        </w:rPr>
        <w:t xml:space="preserve">+        page.get_by_role("button", name="Exportar").click()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NormalTok"/>
        </w:rPr>
        <w:t xml:space="preserve">         with page.expect_download() as dl_info:</w:t>
      </w:r>
      <w:r>
        <w:br/>
      </w:r>
      <w:r>
        <w:rPr>
          <w:rStyle w:val="NormalTok"/>
        </w:rPr>
        <w:t xml:space="preserve">             page.get_by_role("link", name="Descargar reporte").click()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NormalTok"/>
        </w:rPr>
        <w:t xml:space="preserve">         download = dl_info.value</w:t>
      </w:r>
      <w:r>
        <w:br/>
      </w:r>
      <w:r>
        <w:rPr>
          <w:rStyle w:val="StringTok"/>
        </w:rPr>
        <w:t xml:space="preserve">-        path = download.path()</w:t>
      </w:r>
      <w:r>
        <w:br/>
      </w:r>
      <w:r>
        <w:rPr>
          <w:rStyle w:val="VariableTok"/>
        </w:rPr>
        <w:t xml:space="preserve">+        target = target_dir / download.suggested_filename</w:t>
      </w:r>
      <w:r>
        <w:br/>
      </w:r>
      <w:r>
        <w:rPr>
          <w:rStyle w:val="VariableTok"/>
        </w:rPr>
        <w:t xml:space="preserve">+        download.save_as(target)</w:t>
      </w:r>
      <w:r>
        <w:br/>
      </w:r>
      <w:r>
        <w:rPr>
          <w:rStyle w:val="VariableTok"/>
        </w:rPr>
        <w:t xml:space="preserve">+        context.tracing.stop(path=target_dir / "trace-success.zip")</w:t>
      </w:r>
      <w:r>
        <w:br/>
      </w:r>
      <w:r>
        <w:rPr>
          <w:rStyle w:val="NormalTok"/>
        </w:rPr>
        <w:t xml:space="preserve">         browser.close()</w:t>
      </w:r>
      <w:r>
        <w:br/>
      </w:r>
      <w:r>
        <w:rPr>
          <w:rStyle w:val="StringTok"/>
        </w:rPr>
        <w:t xml:space="preserve">-        return path or ""</w:t>
      </w:r>
      <w:r>
        <w:br/>
      </w:r>
      <w:r>
        <w:rPr>
          <w:rStyle w:val="VariableTok"/>
        </w:rPr>
        <w:t xml:space="preserve">+        return target</w:t>
      </w:r>
    </w:p>
    <w:bookmarkEnd w:id="134"/>
    <w:bookmarkStart w:id="135" w:name="diff-group-d-unificar-política-de-traces"/>
    <w:p>
      <w:pPr>
        <w:pStyle w:val="Heading2"/>
      </w:pPr>
      <w:r>
        <w:t xml:space="preserve">Diff Group D — Unificar política de traces</w:t>
      </w:r>
    </w:p>
    <w:p>
      <w:pPr>
        <w:pStyle w:val="SourceCode"/>
      </w:pPr>
      <w:r>
        <w:rPr>
          <w:rStyle w:val="KeywordTok"/>
        </w:rPr>
        <w:t xml:space="preserve">diff --git a/src/lib/course/sections/s23-computer-vision.ts b/src/lib/course/sections/s23-computer-vision.ts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-def evidence(step: str, ok: bool, error: str | None = None) -&gt; dict:</w:t>
      </w:r>
      <w:r>
        <w:br/>
      </w:r>
      <w:r>
        <w:rPr>
          <w:rStyle w:val="StringTok"/>
        </w:rPr>
        <w:t xml:space="preserve">-    pkg = {"step": step, "ok": ok}</w:t>
      </w:r>
      <w:r>
        <w:br/>
      </w:r>
      <w:r>
        <w:rPr>
          <w:rStyle w:val="StringTok"/>
        </w:rPr>
        <w:t xml:space="preserve">-    if not ok:</w:t>
      </w:r>
      <w:r>
        <w:br/>
      </w:r>
      <w:r>
        <w:rPr>
          <w:rStyle w:val="StringTok"/>
        </w:rPr>
        <w:t xml:space="preserve">-        pkg["trace"] = f"traces/{step}.zip"</w:t>
      </w:r>
      <w:r>
        <w:br/>
      </w:r>
      <w:r>
        <w:rPr>
          <w:rStyle w:val="VariableTok"/>
        </w:rPr>
        <w:t xml:space="preserve">+def evidence(</w:t>
      </w:r>
      <w:r>
        <w:br/>
      </w:r>
      <w:r>
        <w:rPr>
          <w:rStyle w:val="VariableTok"/>
        </w:rPr>
        <w:t xml:space="preserve">+    step: str,</w:t>
      </w:r>
      <w:r>
        <w:br/>
      </w:r>
      <w:r>
        <w:rPr>
          <w:rStyle w:val="VariableTok"/>
        </w:rPr>
        <w:t xml:space="preserve">+    ok: bool,</w:t>
      </w:r>
      <w:r>
        <w:br/>
      </w:r>
      <w:r>
        <w:rPr>
          <w:rStyle w:val="VariableTok"/>
        </w:rPr>
        <w:t xml:space="preserve">+    trace_path: str,</w:t>
      </w:r>
      <w:r>
        <w:br/>
      </w:r>
      <w:r>
        <w:rPr>
          <w:rStyle w:val="VariableTok"/>
        </w:rPr>
        <w:t xml:space="preserve">+    error: str | None = None,</w:t>
      </w:r>
      <w:r>
        <w:br/>
      </w:r>
      <w:r>
        <w:rPr>
          <w:rStyle w:val="VariableTok"/>
        </w:rPr>
        <w:t xml:space="preserve">+) -&gt; dict:</w:t>
      </w:r>
      <w:r>
        <w:br/>
      </w:r>
      <w:r>
        <w:rPr>
          <w:rStyle w:val="VariableTok"/>
        </w:rPr>
        <w:t xml:space="preserve">+    pkg = {</w:t>
      </w:r>
      <w:r>
        <w:br/>
      </w:r>
      <w:r>
        <w:rPr>
          <w:rStyle w:val="VariableTok"/>
        </w:rPr>
        <w:t xml:space="preserve">+        "step": step,</w:t>
      </w:r>
      <w:r>
        <w:br/>
      </w:r>
      <w:r>
        <w:rPr>
          <w:rStyle w:val="VariableTok"/>
        </w:rPr>
        <w:t xml:space="preserve">+        "ok": ok,</w:t>
      </w:r>
      <w:r>
        <w:br/>
      </w:r>
      <w:r>
        <w:rPr>
          <w:rStyle w:val="VariableTok"/>
        </w:rPr>
        <w:t xml:space="preserve">+        "trace": trace_path,</w:t>
      </w:r>
      <w:r>
        <w:br/>
      </w:r>
      <w:r>
        <w:rPr>
          <w:rStyle w:val="VariableTok"/>
        </w:rPr>
        <w:t xml:space="preserve">+    }</w:t>
      </w:r>
      <w:r>
        <w:br/>
      </w:r>
      <w:r>
        <w:rPr>
          <w:rStyle w:val="VariableTok"/>
        </w:rPr>
        <w:t xml:space="preserve">+    if not ok:</w:t>
      </w:r>
      <w:r>
        <w:br/>
      </w:r>
      <w:r>
        <w:rPr>
          <w:rStyle w:val="NormalTok"/>
        </w:rPr>
        <w:t xml:space="preserve">         pkg["screenshot"] = f"shots/{step}.png"</w:t>
      </w:r>
      <w:r>
        <w:br/>
      </w:r>
      <w:r>
        <w:rPr>
          <w:rStyle w:val="NormalTok"/>
        </w:rPr>
        <w:t xml:space="preserve">         pkg["error"] = error or "unknown"</w:t>
      </w:r>
      <w:r>
        <w:br/>
      </w:r>
      <w:r>
        <w:rPr>
          <w:rStyle w:val="NormalTok"/>
        </w:rPr>
        <w:t xml:space="preserve">     return pkg</w:t>
      </w:r>
      <w:r>
        <w:br/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     "Trace de al menos un éxito y una falla forzada",</w:t>
      </w:r>
      <w:r>
        <w:br/>
      </w:r>
      <w:r>
        <w:rPr>
          <w:rStyle w:val="VariableTok"/>
        </w:rPr>
        <w:t xml:space="preserve">+      "Una traza de aceptación y una traza de falla forzada.</w:t>
      </w:r>
      <w:r>
        <w:br/>
      </w:r>
      <w:r>
        <w:rPr>
          <w:rStyle w:val="VariableTok"/>
        </w:rPr>
        <w:t xml:space="preserve">+      En CI posterior se permite `retain-on-failure`, pero la entrega</w:t>
      </w:r>
      <w:r>
        <w:br/>
      </w:r>
      <w:r>
        <w:rPr>
          <w:rStyle w:val="VariableTok"/>
        </w:rPr>
        <w:t xml:space="preserve">+      pedagógica conserva ambas para comparación.",</w:t>
      </w:r>
    </w:p>
    <w:bookmarkEnd w:id="135"/>
    <w:bookmarkStart w:id="136" w:name="diff-group-e-page-object-auténtico"/>
    <w:p>
      <w:pPr>
        <w:pStyle w:val="Heading2"/>
      </w:pPr>
      <w:r>
        <w:t xml:space="preserve">Diff Group E — Page Object auténtico</w:t>
      </w:r>
    </w:p>
    <w:p>
      <w:pPr>
        <w:pStyle w:val="SourceCode"/>
      </w:pPr>
      <w:r>
        <w:rPr>
          <w:rStyle w:val="KeywordTok"/>
        </w:rPr>
        <w:t xml:space="preserve">diff --git a/src/lib/course/sections/s23-computer-vision.ts b/src/lib/course/sections/s23-computer-vision.ts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-class LoginPage:</w:t>
      </w:r>
      <w:r>
        <w:br/>
      </w:r>
      <w:r>
        <w:rPr>
          <w:rStyle w:val="StringTok"/>
        </w:rPr>
        <w:t xml:space="preserve">-    def __init__(self, ctx):</w:t>
      </w:r>
      <w:r>
        <w:br/>
      </w:r>
      <w:r>
        <w:rPr>
          <w:rStyle w:val="StringTok"/>
        </w:rPr>
        <w:t xml:space="preserve">-        self.ctx = ctx</w:t>
      </w:r>
      <w:r>
        <w:br/>
      </w:r>
      <w:r>
        <w:rPr>
          <w:rStyle w:val="StringTok"/>
        </w:rPr>
        <w:t xml:space="preserve">-    def submit(self, user, password):</w:t>
      </w:r>
      <w:r>
        <w:br/>
      </w:r>
      <w:r>
        <w:rPr>
          <w:rStyle w:val="StringTok"/>
        </w:rPr>
        <w:t xml:space="preserve">-        if user == "demo" and password == "sandbox":</w:t>
      </w:r>
      <w:r>
        <w:br/>
      </w:r>
      <w:r>
        <w:rPr>
          <w:rStyle w:val="StringTok"/>
        </w:rPr>
        <w:t xml:space="preserve">-            self.ctx["auth"] = "authenticated"</w:t>
      </w:r>
      <w:r>
        <w:br/>
      </w:r>
      <w:r>
        <w:rPr>
          <w:rStyle w:val="StringTok"/>
        </w:rPr>
        <w:t xml:space="preserve">-            return True</w:t>
      </w:r>
      <w:r>
        <w:br/>
      </w:r>
      <w:r>
        <w:rPr>
          <w:rStyle w:val="StringTok"/>
        </w:rPr>
        <w:t xml:space="preserve">-        self.ctx["auth"] = "anonymous"</w:t>
      </w:r>
      <w:r>
        <w:br/>
      </w:r>
      <w:r>
        <w:rPr>
          <w:rStyle w:val="StringTok"/>
        </w:rPr>
        <w:t xml:space="preserve">-        return False</w:t>
      </w:r>
      <w:r>
        <w:br/>
      </w:r>
      <w:r>
        <w:rPr>
          <w:rStyle w:val="VariableTok"/>
        </w:rPr>
        <w:t xml:space="preserve">+from playwright.sync_api import Page, expect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+class LoginPage:</w:t>
      </w:r>
      <w:r>
        <w:br/>
      </w:r>
      <w:r>
        <w:rPr>
          <w:rStyle w:val="VariableTok"/>
        </w:rPr>
        <w:t xml:space="preserve">+    def __init__(self, page: Page):</w:t>
      </w:r>
      <w:r>
        <w:br/>
      </w:r>
      <w:r>
        <w:rPr>
          <w:rStyle w:val="VariableTok"/>
        </w:rPr>
        <w:t xml:space="preserve">+        self.page = page</w:t>
      </w:r>
      <w:r>
        <w:br/>
      </w:r>
      <w:r>
        <w:rPr>
          <w:rStyle w:val="VariableTok"/>
        </w:rPr>
        <w:t xml:space="preserve">+        self.user = page.get_by_label("Usuario")</w:t>
      </w:r>
      <w:r>
        <w:br/>
      </w:r>
      <w:r>
        <w:rPr>
          <w:rStyle w:val="VariableTok"/>
        </w:rPr>
        <w:t xml:space="preserve">+        self.password = page.get_by_label("Contraseña")</w:t>
      </w:r>
      <w:r>
        <w:br/>
      </w:r>
      <w:r>
        <w:rPr>
          <w:rStyle w:val="VariableTok"/>
        </w:rPr>
        <w:t xml:space="preserve">+        self.submit_button = page.get_by_role(</w:t>
      </w:r>
      <w:r>
        <w:br/>
      </w:r>
      <w:r>
        <w:rPr>
          <w:rStyle w:val="VariableTok"/>
        </w:rPr>
        <w:t xml:space="preserve">+            "button",</w:t>
      </w:r>
      <w:r>
        <w:br/>
      </w:r>
      <w:r>
        <w:rPr>
          <w:rStyle w:val="VariableTok"/>
        </w:rPr>
        <w:t xml:space="preserve">+            name="Iniciar sesión",</w:t>
      </w:r>
      <w:r>
        <w:br/>
      </w:r>
      <w:r>
        <w:rPr>
          <w:rStyle w:val="VariableTok"/>
        </w:rPr>
        <w:t xml:space="preserve">+        )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    def submit(self, user: str, password: str) -&gt; None:</w:t>
      </w:r>
      <w:r>
        <w:br/>
      </w:r>
      <w:r>
        <w:rPr>
          <w:rStyle w:val="VariableTok"/>
        </w:rPr>
        <w:t xml:space="preserve">+        self.user.fill(user)</w:t>
      </w:r>
      <w:r>
        <w:br/>
      </w:r>
      <w:r>
        <w:rPr>
          <w:rStyle w:val="VariableTok"/>
        </w:rPr>
        <w:t xml:space="preserve">+        self.password.fill(password)</w:t>
      </w:r>
      <w:r>
        <w:br/>
      </w:r>
      <w:r>
        <w:rPr>
          <w:rStyle w:val="VariableTok"/>
        </w:rPr>
        <w:t xml:space="preserve">+        self.submit_button.click()</w:t>
      </w:r>
      <w:r>
        <w:br/>
      </w:r>
      <w:r>
        <w:rPr>
          <w:rStyle w:val="VariableTok"/>
        </w:rPr>
        <w:t xml:space="preserve">+        expect(</w:t>
      </w:r>
      <w:r>
        <w:br/>
      </w:r>
      <w:r>
        <w:rPr>
          <w:rStyle w:val="VariableTok"/>
        </w:rPr>
        <w:t xml:space="preserve">+            self.page.get_by_role("heading", name="Reportes")</w:t>
      </w:r>
      <w:r>
        <w:br/>
      </w:r>
      <w:r>
        <w:rPr>
          <w:rStyle w:val="VariableTok"/>
        </w:rPr>
        <w:t xml:space="preserve">+        ).to_be_visible()</w:t>
      </w:r>
    </w:p>
    <w:bookmarkEnd w:id="136"/>
    <w:bookmarkStart w:id="137" w:name="diff-group-f-retry-seguro-e-idempotente"/>
    <w:p>
      <w:pPr>
        <w:pStyle w:val="Heading2"/>
      </w:pPr>
      <w:r>
        <w:t xml:space="preserve">Diff Group F — Retry seguro e idempotente</w:t>
      </w:r>
    </w:p>
    <w:p>
      <w:pPr>
        <w:pStyle w:val="SourceCode"/>
      </w:pPr>
      <w:r>
        <w:rPr>
          <w:rStyle w:val="KeywordTok"/>
        </w:rPr>
        <w:t xml:space="preserve">diff --git a/src/lib/course/sections/s23-computer-vision.ts b/src/lib/course/sections/s23-computer-vision.ts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-def should_retry(err_kind):</w:t>
      </w:r>
      <w:r>
        <w:br/>
      </w:r>
      <w:r>
        <w:rPr>
          <w:rStyle w:val="StringTok"/>
        </w:rPr>
        <w:t xml:space="preserve">-    return err_kind in {"timeout", "network", "429"}</w:t>
      </w:r>
      <w:r>
        <w:br/>
      </w:r>
      <w:r>
        <w:rPr>
          <w:rStyle w:val="VariableTok"/>
        </w:rPr>
        <w:t xml:space="preserve">+from dataclasses import dataclass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+@dataclass(frozen=True)</w:t>
      </w:r>
      <w:r>
        <w:br/>
      </w:r>
      <w:r>
        <w:rPr>
          <w:rStyle w:val="VariableTok"/>
        </w:rPr>
        <w:t xml:space="preserve">+class StepPolicy:</w:t>
      </w:r>
      <w:r>
        <w:br/>
      </w:r>
      <w:r>
        <w:rPr>
          <w:rStyle w:val="VariableTok"/>
        </w:rPr>
        <w:t xml:space="preserve">+    name: str</w:t>
      </w:r>
      <w:r>
        <w:br/>
      </w:r>
      <w:r>
        <w:rPr>
          <w:rStyle w:val="VariableTok"/>
        </w:rPr>
        <w:t xml:space="preserve">+    idempotent: bool</w:t>
      </w:r>
      <w:r>
        <w:br/>
      </w:r>
      <w:r>
        <w:rPr>
          <w:rStyle w:val="VariableTok"/>
        </w:rPr>
        <w:t xml:space="preserve">+    max_attempts: int = 3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+def should_retry(</w:t>
      </w:r>
      <w:r>
        <w:br/>
      </w:r>
      <w:r>
        <w:rPr>
          <w:rStyle w:val="VariableTok"/>
        </w:rPr>
        <w:t xml:space="preserve">+    err_kind: str,</w:t>
      </w:r>
      <w:r>
        <w:br/>
      </w:r>
      <w:r>
        <w:rPr>
          <w:rStyle w:val="VariableTok"/>
        </w:rPr>
        <w:t xml:space="preserve">+    policy: StepPolicy,</w:t>
      </w:r>
      <w:r>
        <w:br/>
      </w:r>
      <w:r>
        <w:rPr>
          <w:rStyle w:val="VariableTok"/>
        </w:rPr>
        <w:t xml:space="preserve">+    postcondition_confirmed: bool,</w:t>
      </w:r>
      <w:r>
        <w:br/>
      </w:r>
      <w:r>
        <w:rPr>
          <w:rStyle w:val="VariableTok"/>
        </w:rPr>
        <w:t xml:space="preserve">+) -&gt; bool:</w:t>
      </w:r>
      <w:r>
        <w:br/>
      </w:r>
      <w:r>
        <w:rPr>
          <w:rStyle w:val="VariableTok"/>
        </w:rPr>
        <w:t xml:space="preserve">+    if postcondition_confirmed:</w:t>
      </w:r>
      <w:r>
        <w:br/>
      </w:r>
      <w:r>
        <w:rPr>
          <w:rStyle w:val="VariableTok"/>
        </w:rPr>
        <w:t xml:space="preserve">+        return False</w:t>
      </w:r>
      <w:r>
        <w:br/>
      </w:r>
      <w:r>
        <w:rPr>
          <w:rStyle w:val="VariableTok"/>
        </w:rPr>
        <w:t xml:space="preserve">+    if not policy.idempotent:</w:t>
      </w:r>
      <w:r>
        <w:br/>
      </w:r>
      <w:r>
        <w:rPr>
          <w:rStyle w:val="VariableTok"/>
        </w:rPr>
        <w:t xml:space="preserve">+        return False</w:t>
      </w:r>
      <w:r>
        <w:br/>
      </w:r>
      <w:r>
        <w:rPr>
          <w:rStyle w:val="VariableTok"/>
        </w:rPr>
        <w:t xml:space="preserve">+    return err_kind in {"timeout", "network", "429"}</w:t>
      </w:r>
      <w:r>
        <w:br/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       if not should_retry(err) or attempts &gt;= max_attempts:</w:t>
      </w:r>
      <w:r>
        <w:br/>
      </w:r>
      <w:r>
        <w:rPr>
          <w:rStyle w:val="VariableTok"/>
        </w:rPr>
        <w:t xml:space="preserve">+        if (</w:t>
      </w:r>
      <w:r>
        <w:br/>
      </w:r>
      <w:r>
        <w:rPr>
          <w:rStyle w:val="VariableTok"/>
        </w:rPr>
        <w:t xml:space="preserve">+            not should_retry(</w:t>
      </w:r>
      <w:r>
        <w:br/>
      </w:r>
      <w:r>
        <w:rPr>
          <w:rStyle w:val="VariableTok"/>
        </w:rPr>
        <w:t xml:space="preserve">+                err.kind,</w:t>
      </w:r>
      <w:r>
        <w:br/>
      </w:r>
      <w:r>
        <w:rPr>
          <w:rStyle w:val="VariableTok"/>
        </w:rPr>
        <w:t xml:space="preserve">+                policy,</w:t>
      </w:r>
      <w:r>
        <w:br/>
      </w:r>
      <w:r>
        <w:rPr>
          <w:rStyle w:val="VariableTok"/>
        </w:rPr>
        <w:t xml:space="preserve">+                err.postcondition_confirmed,</w:t>
      </w:r>
      <w:r>
        <w:br/>
      </w:r>
      <w:r>
        <w:rPr>
          <w:rStyle w:val="VariableTok"/>
        </w:rPr>
        <w:t xml:space="preserve">+            )</w:t>
      </w:r>
      <w:r>
        <w:br/>
      </w:r>
      <w:r>
        <w:rPr>
          <w:rStyle w:val="VariableTok"/>
        </w:rPr>
        <w:t xml:space="preserve">+            or attempts &gt;= policy.max_attempts</w:t>
      </w:r>
      <w:r>
        <w:br/>
      </w:r>
      <w:r>
        <w:rPr>
          <w:rStyle w:val="VariableTok"/>
        </w:rPr>
        <w:t xml:space="preserve">+        ):</w:t>
      </w:r>
      <w:r>
        <w:br/>
      </w:r>
      <w:r>
        <w:rPr>
          <w:rStyle w:val="NormalTok"/>
        </w:rPr>
        <w:t xml:space="preserve">             return ...</w:t>
      </w:r>
      <w:r>
        <w:br/>
      </w:r>
      <w:r>
        <w:rPr>
          <w:rStyle w:val="VariableTok"/>
        </w:rPr>
        <w:t xml:space="preserve">+        sleep(err.retry_after_s or backoff_with_jitter(attempts))</w:t>
      </w:r>
    </w:p>
    <w:p>
      <w:pPr>
        <w:pStyle w:val="FirstParagraph"/>
      </w:pPr>
      <w:r>
        <w:t xml:space="preserve">Añadir al texto:</w:t>
      </w:r>
    </w:p>
    <w:p>
      <w:pPr>
        <w:pStyle w:val="SourceCode"/>
      </w:pPr>
      <w:r>
        <w:rPr>
          <w:rStyle w:val="VariableTok"/>
        </w:rPr>
        <w:t xml:space="preserve">+Un timeout no autoriza por sí solo el retry. Antes de repetir un submit,</w:t>
      </w:r>
      <w:r>
        <w:br/>
      </w:r>
      <w:r>
        <w:rPr>
          <w:rStyle w:val="VariableTok"/>
        </w:rPr>
        <w:t xml:space="preserve">+verifica si la postcondición ya ocurrió o usa una clave de idempotencia.</w:t>
      </w:r>
      <w:r>
        <w:br/>
      </w:r>
      <w:r>
        <w:rPr>
          <w:rStyle w:val="VariableTok"/>
        </w:rPr>
        <w:t xml:space="preserve">+Para HTTP 429 respeta `Retry-After` cuando esté disponible.</w:t>
      </w:r>
    </w:p>
    <w:bookmarkEnd w:id="137"/>
    <w:bookmarkStart w:id="138" w:name="Xf57ba1eafb1607ac98ebf428eb861f256665d89"/>
    <w:p>
      <w:pPr>
        <w:pStyle w:val="Heading2"/>
      </w:pPr>
      <w:r>
        <w:t xml:space="preserve">Diff Group G — Verificación semántica de descarga</w:t>
      </w:r>
    </w:p>
    <w:p>
      <w:pPr>
        <w:pStyle w:val="SourceCode"/>
      </w:pPr>
      <w:r>
        <w:rPr>
          <w:rStyle w:val="KeywordTok"/>
        </w:rPr>
        <w:t xml:space="preserve">diff --git a/src/lib/course/sections/s23-computer-vision.ts b/src/lib/course/sections/s23-computer-vision.ts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-def verify_download(blob: bytes) -&gt; str:</w:t>
      </w:r>
      <w:r>
        <w:br/>
      </w:r>
      <w:r>
        <w:rPr>
          <w:rStyle w:val="StringTok"/>
        </w:rPr>
        <w:t xml:space="preserve">-    return hashlib.sha256(blob).hexdigest()[:8]</w:t>
      </w:r>
      <w:r>
        <w:br/>
      </w:r>
      <w:r>
        <w:rPr>
          <w:rStyle w:val="VariableTok"/>
        </w:rPr>
        <w:t xml:space="preserve">+EXPECTED_SHA256 = (</w:t>
      </w:r>
      <w:r>
        <w:br/>
      </w:r>
      <w:r>
        <w:rPr>
          <w:rStyle w:val="VariableTok"/>
        </w:rPr>
        <w:t xml:space="preserve">+    "3e1a231b2deb68d43fc74367215726f256d0984081fe759e43af0416f07c9c2f"</w:t>
      </w:r>
      <w:r>
        <w:br/>
      </w:r>
      <w:r>
        <w:rPr>
          <w:rStyle w:val="VariableTok"/>
        </w:rPr>
        <w:t xml:space="preserve">+)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+def verify_download(blob: bytes) -&gt; dict:</w:t>
      </w:r>
      <w:r>
        <w:br/>
      </w:r>
      <w:r>
        <w:rPr>
          <w:rStyle w:val="VariableTok"/>
        </w:rPr>
        <w:t xml:space="preserve">+    digest = hashlib.sha256(blob).hexdigest()</w:t>
      </w:r>
      <w:r>
        <w:br/>
      </w:r>
      <w:r>
        <w:rPr>
          <w:rStyle w:val="VariableTok"/>
        </w:rPr>
        <w:t xml:space="preserve">+    if digest != EXPECTED_SHA256:</w:t>
      </w:r>
      <w:r>
        <w:br/>
      </w:r>
      <w:r>
        <w:rPr>
          <w:rStyle w:val="VariableTok"/>
        </w:rPr>
        <w:t xml:space="preserve">+        raise ValueError("checksum mismatch")</w:t>
      </w:r>
      <w:r>
        <w:br/>
      </w:r>
      <w:r>
        <w:rPr>
          <w:rStyle w:val="VariableTok"/>
        </w:rPr>
        <w:t xml:space="preserve">+    return {</w:t>
      </w:r>
      <w:r>
        <w:br/>
      </w:r>
      <w:r>
        <w:rPr>
          <w:rStyle w:val="VariableTok"/>
        </w:rPr>
        <w:t xml:space="preserve">+        "sha256": digest,</w:t>
      </w:r>
      <w:r>
        <w:br/>
      </w:r>
      <w:r>
        <w:rPr>
          <w:rStyle w:val="VariableTok"/>
        </w:rPr>
        <w:t xml:space="preserve">+        "size": len(blob),</w:t>
      </w:r>
      <w:r>
        <w:br/>
      </w:r>
      <w:r>
        <w:rPr>
          <w:rStyle w:val="VariableTok"/>
        </w:rPr>
        <w:t xml:space="preserve">+        "schema_ok": validate_report_schema(blob),</w:t>
      </w:r>
      <w:r>
        <w:br/>
      </w:r>
      <w:r>
        <w:rPr>
          <w:rStyle w:val="VariableTok"/>
        </w:rPr>
        <w:t xml:space="preserve">+    }</w:t>
      </w:r>
    </w:p>
    <w:p>
      <w:pPr>
        <w:pStyle w:val="SourceCode"/>
      </w:pPr>
      <w:r>
        <w:rPr>
          <w:rStyle w:val="StringTok"/>
        </w:rPr>
        <w:t xml:space="preserve">-      "Download con verificación de integridad (hash o tamaño)",</w:t>
      </w:r>
      <w:r>
        <w:br/>
      </w:r>
      <w:r>
        <w:rPr>
          <w:rStyle w:val="VariableTok"/>
        </w:rPr>
        <w:t xml:space="preserve">+      "Download persistido y validado contra nombre, digest completo</w:t>
      </w:r>
      <w:r>
        <w:br/>
      </w:r>
      <w:r>
        <w:rPr>
          <w:rStyle w:val="VariableTok"/>
        </w:rPr>
        <w:t xml:space="preserve">+      esperado y schema mínimo del reporte",</w:t>
      </w:r>
    </w:p>
    <w:bookmarkEnd w:id="138"/>
    <w:bookmarkStart w:id="139" w:name="Xf6d6fa88fe02f11e7e027a2da37a6956b1d49aa"/>
    <w:p>
      <w:pPr>
        <w:pStyle w:val="Heading2"/>
      </w:pPr>
      <w:r>
        <w:t xml:space="preserve">Diff Group H — Proteger estado de autenticación y evidencia</w:t>
      </w:r>
    </w:p>
    <w:p>
      <w:pPr>
        <w:pStyle w:val="SourceCode"/>
      </w:pPr>
      <w:r>
        <w:rPr>
          <w:rStyle w:val="KeywordTok"/>
        </w:rPr>
        <w:t xml:space="preserve">diff --git a/.gitignore b/.gitignore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VariableTok"/>
        </w:rPr>
        <w:t xml:space="preserve">+playwright/.auth/</w:t>
      </w:r>
      <w:r>
        <w:br/>
      </w:r>
      <w:r>
        <w:rPr>
          <w:rStyle w:val="VariableTok"/>
        </w:rPr>
        <w:t xml:space="preserve">+test-results/</w:t>
      </w:r>
      <w:r>
        <w:br/>
      </w:r>
      <w:r>
        <w:rPr>
          <w:rStyle w:val="VariableTok"/>
        </w:rPr>
        <w:t xml:space="preserve">+traces/</w:t>
      </w:r>
      <w:r>
        <w:br/>
      </w:r>
      <w:r>
        <w:rPr>
          <w:rStyle w:val="VariableTok"/>
        </w:rPr>
        <w:t xml:space="preserve">+shots/</w:t>
      </w:r>
      <w:r>
        <w:br/>
      </w:r>
      <w:r>
        <w:rPr>
          <w:rStyle w:val="VariableTok"/>
        </w:rPr>
        <w:t xml:space="preserve">+downloads/</w:t>
      </w:r>
    </w:p>
    <w:p>
      <w:pPr>
        <w:pStyle w:val="SourceCode"/>
      </w:pPr>
      <w:r>
        <w:rPr>
          <w:rStyle w:val="KeywordTok"/>
        </w:rPr>
        <w:t xml:space="preserve">diff --git a/src/lib/course/sections/s23-computer-vision.ts b/src/lib/course/sections/s23-computer-vision.ts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NormalTok"/>
        </w:rPr>
        <w:t xml:space="preserve">       callout: {</w:t>
      </w:r>
      <w:r>
        <w:br/>
      </w:r>
      <w:r>
        <w:rPr>
          <w:rStyle w:val="StringTok"/>
        </w:rPr>
        <w:t xml:space="preserve">-        type: "info",</w:t>
      </w:r>
      <w:r>
        <w:br/>
      </w:r>
      <w:r>
        <w:rPr>
          <w:rStyle w:val="StringTok"/>
        </w:rPr>
        <w:t xml:space="preserve">-        title: "PO reduce acoplamiento",</w:t>
      </w:r>
      <w:r>
        <w:br/>
      </w:r>
      <w:r>
        <w:rPr>
          <w:rStyle w:val="VariableTok"/>
        </w:rPr>
        <w:t xml:space="preserve">+        type: "danger",</w:t>
      </w:r>
      <w:r>
        <w:br/>
      </w:r>
      <w:r>
        <w:rPr>
          <w:rStyle w:val="VariableTok"/>
        </w:rPr>
        <w:t xml:space="preserve">+        title: "Protege storage_state y traces",</w:t>
      </w:r>
      <w:r>
        <w:br/>
      </w:r>
      <w:r>
        <w:rPr>
          <w:rStyle w:val="NormalTok"/>
        </w:rPr>
        <w:t xml:space="preserve">         content:</w:t>
      </w:r>
      <w:r>
        <w:br/>
      </w:r>
      <w:r>
        <w:rPr>
          <w:rStyle w:val="StringTok"/>
        </w:rPr>
        <w:t xml:space="preserve">-          "Si cambia el label del botón, tocas un solo método, no 40 tests.",</w:t>
      </w:r>
      <w:r>
        <w:br/>
      </w:r>
      <w:r>
        <w:rPr>
          <w:rStyle w:val="VariableTok"/>
        </w:rPr>
        <w:t xml:space="preserve">+          "`storage_state` puede contener cookies o headers que permiten</w:t>
      </w:r>
      <w:r>
        <w:br/>
      </w:r>
      <w:r>
        <w:rPr>
          <w:rStyle w:val="VariableTok"/>
        </w:rPr>
        <w:t xml:space="preserve">+          impersonar una cuenta de prueba. Guárdalo en `playwright/.auth`,</w:t>
      </w:r>
      <w:r>
        <w:br/>
      </w:r>
      <w:r>
        <w:rPr>
          <w:rStyle w:val="VariableTok"/>
        </w:rPr>
        <w:t xml:space="preserve">+          exclúyelo de Git, usa cuentas sandbox y aplica retención corta</w:t>
      </w:r>
      <w:r>
        <w:br/>
      </w:r>
      <w:r>
        <w:rPr>
          <w:rStyle w:val="VariableTok"/>
        </w:rPr>
        <w:t xml:space="preserve">+          a traces y screenshots.",</w:t>
      </w:r>
      <w:r>
        <w:br/>
      </w:r>
      <w:r>
        <w:rPr>
          <w:rStyle w:val="NormalTok"/>
        </w:rPr>
        <w:t xml:space="preserve">       },</w:t>
      </w:r>
    </w:p>
    <w:bookmarkEnd w:id="139"/>
    <w:bookmarkStart w:id="140" w:name="diff-group-i-hints-realmente-progresivas"/>
    <w:p>
      <w:pPr>
        <w:pStyle w:val="Heading2"/>
      </w:pPr>
      <w:r>
        <w:t xml:space="preserve">Diff Group I — Hints realmente progresivas</w:t>
      </w:r>
    </w:p>
    <w:p>
      <w:pPr>
        <w:pStyle w:val="SourceCode"/>
      </w:pPr>
      <w:r>
        <w:rPr>
          <w:rStyle w:val="KeywordTok"/>
        </w:rPr>
        <w:t xml:space="preserve">diff --git a/src/components/course/SectionView.tsx b/src/components/course/SectionView.tsx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NormalTok"/>
        </w:rPr>
        <w:t xml:space="preserve"> function WeDoTab(...) {</w:t>
      </w:r>
      <w:r>
        <w:br/>
      </w:r>
      <w:r>
        <w:rPr>
          <w:rStyle w:val="NormalTok"/>
        </w:rPr>
        <w:t xml:space="preserve">   const [showSolutions, setShowSolutions] = useState&lt;Record&lt;number, boolean&gt;&gt;({})</w:t>
      </w:r>
      <w:r>
        <w:br/>
      </w:r>
      <w:r>
        <w:rPr>
          <w:rStyle w:val="VariableTok"/>
        </w:rPr>
        <w:t xml:space="preserve">+  const [visibleHints, setVisibleHints] = useState&lt;Record&lt;number, number&gt;&gt;({})</w:t>
      </w:r>
      <w:r>
        <w:br/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{step.hints.map((h, hi) =&gt; (</w:t>
      </w:r>
      <w:r>
        <w:br/>
      </w:r>
      <w:r>
        <w:rPr>
          <w:rStyle w:val="VariableTok"/>
        </w:rPr>
        <w:t xml:space="preserve">+ {step.hints</w:t>
      </w:r>
      <w:r>
        <w:br/>
      </w:r>
      <w:r>
        <w:rPr>
          <w:rStyle w:val="VariableTok"/>
        </w:rPr>
        <w:t xml:space="preserve">+   .slice(0, visibleHints[i] || 0)</w:t>
      </w:r>
      <w:r>
        <w:br/>
      </w:r>
      <w:r>
        <w:rPr>
          <w:rStyle w:val="VariableTok"/>
        </w:rPr>
        <w:t xml:space="preserve">+   .map((h, hi) =&gt; (</w:t>
      </w:r>
      <w:r>
        <w:br/>
      </w:r>
      <w:r>
        <w:rPr>
          <w:rStyle w:val="NormalTok"/>
        </w:rPr>
        <w:t xml:space="preserve">      &lt;Callout ...&gt;{h}&lt;/Callout&gt;</w:t>
      </w:r>
      <w:r>
        <w:br/>
      </w:r>
      <w:r>
        <w:rPr>
          <w:rStyle w:val="StringTok"/>
        </w:rPr>
        <w:t xml:space="preserve">- ))}</w:t>
      </w:r>
      <w:r>
        <w:br/>
      </w:r>
      <w:r>
        <w:rPr>
          <w:rStyle w:val="VariableTok"/>
        </w:rPr>
        <w:t xml:space="preserve">+ ))}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 {(visibleHints[i] || 0) &lt; (step.hints?.length || 0) &amp;&amp; (</w:t>
      </w:r>
      <w:r>
        <w:br/>
      </w:r>
      <w:r>
        <w:rPr>
          <w:rStyle w:val="VariableTok"/>
        </w:rPr>
        <w:t xml:space="preserve">+   &lt;Button</w:t>
      </w:r>
      <w:r>
        <w:br/>
      </w:r>
      <w:r>
        <w:rPr>
          <w:rStyle w:val="VariableTok"/>
        </w:rPr>
        <w:t xml:space="preserve">+     variant="ghost"</w:t>
      </w:r>
      <w:r>
        <w:br/>
      </w:r>
      <w:r>
        <w:rPr>
          <w:rStyle w:val="VariableTok"/>
        </w:rPr>
        <w:t xml:space="preserve">+     size="sm"</w:t>
      </w:r>
      <w:r>
        <w:br/>
      </w:r>
      <w:r>
        <w:rPr>
          <w:rStyle w:val="VariableTok"/>
        </w:rPr>
        <w:t xml:space="preserve">+     onClick={() =&gt;</w:t>
      </w:r>
      <w:r>
        <w:br/>
      </w:r>
      <w:r>
        <w:rPr>
          <w:rStyle w:val="VariableTok"/>
        </w:rPr>
        <w:t xml:space="preserve">+       setVisibleHints((v) =&gt; ({</w:t>
      </w:r>
      <w:r>
        <w:br/>
      </w:r>
      <w:r>
        <w:rPr>
          <w:rStyle w:val="VariableTok"/>
        </w:rPr>
        <w:t xml:space="preserve">+         ...v,</w:t>
      </w:r>
      <w:r>
        <w:br/>
      </w:r>
      <w:r>
        <w:rPr>
          <w:rStyle w:val="VariableTok"/>
        </w:rPr>
        <w:t xml:space="preserve">+         [i]: (v[i] || 0) + 1,</w:t>
      </w:r>
      <w:r>
        <w:br/>
      </w:r>
      <w:r>
        <w:rPr>
          <w:rStyle w:val="VariableTok"/>
        </w:rPr>
        <w:t xml:space="preserve">+       }))</w:t>
      </w:r>
      <w:r>
        <w:br/>
      </w:r>
      <w:r>
        <w:rPr>
          <w:rStyle w:val="VariableTok"/>
        </w:rPr>
        <w:t xml:space="preserve">+     }</w:t>
      </w:r>
      <w:r>
        <w:br/>
      </w:r>
      <w:r>
        <w:rPr>
          <w:rStyle w:val="VariableTok"/>
        </w:rPr>
        <w:t xml:space="preserve">+   &gt;</w:t>
      </w:r>
      <w:r>
        <w:br/>
      </w:r>
      <w:r>
        <w:rPr>
          <w:rStyle w:val="VariableTok"/>
        </w:rPr>
        <w:t xml:space="preserve">+     Mostrar siguiente pista</w:t>
      </w:r>
      <w:r>
        <w:br/>
      </w:r>
      <w:r>
        <w:rPr>
          <w:rStyle w:val="VariableTok"/>
        </w:rPr>
        <w:t xml:space="preserve">+   &lt;/Button&gt;</w:t>
      </w:r>
      <w:r>
        <w:br/>
      </w:r>
      <w:r>
        <w:rPr>
          <w:rStyle w:val="VariableTok"/>
        </w:rPr>
        <w:t xml:space="preserve">+ )}</w:t>
      </w:r>
    </w:p>
    <w:bookmarkEnd w:id="140"/>
    <w:bookmarkStart w:id="141" w:name="Xa0cc11a3f2342ac09dfa440e5cc4dc2de6fb335"/>
    <w:p>
      <w:pPr>
        <w:pStyle w:val="Heading2"/>
      </w:pPr>
      <w:r>
        <w:t xml:space="preserve">Diff Group J — Añadir evaluaciones auténticas de tema</w:t>
      </w:r>
    </w:p>
    <w:p>
      <w:pPr>
        <w:pStyle w:val="SourceCode"/>
      </w:pPr>
      <w:r>
        <w:rPr>
          <w:rStyle w:val="KeywordTok"/>
        </w:rPr>
        <w:t xml:space="preserve">diff --git a/src/lib/course/sections/s23-computer-vision.ts b/src/lib/course/sections/s23-computer-vision.ts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NormalTok"/>
        </w:rPr>
        <w:t xml:space="preserve">   youDo: { ... },</w:t>
      </w:r>
      <w:r>
        <w:br/>
      </w:r>
      <w:r>
        <w:rPr>
          <w:rStyle w:val="VariableTok"/>
        </w:rPr>
        <w:t xml:space="preserve">+  topicEvaluations: [</w:t>
      </w:r>
      <w:r>
        <w:br/>
      </w:r>
      <w:r>
        <w:rPr>
          <w:rStyle w:val="VariableTok"/>
        </w:rPr>
        <w:t xml:space="preserve">+    {</w:t>
      </w:r>
      <w:r>
        <w:br/>
      </w:r>
      <w:r>
        <w:rPr>
          <w:rStyle w:val="VariableTok"/>
        </w:rPr>
        <w:t xml:space="preserve">+      id: "S23-T1-EVAL",</w:t>
      </w:r>
      <w:r>
        <w:br/>
      </w:r>
      <w:r>
        <w:rPr>
          <w:rStyle w:val="VariableTok"/>
        </w:rPr>
        <w:t xml:space="preserve">+      title: "Navegación web fiable",</w:t>
      </w:r>
      <w:r>
        <w:br/>
      </w:r>
      <w:r>
        <w:rPr>
          <w:rStyle w:val="VariableTok"/>
        </w:rPr>
        <w:t xml:space="preserve">+      subtopics_covered: ["S23-T1-A", "S23-T1-B"],</w:t>
      </w:r>
      <w:r>
        <w:br/>
      </w:r>
      <w:r>
        <w:rPr>
          <w:rStyle w:val="VariableTok"/>
        </w:rPr>
        <w:t xml:space="preserve">+      tasks: [</w:t>
      </w:r>
      <w:r>
        <w:br/>
      </w:r>
      <w:r>
        <w:rPr>
          <w:rStyle w:val="VariableTok"/>
        </w:rPr>
        <w:t xml:space="preserve">+        {</w:t>
      </w:r>
      <w:r>
        <w:br/>
      </w:r>
      <w:r>
        <w:rPr>
          <w:rStyle w:val="VariableTok"/>
        </w:rPr>
        <w:t xml:space="preserve">+          id: "S23-T1-EVAL-A",</w:t>
      </w:r>
      <w:r>
        <w:br/>
      </w:r>
      <w:r>
        <w:rPr>
          <w:rStyle w:val="VariableTok"/>
        </w:rPr>
        <w:t xml:space="preserve">+          title: "Locator y assertion reales",</w:t>
      </w:r>
      <w:r>
        <w:br/>
      </w:r>
      <w:r>
        <w:rPr>
          <w:rStyle w:val="VariableTok"/>
        </w:rPr>
        <w:t xml:space="preserve">+          authentic: true,</w:t>
      </w:r>
      <w:r>
        <w:br/>
      </w:r>
      <w:r>
        <w:rPr>
          <w:rStyle w:val="VariableTok"/>
        </w:rPr>
        <w:t xml:space="preserve">+          deliverable:</w:t>
      </w:r>
      <w:r>
        <w:br/>
      </w:r>
      <w:r>
        <w:rPr>
          <w:rStyle w:val="VariableTok"/>
        </w:rPr>
        <w:t xml:space="preserve">+            "Test Playwright que encuentre Exportar por rol y pruebe</w:t>
      </w:r>
      <w:r>
        <w:br/>
      </w:r>
      <w:r>
        <w:rPr>
          <w:rStyle w:val="VariableTok"/>
        </w:rPr>
        <w:t xml:space="preserve">+            el estado demorado sin sleep fijo.",</w:t>
      </w:r>
      <w:r>
        <w:br/>
      </w:r>
      <w:r>
        <w:rPr>
          <w:rStyle w:val="VariableTok"/>
        </w:rPr>
        <w:t xml:space="preserve">+        },</w:t>
      </w:r>
      <w:r>
        <w:br/>
      </w:r>
      <w:r>
        <w:rPr>
          <w:rStyle w:val="VariableTok"/>
        </w:rPr>
        <w:t xml:space="preserve">+        {</w:t>
      </w:r>
      <w:r>
        <w:br/>
      </w:r>
      <w:r>
        <w:rPr>
          <w:rStyle w:val="VariableTok"/>
        </w:rPr>
        <w:t xml:space="preserve">+          id: "S23-T1-EVAL-B",</w:t>
      </w:r>
      <w:r>
        <w:br/>
      </w:r>
      <w:r>
        <w:rPr>
          <w:rStyle w:val="VariableTok"/>
        </w:rPr>
        <w:t xml:space="preserve">+          title: "Diagnóstico de locator roto",</w:t>
      </w:r>
      <w:r>
        <w:br/>
      </w:r>
      <w:r>
        <w:rPr>
          <w:rStyle w:val="VariableTok"/>
        </w:rPr>
        <w:t xml:space="preserve">+          authentic: true,</w:t>
      </w:r>
      <w:r>
        <w:br/>
      </w:r>
      <w:r>
        <w:rPr>
          <w:rStyle w:val="VariableTok"/>
        </w:rPr>
        <w:t xml:space="preserve">+          deliverable:</w:t>
      </w:r>
      <w:r>
        <w:br/>
      </w:r>
      <w:r>
        <w:rPr>
          <w:rStyle w:val="VariableTok"/>
        </w:rPr>
        <w:t xml:space="preserve">+            "Trace de falla + explicación de por qué el locator falló.",</w:t>
      </w:r>
      <w:r>
        <w:br/>
      </w:r>
      <w:r>
        <w:rPr>
          <w:rStyle w:val="VariableTok"/>
        </w:rPr>
        <w:t xml:space="preserve">+        },</w:t>
      </w:r>
      <w:r>
        <w:br/>
      </w:r>
      <w:r>
        <w:rPr>
          <w:rStyle w:val="VariableTok"/>
        </w:rPr>
        <w:t xml:space="preserve">+      ],</w:t>
      </w:r>
      <w:r>
        <w:br/>
      </w:r>
      <w:r>
        <w:rPr>
          <w:rStyle w:val="VariableTok"/>
        </w:rPr>
        <w:t xml:space="preserve">+      rubric_0_3: { ... },</w:t>
      </w:r>
      <w:r>
        <w:br/>
      </w:r>
      <w:r>
        <w:rPr>
          <w:rStyle w:val="VariableTok"/>
        </w:rPr>
        <w:t xml:space="preserve">+    },</w:t>
      </w:r>
      <w:r>
        <w:br/>
      </w:r>
      <w:r>
        <w:rPr>
          <w:rStyle w:val="VariableTok"/>
        </w:rPr>
        <w:t xml:space="preserve">+    // T2, T3 y T4 equivalentes</w:t>
      </w:r>
      <w:r>
        <w:br/>
      </w:r>
      <w:r>
        <w:rPr>
          <w:rStyle w:val="VariableTok"/>
        </w:rPr>
        <w:t xml:space="preserve">+  ],</w:t>
      </w:r>
    </w:p>
    <w:bookmarkEnd w:id="141"/>
    <w:bookmarkStart w:id="142" w:name="X8157d8663556328539827e4a7b326899964424b"/>
    <w:p>
      <w:pPr>
        <w:pStyle w:val="Heading2"/>
      </w:pPr>
      <w:r>
        <w:t xml:space="preserve">Diff Group K — Fortalecer y balancear el examen</w:t>
      </w:r>
    </w:p>
    <w:p>
      <w:pPr>
        <w:pStyle w:val="SourceCode"/>
      </w:pPr>
      <w:r>
        <w:rPr>
          <w:rStyle w:val="KeywordTok"/>
        </w:rPr>
        <w:t xml:space="preserve">diff --git a/prisma/seed.ts b/prisma/seed.ts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NormalTok"/>
        </w:rPr>
        <w:t xml:space="preserve">       options: [</w:t>
      </w:r>
      <w:r>
        <w:br/>
      </w:r>
      <w:r>
        <w:rPr>
          <w:rStyle w:val="StringTok"/>
        </w:rPr>
        <w:t xml:space="preserve">-        'Son más frágiles que XPath absolutos de 20 niveles',</w:t>
      </w:r>
      <w:r>
        <w:br/>
      </w:r>
      <w:r>
        <w:rPr>
          <w:rStyle w:val="StringTok"/>
        </w:rPr>
        <w:t xml:space="preserve">-        'Reflejan la UI como la usa una persona y resisten cambios cosméticos de CSS',</w:t>
      </w:r>
      <w:r>
        <w:br/>
      </w:r>
      <w:r>
        <w:rPr>
          <w:rStyle w:val="StringTok"/>
        </w:rPr>
        <w:t xml:space="preserve">-        'Ejecutan JavaScript arbitrario del sitio',</w:t>
      </w:r>
      <w:r>
        <w:br/>
      </w:r>
      <w:r>
        <w:rPr>
          <w:rStyle w:val="StringTok"/>
        </w:rPr>
        <w:t xml:space="preserve">-        'Desactivan auto-waiting',</w:t>
      </w:r>
      <w:r>
        <w:br/>
      </w:r>
      <w:r>
        <w:rPr>
          <w:rStyle w:val="VariableTok"/>
        </w:rPr>
        <w:t xml:space="preserve">+        'Reflejan la UI accesible y expresan una intención observable',</w:t>
      </w:r>
      <w:r>
        <w:br/>
      </w:r>
      <w:r>
        <w:rPr>
          <w:rStyle w:val="VariableTok"/>
        </w:rPr>
        <w:t xml:space="preserve">+        'Siempre sobreviven a cambios de texto, idioma y rol',</w:t>
      </w:r>
      <w:r>
        <w:br/>
      </w:r>
      <w:r>
        <w:rPr>
          <w:rStyle w:val="VariableTok"/>
        </w:rPr>
        <w:t xml:space="preserve">+        'Evitan por completo la necesidad de contratos data-testid',</w:t>
      </w:r>
      <w:r>
        <w:br/>
      </w:r>
      <w:r>
        <w:rPr>
          <w:rStyle w:val="VariableTok"/>
        </w:rPr>
        <w:t xml:space="preserve">+        'Solo son preferibles cuando el elemento carece de nombre accesible',</w:t>
      </w:r>
      <w:r>
        <w:br/>
      </w:r>
      <w:r>
        <w:rPr>
          <w:rStyle w:val="NormalTok"/>
        </w:rPr>
        <w:t xml:space="preserve">       ],</w:t>
      </w:r>
      <w:r>
        <w:br/>
      </w:r>
      <w:r>
        <w:rPr>
          <w:rStyle w:val="StringTok"/>
        </w:rPr>
        <w:t xml:space="preserve">-      correctIndex: 1,</w:t>
      </w:r>
      <w:r>
        <w:br/>
      </w:r>
      <w:r>
        <w:rPr>
          <w:rStyle w:val="VariableTok"/>
        </w:rPr>
        <w:t xml:space="preserve">+      correctIndex: 0,</w:t>
      </w:r>
    </w:p>
    <w:p>
      <w:pPr>
        <w:pStyle w:val="SourceCode"/>
      </w:pPr>
      <w:r>
        <w:rPr>
          <w:rStyle w:val="DataTypeTok"/>
        </w:rPr>
        <w:t xml:space="preserve">@@</w:t>
      </w:r>
      <w:r>
        <w:br/>
      </w:r>
      <w:r>
        <w:rPr>
          <w:rStyle w:val="VariableTok"/>
        </w:rPr>
        <w:t xml:space="preserve">+// Distribuir deliberadamente las posiciones correctas A/B/C/D</w:t>
      </w:r>
      <w:r>
        <w:br/>
      </w:r>
      <w:r>
        <w:rPr>
          <w:rStyle w:val="VariableTok"/>
        </w:rPr>
        <w:t xml:space="preserve">+// dentro de cada concepto y mezclar las opciones por intento,</w:t>
      </w:r>
      <w:r>
        <w:br/>
      </w:r>
      <w:r>
        <w:rPr>
          <w:rStyle w:val="VariableTok"/>
        </w:rPr>
        <w:t xml:space="preserve">+// conservando el correctIndex remapeado.</w:t>
      </w:r>
    </w:p>
    <w:p>
      <w:pPr>
        <w:pStyle w:val="FirstParagraph"/>
      </w:pPr>
      <w:r>
        <w:t xml:space="preserve">Añadir preguntas de mayor orden:</w:t>
      </w:r>
    </w:p>
    <w:p>
      <w:pPr>
        <w:pStyle w:val="SourceCode"/>
      </w:pPr>
      <w:r>
        <w:rPr>
          <w:rStyle w:val="VariableTok"/>
        </w:rPr>
        <w:t xml:space="preserve">+{</w:t>
      </w:r>
      <w:r>
        <w:br/>
      </w:r>
      <w:r>
        <w:rPr>
          <w:rStyle w:val="VariableTok"/>
        </w:rPr>
        <w:t xml:space="preserve">+  concept: 'forms-upload-download-sessions',</w:t>
      </w:r>
      <w:r>
        <w:br/>
      </w:r>
      <w:r>
        <w:rPr>
          <w:rStyle w:val="VariableTok"/>
        </w:rPr>
        <w:t xml:space="preserve">+  question:</w:t>
      </w:r>
      <w:r>
        <w:br/>
      </w:r>
      <w:r>
        <w:rPr>
          <w:rStyle w:val="VariableTok"/>
        </w:rPr>
        <w:t xml:space="preserve">+    'El evento de download finaliza correctamente, pero después de</w:t>
      </w:r>
      <w:r>
        <w:br/>
      </w:r>
      <w:r>
        <w:rPr>
          <w:rStyle w:val="VariableTok"/>
        </w:rPr>
        <w:t xml:space="preserve">+    cerrar el BrowserContext el path ya no existe. ¿Qué cambio corrige</w:t>
      </w:r>
      <w:r>
        <w:br/>
      </w:r>
      <w:r>
        <w:rPr>
          <w:rStyle w:val="VariableTok"/>
        </w:rPr>
        <w:t xml:space="preserve">+    el lifecycle?',</w:t>
      </w:r>
      <w:r>
        <w:br/>
      </w:r>
      <w:r>
        <w:rPr>
          <w:rStyle w:val="VariableTok"/>
        </w:rPr>
        <w:t xml:space="preserve">+  options: [</w:t>
      </w:r>
      <w:r>
        <w:br/>
      </w:r>
      <w:r>
        <w:rPr>
          <w:rStyle w:val="VariableTok"/>
        </w:rPr>
        <w:t xml:space="preserve">+    'Aumentar sleep antes de browser.close()',</w:t>
      </w:r>
      <w:r>
        <w:br/>
      </w:r>
      <w:r>
        <w:rPr>
          <w:rStyle w:val="VariableTok"/>
        </w:rPr>
        <w:t xml:space="preserve">+    'Usar download.save_as(...) antes de cerrar el contexto',</w:t>
      </w:r>
      <w:r>
        <w:br/>
      </w:r>
      <w:r>
        <w:rPr>
          <w:rStyle w:val="VariableTok"/>
        </w:rPr>
        <w:t xml:space="preserve">+    'Guardar solo download.url',</w:t>
      </w:r>
      <w:r>
        <w:br/>
      </w:r>
      <w:r>
        <w:rPr>
          <w:rStyle w:val="VariableTok"/>
        </w:rPr>
        <w:t xml:space="preserve">+    'Reintentar el click sin límite',</w:t>
      </w:r>
      <w:r>
        <w:br/>
      </w:r>
      <w:r>
        <w:rPr>
          <w:rStyle w:val="VariableTok"/>
        </w:rPr>
        <w:t xml:space="preserve">+  ],</w:t>
      </w:r>
      <w:r>
        <w:br/>
      </w:r>
      <w:r>
        <w:rPr>
          <w:rStyle w:val="VariableTok"/>
        </w:rPr>
        <w:t xml:space="preserve">+  correctIndex: 1,</w:t>
      </w:r>
      <w:r>
        <w:br/>
      </w:r>
      <w:r>
        <w:rPr>
          <w:rStyle w:val="VariableTok"/>
        </w:rPr>
        <w:t xml:space="preserve">+  explanation:</w:t>
      </w:r>
      <w:r>
        <w:br/>
      </w:r>
      <w:r>
        <w:rPr>
          <w:rStyle w:val="VariableTok"/>
        </w:rPr>
        <w:t xml:space="preserve">+    'Los downloads temporales del contexto se eliminan al cerrarlo;</w:t>
      </w:r>
      <w:r>
        <w:br/>
      </w:r>
      <w:r>
        <w:rPr>
          <w:rStyle w:val="VariableTok"/>
        </w:rPr>
        <w:t xml:space="preserve">+    save_as persiste el artefacto.',</w:t>
      </w:r>
      <w:r>
        <w:br/>
      </w:r>
      <w:r>
        <w:rPr>
          <w:rStyle w:val="VariableTok"/>
        </w:rPr>
        <w:t xml:space="preserve">+},</w:t>
      </w:r>
    </w:p>
    <w:bookmarkEnd w:id="142"/>
    <w:bookmarkStart w:id="143" w:name="diff-group-l-redacción-y-terminología"/>
    <w:p>
      <w:pPr>
        <w:pStyle w:val="Heading2"/>
      </w:pPr>
      <w:r>
        <w:t xml:space="preserve">Diff Group L — Redacción y terminología</w:t>
      </w:r>
    </w:p>
    <w:p>
      <w:pPr>
        <w:pStyle w:val="SourceCode"/>
      </w:pPr>
      <w:r>
        <w:rPr>
          <w:rStyle w:val="KeywordTok"/>
        </w:rPr>
        <w:t xml:space="preserve">diff --git a/src/lib/course/sections/s23-computer-vision.ts b/src/lib/course/sections/s23-computer-vision.ts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"No bypassea CAPTCHA ni términos"</w:t>
      </w:r>
      <w:r>
        <w:br/>
      </w:r>
      <w:r>
        <w:rPr>
          <w:rStyle w:val="VariableTok"/>
        </w:rPr>
        <w:t xml:space="preserve">+ "No evade CAPTCHA ni incumple los términos de uso"</w:t>
      </w:r>
      <w:r>
        <w:br/>
      </w:r>
      <w:r>
        <w:br/>
      </w:r>
      <w:r>
        <w:rPr>
          <w:rStyle w:val="StringTok"/>
        </w:rPr>
        <w:t xml:space="preserve">- "los ejercicios graded"</w:t>
      </w:r>
      <w:r>
        <w:br/>
      </w:r>
      <w:r>
        <w:rPr>
          <w:rStyle w:val="VariableTok"/>
        </w:rPr>
        <w:t xml:space="preserve">+ "los ejercicios calificados"</w:t>
      </w:r>
      <w:r>
        <w:br/>
      </w:r>
      <w:r>
        <w:br/>
      </w:r>
      <w:r>
        <w:rPr>
          <w:rStyle w:val="StringTok"/>
        </w:rPr>
        <w:t xml:space="preserve">- "setup de auth"</w:t>
      </w:r>
      <w:r>
        <w:br/>
      </w:r>
      <w:r>
        <w:rPr>
          <w:rStyle w:val="VariableTok"/>
        </w:rPr>
        <w:t xml:space="preserve">+ "configuración de autenticación"</w:t>
      </w:r>
      <w:r>
        <w:br/>
      </w:r>
      <w:r>
        <w:br/>
      </w:r>
      <w:r>
        <w:rPr>
          <w:rStyle w:val="StringTok"/>
        </w:rPr>
        <w:t xml:space="preserve">- "Si el label del botón Login cambia, tocas un método"</w:t>
      </w:r>
      <w:r>
        <w:br/>
      </w:r>
      <w:r>
        <w:rPr>
          <w:rStyle w:val="VariableTok"/>
        </w:rPr>
        <w:t xml:space="preserve">+ "Si cambia la etiqueta visible del botón de inicio de sesión,</w:t>
      </w:r>
      <w:r>
        <w:br/>
      </w:r>
      <w:r>
        <w:rPr>
          <w:rStyle w:val="VariableTok"/>
        </w:rPr>
        <w:t xml:space="preserve">+ actualizas un método"</w:t>
      </w:r>
      <w:r>
        <w:br/>
      </w:r>
      <w:r>
        <w:br/>
      </w:r>
      <w:r>
        <w:rPr>
          <w:rStyle w:val="StringTok"/>
        </w:rPr>
        <w:t xml:space="preserve">- "el on-call de operaciones"</w:t>
      </w:r>
      <w:r>
        <w:br/>
      </w:r>
      <w:r>
        <w:rPr>
          <w:rStyle w:val="VariableTok"/>
        </w:rPr>
        <w:t xml:space="preserve">+ "la persona de guardia de operaciones"</w:t>
      </w:r>
      <w:r>
        <w:br/>
      </w:r>
      <w:r>
        <w:br/>
      </w:r>
      <w:r>
        <w:rPr>
          <w:rStyle w:val="StringTok"/>
        </w:rPr>
        <w:t xml:space="preserve">- "stop condition"</w:t>
      </w:r>
      <w:r>
        <w:br/>
      </w:r>
      <w:r>
        <w:rPr>
          <w:rStyle w:val="VariableTok"/>
        </w:rPr>
        <w:t xml:space="preserve">+ "condición de parada"</w:t>
      </w:r>
      <w:r>
        <w:br/>
      </w:r>
      <w:r>
        <w:br/>
      </w:r>
      <w:r>
        <w:rPr>
          <w:rStyle w:val="StringTok"/>
        </w:rPr>
        <w:t xml:space="preserve">- "re-loguear"</w:t>
      </w:r>
      <w:r>
        <w:br/>
      </w:r>
      <w:r>
        <w:rPr>
          <w:rStyle w:val="VariableTok"/>
        </w:rPr>
        <w:t xml:space="preserve">+ "volver a iniciar sesión"</w:t>
      </w:r>
      <w:r>
        <w:br/>
      </w:r>
      <w:r>
        <w:br/>
      </w:r>
      <w:r>
        <w:rPr>
          <w:rStyle w:val="StringTok"/>
        </w:rPr>
        <w:t xml:space="preserve">- "setea ctx['auth']"</w:t>
      </w:r>
      <w:r>
        <w:br/>
      </w:r>
      <w:r>
        <w:rPr>
          <w:rStyle w:val="VariableTok"/>
        </w:rPr>
        <w:t xml:space="preserve">+ "asigna `ctx['auth']`"</w:t>
      </w:r>
      <w:r>
        <w:br/>
      </w:r>
      <w:r>
        <w:br/>
      </w:r>
      <w:r>
        <w:rPr>
          <w:rStyle w:val="StringTok"/>
        </w:rPr>
        <w:t xml:space="preserve">- "doble-submittear"</w:t>
      </w:r>
      <w:r>
        <w:br/>
      </w:r>
      <w:r>
        <w:rPr>
          <w:rStyle w:val="VariableTok"/>
        </w:rPr>
        <w:t xml:space="preserve">+ "enviar el formulario dos veces"</w:t>
      </w:r>
      <w:r>
        <w:br/>
      </w:r>
      <w:r>
        <w:br/>
      </w:r>
      <w:r>
        <w:rPr>
          <w:rStyle w:val="StringTok"/>
        </w:rPr>
        <w:t xml:space="preserve">- "keys estables"</w:t>
      </w:r>
      <w:r>
        <w:br/>
      </w:r>
      <w:r>
        <w:rPr>
          <w:rStyle w:val="VariableTok"/>
        </w:rPr>
        <w:t xml:space="preserve">+ "claves estables"</w:t>
      </w:r>
    </w:p>
    <w:bookmarkEnd w:id="143"/>
    <w:bookmarkStart w:id="144" w:name="Xaea9f291cbd49fdcf7598a1496269e2c7b4083f"/>
    <w:p>
      <w:pPr>
        <w:pStyle w:val="Heading2"/>
      </w:pPr>
      <w:r>
        <w:t xml:space="preserve">Diff Group M — Migrar el identificador histórico sin romper enlaces</w:t>
      </w:r>
    </w:p>
    <w:p>
      <w:pPr>
        <w:pStyle w:val="SourceCode"/>
      </w:pPr>
      <w:r>
        <w:rPr>
          <w:rStyle w:val="KeywordTok"/>
        </w:rPr>
        <w:t xml:space="preserve">diff --git a/src/lib/course/sections/s23-computer-vision.ts b/src/lib/course/sections/s23-browser-rpa.ts</w:t>
      </w:r>
      <w:r>
        <w:br/>
      </w:r>
      <w:r>
        <w:rPr>
          <w:rStyle w:val="NormalTok"/>
        </w:rPr>
        <w:t xml:space="preserve">similarity index 99%</w:t>
      </w:r>
      <w:r>
        <w:br/>
      </w:r>
      <w:r>
        <w:rPr>
          <w:rStyle w:val="NormalTok"/>
        </w:rPr>
        <w:t xml:space="preserve">rename from src/lib/course/sections/s23-computer-vision.ts</w:t>
      </w:r>
      <w:r>
        <w:br/>
      </w:r>
      <w:r>
        <w:rPr>
          <w:rStyle w:val="NormalTok"/>
        </w:rPr>
        <w:t xml:space="preserve">rename to src/lib/course/sections/s23-browser-rpa.ts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 id: "computer-vision",</w:t>
      </w:r>
      <w:r>
        <w:br/>
      </w:r>
      <w:r>
        <w:rPr>
          <w:rStyle w:val="VariableTok"/>
        </w:rPr>
        <w:t xml:space="preserve">+  id: "browser-rpa-playwright",</w:t>
      </w:r>
    </w:p>
    <w:p>
      <w:pPr>
        <w:pStyle w:val="SourceCode"/>
      </w:pPr>
      <w:r>
        <w:rPr>
          <w:rStyle w:val="KeywordTok"/>
        </w:rPr>
        <w:t xml:space="preserve">diff --git a/src/app/page.tsx b/src/app/page.tsx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NormalTok"/>
        </w:rPr>
        <w:t xml:space="preserve">       } else {</w:t>
      </w:r>
      <w:r>
        <w:br/>
      </w:r>
      <w:r>
        <w:rPr>
          <w:rStyle w:val="StringTok"/>
        </w:rPr>
        <w:t xml:space="preserve">-        const section = COURSE_SECTIONS.find((s) =&gt; s.id === hash)</w:t>
      </w:r>
      <w:r>
        <w:br/>
      </w:r>
      <w:r>
        <w:rPr>
          <w:rStyle w:val="VariableTok"/>
        </w:rPr>
        <w:t xml:space="preserve">+        const aliases: Record&lt;string, string&gt; = {</w:t>
      </w:r>
      <w:r>
        <w:br/>
      </w:r>
      <w:r>
        <w:rPr>
          <w:rStyle w:val="VariableTok"/>
        </w:rPr>
        <w:t xml:space="preserve">+          "computer-vision": "browser-rpa-playwright",</w:t>
      </w:r>
      <w:r>
        <w:br/>
      </w:r>
      <w:r>
        <w:rPr>
          <w:rStyle w:val="VariableTok"/>
        </w:rPr>
        <w:t xml:space="preserve">+        }</w:t>
      </w:r>
      <w:r>
        <w:br/>
      </w:r>
      <w:r>
        <w:rPr>
          <w:rStyle w:val="VariableTok"/>
        </w:rPr>
        <w:t xml:space="preserve">+        const canonicalHash = aliases[hash] || hash</w:t>
      </w:r>
      <w:r>
        <w:br/>
      </w:r>
      <w:r>
        <w:rPr>
          <w:rStyle w:val="VariableTok"/>
        </w:rPr>
        <w:t xml:space="preserve">+        const section = COURSE_SECTIONS.find(</w:t>
      </w:r>
      <w:r>
        <w:br/>
      </w:r>
      <w:r>
        <w:rPr>
          <w:rStyle w:val="VariableTok"/>
        </w:rPr>
        <w:t xml:space="preserve">+          (s) =&gt; s.id === canonicalHash</w:t>
      </w:r>
      <w:r>
        <w:br/>
      </w:r>
      <w:r>
        <w:rPr>
          <w:rStyle w:val="VariableTok"/>
        </w:rPr>
        <w:t xml:space="preserve">+        )</w:t>
      </w:r>
      <w:r>
        <w:br/>
      </w:r>
      <w:r>
        <w:rPr>
          <w:rStyle w:val="NormalTok"/>
        </w:rPr>
        <w:t xml:space="preserve">         if (section) {</w:t>
      </w:r>
      <w:r>
        <w:br/>
      </w:r>
      <w:r>
        <w:rPr>
          <w:rStyle w:val="StringTok"/>
        </w:rPr>
        <w:t xml:space="preserve">-          setActiveSectionId(hash)</w:t>
      </w:r>
      <w:r>
        <w:br/>
      </w:r>
      <w:r>
        <w:rPr>
          <w:rStyle w:val="VariableTok"/>
        </w:rPr>
        <w:t xml:space="preserve">+          setActiveSectionId(section.id)</w:t>
      </w:r>
    </w:p>
    <w:p>
      <w:pPr>
        <w:pStyle w:val="FirstParagraph"/>
      </w:pPr>
      <w:r>
        <w:t xml:space="preserve">El banco, progreso y migraciones deben aceptar temporalmente ambos IDs.</w:t>
      </w:r>
    </w:p>
    <w:bookmarkEnd w:id="144"/>
    <w:bookmarkStart w:id="145" w:name="diff-group-n-recursos-específicos"/>
    <w:p>
      <w:pPr>
        <w:pStyle w:val="Heading2"/>
      </w:pPr>
      <w:r>
        <w:t xml:space="preserve">Diff Group N — Recursos específicos</w:t>
      </w:r>
    </w:p>
    <w:p>
      <w:pPr>
        <w:pStyle w:val="SourceCode"/>
      </w:pPr>
      <w:r>
        <w:rPr>
          <w:rStyle w:val="KeywordTok"/>
        </w:rPr>
        <w:t xml:space="preserve">diff --git a/src/lib/course/sections/s23-browser-rpa.ts b/src/lib/course/sections/s23-browser-rpa.ts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NormalTok"/>
        </w:rPr>
        <w:t xml:space="preserve">       {</w:t>
      </w:r>
      <w:r>
        <w:br/>
      </w:r>
      <w:r>
        <w:rPr>
          <w:rStyle w:val="VariableTok"/>
        </w:rPr>
        <w:t xml:space="preserve">+        label: "Playwright — Auto-waiting y actionability",</w:t>
      </w:r>
      <w:r>
        <w:br/>
      </w:r>
      <w:r>
        <w:rPr>
          <w:rStyle w:val="VariableTok"/>
        </w:rPr>
        <w:t xml:space="preserve">+        url: "https://playwright.dev/python/docs/actionability",</w:t>
      </w:r>
      <w:r>
        <w:br/>
      </w:r>
      <w:r>
        <w:rPr>
          <w:rStyle w:val="VariableTok"/>
        </w:rPr>
        <w:t xml:space="preserve">+        note: "Visible, estable, habilitado y recibe eventos",</w:t>
      </w:r>
      <w:r>
        <w:br/>
      </w:r>
      <w:r>
        <w:rPr>
          <w:rStyle w:val="VariableTok"/>
        </w:rPr>
        <w:t xml:space="preserve">+      },</w:t>
      </w:r>
      <w:r>
        <w:br/>
      </w:r>
      <w:r>
        <w:rPr>
          <w:rStyle w:val="VariableTok"/>
        </w:rPr>
        <w:t xml:space="preserve">+      {</w:t>
      </w:r>
      <w:r>
        <w:br/>
      </w:r>
      <w:r>
        <w:rPr>
          <w:rStyle w:val="VariableTok"/>
        </w:rPr>
        <w:t xml:space="preserve">+        label: "Playwright — Downloads",</w:t>
      </w:r>
      <w:r>
        <w:br/>
      </w:r>
      <w:r>
        <w:rPr>
          <w:rStyle w:val="VariableTok"/>
        </w:rPr>
        <w:t xml:space="preserve">+        url: "https://playwright.dev/python/docs/downloads",</w:t>
      </w:r>
      <w:r>
        <w:br/>
      </w:r>
      <w:r>
        <w:rPr>
          <w:rStyle w:val="VariableTok"/>
        </w:rPr>
        <w:t xml:space="preserve">+        note: "expect_download, suggested_filename y save_as",</w:t>
      </w:r>
      <w:r>
        <w:br/>
      </w:r>
      <w:r>
        <w:rPr>
          <w:rStyle w:val="VariableTok"/>
        </w:rPr>
        <w:t xml:space="preserve">+      },</w:t>
      </w:r>
      <w:r>
        <w:br/>
      </w:r>
      <w:r>
        <w:rPr>
          <w:rStyle w:val="VariableTok"/>
        </w:rPr>
        <w:t xml:space="preserve">+      {</w:t>
      </w:r>
      <w:r>
        <w:br/>
      </w:r>
      <w:r>
        <w:rPr>
          <w:rStyle w:val="VariableTok"/>
        </w:rPr>
        <w:t xml:space="preserve">+        label: "Playwright — Page Object Models",</w:t>
      </w:r>
      <w:r>
        <w:br/>
      </w:r>
      <w:r>
        <w:rPr>
          <w:rStyle w:val="VariableTok"/>
        </w:rPr>
        <w:t xml:space="preserve">+        url: "https://playwright.dev/python/docs/pom",</w:t>
      </w:r>
      <w:r>
        <w:br/>
      </w:r>
      <w:r>
        <w:rPr>
          <w:rStyle w:val="VariableTok"/>
        </w:rPr>
        <w:t xml:space="preserve">+        note: "Page, locators y API de alto nivel",</w:t>
      </w:r>
      <w:r>
        <w:br/>
      </w:r>
      <w:r>
        <w:rPr>
          <w:rStyle w:val="VariableTok"/>
        </w:rPr>
        <w:t xml:space="preserve">+      },</w:t>
      </w:r>
      <w:r>
        <w:br/>
      </w:r>
      <w:r>
        <w:rPr>
          <w:rStyle w:val="VariableTok"/>
        </w:rPr>
        <w:t xml:space="preserve">+      {</w:t>
      </w:r>
      <w:r>
        <w:br/>
      </w:r>
      <w:r>
        <w:rPr>
          <w:rStyle w:val="VariableTok"/>
        </w:rPr>
        <w:t xml:space="preserve">+        label: "Playwright — Test isolation",</w:t>
      </w:r>
      <w:r>
        <w:br/>
      </w:r>
      <w:r>
        <w:rPr>
          <w:rStyle w:val="VariableTok"/>
        </w:rPr>
        <w:t xml:space="preserve">+        url: "https://playwright.dev/python/docs/browser-contexts",</w:t>
      </w:r>
      <w:r>
        <w:br/>
      </w:r>
      <w:r>
        <w:rPr>
          <w:rStyle w:val="VariableTok"/>
        </w:rPr>
        <w:t xml:space="preserve">+        note: "BrowserContext limpio por test",</w:t>
      </w:r>
      <w:r>
        <w:br/>
      </w:r>
      <w:r>
        <w:rPr>
          <w:rStyle w:val="VariableTok"/>
        </w:rPr>
        <w:t xml:space="preserve">+      },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51" w:name="recommended-priority-order-for-fixing"/>
    <w:p>
      <w:pPr>
        <w:pStyle w:val="Heading1"/>
      </w:pPr>
      <w:r>
        <w:t xml:space="preserve">7. Recommended Priority Order for Fixing</w:t>
      </w:r>
    </w:p>
    <w:bookmarkStart w:id="147" w:name="p0-bloqueantes-de-validez-curricular"/>
    <w:p>
      <w:pPr>
        <w:pStyle w:val="Heading2"/>
      </w:pPr>
      <w:r>
        <w:t xml:space="preserve">P0 — Bloqueantes de validez curricular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Hacer obligatorio Playwright real en E2, E3 y You Do.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Añadir una fixture web local determinista y documentada.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Corregir el ejemplo de download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save_as</w:t>
      </w:r>
      <w:r>
        <w:rPr>
          <w:b/>
          <w:bCs/>
        </w:rPr>
        <w:t xml:space="preserve"> </w:t>
      </w:r>
      <w:r>
        <w:rPr>
          <w:b/>
          <w:bCs/>
        </w:rPr>
        <w:t xml:space="preserve">antes del cierre.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Unificar el contrato de traces de éxito/falla.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Exigir evidencia ejecutable antes de marcar el proyecto como completado.</w:t>
      </w:r>
    </w:p>
    <w:p>
      <w:pPr>
        <w:pStyle w:val="FirstParagraph"/>
      </w:pPr>
      <w:r>
        <w:t xml:space="preserve">Sin estos cambios, la sección no demuestra el gate que promete.</w:t>
      </w:r>
    </w:p>
    <w:bookmarkEnd w:id="147"/>
    <w:bookmarkStart w:id="148" w:name="p1-competencia-técnica-y-evaluación"/>
    <w:p>
      <w:pPr>
        <w:pStyle w:val="Heading2"/>
      </w:pPr>
      <w:r>
        <w:t xml:space="preserve">P1 — Competencia técnica y evaluación</w:t>
      </w:r>
    </w:p>
    <w:p>
      <w:pPr>
        <w:pStyle w:val="Compact"/>
        <w:numPr>
          <w:ilvl w:val="0"/>
          <w:numId w:val="1044"/>
        </w:numPr>
      </w:pPr>
      <w:r>
        <w:t xml:space="preserve">Reemplazar el ejemplo de Page Object por uno que envuelva una</w:t>
      </w:r>
      <w:r>
        <w:t xml:space="preserve"> </w:t>
      </w:r>
      <w:r>
        <w:rPr>
          <w:rStyle w:val="VerbatimChar"/>
        </w:rPr>
        <w:t xml:space="preserve">Page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Rediseñar retries según idempotencia, postcondición y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Cambiar verificación de hash por comparación contra digest esperado y schema.</w:t>
      </w:r>
    </w:p>
    <w:p>
      <w:pPr>
        <w:pStyle w:val="Compact"/>
        <w:numPr>
          <w:ilvl w:val="0"/>
          <w:numId w:val="1044"/>
        </w:numPr>
      </w:pPr>
      <w:r>
        <w:t xml:space="preserve">Montar las cuatro Topic Evaluations V3.</w:t>
      </w:r>
    </w:p>
    <w:p>
      <w:pPr>
        <w:pStyle w:val="Compact"/>
        <w:numPr>
          <w:ilvl w:val="0"/>
          <w:numId w:val="1044"/>
        </w:numPr>
      </w:pPr>
      <w:r>
        <w:t xml:space="preserve">Sustituir una parte de los microejercicios de dicts por tests Playwright reales.</w:t>
      </w:r>
    </w:p>
    <w:p>
      <w:pPr>
        <w:pStyle w:val="Compact"/>
        <w:numPr>
          <w:ilvl w:val="0"/>
          <w:numId w:val="1044"/>
        </w:numPr>
      </w:pPr>
      <w:r>
        <w:t xml:space="preserve">Balancear</w:t>
      </w:r>
      <w:r>
        <w:t xml:space="preserve"> </w:t>
      </w:r>
      <w:r>
        <w:rPr>
          <w:rStyle w:val="VerbatimChar"/>
        </w:rPr>
        <w:t xml:space="preserve">correctIndex</w:t>
      </w:r>
      <w:r>
        <w:t xml:space="preserve">, mezclar opciones y crear distractores plausibles.</w:t>
      </w:r>
    </w:p>
    <w:p>
      <w:pPr>
        <w:pStyle w:val="Compact"/>
        <w:numPr>
          <w:ilvl w:val="0"/>
          <w:numId w:val="1044"/>
        </w:numPr>
      </w:pPr>
      <w:r>
        <w:t xml:space="preserve">Añadir interpretación de traces, lifecycle de download y debugging al examen.</w:t>
      </w:r>
    </w:p>
    <w:bookmarkEnd w:id="148"/>
    <w:bookmarkStart w:id="149" w:name="p2-scaffolding-seguridad-y-redacción"/>
    <w:p>
      <w:pPr>
        <w:pStyle w:val="Heading2"/>
      </w:pPr>
      <w:r>
        <w:t xml:space="preserve">P2 — Scaffolding, seguridad y redacción</w:t>
      </w:r>
    </w:p>
    <w:p>
      <w:pPr>
        <w:pStyle w:val="Compact"/>
        <w:numPr>
          <w:ilvl w:val="0"/>
          <w:numId w:val="1045"/>
        </w:numPr>
      </w:pPr>
      <w:r>
        <w:t xml:space="preserve">Mostrar pistas progresivamente.</w:t>
      </w:r>
    </w:p>
    <w:p>
      <w:pPr>
        <w:pStyle w:val="Compact"/>
        <w:numPr>
          <w:ilvl w:val="0"/>
          <w:numId w:val="1045"/>
        </w:numPr>
      </w:pPr>
      <w:r>
        <w:t xml:space="preserve">Añadir protocolo explícito para proteger</w:t>
      </w:r>
      <w:r>
        <w:t xml:space="preserve"> </w:t>
      </w:r>
      <w:r>
        <w:rPr>
          <w:rStyle w:val="VerbatimChar"/>
        </w:rPr>
        <w:t xml:space="preserve">storage_state</w:t>
      </w:r>
      <w:r>
        <w:t xml:space="preserve">, traces y screenshots.</w:t>
      </w:r>
    </w:p>
    <w:p>
      <w:pPr>
        <w:pStyle w:val="Compact"/>
        <w:numPr>
          <w:ilvl w:val="0"/>
          <w:numId w:val="1045"/>
        </w:numPr>
      </w:pPr>
      <w:r>
        <w:t xml:space="preserve">Dividir el glosario inicial y revelar términos por subtema.</w:t>
      </w:r>
    </w:p>
    <w:p>
      <w:pPr>
        <w:pStyle w:val="Compact"/>
        <w:numPr>
          <w:ilvl w:val="0"/>
          <w:numId w:val="1045"/>
        </w:numPr>
      </w:pPr>
      <w:r>
        <w:t xml:space="preserve">Matizar</w:t>
      </w:r>
      <w:r>
        <w:t xml:space="preserve"> </w:t>
      </w:r>
      <w:r>
        <w:t xml:space="preserve">“a11y = estabilidad”</w:t>
      </w:r>
      <w:r>
        <w:t xml:space="preserve"> </w:t>
      </w:r>
      <w:r>
        <w:t xml:space="preserve">y la jerarquía universal de locators.</w:t>
      </w:r>
    </w:p>
    <w:p>
      <w:pPr>
        <w:pStyle w:val="Compact"/>
        <w:numPr>
          <w:ilvl w:val="0"/>
          <w:numId w:val="1045"/>
        </w:numPr>
      </w:pPr>
      <w:r>
        <w:t xml:space="preserve">Normalizar anglicismos en español profesional.</w:t>
      </w:r>
    </w:p>
    <w:p>
      <w:pPr>
        <w:pStyle w:val="Compact"/>
        <w:numPr>
          <w:ilvl w:val="0"/>
          <w:numId w:val="1045"/>
        </w:numPr>
      </w:pPr>
      <w:r>
        <w:t xml:space="preserve">Migrar el ID histórico con alias de compatibilidad.</w:t>
      </w:r>
    </w:p>
    <w:p>
      <w:pPr>
        <w:pStyle w:val="Compact"/>
        <w:numPr>
          <w:ilvl w:val="0"/>
          <w:numId w:val="1045"/>
        </w:numPr>
      </w:pPr>
      <w:r>
        <w:t xml:space="preserve">Fortalecer recursos con enlaces específicos por mecanismo.</w:t>
      </w:r>
    </w:p>
    <w:bookmarkEnd w:id="149"/>
    <w:bookmarkStart w:id="150" w:name="secuencia-de-implementación-recomendada"/>
    <w:p>
      <w:pPr>
        <w:pStyle w:val="Heading2"/>
      </w:pPr>
      <w:r>
        <w:t xml:space="preserve">Secuencia de implementación recomendada</w:t>
      </w:r>
    </w:p>
    <w:p>
      <w:pPr>
        <w:pStyle w:val="FirstParagraph"/>
      </w:pPr>
      <w:r>
        <w:t xml:space="preserve">La secuencia con menor riesgo sería:</w:t>
      </w:r>
    </w:p>
    <w:p>
      <w:pPr>
        <w:pStyle w:val="Compact"/>
        <w:numPr>
          <w:ilvl w:val="0"/>
          <w:numId w:val="1046"/>
        </w:numPr>
      </w:pPr>
      <w:r>
        <w:t xml:space="preserve">fixture;</w:t>
      </w:r>
    </w:p>
    <w:p>
      <w:pPr>
        <w:pStyle w:val="Compact"/>
        <w:numPr>
          <w:ilvl w:val="0"/>
          <w:numId w:val="1046"/>
        </w:numPr>
      </w:pPr>
      <w:r>
        <w:t xml:space="preserve">ejemplos reales;</w:t>
      </w:r>
    </w:p>
    <w:p>
      <w:pPr>
        <w:pStyle w:val="Compact"/>
        <w:numPr>
          <w:ilvl w:val="0"/>
          <w:numId w:val="1046"/>
        </w:numPr>
      </w:pPr>
      <w:r>
        <w:t xml:space="preserve">ejercicios auténticos;</w:t>
      </w:r>
    </w:p>
    <w:p>
      <w:pPr>
        <w:pStyle w:val="Compact"/>
        <w:numPr>
          <w:ilvl w:val="0"/>
          <w:numId w:val="1046"/>
        </w:numPr>
      </w:pPr>
      <w:r>
        <w:t xml:space="preserve">You Do y evidencia;</w:t>
      </w:r>
    </w:p>
    <w:p>
      <w:pPr>
        <w:pStyle w:val="Compact"/>
        <w:numPr>
          <w:ilvl w:val="0"/>
          <w:numId w:val="1046"/>
        </w:numPr>
      </w:pPr>
      <w:r>
        <w:t xml:space="preserve">evaluaciones;</w:t>
      </w:r>
    </w:p>
    <w:p>
      <w:pPr>
        <w:pStyle w:val="Compact"/>
        <w:numPr>
          <w:ilvl w:val="0"/>
          <w:numId w:val="1046"/>
        </w:numPr>
      </w:pPr>
      <w:r>
        <w:t xml:space="preserve">correcciones técnicas;</w:t>
      </w:r>
    </w:p>
    <w:p>
      <w:pPr>
        <w:pStyle w:val="Compact"/>
        <w:numPr>
          <w:ilvl w:val="0"/>
          <w:numId w:val="1046"/>
        </w:numPr>
      </w:pPr>
      <w:r>
        <w:t xml:space="preserve">seguridad;</w:t>
      </w:r>
    </w:p>
    <w:p>
      <w:pPr>
        <w:pStyle w:val="Compact"/>
        <w:numPr>
          <w:ilvl w:val="0"/>
          <w:numId w:val="1046"/>
        </w:numPr>
      </w:pPr>
      <w:r>
        <w:t xml:space="preserve">redacción;</w:t>
      </w:r>
    </w:p>
    <w:p>
      <w:pPr>
        <w:pStyle w:val="Compact"/>
        <w:numPr>
          <w:ilvl w:val="0"/>
          <w:numId w:val="1046"/>
        </w:numPr>
      </w:pPr>
      <w:r>
        <w:t xml:space="preserve">migración de ID;</w:t>
      </w:r>
    </w:p>
    <w:p>
      <w:pPr>
        <w:pStyle w:val="Compact"/>
        <w:numPr>
          <w:ilvl w:val="0"/>
          <w:numId w:val="1046"/>
        </w:numPr>
      </w:pPr>
      <w:r>
        <w:t xml:space="preserve">regresión completa de ruta, progreso y banco.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8" w:name="graph-memory-update-notes"/>
    <w:p>
      <w:pPr>
        <w:pStyle w:val="Heading1"/>
      </w:pPr>
      <w:r>
        <w:t xml:space="preserve">8. Graph Memory Update Notes</w:t>
      </w:r>
    </w:p>
    <w:bookmarkStart w:id="152" w:name="nodo-principal"/>
    <w:p>
      <w:pPr>
        <w:pStyle w:val="Heading2"/>
      </w:pPr>
      <w:r>
        <w:t xml:space="preserve">Nodo principal</w:t>
      </w:r>
    </w:p>
    <w:p>
      <w:pPr>
        <w:pStyle w:val="SourceCode"/>
      </w:pPr>
      <w:r>
        <w:rPr>
          <w:rStyle w:val="FunctionTok"/>
        </w:rPr>
        <w:t xml:space="preserve">node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S23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Browser RPA con Playwright</w:t>
      </w:r>
      <w:r>
        <w:br/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src/lib/course/sections/s23-computer-vision.ts</w:t>
      </w:r>
      <w:r>
        <w:br/>
      </w:r>
      <w:r>
        <w:rPr>
          <w:rStyle w:val="FunctionTok"/>
        </w:rPr>
        <w:t xml:space="preserve">live_card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Playwright RPA</w:t>
      </w:r>
      <w:r>
        <w:br/>
      </w:r>
      <w:r>
        <w:rPr>
          <w:rStyle w:val="FunctionTok"/>
        </w:rPr>
        <w:t xml:space="preserve">legacy_id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computer-vision</w:t>
      </w:r>
      <w:r>
        <w:br/>
      </w:r>
      <w:r>
        <w:rPr>
          <w:rStyle w:val="FunctionTok"/>
        </w:rPr>
        <w:t xml:space="preserve">score_explorer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6.2</w:t>
      </w:r>
      <w:r>
        <w:br/>
      </w:r>
      <w:r>
        <w:rPr>
          <w:rStyle w:val="FunctionTok"/>
        </w:rPr>
        <w:t xml:space="preserve">verdict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structurally_complete_but_construct_misaligned</w:t>
      </w:r>
    </w:p>
    <w:bookmarkEnd w:id="152"/>
    <w:bookmarkStart w:id="153" w:name="nodos-conceptuales-confirmados"/>
    <w:p>
      <w:pPr>
        <w:pStyle w:val="Heading2"/>
      </w:pPr>
      <w:r>
        <w:t xml:space="preserve">Nodos conceptuales confirmados</w:t>
      </w:r>
    </w:p>
    <w:p>
      <w:pPr>
        <w:pStyle w:val="SourceCode"/>
      </w:pPr>
      <w:r>
        <w:rPr>
          <w:rStyle w:val="FunctionTok"/>
        </w:rPr>
        <w:t xml:space="preserve">S23-T1-A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DOM y locators orientados a usuario</w:t>
      </w:r>
      <w:r>
        <w:br/>
      </w:r>
      <w:r>
        <w:rPr>
          <w:rStyle w:val="FunctionTok"/>
        </w:rPr>
        <w:t xml:space="preserve">S23-T1-B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auto-waiting y assertions</w:t>
      </w:r>
      <w:r>
        <w:br/>
      </w:r>
      <w:r>
        <w:rPr>
          <w:rStyle w:val="FunctionTok"/>
        </w:rPr>
        <w:t xml:space="preserve">S23-T2-A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forms, uploads, downloads y sesión</w:t>
      </w:r>
      <w:r>
        <w:br/>
      </w:r>
      <w:r>
        <w:rPr>
          <w:rStyle w:val="FunctionTok"/>
        </w:rPr>
        <w:t xml:space="preserve">S23-T2-B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auth, estados y Page Objects</w:t>
      </w:r>
      <w:r>
        <w:br/>
      </w:r>
      <w:r>
        <w:rPr>
          <w:rStyle w:val="FunctionTok"/>
        </w:rPr>
        <w:t xml:space="preserve">S23-T3-A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trace, screenshot y logs</w:t>
      </w:r>
      <w:r>
        <w:br/>
      </w:r>
      <w:r>
        <w:rPr>
          <w:rStyle w:val="FunctionTok"/>
        </w:rPr>
        <w:t xml:space="preserve">S23-T3-B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retries, recovery y checkpoints</w:t>
      </w:r>
      <w:r>
        <w:br/>
      </w:r>
      <w:r>
        <w:rPr>
          <w:rStyle w:val="FunctionTok"/>
        </w:rPr>
        <w:t xml:space="preserve">S23-T4-A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API/export first</w:t>
      </w:r>
      <w:r>
        <w:br/>
      </w:r>
      <w:r>
        <w:rPr>
          <w:rStyle w:val="FunctionTok"/>
        </w:rPr>
        <w:t xml:space="preserve">S23-T4-B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ToS, CAPTCHA y handoff humano</w:t>
      </w:r>
    </w:p>
    <w:bookmarkEnd w:id="153"/>
    <w:bookmarkStart w:id="154" w:name="edges-curriculares"/>
    <w:p>
      <w:pPr>
        <w:pStyle w:val="Heading2"/>
      </w:pPr>
      <w:r>
        <w:t xml:space="preserve">Edges curriculares</w:t>
      </w:r>
    </w:p>
    <w:p>
      <w:pPr>
        <w:pStyle w:val="SourceCode"/>
      </w:pPr>
      <w:r>
        <w:rPr>
          <w:rStyle w:val="FunctionTok"/>
        </w:rPr>
        <w:t xml:space="preserve">S22 -&gt; S23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approved_email_to_web_adapter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quality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strong</w:t>
      </w:r>
      <w:r>
        <w:br/>
      </w:r>
      <w:r>
        <w:br/>
      </w:r>
      <w:r>
        <w:rPr>
          <w:rStyle w:val="FunctionTok"/>
        </w:rPr>
        <w:t xml:space="preserve">S23 -&gt; S24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verified_download_to_ocr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quality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strong_but_requires_real_binary</w:t>
      </w:r>
      <w:r>
        <w:br/>
      </w:r>
      <w:r>
        <w:br/>
      </w:r>
      <w:r>
        <w:rPr>
          <w:rStyle w:val="FunctionTok"/>
        </w:rPr>
        <w:t xml:space="preserve">S23 -&gt; CP-N2-C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web_adapter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current_risk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simulated_evidence_can_pass</w:t>
      </w:r>
      <w:r>
        <w:br/>
      </w:r>
      <w:r>
        <w:br/>
      </w:r>
      <w:r>
        <w:rPr>
          <w:rStyle w:val="FunctionTok"/>
        </w:rPr>
        <w:t xml:space="preserve">locators -&gt; accessibility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usually_supports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correction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not_universal_equivalence</w:t>
      </w:r>
      <w:r>
        <w:br/>
      </w:r>
      <w:r>
        <w:br/>
      </w:r>
      <w:r>
        <w:rPr>
          <w:rStyle w:val="FunctionTok"/>
        </w:rPr>
        <w:t xml:space="preserve">retry -&gt; checkpoint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must_be_guarded_by_idempotence</w:t>
      </w:r>
      <w:r>
        <w:br/>
      </w:r>
      <w:r>
        <w:br/>
      </w:r>
      <w:r>
        <w:rPr>
          <w:rStyle w:val="FunctionTok"/>
        </w:rPr>
        <w:t xml:space="preserve">download -&gt; OCR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requires_persisted_and_semantically_valid_artifact</w:t>
      </w:r>
      <w:r>
        <w:br/>
      </w:r>
      <w:r>
        <w:br/>
      </w:r>
      <w:r>
        <w:rPr>
          <w:rStyle w:val="FunctionTok"/>
        </w:rPr>
        <w:t xml:space="preserve">storage_state -&gt; 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sensitive_artifact_requires_gitignore_and_retention</w:t>
      </w:r>
      <w:r>
        <w:br/>
      </w:r>
      <w:r>
        <w:br/>
      </w:r>
      <w:r>
        <w:rPr>
          <w:rStyle w:val="FunctionTok"/>
        </w:rPr>
        <w:t xml:space="preserve">trace -&gt; observability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high_value_but_may_contain_sensitive_data</w:t>
      </w:r>
    </w:p>
    <w:bookmarkEnd w:id="154"/>
    <w:bookmarkStart w:id="155" w:name="X2a3f5d4fd2e18b69cb0b882a652aff003f450d4"/>
    <w:p>
      <w:pPr>
        <w:pStyle w:val="Heading2"/>
      </w:pPr>
      <w:r>
        <w:t xml:space="preserve">Riesgos que deben persistir en el issue graph</w:t>
      </w:r>
    </w:p>
    <w:p>
      <w:pPr>
        <w:pStyle w:val="SourceCode"/>
      </w:pPr>
      <w:r>
        <w:rPr>
          <w:rStyle w:val="FunctionTok"/>
        </w:rPr>
        <w:t xml:space="preserve">critical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PLAYWRIGHT_NOT_REQUIRED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CONTROLLED_FIXTURE_MISSING</w:t>
      </w:r>
      <w:r>
        <w:br/>
      </w:r>
      <w:r>
        <w:br/>
      </w:r>
      <w:r>
        <w:rPr>
          <w:rStyle w:val="FunctionTok"/>
        </w:rPr>
        <w:t xml:space="preserve">high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DOWNLOAD_TEMP_PATH_AFTER_CONTEXT_CLOSE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TRACE_SUCCESS_FAILURE_CONTRACT_CONFLICT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PAGE_OBJECT_PROXY_NOT_REAL_POM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RETRY_WITHOUT_IDEMPOTENCE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ASSESSMENT_MEASURES_PYTHON_NOT_BROWSER_AUTOMATION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COMPLETION_WITHOUT_EVIDENCE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EXAM_POSITION_BIAS</w:t>
      </w:r>
      <w:r>
        <w:br/>
      </w:r>
      <w:r>
        <w:br/>
      </w:r>
      <w:r>
        <w:rPr>
          <w:rStyle w:val="FunctionTok"/>
        </w:rPr>
        <w:t xml:space="preserve">medium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TOPIC_EVALUATIONS_NOT_MOUNTED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HASH_WITHOUT_TRUSTED_REFERENCE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AUTH_TRACE_ARTIFACT_SECURITY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AUTO_WAIT_PROXY_MISCONCEPTION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LOCATOR_HEURISTIC_OVERSTATED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FRONT_LOADED_VOCABULARY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ES_PE_CODE_SWITCHING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LEGACY_COMPUTER_VISION_ID</w:t>
      </w:r>
    </w:p>
    <w:bookmarkEnd w:id="155"/>
    <w:bookmarkStart w:id="156" w:name="fortalezas-que-deben-conservarse"/>
    <w:p>
      <w:pPr>
        <w:pStyle w:val="Heading2"/>
      </w:pPr>
      <w:r>
        <w:t xml:space="preserve">Fortalezas que deben conservarse</w:t>
      </w:r>
    </w:p>
    <w:p>
      <w:pPr>
        <w:pStyle w:val="SourceCode"/>
      </w:pPr>
      <w:r>
        <w:rPr>
          <w:rStyle w:val="FunctionTok"/>
        </w:rPr>
        <w:t xml:space="preserve">preserve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API_FIRST_DECISION_HIERARCHY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NO_CAPTCHA_BYPASS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TOS_ABORT_PRIORITY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HUMAN_HANDOFF_AS_VALID_OUTCOME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SYNTHETIC_CREDENTIALS_AND_DATA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S22_S23_S24_CONTINUITY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8_SUBTOPIC_MAP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GUIDED_INDEPENDENT_TRANSFER_LABELS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THREE_HINTS_EDGE_CASES_FEEDBACK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WEIGHTED_YOU_DO_RUBRIC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FULL_EXAM_VARIANT_ARCHITECTURE</w:t>
      </w:r>
    </w:p>
    <w:bookmarkEnd w:id="156"/>
    <w:bookmarkStart w:id="157" w:name="estado-de-auditoría"/>
    <w:p>
      <w:pPr>
        <w:pStyle w:val="Heading2"/>
      </w:pPr>
      <w:r>
        <w:t xml:space="preserve">Estado de auditoría</w:t>
      </w:r>
    </w:p>
    <w:p>
      <w:pPr>
        <w:pStyle w:val="SourceCode"/>
      </w:pPr>
      <w:r>
        <w:rPr>
          <w:rStyle w:val="FunctionTok"/>
        </w:rPr>
        <w:t xml:space="preserve">source_read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complete</w:t>
      </w:r>
      <w:r>
        <w:br/>
      </w:r>
      <w:r>
        <w:rPr>
          <w:rStyle w:val="FunctionTok"/>
        </w:rPr>
        <w:t xml:space="preserve">live_card_verified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spa_body_static_parser_available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FunctionTok"/>
        </w:rPr>
        <w:t xml:space="preserve">renderer_traced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exam_bank_read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changes_applied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FunctionTok"/>
        </w:rPr>
        <w:t xml:space="preserve">ready_for_fixer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b/>
          <w:bCs/>
        </w:rPr>
        <w:t xml:space="preserve">This is the complete Explorer report for Section 23. Ready for the Fixer prompt.</w:t>
      </w:r>
    </w:p>
    <w:bookmarkEnd w:id="157"/>
    <w:bookmarkEnd w:id="1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4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2026-07-25T16:03:01Z</dcterms:created>
  <dcterms:modified xsi:type="dcterms:W3CDTF">2026-07-25T16:03:01Z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