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identification-scope"/>
    <w:p>
      <w:pPr>
        <w:pStyle w:val="Heading1"/>
      </w:pPr>
      <w:r>
        <w:t xml:space="preserve">1. Section Identification &amp; Scope</w:t>
      </w:r>
    </w:p>
    <w:bookmarkStart w:id="20" w:name="sección-auditada"/>
    <w:p>
      <w:pPr>
        <w:pStyle w:val="Heading2"/>
      </w:pPr>
      <w:r>
        <w:t xml:space="preserve">Sección auditada</w:t>
      </w:r>
    </w:p>
    <w:p>
      <w:pPr>
        <w:pStyle w:val="FirstParagraph"/>
      </w:pPr>
      <w:r>
        <w:rPr>
          <w:b/>
          <w:bCs/>
        </w:rPr>
        <w:t xml:space="preserve">Sección 27 — Estrategia de pruebas con pytest</w:t>
      </w:r>
      <w:r>
        <w:br/>
      </w:r>
      <w:r>
        <w:t xml:space="preserve">Título corto publicado:</w:t>
      </w:r>
      <w:r>
        <w:t xml:space="preserve"> </w:t>
      </w:r>
      <w:r>
        <w:rPr>
          <w:b/>
          <w:bCs/>
        </w:rPr>
        <w:t xml:space="preserve">“Pytest y contratos”</w:t>
      </w:r>
      <w:r>
        <w:br/>
      </w:r>
      <w:r>
        <w:t xml:space="preserve">Nivel declarado:</w:t>
      </w:r>
      <w:r>
        <w:t xml:space="preserve"> </w:t>
      </w:r>
      <w:r>
        <w:rPr>
          <w:b/>
          <w:bCs/>
        </w:rPr>
        <w:t xml:space="preserve">Competente</w:t>
      </w:r>
      <w:r>
        <w:br/>
      </w:r>
      <w:r>
        <w:t xml:space="preserve">Duración estimada:</w:t>
      </w:r>
      <w:r>
        <w:t xml:space="preserve"> </w:t>
      </w:r>
      <w:r>
        <w:rPr>
          <w:b/>
          <w:bCs/>
        </w:rPr>
        <w:t xml:space="preserve">19 horas</w:t>
      </w:r>
      <w:r>
        <w:br/>
      </w:r>
      <w:r>
        <w:t xml:space="preserve">Proyecto asociado:</w:t>
      </w:r>
      <w:r>
        <w:t xml:space="preserve"> </w:t>
      </w:r>
      <w:r>
        <w:rPr>
          <w:b/>
          <w:bCs/>
        </w:rPr>
        <w:t xml:space="preserve">inicio de CP-N3-A — Testable Entity Resolution Engine</w:t>
      </w:r>
    </w:p>
    <w:p>
      <w:pPr>
        <w:pStyle w:val="BodyText"/>
      </w:pPr>
      <w:r>
        <w:t xml:space="preserve">La página pública presenta la sección como el punto donde el estudiante debe convertir supuestos de normalización y</w:t>
      </w:r>
      <w:r>
        <w:t xml:space="preserve"> </w:t>
      </w:r>
      <w:r>
        <w:rPr>
          <w:i/>
          <w:iCs/>
        </w:rPr>
        <w:t xml:space="preserve">matching</w:t>
      </w:r>
      <w:r>
        <w:t xml:space="preserve"> </w:t>
      </w:r>
      <w:r>
        <w:t xml:space="preserve">en contratos ejecutables y conservar cada defecto reproducido como prueba de regresión. También la ubica inmediatamente después del cierre del nivel 2 y antes de las pruebas de propiedades, datos e integración de la Sección 28.</w:t>
      </w:r>
    </w:p>
    <w:p>
      <w:pPr>
        <w:pStyle w:val="BodyText"/>
      </w:pPr>
      <w:r>
        <w:t xml:space="preserve">El roadmap autoritativo confirma que S27 abre el</w:t>
      </w:r>
      <w:r>
        <w:t xml:space="preserve"> </w:t>
      </w:r>
      <w:r>
        <w:rPr>
          <w:b/>
          <w:bCs/>
        </w:rPr>
        <w:t xml:space="preserve">Nivel 3: competente → experto</w:t>
      </w:r>
      <w:r>
        <w:t xml:space="preserve"> </w:t>
      </w:r>
      <w:r>
        <w:t xml:space="preserve">y establece ocho subtemas:</w:t>
      </w:r>
    </w:p>
    <w:p>
      <w:pPr>
        <w:pStyle w:val="Compact"/>
        <w:numPr>
          <w:ilvl w:val="0"/>
          <w:numId w:val="1001"/>
        </w:numPr>
      </w:pPr>
      <w:r>
        <w:t xml:space="preserve">riesgos y pirámide;</w:t>
      </w:r>
    </w:p>
    <w:p>
      <w:pPr>
        <w:pStyle w:val="Compact"/>
        <w:numPr>
          <w:ilvl w:val="0"/>
          <w:numId w:val="1001"/>
        </w:numPr>
      </w:pPr>
      <w:r>
        <w:t xml:space="preserve">Arrange–Act–Assert y oráculos;</w:t>
      </w:r>
    </w:p>
    <w:p>
      <w:pPr>
        <w:pStyle w:val="Compact"/>
        <w:numPr>
          <w:ilvl w:val="0"/>
          <w:numId w:val="1001"/>
        </w:numPr>
      </w:pPr>
      <w:r>
        <w:t xml:space="preserve">discovery, assertions y parametrización;</w:t>
      </w:r>
    </w:p>
    <w:p>
      <w:pPr>
        <w:pStyle w:val="Compact"/>
        <w:numPr>
          <w:ilvl w:val="0"/>
          <w:numId w:val="1001"/>
        </w:numPr>
      </w:pPr>
      <w:r>
        <w:t xml:space="preserve">fixtures, scopes y aislamiento;</w:t>
      </w:r>
    </w:p>
    <w:p>
      <w:pPr>
        <w:pStyle w:val="Compact"/>
        <w:numPr>
          <w:ilvl w:val="0"/>
          <w:numId w:val="1001"/>
        </w:numPr>
      </w:pPr>
      <w:r>
        <w:t xml:space="preserve">excepciones, floats, fechas y archivos temporales;</w:t>
      </w:r>
    </w:p>
    <w:p>
      <w:pPr>
        <w:pStyle w:val="Compact"/>
        <w:numPr>
          <w:ilvl w:val="0"/>
          <w:numId w:val="1001"/>
        </w:numPr>
      </w:pPr>
      <w:r>
        <w:t xml:space="preserve">casos negativos y mensajes;</w:t>
      </w:r>
    </w:p>
    <w:p>
      <w:pPr>
        <w:pStyle w:val="Compact"/>
        <w:numPr>
          <w:ilvl w:val="0"/>
          <w:numId w:val="1001"/>
        </w:numPr>
      </w:pPr>
      <w:r>
        <w:t xml:space="preserve">branch/risk coverage;</w:t>
      </w:r>
    </w:p>
    <w:p>
      <w:pPr>
        <w:pStyle w:val="Compact"/>
        <w:numPr>
          <w:ilvl w:val="0"/>
          <w:numId w:val="1001"/>
        </w:numPr>
      </w:pPr>
      <w:r>
        <w:t xml:space="preserve">mutación conceptual, fallos útiles y mantenimiento.</w:t>
      </w:r>
    </w:p>
    <w:p>
      <w:pPr>
        <w:pStyle w:val="FirstParagraph"/>
      </w:pPr>
      <w:r>
        <w:t xml:space="preserve">El contrato curricular aplicable exige por sección:</w:t>
      </w:r>
    </w:p>
    <w:p>
      <w:pPr>
        <w:pStyle w:val="Compact"/>
        <w:numPr>
          <w:ilvl w:val="0"/>
          <w:numId w:val="1002"/>
        </w:numPr>
      </w:pPr>
      <w:r>
        <w:t xml:space="preserve">ocho resultados observables;</w:t>
      </w:r>
    </w:p>
    <w:p>
      <w:pPr>
        <w:pStyle w:val="Compact"/>
        <w:numPr>
          <w:ilvl w:val="0"/>
          <w:numId w:val="1002"/>
        </w:numPr>
      </w:pPr>
      <w:r>
        <w:t xml:space="preserve">ocho demostraciones I Do;</w:t>
      </w:r>
    </w:p>
    <w:p>
      <w:pPr>
        <w:pStyle w:val="Compact"/>
        <w:numPr>
          <w:ilvl w:val="0"/>
          <w:numId w:val="1002"/>
        </w:numPr>
      </w:pPr>
      <w:r>
        <w:t xml:space="preserve">veinticuatro ejercicios, tres por subtema;</w:t>
      </w:r>
    </w:p>
    <w:p>
      <w:pPr>
        <w:pStyle w:val="Compact"/>
        <w:numPr>
          <w:ilvl w:val="0"/>
          <w:numId w:val="1002"/>
        </w:numPr>
      </w:pPr>
      <w:r>
        <w:t xml:space="preserve">cuatro evaluaciones auténticas de tema;</w:t>
      </w:r>
    </w:p>
    <w:p>
      <w:pPr>
        <w:pStyle w:val="Compact"/>
        <w:numPr>
          <w:ilvl w:val="0"/>
          <w:numId w:val="1002"/>
        </w:numPr>
      </w:pPr>
      <w:r>
        <w:t xml:space="preserve">veinticuatro variantes de examen;</w:t>
      </w:r>
    </w:p>
    <w:p>
      <w:pPr>
        <w:pStyle w:val="Compact"/>
        <w:numPr>
          <w:ilvl w:val="0"/>
          <w:numId w:val="1002"/>
        </w:numPr>
      </w:pPr>
      <w:r>
        <w:t xml:space="preserve">un examen con exactamente un ítem de cada subtema por intento;</w:t>
      </w:r>
    </w:p>
    <w:p>
      <w:pPr>
        <w:pStyle w:val="Compact"/>
        <w:numPr>
          <w:ilvl w:val="0"/>
          <w:numId w:val="1002"/>
        </w:numPr>
      </w:pPr>
      <w:r>
        <w:t xml:space="preserve">un incremento verificable del capstone.</w:t>
      </w:r>
    </w:p>
    <w:bookmarkEnd w:id="20"/>
    <w:bookmarkStart w:id="21" w:name="superficies-inspeccionadas"/>
    <w:p>
      <w:pPr>
        <w:pStyle w:val="Heading2"/>
      </w:pPr>
      <w:r>
        <w:t xml:space="preserve">Superficies inspeccionadas</w:t>
      </w:r>
    </w:p>
    <w:p>
      <w:pPr>
        <w:pStyle w:val="FirstParagraph"/>
      </w:pPr>
      <w:r>
        <w:t xml:space="preserve">Se revisaron exclusivamente los activos que materializan S27:</w:t>
      </w:r>
    </w:p>
    <w:p>
      <w:pPr>
        <w:pStyle w:val="Compact"/>
        <w:numPr>
          <w:ilvl w:val="0"/>
          <w:numId w:val="1003"/>
        </w:numPr>
      </w:pPr>
      <w:r>
        <w:t xml:space="preserve">tarjeta y posición de S27 en la web pública;</w:t>
      </w:r>
    </w:p>
    <w:p>
      <w:pPr>
        <w:pStyle w:val="Compact"/>
        <w:numPr>
          <w:ilvl w:val="0"/>
          <w:numId w:val="1003"/>
        </w:numPr>
      </w:pPr>
      <w:r>
        <w:rPr>
          <w:rStyle w:val="VerbatimChar"/>
        </w:rPr>
        <w:t xml:space="preserve">learning_roadmap_52_V3.md</w:t>
      </w:r>
      <w:r>
        <w:t xml:space="preserve">;</w:t>
      </w:r>
    </w:p>
    <w:p>
      <w:pPr>
        <w:pStyle w:val="Compact"/>
        <w:numPr>
          <w:ilvl w:val="0"/>
          <w:numId w:val="1003"/>
        </w:numPr>
      </w:pPr>
      <w:r>
        <w:rPr>
          <w:rStyle w:val="VerbatimChar"/>
        </w:rPr>
        <w:t xml:space="preserve">src/lib/course/sections/s27-async-concurrency.ts</w:t>
      </w:r>
      <w:r>
        <w:t xml:space="preserve">, incluidas teoría, ocho I Do, veinticuatro ejercicios, You Do, autocheck y recursos;</w:t>
      </w:r>
    </w:p>
    <w:p>
      <w:pPr>
        <w:pStyle w:val="Compact"/>
        <w:numPr>
          <w:ilvl w:val="0"/>
          <w:numId w:val="1003"/>
        </w:numPr>
      </w:pPr>
      <w:r>
        <w:rPr>
          <w:rStyle w:val="VerbatimChar"/>
        </w:rPr>
        <w:t xml:space="preserve">src/lib/types.ts</w:t>
      </w:r>
      <w:r>
        <w:t xml:space="preserve">, para verificar qué información pedagógica puede representar el modelo;</w:t>
      </w:r>
    </w:p>
    <w:p>
      <w:pPr>
        <w:pStyle w:val="Compact"/>
        <w:numPr>
          <w:ilvl w:val="0"/>
          <w:numId w:val="1003"/>
        </w:numPr>
      </w:pPr>
      <w:r>
        <w:rPr>
          <w:rStyle w:val="VerbatimChar"/>
        </w:rPr>
        <w:t xml:space="preserve">src/components/course/SectionView.tsx</w:t>
      </w:r>
      <w:r>
        <w:t xml:space="preserve">, para comprobar cómo se muestran hints, soluciones, evaluaciones y progreso;</w:t>
      </w:r>
    </w:p>
    <w:p>
      <w:pPr>
        <w:pStyle w:val="Compact"/>
        <w:numPr>
          <w:ilvl w:val="0"/>
          <w:numId w:val="1003"/>
        </w:numPr>
      </w:pPr>
      <w:r>
        <w:rPr>
          <w:rStyle w:val="VerbatimChar"/>
        </w:rPr>
        <w:t xml:space="preserve">src/components/course/ExamView.tsx</w:t>
      </w:r>
      <w:r>
        <w:t xml:space="preserve"> </w:t>
      </w:r>
      <w:r>
        <w:t xml:space="preserve">y la ruta de inicio del examen;</w:t>
      </w:r>
    </w:p>
    <w:p>
      <w:pPr>
        <w:pStyle w:val="Compact"/>
        <w:numPr>
          <w:ilvl w:val="0"/>
          <w:numId w:val="1003"/>
        </w:numPr>
      </w:pPr>
      <w:r>
        <w:rPr>
          <w:rStyle w:val="VerbatimChar"/>
        </w:rPr>
        <w:t xml:space="preserve">course-state/section_ledger.json</w:t>
      </w:r>
      <w:r>
        <w:t xml:space="preserve">;</w:t>
      </w:r>
    </w:p>
    <w:p>
      <w:pPr>
        <w:pStyle w:val="Compact"/>
        <w:numPr>
          <w:ilvl w:val="0"/>
          <w:numId w:val="1003"/>
        </w:numPr>
      </w:pPr>
      <w:r>
        <w:t xml:space="preserve">documentación oficial de pytest, Python, Coverage.py e IANA;</w:t>
      </w:r>
    </w:p>
    <w:p>
      <w:pPr>
        <w:pStyle w:val="Compact"/>
        <w:numPr>
          <w:ilvl w:val="0"/>
          <w:numId w:val="1003"/>
        </w:numPr>
      </w:pPr>
      <w:r>
        <w:t xml:space="preserve">materiales comparables de Harvard CS50P;</w:t>
      </w:r>
    </w:p>
    <w:p>
      <w:pPr>
        <w:pStyle w:val="Compact"/>
        <w:numPr>
          <w:ilvl w:val="0"/>
          <w:numId w:val="1003"/>
        </w:numPr>
      </w:pPr>
      <w:r>
        <w:t xml:space="preserve">evidencia de aprendizaje sobre liberación gradual, ejemplos trabajados y práctica de recuperación.</w:t>
      </w:r>
    </w:p>
    <w:bookmarkEnd w:id="21"/>
    <w:bookmarkStart w:id="22" w:name="limitación-de-navegación-declarada"/>
    <w:p>
      <w:pPr>
        <w:pStyle w:val="Heading2"/>
      </w:pPr>
      <w:r>
        <w:t xml:space="preserve">Limitación de navegación declarada</w:t>
      </w:r>
    </w:p>
    <w:p>
      <w:pPr>
        <w:pStyle w:val="FirstParagraph"/>
      </w:pPr>
      <w:r>
        <w:t xml:space="preserve">La web usa navegación cliente mediante fragmentos de URL: el identificador interno de la sección se busca en</w:t>
      </w:r>
      <w:r>
        <w:t xml:space="preserve"> </w:t>
      </w:r>
      <w:r>
        <w:rPr>
          <w:rStyle w:val="VerbatimChar"/>
        </w:rPr>
        <w:t xml:space="preserve">window.location.hash</w:t>
      </w:r>
      <w:r>
        <w:t xml:space="preserve"> </w:t>
      </w:r>
      <w:r>
        <w:t xml:space="preserve">y luego se monta</w:t>
      </w:r>
      <w:r>
        <w:t xml:space="preserve"> </w:t>
      </w:r>
      <w:r>
        <w:rPr>
          <w:rStyle w:val="VerbatimChar"/>
        </w:rPr>
        <w:t xml:space="preserve">SectionView</w:t>
      </w:r>
      <w:r>
        <w:t xml:space="preserve">. El extractor web pudo confirmar la página pública, la posición, el título y la promesa de S27, pero no cambiar interactivamente entre los cinco tabs del componente cliente. Por ello, el contenido completo que reciben esos tabs se auditó directamente en el archivo fuente canónico consumido por la interfaz.</w:t>
      </w:r>
    </w:p>
    <w:p>
      <w:pPr>
        <w:pStyle w:val="BodyText"/>
      </w:pPr>
      <w:r>
        <w:t xml:space="preserve">No se modificó ningún archivo.</w:t>
      </w:r>
    </w:p>
    <w:p>
      <w:r>
        <w:pict>
          <v:rect style="width:0;height:1.5pt" o:hralign="center" o:hrstd="t" o:hr="t"/>
        </w:pict>
      </w:r>
    </w:p>
    <w:bookmarkEnd w:id="22"/>
    <w:bookmarkEnd w:id="23"/>
    <w:bookmarkStart w:id="28" w:name="executive-summary-of-quality"/>
    <w:p>
      <w:pPr>
        <w:pStyle w:val="Heading1"/>
      </w:pPr>
      <w:r>
        <w:t xml:space="preserve">2. Executive Summary of Quality</w:t>
      </w:r>
    </w:p>
    <w:bookmarkStart w:id="25" w:name="puntuación-global-5.510"/>
    <w:p>
      <w:pPr>
        <w:pStyle w:val="Heading2"/>
      </w:pPr>
      <w:r>
        <w:t xml:space="preserve">Puntuación global:</w:t>
      </w:r>
      <w:r>
        <w:t xml:space="preserve"> </w:t>
      </w:r>
      <w:r>
        <w:rPr>
          <w:b/>
          <w:bCs/>
        </w:rPr>
        <w:t xml:space="preserve">5.5/10</w:t>
      </w:r>
    </w:p>
    <w:bookmarkStart w:id="24" w:name="veredicto"/>
    <w:p>
      <w:pPr>
        <w:pStyle w:val="Heading3"/>
      </w:pPr>
      <w:r>
        <w:t xml:space="preserve">Veredicto</w:t>
      </w:r>
    </w:p>
    <w:p>
      <w:pPr>
        <w:pStyle w:val="FirstParagraph"/>
      </w:pPr>
      <w:r>
        <w:rPr>
          <w:b/>
          <w:bCs/>
        </w:rPr>
        <w:t xml:space="preserve">La arquitectura conceptual de la sección es prometedora, pero su implementación no demuestra todavía competencia real con pytest.</w:t>
      </w:r>
    </w:p>
    <w:p>
      <w:pPr>
        <w:pStyle w:val="BodyText"/>
      </w:pPr>
      <w:r>
        <w:t xml:space="preserve">S27 posee varias fortalezas importantes:</w:t>
      </w:r>
    </w:p>
    <w:p>
      <w:pPr>
        <w:pStyle w:val="Compact"/>
        <w:numPr>
          <w:ilvl w:val="0"/>
          <w:numId w:val="1004"/>
        </w:numPr>
      </w:pPr>
      <w:r>
        <w:t xml:space="preserve">tiene ocho resultados alineados superficialmente con los ocho subtemas;</w:t>
      </w:r>
    </w:p>
    <w:p>
      <w:pPr>
        <w:pStyle w:val="Compact"/>
        <w:numPr>
          <w:ilvl w:val="0"/>
          <w:numId w:val="1004"/>
        </w:numPr>
      </w:pPr>
      <w:r>
        <w:t xml:space="preserve">declara ocho demostraciones y veinticuatro ejercicios;</w:t>
      </w:r>
    </w:p>
    <w:p>
      <w:pPr>
        <w:pStyle w:val="Compact"/>
        <w:numPr>
          <w:ilvl w:val="0"/>
          <w:numId w:val="1004"/>
        </w:numPr>
      </w:pPr>
      <w:r>
        <w:t xml:space="preserve">conecta las pruebas con un motor de entity resolution;</w:t>
      </w:r>
    </w:p>
    <w:p>
      <w:pPr>
        <w:pStyle w:val="Compact"/>
        <w:numPr>
          <w:ilvl w:val="0"/>
          <w:numId w:val="1004"/>
        </w:numPr>
      </w:pPr>
      <w:r>
        <w:t xml:space="preserve">mantiene una separación ética correcta entre identidad, relación y fraude;</w:t>
      </w:r>
    </w:p>
    <w:p>
      <w:pPr>
        <w:pStyle w:val="Compact"/>
        <w:numPr>
          <w:ilvl w:val="0"/>
          <w:numId w:val="1004"/>
        </w:numPr>
      </w:pPr>
      <w:r>
        <w:t xml:space="preserve">introduce riesgo, oráculos, aislamiento, negativos, cobertura y regresión;</w:t>
      </w:r>
    </w:p>
    <w:p>
      <w:pPr>
        <w:pStyle w:val="Compact"/>
        <w:numPr>
          <w:ilvl w:val="0"/>
          <w:numId w:val="1004"/>
        </w:numPr>
      </w:pPr>
      <w:r>
        <w:t xml:space="preserve">culmina en un proyecto razonablemente relevante para portafolio;</w:t>
      </w:r>
    </w:p>
    <w:p>
      <w:pPr>
        <w:pStyle w:val="Compact"/>
        <w:numPr>
          <w:ilvl w:val="0"/>
          <w:numId w:val="1004"/>
        </w:numPr>
      </w:pPr>
      <w:r>
        <w:t xml:space="preserve">enlaza varias fuentes oficiales de pytest.</w:t>
      </w:r>
    </w:p>
    <w:p>
      <w:pPr>
        <w:pStyle w:val="FirstParagraph"/>
      </w:pPr>
      <w:r>
        <w:t xml:space="preserve">El problema central es de</w:t>
      </w:r>
      <w:r>
        <w:t xml:space="preserve"> </w:t>
      </w:r>
      <w:r>
        <w:rPr>
          <w:b/>
          <w:bCs/>
        </w:rPr>
        <w:t xml:space="preserve">validez del constructo</w:t>
      </w:r>
      <w:r>
        <w:t xml:space="preserve">: una sección llamada</w:t>
      </w:r>
      <w:r>
        <w:t xml:space="preserve"> </w:t>
      </w:r>
      <w:r>
        <w:t xml:space="preserve">“Estrategia de pruebas con pytest”</w:t>
      </w:r>
      <w:r>
        <w:t xml:space="preserve"> </w:t>
      </w:r>
      <w:r>
        <w:t xml:space="preserve">enseña y evalúa buena parte de sus habilidades mediante scripts ordinarios de Python que ejecutan</w:t>
      </w:r>
      <w:r>
        <w:t xml:space="preserve"> </w:t>
      </w:r>
      <w:r>
        <w:rPr>
          <w:rStyle w:val="VerbatimChar"/>
        </w:rPr>
        <w:t xml:space="preserve">assert</w:t>
      </w:r>
      <w:r>
        <w:t xml:space="preserve">, comparan booleanos o imprimen</w:t>
      </w:r>
      <w:r>
        <w:t xml:space="preserve"> </w:t>
      </w:r>
      <w:r>
        <w:rPr>
          <w:rStyle w:val="VerbatimChar"/>
        </w:rPr>
        <w:t xml:space="preserve">True</w:t>
      </w:r>
      <w:r>
        <w:t xml:space="preserve">,</w:t>
      </w:r>
      <w:r>
        <w:t xml:space="preserve"> </w:t>
      </w:r>
      <w:r>
        <w:rPr>
          <w:rStyle w:val="VerbatimChar"/>
        </w:rPr>
        <w:t xml:space="preserve">ok</w:t>
      </w:r>
      <w:r>
        <w:t xml:space="preserve"> </w:t>
      </w:r>
      <w:r>
        <w:t xml:space="preserve">y</w:t>
      </w:r>
      <w:r>
        <w:t xml:space="preserve"> </w:t>
      </w:r>
      <w:r>
        <w:rPr>
          <w:rStyle w:val="VerbatimChar"/>
        </w:rPr>
        <w:t xml:space="preserve">pass</w:t>
      </w:r>
      <w:r>
        <w:t xml:space="preserve">. El estudiante puede completar gran parte de los 24 ejercicios sin instalar pytest, sin ejecutar su recolector, sin interpretar una falla real, sin usar un decorador, sin solicitar una fixture, sin usar</w:t>
      </w:r>
      <w:r>
        <w:t xml:space="preserve"> </w:t>
      </w:r>
      <w:r>
        <w:rPr>
          <w:rStyle w:val="VerbatimChar"/>
        </w:rPr>
        <w:t xml:space="preserve">pytest.raises</w:t>
      </w:r>
      <w:r>
        <w:t xml:space="preserve">, sin trabajar con</w:t>
      </w:r>
      <w:r>
        <w:t xml:space="preserve"> </w:t>
      </w:r>
      <w:r>
        <w:rPr>
          <w:rStyle w:val="VerbatimChar"/>
        </w:rPr>
        <w:t xml:space="preserve">tmp_path</w:t>
      </w:r>
      <w:r>
        <w:t xml:space="preserve"> </w:t>
      </w:r>
      <w:r>
        <w:t xml:space="preserve">y sin producir un reporte auténtico de cobertura.</w:t>
      </w:r>
    </w:p>
    <w:p>
      <w:pPr>
        <w:pStyle w:val="BodyText"/>
      </w:pPr>
      <w:r>
        <w:t xml:space="preserve">La propia sección declara:</w:t>
      </w:r>
    </w:p>
    <w:p>
      <w:pPr>
        <w:pStyle w:val="BlockText"/>
      </w:pPr>
      <w:r>
        <w:t xml:space="preserve">“Aquí ejecutamos el mismo contrato sin CLI (assert + print).”</w:t>
      </w:r>
    </w:p>
    <w:p>
      <w:pPr>
        <w:pStyle w:val="FirstParagraph"/>
      </w:pPr>
      <w:r>
        <w:t xml:space="preserve">y presenta la sintaxis real de pytest principalmente en comentarios.</w:t>
      </w:r>
    </w:p>
    <w:p>
      <w:pPr>
        <w:pStyle w:val="BodyText"/>
      </w:pPr>
      <w:r>
        <w:t xml:space="preserve">Esto permite practicar algunas ideas subyacentes, pero no sustenta el outcome profesional anunciado. La documentación oficial introduce pytest haciendo que el estudiante lo instale, cree un archivo</w:t>
      </w:r>
      <w:r>
        <w:t xml:space="preserve"> </w:t>
      </w:r>
      <w:r>
        <w:rPr>
          <w:rStyle w:val="VerbatimChar"/>
        </w:rPr>
        <w:t xml:space="preserve">test_*.py</w:t>
      </w:r>
      <w:r>
        <w:t xml:space="preserve">, ejecute el runner y examine una falla con introspección de assertions. CS50P también parte explícitamente de las limitaciones de probar con</w:t>
      </w:r>
      <w:r>
        <w:t xml:space="preserve"> </w:t>
      </w:r>
      <w:r>
        <w:rPr>
          <w:rStyle w:val="VerbatimChar"/>
        </w:rPr>
        <w:t xml:space="preserve">print</w:t>
      </w:r>
      <w:r>
        <w:t xml:space="preserve">, rompe deliberadamente una implementación y muestra cómo pytest reporta múltiples fallos.</w:t>
      </w:r>
    </w:p>
    <w:p>
      <w:pPr>
        <w:pStyle w:val="BodyText"/>
      </w:pPr>
      <w:r>
        <w:t xml:space="preserve">Además, existe un error técnico inequívoco: un ejercicio afirma que</w:t>
      </w:r>
      <w:r>
        <w:t xml:space="preserve"> </w:t>
      </w:r>
      <w:r>
        <w:rPr>
          <w:rStyle w:val="VerbatimChar"/>
        </w:rPr>
        <w:t xml:space="preserve">match=</w:t>
      </w:r>
      <w:r>
        <w:t xml:space="preserve"> </w:t>
      </w:r>
      <w:r>
        <w:t xml:space="preserve">funciona como</w:t>
      </w:r>
      <w:r>
        <w:t xml:space="preserve"> </w:t>
      </w:r>
      <w:r>
        <w:t xml:space="preserve">“subcadena, no regex”</w:t>
      </w:r>
      <w:r>
        <w:t xml:space="preserve">. En realidad,</w:t>
      </w:r>
      <w:r>
        <w:t xml:space="preserve"> </w:t>
      </w:r>
      <w:r>
        <w:rPr>
          <w:rStyle w:val="VerbatimChar"/>
        </w:rPr>
        <w:t xml:space="preserve">pytest.raises(..., match=...)</w:t>
      </w:r>
      <w:r>
        <w:t xml:space="preserve"> </w:t>
      </w:r>
      <w:r>
        <w:t xml:space="preserve">interpreta el argumento como expresión regular y lo evalúa mediante</w:t>
      </w:r>
      <w:r>
        <w:t xml:space="preserve"> </w:t>
      </w:r>
      <w:r>
        <w:rPr>
          <w:rStyle w:val="VerbatimChar"/>
        </w:rPr>
        <w:t xml:space="preserve">re.search()</w:t>
      </w:r>
      <w:r>
        <w:t xml:space="preserve">.</w:t>
      </w:r>
    </w:p>
    <w:bookmarkEnd w:id="24"/>
    <w:bookmarkEnd w:id="25"/>
    <w:bookmarkStart w:id="26" w:name="puntuación-por-dimensión"/>
    <w:p>
      <w:pPr>
        <w:pStyle w:val="Heading2"/>
      </w:pPr>
      <w:r>
        <w:t xml:space="preserve">Puntuación por dimensión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Dimensión</w:t>
            </w:r>
          </w:p>
        </w:tc>
        <w:tc>
          <w:tcPr/>
          <w:p>
            <w:pPr>
              <w:pStyle w:val="Compact"/>
              <w:jc w:val="right"/>
            </w:pPr>
            <w:r>
              <w:t xml:space="preserve">Puntuación</w:t>
            </w:r>
          </w:p>
        </w:tc>
        <w:tc>
          <w:tcPr/>
          <w:p>
            <w:pPr>
              <w:pStyle w:val="Compact"/>
            </w:pPr>
            <w:r>
              <w:t xml:space="preserve">Diagnóstico</w:t>
            </w:r>
          </w:p>
        </w:tc>
      </w:tr>
      <w:tr>
        <w:tc>
          <w:tcPr/>
          <w:p>
            <w:pPr>
              <w:pStyle w:val="Compact"/>
            </w:pPr>
            <w:r>
              <w:t xml:space="preserve">Exactitud técnica</w:t>
            </w:r>
          </w:p>
        </w:tc>
        <w:tc>
          <w:tcPr/>
          <w:p>
            <w:pPr>
              <w:pStyle w:val="Compact"/>
              <w:jc w:val="right"/>
            </w:pPr>
            <w:r>
              <w:t xml:space="preserve">5/10</w:t>
            </w:r>
          </w:p>
        </w:tc>
        <w:tc>
          <w:tcPr/>
          <w:p>
            <w:pPr>
              <w:pStyle w:val="Compact"/>
            </w:pPr>
            <w:r>
              <w:t xml:space="preserve">Cobertura temática amplia, pero error factual en</w:t>
            </w:r>
            <w:r>
              <w:t xml:space="preserve"> </w:t>
            </w:r>
            <w:r>
              <w:rPr>
                <w:rStyle w:val="VerbatimChar"/>
              </w:rPr>
              <w:t xml:space="preserve">match=</w:t>
            </w:r>
            <w:r>
              <w:t xml:space="preserve"> </w:t>
            </w:r>
            <w:r>
              <w:t xml:space="preserve">y numerosas simulaciones que ocultan el comportamiento real de pytest.</w:t>
            </w:r>
          </w:p>
        </w:tc>
      </w:tr>
      <w:tr>
        <w:tc>
          <w:tcPr/>
          <w:p>
            <w:pPr>
              <w:pStyle w:val="Compact"/>
            </w:pPr>
            <w:r>
              <w:t xml:space="preserve">I Do / We Do / You Do</w:t>
            </w:r>
          </w:p>
        </w:tc>
        <w:tc>
          <w:tcPr/>
          <w:p>
            <w:pPr>
              <w:pStyle w:val="Compact"/>
              <w:jc w:val="right"/>
            </w:pPr>
            <w:r>
              <w:t xml:space="preserve">5/10</w:t>
            </w:r>
          </w:p>
        </w:tc>
        <w:tc>
          <w:tcPr/>
          <w:p>
            <w:pPr>
              <w:pStyle w:val="Compact"/>
            </w:pPr>
            <w:r>
              <w:t xml:space="preserve">La estructura visual existe; la transferencia de responsabilidad y de herramientas reales es débil.</w:t>
            </w:r>
          </w:p>
        </w:tc>
      </w:tr>
      <w:tr>
        <w:tc>
          <w:tcPr/>
          <w:p>
            <w:pPr>
              <w:pStyle w:val="Compact"/>
            </w:pPr>
            <w:r>
              <w:t xml:space="preserve">Carga cognitiva</w:t>
            </w:r>
          </w:p>
        </w:tc>
        <w:tc>
          <w:tcPr/>
          <w:p>
            <w:pPr>
              <w:pStyle w:val="Compact"/>
              <w:jc w:val="right"/>
            </w:pPr>
            <w:r>
              <w:t xml:space="preserve">6/10</w:t>
            </w:r>
          </w:p>
        </w:tc>
        <w:tc>
          <w:tcPr/>
          <w:p>
            <w:pPr>
              <w:pStyle w:val="Compact"/>
            </w:pPr>
            <w:r>
              <w:t xml:space="preserve">Buena segmentación por ocho subtemas, perjudicada por duplicación, jerga y diferencias entre el runner explicado y el practicado.</w:t>
            </w:r>
          </w:p>
        </w:tc>
      </w:tr>
      <w:tr>
        <w:tc>
          <w:tcPr/>
          <w:p>
            <w:pPr>
              <w:pStyle w:val="Compact"/>
            </w:pPr>
            <w:r>
              <w:t xml:space="preserve">Ejercicios</w:t>
            </w:r>
          </w:p>
        </w:tc>
        <w:tc>
          <w:tcPr/>
          <w:p>
            <w:pPr>
              <w:pStyle w:val="Compact"/>
              <w:jc w:val="right"/>
            </w:pPr>
            <w:r>
              <w:t xml:space="preserve">4/10</w:t>
            </w:r>
          </w:p>
        </w:tc>
        <w:tc>
          <w:tcPr/>
          <w:p>
            <w:pPr>
              <w:pStyle w:val="Compact"/>
            </w:pPr>
            <w:r>
              <w:t xml:space="preserve">Cantidad contractual correcta, pero muchos miden sintaxis y salida, no diseño o ejecución de pruebas.</w:t>
            </w:r>
          </w:p>
        </w:tc>
      </w:tr>
      <w:tr>
        <w:tc>
          <w:tcPr/>
          <w:p>
            <w:pPr>
              <w:pStyle w:val="Compact"/>
            </w:pPr>
            <w:r>
              <w:t xml:space="preserve">Evaluaciones</w:t>
            </w:r>
          </w:p>
        </w:tc>
        <w:tc>
          <w:tcPr/>
          <w:p>
            <w:pPr>
              <w:pStyle w:val="Compact"/>
              <w:jc w:val="right"/>
            </w:pPr>
            <w:r>
              <w:t xml:space="preserve">4/10</w:t>
            </w:r>
          </w:p>
        </w:tc>
        <w:tc>
          <w:tcPr/>
          <w:p>
            <w:pPr>
              <w:pStyle w:val="Compact"/>
            </w:pPr>
            <w:r>
              <w:t xml:space="preserve">El autocheck público tiene cinco preguntas y no cubre los ocho subtemas. Las cuatro evaluaciones auténticas no están montadas en el objeto de S27.</w:t>
            </w:r>
          </w:p>
        </w:tc>
      </w:tr>
      <w:tr>
        <w:tc>
          <w:tcPr/>
          <w:p>
            <w:pPr>
              <w:pStyle w:val="Compact"/>
            </w:pPr>
            <w:r>
              <w:t xml:space="preserve">Redacción es-PE</w:t>
            </w:r>
          </w:p>
        </w:tc>
        <w:tc>
          <w:tcPr/>
          <w:p>
            <w:pPr>
              <w:pStyle w:val="Compact"/>
              <w:jc w:val="right"/>
            </w:pPr>
            <w:r>
              <w:t xml:space="preserve">6/10</w:t>
            </w:r>
          </w:p>
        </w:tc>
        <w:tc>
          <w:tcPr/>
          <w:p>
            <w:pPr>
              <w:pStyle w:val="Compact"/>
            </w:pPr>
            <w:r>
              <w:t xml:space="preserve">Clara en términos generales, pero con anglicismos sin glosa, expresiones poco idiomáticas y tono reiteradamente confrontacional.</w:t>
            </w:r>
          </w:p>
        </w:tc>
      </w:tr>
      <w:tr>
        <w:tc>
          <w:tcPr/>
          <w:p>
            <w:pPr>
              <w:pStyle w:val="Compact"/>
            </w:pPr>
            <w:r>
              <w:t xml:space="preserve">Alineamiento con roadmap</w:t>
            </w:r>
          </w:p>
        </w:tc>
        <w:tc>
          <w:tcPr/>
          <w:p>
            <w:pPr>
              <w:pStyle w:val="Compact"/>
              <w:jc w:val="right"/>
            </w:pPr>
            <w:r>
              <w:t xml:space="preserve">6/10</w:t>
            </w:r>
          </w:p>
        </w:tc>
        <w:tc>
          <w:tcPr/>
          <w:p>
            <w:pPr>
              <w:pStyle w:val="Compact"/>
            </w:pPr>
            <w:r>
              <w:t xml:space="preserve">Cobertura nominal alta; cumplimiento estructural y evaluativo incompleto.</w:t>
            </w:r>
          </w:p>
        </w:tc>
      </w:tr>
      <w:tr>
        <w:tc>
          <w:tcPr/>
          <w:p>
            <w:pPr>
              <w:pStyle w:val="Compact"/>
            </w:pPr>
            <w:r>
              <w:t xml:space="preserve">Relevancia profesional</w:t>
            </w:r>
          </w:p>
        </w:tc>
        <w:tc>
          <w:tcPr/>
          <w:p>
            <w:pPr>
              <w:pStyle w:val="Compact"/>
              <w:jc w:val="right"/>
            </w:pPr>
            <w:r>
              <w:t xml:space="preserve">8/10</w:t>
            </w:r>
          </w:p>
        </w:tc>
        <w:tc>
          <w:tcPr/>
          <w:p>
            <w:pPr>
              <w:pStyle w:val="Compact"/>
            </w:pPr>
            <w:r>
              <w:t xml:space="preserve">El dominio de ER, regresiones, privacidad y riesgo está bien elegido.</w:t>
            </w:r>
          </w:p>
        </w:tc>
      </w:tr>
      <w:tr>
        <w:tc>
          <w:tcPr/>
          <w:p>
            <w:pPr>
              <w:pStyle w:val="Compact"/>
            </w:pPr>
            <w:r>
              <w:t xml:space="preserve">Accesibilidad y UX pedagógica</w:t>
            </w:r>
          </w:p>
        </w:tc>
        <w:tc>
          <w:tcPr/>
          <w:p>
            <w:pPr>
              <w:pStyle w:val="Compact"/>
              <w:jc w:val="right"/>
            </w:pPr>
            <w:r>
              <w:t xml:space="preserve">5/10</w:t>
            </w:r>
          </w:p>
        </w:tc>
        <w:tc>
          <w:tcPr/>
          <w:p>
            <w:pPr>
              <w:pStyle w:val="Compact"/>
            </w:pPr>
            <w:r>
              <w:t xml:space="preserve">Hints no progresivos, tabs móviles sin nombre accesible visible y marcación manual de entregables sin evidencia.</w:t>
            </w:r>
          </w:p>
        </w:tc>
      </w:tr>
    </w:tbl>
    <w:bookmarkEnd w:id="26"/>
    <w:bookmarkStart w:id="27" w:name="dictamen-de-liberación"/>
    <w:p>
      <w:pPr>
        <w:pStyle w:val="Heading2"/>
      </w:pPr>
      <w:r>
        <w:t xml:space="preserve">Dictamen de liberación</w:t>
      </w:r>
    </w:p>
    <w:p>
      <w:pPr>
        <w:pStyle w:val="FirstParagraph"/>
      </w:pPr>
      <w:r>
        <w:t xml:space="preserve">El ledger marca S27 como</w:t>
      </w:r>
      <w:r>
        <w:t xml:space="preserve"> </w:t>
      </w:r>
      <w:r>
        <w:rPr>
          <w:rStyle w:val="VerbatimChar"/>
        </w:rPr>
        <w:t xml:space="preserve">passed</w:t>
      </w:r>
      <w:r>
        <w:t xml:space="preserve"> </w:t>
      </w:r>
      <w:r>
        <w:t xml:space="preserve">y</w:t>
      </w:r>
      <w:r>
        <w:t xml:space="preserve"> </w:t>
      </w:r>
      <w:r>
        <w:rPr>
          <w:rStyle w:val="VerbatimChar"/>
        </w:rPr>
        <w:t xml:space="preserve">PHASE_6_PASSED</w:t>
      </w:r>
      <w:r>
        <w:t xml:space="preserve">, con 8 subtemas, 8 demos, 24 ejercicios y 24 variantes. Sin embargo, el roadmap permite</w:t>
      </w:r>
      <w:r>
        <w:t xml:space="preserve"> </w:t>
      </w:r>
      <w:r>
        <w:rPr>
          <w:rStyle w:val="VerbatimChar"/>
        </w:rPr>
        <w:t xml:space="preserve">RELEASED</w:t>
      </w:r>
      <w:r>
        <w:t xml:space="preserve"> </w:t>
      </w:r>
      <w:r>
        <w:t xml:space="preserve">únicamente con cero P0/P1 conocidos y exige verificación técnica de todo código, solución, opción y salida.</w:t>
      </w:r>
    </w:p>
    <w:p>
      <w:pPr>
        <w:pStyle w:val="BodyText"/>
      </w:pPr>
      <w:r>
        <w:t xml:space="preserve">Con la evidencia actual, la sección debería considerarse:</w:t>
      </w:r>
    </w:p>
    <w:p>
      <w:pPr>
        <w:pStyle w:val="BodyText"/>
      </w:pPr>
      <w:r>
        <w:rPr>
          <w:rStyle w:val="VerbatimChar"/>
          <w:b/>
          <w:bCs/>
        </w:rPr>
        <w:t xml:space="preserve">needs_revision / release gate reopened</w:t>
      </w:r>
    </w:p>
    <w:p>
      <w:pPr>
        <w:pStyle w:val="BodyText"/>
      </w:pPr>
      <w:r>
        <w:t xml:space="preserve">hasta corregir, como mínimo:</w:t>
      </w:r>
    </w:p>
    <w:p>
      <w:pPr>
        <w:pStyle w:val="Compact"/>
        <w:numPr>
          <w:ilvl w:val="0"/>
          <w:numId w:val="1005"/>
        </w:numPr>
      </w:pPr>
      <w:r>
        <w:t xml:space="preserve">la semántica falsa de</w:t>
      </w:r>
      <w:r>
        <w:t xml:space="preserve"> </w:t>
      </w:r>
      <w:r>
        <w:rPr>
          <w:rStyle w:val="VerbatimChar"/>
        </w:rPr>
        <w:t xml:space="preserve">match=</w:t>
      </w:r>
      <w:r>
        <w:t xml:space="preserve">;</w:t>
      </w:r>
    </w:p>
    <w:p>
      <w:pPr>
        <w:pStyle w:val="Compact"/>
        <w:numPr>
          <w:ilvl w:val="0"/>
          <w:numId w:val="1005"/>
        </w:numPr>
      </w:pPr>
      <w:r>
        <w:t xml:space="preserve">la sustitución sistemática de pytest por</w:t>
      </w:r>
      <w:r>
        <w:t xml:space="preserve"> </w:t>
      </w:r>
      <w:r>
        <w:rPr>
          <w:rStyle w:val="VerbatimChar"/>
        </w:rPr>
        <w:t xml:space="preserve">assert + print</w:t>
      </w:r>
      <w:r>
        <w:t xml:space="preserve">;</w:t>
      </w:r>
    </w:p>
    <w:p>
      <w:pPr>
        <w:pStyle w:val="Compact"/>
        <w:numPr>
          <w:ilvl w:val="0"/>
          <w:numId w:val="1005"/>
        </w:numPr>
      </w:pPr>
      <w:r>
        <w:t xml:space="preserve">el dominio sintético no reservado;</w:t>
      </w:r>
    </w:p>
    <w:p>
      <w:pPr>
        <w:pStyle w:val="Compact"/>
        <w:numPr>
          <w:ilvl w:val="0"/>
          <w:numId w:val="1005"/>
        </w:numPr>
      </w:pPr>
      <w:r>
        <w:t xml:space="preserve">el examen público incompleto;</w:t>
      </w:r>
    </w:p>
    <w:p>
      <w:pPr>
        <w:pStyle w:val="Compact"/>
        <w:numPr>
          <w:ilvl w:val="0"/>
          <w:numId w:val="1005"/>
        </w:numPr>
      </w:pPr>
      <w:r>
        <w:t xml:space="preserve">la ausencia de evaluaciones auténticas montadas;</w:t>
      </w:r>
    </w:p>
    <w:p>
      <w:pPr>
        <w:pStyle w:val="Compact"/>
        <w:numPr>
          <w:ilvl w:val="0"/>
          <w:numId w:val="1005"/>
        </w:numPr>
      </w:pPr>
      <w:r>
        <w:t xml:space="preserve">la falta de progresión real en E1/E2/E3.</w:t>
      </w:r>
    </w:p>
    <w:p>
      <w:r>
        <w:pict>
          <v:rect style="width:0;height:1.5pt" o:hralign="center" o:hrstd="t" o:hr="t"/>
        </w:pict>
      </w:r>
    </w:p>
    <w:bookmarkEnd w:id="27"/>
    <w:bookmarkEnd w:id="28"/>
    <w:bookmarkStart w:id="59" w:name="detailed-issue-registry"/>
    <w:p>
      <w:pPr>
        <w:pStyle w:val="Heading1"/>
      </w:pPr>
      <w:r>
        <w:t xml:space="preserve">3. Detailed Issue Registry</w:t>
      </w:r>
    </w:p>
    <w:bookmarkStart w:id="29" w:name="X8d8ea9b009f0ee97d65013eee214c058221569a"/>
    <w:p>
      <w:pPr>
        <w:pStyle w:val="Heading2"/>
      </w:pPr>
      <w:r>
        <w:t xml:space="preserve">1. Crítica — El constructo enseñado no coincide con el constructo practicado</w:t>
      </w:r>
    </w:p>
    <w:p>
      <w:pPr>
        <w:pStyle w:val="FirstParagraph"/>
      </w:pPr>
      <w:r>
        <w:rPr>
          <w:b/>
          <w:bCs/>
        </w:rPr>
        <w:t xml:space="preserve">Evidencia exacta</w:t>
      </w:r>
    </w:p>
    <w:p>
      <w:pPr>
        <w:pStyle w:val="BlockText"/>
      </w:pPr>
      <w:r>
        <w:t xml:space="preserve">“En este entorno del curso ejecutamos el mismo contrato como módulo con</w:t>
      </w:r>
      <w:r>
        <w:t xml:space="preserve"> </w:t>
      </w:r>
      <w:r>
        <w:rPr>
          <w:rStyle w:val="VerbatimChar"/>
        </w:rPr>
        <w:t xml:space="preserve">assert</w:t>
      </w:r>
      <w:r>
        <w:t xml:space="preserve"> </w:t>
      </w:r>
      <w:r>
        <w:t xml:space="preserve">+</w:t>
      </w:r>
      <w:r>
        <w:t xml:space="preserve"> </w:t>
      </w:r>
      <w:r>
        <w:rPr>
          <w:rStyle w:val="VerbatimChar"/>
        </w:rPr>
        <w:t xml:space="preserve">print</w:t>
      </w:r>
      <w:r>
        <w:t xml:space="preserve"> </w:t>
      </w:r>
      <w:r>
        <w:t xml:space="preserve">cuando no invocas el CLI.”</w:t>
      </w:r>
    </w:p>
    <w:p>
      <w:pPr>
        <w:pStyle w:val="BlockText"/>
      </w:pPr>
      <w:r>
        <w:t xml:space="preserve">“Aquí ejecutamos el mismo contrato sin CLI (assert + print).”</w:t>
      </w:r>
    </w:p>
    <w:p>
      <w:pPr>
        <w:pStyle w:val="FirstParagraph"/>
      </w:pPr>
      <w:r>
        <w:t xml:space="preserve">La demostración de discovery contiene el decorador</w:t>
      </w:r>
      <w:r>
        <w:t xml:space="preserve"> </w:t>
      </w:r>
      <w:r>
        <w:rPr>
          <w:rStyle w:val="VerbatimChar"/>
        </w:rPr>
        <w:t xml:space="preserve">@pytest.mark.parametrize</w:t>
      </w:r>
      <w:r>
        <w:t xml:space="preserve"> </w:t>
      </w:r>
      <w:r>
        <w:t xml:space="preserve">únicamente como comentario, ejecuta manualmente las funciones</w:t>
      </w:r>
      <w:r>
        <w:t xml:space="preserve"> </w:t>
      </w:r>
      <w:r>
        <w:rPr>
          <w:rStyle w:val="VerbatimChar"/>
        </w:rPr>
        <w:t xml:space="preserve">test_*</w:t>
      </w:r>
      <w:r>
        <w:t xml:space="preserve"> </w:t>
      </w:r>
      <w:r>
        <w:t xml:space="preserve">y luego imprime nombres conceptuales de node IDs.</w:t>
      </w:r>
    </w:p>
    <w:p>
      <w:pPr>
        <w:pStyle w:val="BodyText"/>
      </w:pPr>
      <w:r>
        <w:t xml:space="preserve">La demostración de fixtures también deja</w:t>
      </w:r>
      <w:r>
        <w:t xml:space="preserve"> </w:t>
      </w:r>
      <w:r>
        <w:rPr>
          <w:rStyle w:val="VerbatimChar"/>
        </w:rPr>
        <w:t xml:space="preserve">@pytest.fixture</w:t>
      </w:r>
      <w:r>
        <w:t xml:space="preserve"> </w:t>
      </w:r>
      <w:r>
        <w:t xml:space="preserve">comentado y lo reemplaza con una función manual llamada</w:t>
      </w:r>
      <w:r>
        <w:t xml:space="preserve"> </w:t>
      </w:r>
      <w:r>
        <w:rPr>
          <w:rStyle w:val="VerbatimChar"/>
        </w:rPr>
        <w:t xml:space="preserve">fixture_contacts</w:t>
      </w:r>
      <w:r>
        <w:t xml:space="preserve">.</w:t>
      </w:r>
    </w:p>
    <w:p>
      <w:pPr>
        <w:pStyle w:val="BodyText"/>
      </w:pPr>
      <w:r>
        <w:rPr>
          <w:b/>
          <w:bCs/>
        </w:rPr>
        <w:t xml:space="preserve">Problema</w:t>
      </w:r>
    </w:p>
    <w:p>
      <w:pPr>
        <w:pStyle w:val="BodyText"/>
      </w:pPr>
      <w:r>
        <w:t xml:space="preserve">El estudiante practica:</w:t>
      </w:r>
    </w:p>
    <w:p>
      <w:pPr>
        <w:pStyle w:val="Compact"/>
        <w:numPr>
          <w:ilvl w:val="0"/>
          <w:numId w:val="1006"/>
        </w:numPr>
      </w:pPr>
      <w:r>
        <w:t xml:space="preserve">llamadas directas a funciones;</w:t>
      </w:r>
    </w:p>
    <w:p>
      <w:pPr>
        <w:pStyle w:val="Compact"/>
        <w:numPr>
          <w:ilvl w:val="0"/>
          <w:numId w:val="1006"/>
        </w:numPr>
      </w:pPr>
      <w:r>
        <w:rPr>
          <w:rStyle w:val="VerbatimChar"/>
        </w:rPr>
        <w:t xml:space="preserve">assert</w:t>
      </w:r>
      <w:r>
        <w:t xml:space="preserve"> </w:t>
      </w:r>
      <w:r>
        <w:t xml:space="preserve">de Python;</w:t>
      </w:r>
    </w:p>
    <w:p>
      <w:pPr>
        <w:pStyle w:val="Compact"/>
        <w:numPr>
          <w:ilvl w:val="0"/>
          <w:numId w:val="1006"/>
        </w:numPr>
      </w:pPr>
      <w:r>
        <w:t xml:space="preserve">bucles;</w:t>
      </w:r>
    </w:p>
    <w:p>
      <w:pPr>
        <w:pStyle w:val="Compact"/>
        <w:numPr>
          <w:ilvl w:val="0"/>
          <w:numId w:val="1006"/>
        </w:numPr>
      </w:pPr>
      <w:r>
        <w:t xml:space="preserve">comprehensions;</w:t>
      </w:r>
    </w:p>
    <w:p>
      <w:pPr>
        <w:pStyle w:val="Compact"/>
        <w:numPr>
          <w:ilvl w:val="0"/>
          <w:numId w:val="1006"/>
        </w:numPr>
      </w:pPr>
      <w:r>
        <w:t xml:space="preserve">condiciones;</w:t>
      </w:r>
    </w:p>
    <w:p>
      <w:pPr>
        <w:pStyle w:val="Compact"/>
        <w:numPr>
          <w:ilvl w:val="0"/>
          <w:numId w:val="1006"/>
        </w:numPr>
      </w:pPr>
      <w:r>
        <w:rPr>
          <w:rStyle w:val="VerbatimChar"/>
        </w:rPr>
        <w:t xml:space="preserve">print</w:t>
      </w:r>
      <w:r>
        <w:t xml:space="preserve">.</w:t>
      </w:r>
    </w:p>
    <w:p>
      <w:pPr>
        <w:pStyle w:val="FirstParagraph"/>
      </w:pPr>
      <w:r>
        <w:t xml:space="preserve">No practica de forma obligatoria:</w:t>
      </w:r>
    </w:p>
    <w:p>
      <w:pPr>
        <w:pStyle w:val="Compact"/>
        <w:numPr>
          <w:ilvl w:val="0"/>
          <w:numId w:val="1007"/>
        </w:numPr>
      </w:pPr>
      <w:r>
        <w:t xml:space="preserve">instalación y verificación de pytest;</w:t>
      </w:r>
    </w:p>
    <w:p>
      <w:pPr>
        <w:pStyle w:val="Compact"/>
        <w:numPr>
          <w:ilvl w:val="0"/>
          <w:numId w:val="1007"/>
        </w:numPr>
      </w:pPr>
      <w:r>
        <w:t xml:space="preserve">collection;</w:t>
      </w:r>
    </w:p>
    <w:p>
      <w:pPr>
        <w:pStyle w:val="Compact"/>
        <w:numPr>
          <w:ilvl w:val="0"/>
          <w:numId w:val="1007"/>
        </w:numPr>
      </w:pPr>
      <w:r>
        <w:t xml:space="preserve">assertion rewriting;</w:t>
      </w:r>
    </w:p>
    <w:p>
      <w:pPr>
        <w:pStyle w:val="Compact"/>
        <w:numPr>
          <w:ilvl w:val="0"/>
          <w:numId w:val="1007"/>
        </w:numPr>
      </w:pPr>
      <w:r>
        <w:t xml:space="preserve">node IDs reales;</w:t>
      </w:r>
    </w:p>
    <w:p>
      <w:pPr>
        <w:pStyle w:val="Compact"/>
        <w:numPr>
          <w:ilvl w:val="0"/>
          <w:numId w:val="1007"/>
        </w:numPr>
      </w:pPr>
      <w:r>
        <w:t xml:space="preserve">decoradores;</w:t>
      </w:r>
    </w:p>
    <w:p>
      <w:pPr>
        <w:pStyle w:val="Compact"/>
        <w:numPr>
          <w:ilvl w:val="0"/>
          <w:numId w:val="1007"/>
        </w:numPr>
      </w:pPr>
      <w:r>
        <w:t xml:space="preserve">inyección de fixtures;</w:t>
      </w:r>
    </w:p>
    <w:p>
      <w:pPr>
        <w:pStyle w:val="Compact"/>
        <w:numPr>
          <w:ilvl w:val="0"/>
          <w:numId w:val="1007"/>
        </w:numPr>
      </w:pPr>
      <w:r>
        <w:t xml:space="preserve">selección de tests;</w:t>
      </w:r>
    </w:p>
    <w:p>
      <w:pPr>
        <w:pStyle w:val="Compact"/>
        <w:numPr>
          <w:ilvl w:val="0"/>
          <w:numId w:val="1007"/>
        </w:numPr>
      </w:pPr>
      <w:r>
        <w:t xml:space="preserve">reportes de fallos;</w:t>
      </w:r>
    </w:p>
    <w:p>
      <w:pPr>
        <w:pStyle w:val="Compact"/>
        <w:numPr>
          <w:ilvl w:val="0"/>
          <w:numId w:val="1007"/>
        </w:numPr>
      </w:pPr>
      <w:r>
        <w:t xml:space="preserve">códigos de salida;</w:t>
      </w:r>
    </w:p>
    <w:p>
      <w:pPr>
        <w:pStyle w:val="Compact"/>
        <w:numPr>
          <w:ilvl w:val="0"/>
          <w:numId w:val="1007"/>
        </w:numPr>
      </w:pPr>
      <w:r>
        <w:t xml:space="preserve">configuración del proyecto.</w:t>
      </w:r>
    </w:p>
    <w:p>
      <w:pPr>
        <w:pStyle w:val="FirstParagraph"/>
      </w:pPr>
      <w:r>
        <w:rPr>
          <w:b/>
          <w:bCs/>
        </w:rPr>
        <w:t xml:space="preserve">Impacto pedagógico</w:t>
      </w:r>
    </w:p>
    <w:p>
      <w:pPr>
        <w:pStyle w:val="BodyText"/>
      </w:pPr>
      <w:r>
        <w:t xml:space="preserve">La actividad puede dar una falsa sensación de dominio. Reconocer la forma de un test no equivale a desarrollar, ejecutar, diagnosticar y mantener una suite pytest. El salto entre el laboratorio simulado y el proyecto local queda casi totalmente delegado al estudiante.</w:t>
      </w:r>
    </w:p>
    <w:p>
      <w:pPr>
        <w:pStyle w:val="BodyText"/>
      </w:pPr>
      <w:r>
        <w:t xml:space="preserve">La documentación oficial inicia con instalación, creación de</w:t>
      </w:r>
      <w:r>
        <w:t xml:space="preserve"> </w:t>
      </w:r>
      <w:r>
        <w:rPr>
          <w:rStyle w:val="VerbatimChar"/>
        </w:rPr>
        <w:t xml:space="preserve">test_sample.py</w:t>
      </w:r>
      <w:r>
        <w:t xml:space="preserve">, ejecución del runner y observación del traceback.</w:t>
      </w:r>
    </w:p>
    <w:p>
      <w:pPr>
        <w:pStyle w:val="BodyText"/>
      </w:pPr>
      <w:r>
        <w:rPr>
          <w:b/>
          <w:bCs/>
        </w:rPr>
        <w:t xml:space="preserve">Severidad justificada:</w:t>
      </w:r>
      <w:r>
        <w:t xml:space="preserve"> </w:t>
      </w:r>
      <w:r>
        <w:t xml:space="preserve">crítica, porque compromete la validez de casi toda la sección.</w:t>
      </w:r>
    </w:p>
    <w:p>
      <w:r>
        <w:pict>
          <v:rect style="width:0;height:1.5pt" o:hralign="center" o:hrstd="t" o:hr="t"/>
        </w:pict>
      </w:r>
    </w:p>
    <w:bookmarkEnd w:id="29"/>
    <w:bookmarkStart w:id="30" w:name="Xb0a78fa93adadff7618df49aa1fefc04746e7e1"/>
    <w:p>
      <w:pPr>
        <w:pStyle w:val="Heading2"/>
      </w:pPr>
      <w:r>
        <w:t xml:space="preserve">2. Crítica — Explicación técnicamente falsa de</w:t>
      </w:r>
      <w:r>
        <w:t xml:space="preserve"> </w:t>
      </w:r>
      <w:r>
        <w:rPr>
          <w:rStyle w:val="VerbatimChar"/>
        </w:rPr>
        <w:t xml:space="preserve">pytest.raises(match=...)</w:t>
      </w:r>
    </w:p>
    <w:p>
      <w:pPr>
        <w:pStyle w:val="FirstParagraph"/>
      </w:pPr>
      <w:r>
        <w:rPr>
          <w:b/>
          <w:bCs/>
        </w:rPr>
        <w:t xml:space="preserve">Evidencia exacta</w:t>
      </w:r>
    </w:p>
    <w:p>
      <w:pPr>
        <w:pStyle w:val="BodyText"/>
      </w:pPr>
      <w:r>
        <w:t xml:space="preserve">En</w:t>
      </w:r>
      <w:r>
        <w:t xml:space="preserve"> </w:t>
      </w:r>
      <w:r>
        <w:rPr>
          <w:rStyle w:val="VerbatimChar"/>
        </w:rPr>
        <w:t xml:space="preserve">S27-T3-A-E2</w:t>
      </w:r>
      <w:r>
        <w:t xml:space="preserve">:</w:t>
      </w:r>
    </w:p>
    <w:p>
      <w:pPr>
        <w:pStyle w:val="BlockText"/>
      </w:pPr>
      <w:r>
        <w:t xml:space="preserve">“</w:t>
      </w:r>
      <w:r>
        <w:rPr>
          <w:rStyle w:val="VerbatimChar"/>
        </w:rPr>
        <w:t xml:space="preserve">match=</w:t>
      </w:r>
      <w:r>
        <w:t xml:space="preserve"> </w:t>
      </w:r>
      <w:r>
        <w:t xml:space="preserve">es subcadena, no regex completa salvo flags”</w:t>
      </w:r>
      <w:r>
        <w:t xml:space="preserve">.</w:t>
      </w:r>
    </w:p>
    <w:p>
      <w:pPr>
        <w:pStyle w:val="FirstParagraph"/>
      </w:pPr>
      <w:r>
        <w:t xml:space="preserve">El ejercicio modela</w:t>
      </w:r>
      <w:r>
        <w:t xml:space="preserve"> </w:t>
      </w:r>
      <w:r>
        <w:rPr>
          <w:rStyle w:val="VerbatimChar"/>
        </w:rPr>
        <w:t xml:space="preserve">match</w:t>
      </w:r>
      <w:r>
        <w:t xml:space="preserve"> </w:t>
      </w:r>
      <w:r>
        <w:t xml:space="preserve">mediante:</w:t>
      </w:r>
    </w:p>
    <w:p>
      <w:pPr>
        <w:pStyle w:val="SourceCode"/>
      </w:pPr>
      <w:r>
        <w:rPr>
          <w:rStyle w:val="CommentTok"/>
        </w:rPr>
        <w:t xml:space="preserve">'invalid'</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(e).casefold()</w:t>
      </w:r>
    </w:p>
    <w:p>
      <w:pPr>
        <w:pStyle w:val="FirstParagraph"/>
      </w:pPr>
      <w:r>
        <w:rPr>
          <w:b/>
          <w:bCs/>
        </w:rPr>
        <w:t xml:space="preserve">Realidad técnica</w:t>
      </w:r>
    </w:p>
    <w:p>
      <w:pPr>
        <w:pStyle w:val="BodyText"/>
      </w:pPr>
      <w:r>
        <w:t xml:space="preserve">pytest documenta que</w:t>
      </w:r>
      <w:r>
        <w:t xml:space="preserve"> </w:t>
      </w:r>
      <w:r>
        <w:rPr>
          <w:rStyle w:val="VerbatimChar"/>
        </w:rPr>
        <w:t xml:space="preserve">match</w:t>
      </w:r>
      <w:r>
        <w:t xml:space="preserve"> </w:t>
      </w:r>
      <w:r>
        <w:t xml:space="preserve">acepta una expresión regular y la evalúa con</w:t>
      </w:r>
      <w:r>
        <w:t xml:space="preserve"> </w:t>
      </w:r>
      <w:r>
        <w:rPr>
          <w:rStyle w:val="VerbatimChar"/>
        </w:rPr>
        <w:t xml:space="preserve">re.search()</w:t>
      </w:r>
      <w:r>
        <w:t xml:space="preserve">. Si se desea comparar texto literal que puede contener metacaracteres, debe utilizarse</w:t>
      </w:r>
      <w:r>
        <w:t xml:space="preserve"> </w:t>
      </w:r>
      <w:r>
        <w:rPr>
          <w:rStyle w:val="VerbatimChar"/>
        </w:rPr>
        <w:t xml:space="preserve">re.escape()</w:t>
      </w:r>
      <w:r>
        <w:t xml:space="preserve">.</w:t>
      </w:r>
    </w:p>
    <w:p>
      <w:pPr>
        <w:pStyle w:val="BodyText"/>
      </w:pPr>
      <w:r>
        <w:rPr>
          <w:b/>
          <w:bCs/>
        </w:rPr>
        <w:t xml:space="preserve">Impacto pedagógico</w:t>
      </w:r>
    </w:p>
    <w:p>
      <w:pPr>
        <w:pStyle w:val="BodyText"/>
      </w:pPr>
      <w:r>
        <w:t xml:space="preserve">El estudiante puede:</w:t>
      </w:r>
    </w:p>
    <w:p>
      <w:pPr>
        <w:pStyle w:val="Compact"/>
        <w:numPr>
          <w:ilvl w:val="0"/>
          <w:numId w:val="1008"/>
        </w:numPr>
      </w:pPr>
      <w:r>
        <w:t xml:space="preserve">escribir patrones que pasan accidentalmente;</w:t>
      </w:r>
    </w:p>
    <w:p>
      <w:pPr>
        <w:pStyle w:val="Compact"/>
        <w:numPr>
          <w:ilvl w:val="0"/>
          <w:numId w:val="1008"/>
        </w:numPr>
      </w:pPr>
      <w:r>
        <w:t xml:space="preserve">fallar al comprobar mensajes con</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o</w:t>
      </w:r>
      <w:r>
        <w:t xml:space="preserve"> </w:t>
      </w:r>
      <w:r>
        <w:rPr>
          <w:rStyle w:val="VerbatimChar"/>
        </w:rPr>
        <w:t xml:space="preserve">*</w:t>
      </w:r>
      <w:r>
        <w:t xml:space="preserve">;</w:t>
      </w:r>
    </w:p>
    <w:p>
      <w:pPr>
        <w:pStyle w:val="Compact"/>
        <w:numPr>
          <w:ilvl w:val="0"/>
          <w:numId w:val="1008"/>
        </w:numPr>
      </w:pPr>
      <w:r>
        <w:t xml:space="preserve">no comprender la diferencia entre búsqueda regex y comparación literal;</w:t>
      </w:r>
    </w:p>
    <w:p>
      <w:pPr>
        <w:pStyle w:val="Compact"/>
        <w:numPr>
          <w:ilvl w:val="0"/>
          <w:numId w:val="1008"/>
        </w:numPr>
      </w:pPr>
      <w:r>
        <w:t xml:space="preserve">trasladar una práctica incorrecta a suites reales.</w:t>
      </w:r>
    </w:p>
    <w:p>
      <w:pPr>
        <w:pStyle w:val="FirstParagraph"/>
      </w:pPr>
      <w:r>
        <w:rPr>
          <w:b/>
          <w:bCs/>
        </w:rPr>
        <w:t xml:space="preserve">Severidad justificada:</w:t>
      </w:r>
      <w:r>
        <w:t xml:space="preserve"> </w:t>
      </w:r>
      <w:r>
        <w:t xml:space="preserve">crítica, porque enseña incorrectamente una API central y evaluada.</w:t>
      </w:r>
    </w:p>
    <w:p>
      <w:r>
        <w:pict>
          <v:rect style="width:0;height:1.5pt" o:hralign="center" o:hrstd="t" o:hr="t"/>
        </w:pict>
      </w:r>
    </w:p>
    <w:bookmarkEnd w:id="30"/>
    <w:bookmarkStart w:id="31" w:name="Xc3ee7caa0514e151a7d3c14443f573ec2a6f832"/>
    <w:p>
      <w:pPr>
        <w:pStyle w:val="Heading2"/>
      </w:pPr>
      <w:r>
        <w:t xml:space="preserve">3. Alta — No existe una secuencia auténtica rojo → diagnóstico → verde</w:t>
      </w:r>
    </w:p>
    <w:p>
      <w:pPr>
        <w:pStyle w:val="FirstParagraph"/>
      </w:pPr>
      <w:r>
        <w:rPr>
          <w:b/>
          <w:bCs/>
        </w:rPr>
        <w:t xml:space="preserve">Evidencia</w:t>
      </w:r>
    </w:p>
    <w:p>
      <w:pPr>
        <w:pStyle w:val="BodyText"/>
      </w:pPr>
      <w:r>
        <w:t xml:space="preserve">Las demostraciones publican salidas verdes como:</w:t>
      </w:r>
    </w:p>
    <w:p>
      <w:pPr>
        <w:pStyle w:val="Compact"/>
        <w:numPr>
          <w:ilvl w:val="0"/>
          <w:numId w:val="1009"/>
        </w:numPr>
      </w:pPr>
      <w:r>
        <w:rPr>
          <w:rStyle w:val="VerbatimChar"/>
        </w:rPr>
        <w:t xml:space="preserve">assert_ok True</w:t>
      </w:r>
      <w:r>
        <w:t xml:space="preserve">;</w:t>
      </w:r>
    </w:p>
    <w:p>
      <w:pPr>
        <w:pStyle w:val="Compact"/>
        <w:numPr>
          <w:ilvl w:val="0"/>
          <w:numId w:val="1009"/>
        </w:numPr>
      </w:pPr>
      <w:r>
        <w:rPr>
          <w:rStyle w:val="VerbatimChar"/>
        </w:rPr>
        <w:t xml:space="preserve">isolated True</w:t>
      </w:r>
      <w:r>
        <w:t xml:space="preserve">;</w:t>
      </w:r>
    </w:p>
    <w:p>
      <w:pPr>
        <w:pStyle w:val="Compact"/>
        <w:numPr>
          <w:ilvl w:val="0"/>
          <w:numId w:val="1009"/>
        </w:numPr>
      </w:pPr>
      <w:r>
        <w:rPr>
          <w:rStyle w:val="VerbatimChar"/>
        </w:rPr>
        <w:t xml:space="preserve">raises_ok True</w:t>
      </w:r>
      <w:r>
        <w:t xml:space="preserve">;</w:t>
      </w:r>
    </w:p>
    <w:p>
      <w:pPr>
        <w:pStyle w:val="Compact"/>
        <w:numPr>
          <w:ilvl w:val="0"/>
          <w:numId w:val="1009"/>
        </w:numPr>
      </w:pPr>
      <w:r>
        <w:rPr>
          <w:rStyle w:val="VerbatimChar"/>
        </w:rPr>
        <w:t xml:space="preserve">branch_covered 3 of 3</w:t>
      </w:r>
      <w:r>
        <w:t xml:space="preserve">.</w:t>
      </w:r>
    </w:p>
    <w:p>
      <w:pPr>
        <w:pStyle w:val="FirstParagraph"/>
      </w:pPr>
      <w:r>
        <w:t xml:space="preserve">La demostración de discovery invoca manualmente tests que pasan y no muestra el reporte producido por pytest.</w:t>
      </w:r>
    </w:p>
    <w:p>
      <w:pPr>
        <w:pStyle w:val="BodyText"/>
      </w:pPr>
      <w:r>
        <w:rPr>
          <w:b/>
          <w:bCs/>
        </w:rPr>
        <w:t xml:space="preserve">Problema</w:t>
      </w:r>
    </w:p>
    <w:p>
      <w:pPr>
        <w:pStyle w:val="BodyText"/>
      </w:pPr>
      <w:r>
        <w:t xml:space="preserve">Una sección de estrategia de pruebas debe enseñar al menos una vez el ciclo completo:</w:t>
      </w:r>
    </w:p>
    <w:p>
      <w:pPr>
        <w:pStyle w:val="Compact"/>
        <w:numPr>
          <w:ilvl w:val="0"/>
          <w:numId w:val="1010"/>
        </w:numPr>
      </w:pPr>
      <w:r>
        <w:t xml:space="preserve">reproducir un defecto;</w:t>
      </w:r>
    </w:p>
    <w:p>
      <w:pPr>
        <w:pStyle w:val="Compact"/>
        <w:numPr>
          <w:ilvl w:val="0"/>
          <w:numId w:val="1010"/>
        </w:numPr>
      </w:pPr>
      <w:r>
        <w:t xml:space="preserve">ejecutar una prueba que falle;</w:t>
      </w:r>
    </w:p>
    <w:p>
      <w:pPr>
        <w:pStyle w:val="Compact"/>
        <w:numPr>
          <w:ilvl w:val="0"/>
          <w:numId w:val="1010"/>
        </w:numPr>
      </w:pPr>
      <w:r>
        <w:t xml:space="preserve">leer el node ID y la introspección;</w:t>
      </w:r>
    </w:p>
    <w:p>
      <w:pPr>
        <w:pStyle w:val="Compact"/>
        <w:numPr>
          <w:ilvl w:val="0"/>
          <w:numId w:val="1010"/>
        </w:numPr>
      </w:pPr>
      <w:r>
        <w:t xml:space="preserve">corregir el código productivo;</w:t>
      </w:r>
    </w:p>
    <w:p>
      <w:pPr>
        <w:pStyle w:val="Compact"/>
        <w:numPr>
          <w:ilvl w:val="0"/>
          <w:numId w:val="1010"/>
        </w:numPr>
      </w:pPr>
      <w:r>
        <w:t xml:space="preserve">ejecutar de nuevo;</w:t>
      </w:r>
    </w:p>
    <w:p>
      <w:pPr>
        <w:pStyle w:val="Compact"/>
        <w:numPr>
          <w:ilvl w:val="0"/>
          <w:numId w:val="1010"/>
        </w:numPr>
      </w:pPr>
      <w:r>
        <w:t xml:space="preserve">conservar la regresión.</w:t>
      </w:r>
    </w:p>
    <w:p>
      <w:pPr>
        <w:pStyle w:val="FirstParagraph"/>
      </w:pPr>
      <w:r>
        <w:t xml:space="preserve">CS50P hace explícitamente este ciclo: cambia una multiplicación por suma, ejecuta pytest, examina la</w:t>
      </w:r>
      <w:r>
        <w:t xml:space="preserve"> </w:t>
      </w:r>
      <w:r>
        <w:rPr>
          <w:rStyle w:val="VerbatimChar"/>
        </w:rPr>
        <w:t xml:space="preserve">F</w:t>
      </w:r>
      <w:r>
        <w:t xml:space="preserve"> </w:t>
      </w:r>
      <w:r>
        <w:t xml:space="preserve">y reorganiza los casos para obtener diagnósticos independientes.</w:t>
      </w:r>
    </w:p>
    <w:p>
      <w:pPr>
        <w:pStyle w:val="BodyText"/>
      </w:pPr>
      <w:r>
        <w:rPr>
          <w:b/>
          <w:bCs/>
        </w:rPr>
        <w:t xml:space="preserve">Impacto pedagógico</w:t>
      </w:r>
    </w:p>
    <w:p>
      <w:pPr>
        <w:pStyle w:val="BodyText"/>
      </w:pPr>
      <w:r>
        <w:t xml:space="preserve">El estudiante aprende a producir salidas esperadas, pero no a utilizar fallos como evidencia diagnóstica. Esto contradice el tagline</w:t>
      </w:r>
      <w:r>
        <w:t xml:space="preserve"> </w:t>
      </w:r>
      <w:r>
        <w:t xml:space="preserve">“cada bug reproducido deja un test de regresión”</w:t>
      </w:r>
      <w:r>
        <w:t xml:space="preserve">.</w:t>
      </w:r>
    </w:p>
    <w:p>
      <w:r>
        <w:pict>
          <v:rect style="width:0;height:1.5pt" o:hralign="center" o:hrstd="t" o:hr="t"/>
        </w:pict>
      </w:r>
    </w:p>
    <w:bookmarkEnd w:id="31"/>
    <w:bookmarkStart w:id="32" w:name="Xc4e2d4235a422e515111ab07951cf57a5de571f"/>
    <w:p>
      <w:pPr>
        <w:pStyle w:val="Heading2"/>
      </w:pPr>
      <w:r>
        <w:t xml:space="preserve">4. Alta — La mayoría de los 24 ejercicios mide microprogramación, no pytest</w:t>
      </w:r>
    </w:p>
    <w:p>
      <w:pPr>
        <w:pStyle w:val="FirstParagraph"/>
      </w:pPr>
      <w:r>
        <w:rPr>
          <w:b/>
          <w:bCs/>
        </w:rPr>
        <w:t xml:space="preserve">Evidencia representativa</w:t>
      </w:r>
    </w:p>
    <w:p>
      <w:pPr>
        <w:pStyle w:val="BodyText"/>
      </w:pPr>
      <w:r>
        <w:rPr>
          <w:rStyle w:val="VerbatimChar"/>
        </w:rPr>
        <w:t xml:space="preserve">S27-T2-A-E1</w:t>
      </w:r>
      <w:r>
        <w:t xml:space="preserve"> </w:t>
      </w:r>
      <w:r>
        <w:t xml:space="preserve">pide filtrar una lista de strings mediante</w:t>
      </w:r>
      <w:r>
        <w:t xml:space="preserve"> </w:t>
      </w:r>
      <w:r>
        <w:rPr>
          <w:rStyle w:val="VerbatimChar"/>
        </w:rPr>
        <w:t xml:space="preserve">startswith("test_")</w:t>
      </w:r>
      <w:r>
        <w:t xml:space="preserve"> </w:t>
      </w:r>
      <w:r>
        <w:t xml:space="preserve">para</w:t>
      </w:r>
      <w:r>
        <w:t xml:space="preserve"> </w:t>
      </w:r>
      <w:r>
        <w:t xml:space="preserve">“simular”</w:t>
      </w:r>
      <w:r>
        <w:t xml:space="preserve"> </w:t>
      </w:r>
      <w:r>
        <w:t xml:space="preserve">discovery.</w:t>
      </w:r>
    </w:p>
    <w:p>
      <w:pPr>
        <w:pStyle w:val="BodyText"/>
      </w:pPr>
      <w:r>
        <w:rPr>
          <w:rStyle w:val="VerbatimChar"/>
        </w:rPr>
        <w:t xml:space="preserve">S27-T2-A-E2</w:t>
      </w:r>
      <w:r>
        <w:t xml:space="preserve"> </w:t>
      </w:r>
      <w:r>
        <w:t xml:space="preserve">pide imprimir</w:t>
      </w:r>
      <w:r>
        <w:t xml:space="preserve"> </w:t>
      </w:r>
      <w:r>
        <w:rPr>
          <w:rStyle w:val="VerbatimChar"/>
        </w:rPr>
        <w:t xml:space="preserve">ok</w:t>
      </w:r>
      <w:r>
        <w:t xml:space="preserve"> </w:t>
      </w:r>
      <w:r>
        <w:t xml:space="preserve">o</w:t>
      </w:r>
      <w:r>
        <w:t xml:space="preserve"> </w:t>
      </w:r>
      <w:r>
        <w:rPr>
          <w:rStyle w:val="VerbatimChar"/>
        </w:rPr>
        <w:t xml:space="preserve">fail</w:t>
      </w:r>
      <w:r>
        <w:t xml:space="preserve"> </w:t>
      </w:r>
      <w:r>
        <w:t xml:space="preserve">con un ternario.</w:t>
      </w:r>
    </w:p>
    <w:p>
      <w:pPr>
        <w:pStyle w:val="BodyText"/>
      </w:pPr>
      <w:r>
        <w:rPr>
          <w:rStyle w:val="VerbatimChar"/>
        </w:rPr>
        <w:t xml:space="preserve">S27-T2-A-E3</w:t>
      </w:r>
      <w:r>
        <w:t xml:space="preserve"> </w:t>
      </w:r>
      <w:r>
        <w:t xml:space="preserve">pide producir una lista de booleanos mediante una comprehension y la llama</w:t>
      </w:r>
      <w:r>
        <w:t xml:space="preserve"> </w:t>
      </w:r>
      <w:r>
        <w:t xml:space="preserve">“tabla estilo parametrize”</w:t>
      </w:r>
      <w:r>
        <w:t xml:space="preserve">.</w:t>
      </w:r>
    </w:p>
    <w:p>
      <w:pPr>
        <w:pStyle w:val="BodyText"/>
      </w:pPr>
      <w:r>
        <w:rPr>
          <w:rStyle w:val="VerbatimChar"/>
        </w:rPr>
        <w:t xml:space="preserve">S27-T1-B-E2</w:t>
      </w:r>
      <w:r>
        <w:t xml:space="preserve"> </w:t>
      </w:r>
      <w:r>
        <w:t xml:space="preserve">corrige únicamente:</w:t>
      </w:r>
    </w:p>
    <w:p>
      <w:pPr>
        <w:pStyle w:val="SourceCode"/>
      </w:pPr>
      <w:r>
        <w:rPr>
          <w:rStyle w:val="StringTok"/>
        </w:rPr>
        <w:t xml:space="preserve">-print('fail')</w:t>
      </w:r>
      <w:r>
        <w:br/>
      </w:r>
      <w:r>
        <w:rPr>
          <w:rStyle w:val="VariableTok"/>
        </w:rPr>
        <w:t xml:space="preserve">+print('pass')</w:t>
      </w:r>
    </w:p>
    <w:p>
      <w:pPr>
        <w:pStyle w:val="FirstParagraph"/>
      </w:pPr>
      <w:r>
        <w:t xml:space="preserve">después de un</w:t>
      </w:r>
      <w:r>
        <w:t xml:space="preserve"> </w:t>
      </w:r>
      <w:r>
        <w:rPr>
          <w:rStyle w:val="VerbatimChar"/>
        </w:rPr>
        <w:t xml:space="preserve">assert</w:t>
      </w:r>
      <w:r>
        <w:t xml:space="preserve"> </w:t>
      </w:r>
      <w:r>
        <w:t xml:space="preserve">ya correcto.</w:t>
      </w:r>
    </w:p>
    <w:p>
      <w:pPr>
        <w:pStyle w:val="BodyText"/>
      </w:pPr>
      <w:r>
        <w:rPr>
          <w:b/>
          <w:bCs/>
        </w:rPr>
        <w:t xml:space="preserve">Problema</w:t>
      </w:r>
    </w:p>
    <w:p>
      <w:pPr>
        <w:pStyle w:val="BodyText"/>
      </w:pPr>
      <w:r>
        <w:t xml:space="preserve">Los ejercicios recompensan la producción de stdout exacto. El campo</w:t>
      </w:r>
      <w:r>
        <w:t xml:space="preserve"> </w:t>
      </w:r>
      <w:r>
        <w:rPr>
          <w:rStyle w:val="VerbatimChar"/>
        </w:rPr>
        <w:t xml:space="preserve">tests</w:t>
      </w:r>
      <w:r>
        <w:t xml:space="preserve"> </w:t>
      </w:r>
      <w:r>
        <w:t xml:space="preserve">suele contener frases como:</w:t>
      </w:r>
    </w:p>
    <w:p>
      <w:pPr>
        <w:pStyle w:val="BlockText"/>
      </w:pPr>
      <w:r>
        <w:t xml:space="preserve">“salida coincide con solution output”</w:t>
      </w:r>
      <w:r>
        <w:t xml:space="preserve">.</w:t>
      </w:r>
    </w:p>
    <w:p>
      <w:pPr>
        <w:pStyle w:val="FirstParagraph"/>
      </w:pPr>
      <w:r>
        <w:t xml:space="preserve">Esto no prueba que el estudiante pueda crear o mantener pruebas pytest.</w:t>
      </w:r>
    </w:p>
    <w:p>
      <w:pPr>
        <w:pStyle w:val="BodyText"/>
      </w:pPr>
      <w:r>
        <w:rPr>
          <w:b/>
          <w:bCs/>
        </w:rPr>
        <w:t xml:space="preserve">Impacto pedagógico</w:t>
      </w:r>
    </w:p>
    <w:p>
      <w:pPr>
        <w:pStyle w:val="BodyText"/>
      </w:pPr>
      <w:r>
        <w:t xml:space="preserve">La dificultad real se mantiene aproximadamente en niveles de introducción a Python, pese a que S27 inicia el tramo competente → experto. La sección pierde autenticidad profesional y reduce demasiado la demanda cognitiva del constructo objetivo.</w:t>
      </w:r>
    </w:p>
    <w:p>
      <w:r>
        <w:pict>
          <v:rect style="width:0;height:1.5pt" o:hralign="center" o:hrstd="t" o:hr="t"/>
        </w:pict>
      </w:r>
    </w:p>
    <w:bookmarkEnd w:id="32"/>
    <w:bookmarkStart w:id="33" w:name="Xb5b7c5d4e87fcc8d251d5b6654334da9e388ab7"/>
    <w:p>
      <w:pPr>
        <w:pStyle w:val="Heading2"/>
      </w:pPr>
      <w:r>
        <w:t xml:space="preserve">5. Alta — E1, E2 y E3 están etiquetados, pero no producen liberación gradual real</w:t>
      </w:r>
    </w:p>
    <w:p>
      <w:pPr>
        <w:pStyle w:val="FirstParagraph"/>
      </w:pPr>
      <w:r>
        <w:rPr>
          <w:b/>
          <w:bCs/>
        </w:rPr>
        <w:t xml:space="preserve">Contrato esperado</w:t>
      </w:r>
    </w:p>
    <w:p>
      <w:pPr>
        <w:pStyle w:val="BodyText"/>
      </w:pPr>
      <w:r>
        <w:t xml:space="preserve">El roadmap exige:</w:t>
      </w:r>
    </w:p>
    <w:p>
      <w:pPr>
        <w:pStyle w:val="Compact"/>
        <w:numPr>
          <w:ilvl w:val="0"/>
          <w:numId w:val="1011"/>
        </w:numPr>
      </w:pPr>
      <w:r>
        <w:t xml:space="preserve">E1: proceso modelado/guiado;</w:t>
      </w:r>
    </w:p>
    <w:p>
      <w:pPr>
        <w:pStyle w:val="Compact"/>
        <w:numPr>
          <w:ilvl w:val="0"/>
          <w:numId w:val="1011"/>
        </w:numPr>
      </w:pPr>
      <w:r>
        <w:t xml:space="preserve">E2: retirada parcial del andamiaje;</w:t>
      </w:r>
    </w:p>
    <w:p>
      <w:pPr>
        <w:pStyle w:val="Compact"/>
        <w:numPr>
          <w:ilvl w:val="0"/>
          <w:numId w:val="1011"/>
        </w:numPr>
      </w:pPr>
      <w:r>
        <w:t xml:space="preserve">E3: cambio de contexto y transferencia independiente.</w:t>
      </w:r>
    </w:p>
    <w:p>
      <w:pPr>
        <w:pStyle w:val="FirstParagraph"/>
      </w:pPr>
      <w:r>
        <w:rPr>
          <w:b/>
          <w:bCs/>
        </w:rPr>
        <w:t xml:space="preserve">Evidencia</w:t>
      </w:r>
    </w:p>
    <w:p>
      <w:pPr>
        <w:pStyle w:val="BodyText"/>
      </w:pPr>
      <w:r>
        <w:t xml:space="preserve">En T1-B:</w:t>
      </w:r>
    </w:p>
    <w:p>
      <w:pPr>
        <w:pStyle w:val="Compact"/>
        <w:numPr>
          <w:ilvl w:val="0"/>
          <w:numId w:val="1012"/>
        </w:numPr>
      </w:pPr>
      <w:r>
        <w:t xml:space="preserve">E2 cambia un</w:t>
      </w:r>
      <w:r>
        <w:t xml:space="preserve"> </w:t>
      </w:r>
      <w:r>
        <w:rPr>
          <w:rStyle w:val="VerbatimChar"/>
        </w:rPr>
        <w:t xml:space="preserve">print('fail')</w:t>
      </w:r>
      <w:r>
        <w:t xml:space="preserve">;</w:t>
      </w:r>
    </w:p>
    <w:p>
      <w:pPr>
        <w:pStyle w:val="Compact"/>
        <w:numPr>
          <w:ilvl w:val="0"/>
          <w:numId w:val="1012"/>
        </w:numPr>
      </w:pPr>
      <w:r>
        <w:t xml:space="preserve">E3 normaliza dos strings e imprime un booleano.</w:t>
      </w:r>
    </w:p>
    <w:p>
      <w:pPr>
        <w:pStyle w:val="FirstParagraph"/>
      </w:pPr>
      <w:r>
        <w:t xml:space="preserve">En T2-A:</w:t>
      </w:r>
    </w:p>
    <w:p>
      <w:pPr>
        <w:pStyle w:val="Compact"/>
        <w:numPr>
          <w:ilvl w:val="0"/>
          <w:numId w:val="1013"/>
        </w:numPr>
      </w:pPr>
      <w:r>
        <w:t xml:space="preserve">E1 filtra nombres;</w:t>
      </w:r>
    </w:p>
    <w:p>
      <w:pPr>
        <w:pStyle w:val="Compact"/>
        <w:numPr>
          <w:ilvl w:val="0"/>
          <w:numId w:val="1013"/>
        </w:numPr>
      </w:pPr>
      <w:r>
        <w:t xml:space="preserve">E2 produce un ternario;</w:t>
      </w:r>
    </w:p>
    <w:p>
      <w:pPr>
        <w:pStyle w:val="Compact"/>
        <w:numPr>
          <w:ilvl w:val="0"/>
          <w:numId w:val="1013"/>
        </w:numPr>
      </w:pPr>
      <w:r>
        <w:t xml:space="preserve">E3 aplica</w:t>
      </w:r>
      <w:r>
        <w:t xml:space="preserve"> </w:t>
      </w:r>
      <w:r>
        <w:rPr>
          <w:rStyle w:val="VerbatimChar"/>
        </w:rPr>
        <w:t xml:space="preserve">strip()</w:t>
      </w:r>
      <w:r>
        <w:t xml:space="preserve"> </w:t>
      </w:r>
      <w:r>
        <w:t xml:space="preserve">a una tabla.</w:t>
      </w:r>
    </w:p>
    <w:p>
      <w:pPr>
        <w:pStyle w:val="FirstParagraph"/>
      </w:pPr>
      <w:r>
        <w:t xml:space="preserve">Aunque cambian los datos, ninguna actividad exige crear un archivo real de tests, ejecutarlo, interpretar collection, parametrizar casos o corregir una falla pytest.</w:t>
      </w:r>
    </w:p>
    <w:p>
      <w:pPr>
        <w:pStyle w:val="BodyText"/>
      </w:pPr>
      <w:r>
        <w:rPr>
          <w:b/>
          <w:bCs/>
        </w:rPr>
        <w:t xml:space="preserve">Impacto pedagógico</w:t>
      </w:r>
    </w:p>
    <w:p>
      <w:pPr>
        <w:pStyle w:val="BodyText"/>
      </w:pPr>
      <w:r>
        <w:t xml:space="preserve">La</w:t>
      </w:r>
      <w:r>
        <w:t xml:space="preserve"> </w:t>
      </w:r>
      <w:r>
        <w:t xml:space="preserve">“transferencia”</w:t>
      </w:r>
      <w:r>
        <w:t xml:space="preserve"> </w:t>
      </w:r>
      <w:r>
        <w:t xml:space="preserve">es principalmente una variación superficial. No hay cambio de contexto, independencia operacional ni integración de habilidades.</w:t>
      </w:r>
    </w:p>
    <w:p>
      <w:pPr>
        <w:pStyle w:val="BodyText"/>
      </w:pPr>
      <w:r>
        <w:t xml:space="preserve">La liberación gradual requiere una cesión extendida de responsabilidad y decisiones basadas en evidencia de comprensión, no solo etiquetas</w:t>
      </w:r>
      <w:r>
        <w:t xml:space="preserve"> </w:t>
      </w:r>
      <w:r>
        <w:rPr>
          <w:rStyle w:val="VerbatimChar"/>
        </w:rPr>
        <w:t xml:space="preserve">guided</w:t>
      </w:r>
      <w:r>
        <w:t xml:space="preserve">,</w:t>
      </w:r>
      <w:r>
        <w:t xml:space="preserve"> </w:t>
      </w:r>
      <w:r>
        <w:rPr>
          <w:rStyle w:val="VerbatimChar"/>
        </w:rPr>
        <w:t xml:space="preserve">independent</w:t>
      </w:r>
      <w:r>
        <w:t xml:space="preserve"> </w:t>
      </w:r>
      <w:r>
        <w:t xml:space="preserve">y</w:t>
      </w:r>
      <w:r>
        <w:t xml:space="preserve"> </w:t>
      </w:r>
      <w:r>
        <w:rPr>
          <w:rStyle w:val="VerbatimChar"/>
        </w:rPr>
        <w:t xml:space="preserve">transfer</w:t>
      </w:r>
      <w:r>
        <w:t xml:space="preserve">.</w:t>
      </w:r>
    </w:p>
    <w:p>
      <w:r>
        <w:pict>
          <v:rect style="width:0;height:1.5pt" o:hralign="center" o:hrstd="t" o:hr="t"/>
        </w:pict>
      </w:r>
    </w:p>
    <w:bookmarkEnd w:id="33"/>
    <w:bookmarkStart w:id="34" w:name="Xb546b0f25ddebfc63157d400f78ed138f12f259"/>
    <w:p>
      <w:pPr>
        <w:pStyle w:val="Heading2"/>
      </w:pPr>
      <w:r>
        <w:t xml:space="preserve">6. Alta — Las pistas no son progresivas: la interfaz muestra todas desde el inicio</w:t>
      </w:r>
    </w:p>
    <w:p>
      <w:pPr>
        <w:pStyle w:val="FirstParagraph"/>
      </w:pPr>
      <w:r>
        <w:rPr>
          <w:b/>
          <w:bCs/>
        </w:rPr>
        <w:t xml:space="preserve">Evidencia</w:t>
      </w:r>
    </w:p>
    <w:p>
      <w:pPr>
        <w:pStyle w:val="BodyText"/>
      </w:pPr>
      <w:r>
        <w:t xml:space="preserve">El roadmap exige tres pistas graduadas por ejercicio.</w:t>
      </w:r>
    </w:p>
    <w:p>
      <w:pPr>
        <w:pStyle w:val="BodyText"/>
      </w:pPr>
      <w:r>
        <w:t xml:space="preserve">El tipo permite</w:t>
      </w:r>
      <w:r>
        <w:t xml:space="preserve"> </w:t>
      </w:r>
      <w:r>
        <w:rPr>
          <w:rStyle w:val="VerbatimChar"/>
        </w:rPr>
        <w:t xml:space="preserve">hint</w:t>
      </w:r>
      <w:r>
        <w:t xml:space="preserve"> </w:t>
      </w:r>
      <w:r>
        <w:t xml:space="preserve">y un array opcional</w:t>
      </w:r>
      <w:r>
        <w:t xml:space="preserve"> </w:t>
      </w:r>
      <w:r>
        <w:rPr>
          <w:rStyle w:val="VerbatimChar"/>
        </w:rPr>
        <w:t xml:space="preserve">hints</w:t>
      </w:r>
      <w:r>
        <w:t xml:space="preserve">, pero no modela estados o niveles de revelación.</w:t>
      </w:r>
    </w:p>
    <w:p>
      <w:pPr>
        <w:pStyle w:val="BodyText"/>
      </w:pPr>
      <w:r>
        <w:t xml:space="preserve">En S27, cada ejercicio suele contener solo dos strings en</w:t>
      </w:r>
      <w:r>
        <w:t xml:space="preserve"> </w:t>
      </w:r>
      <w:r>
        <w:rPr>
          <w:rStyle w:val="VerbatimChar"/>
        </w:rPr>
        <w:t xml:space="preserve">hints</w:t>
      </w:r>
      <w:r>
        <w:t xml:space="preserve">. La interfaz recorre el array y renderiza todas las pistas inmediatamente antes del starter code.</w:t>
      </w:r>
    </w:p>
    <w:p>
      <w:pPr>
        <w:pStyle w:val="BodyText"/>
      </w:pPr>
      <w:r>
        <w:rPr>
          <w:b/>
          <w:bCs/>
        </w:rPr>
        <w:t xml:space="preserve">Problema</w:t>
      </w:r>
    </w:p>
    <w:p>
      <w:pPr>
        <w:pStyle w:val="BodyText"/>
      </w:pPr>
      <w:r>
        <w:t xml:space="preserve">Una segunda pista como:</w:t>
      </w:r>
    </w:p>
    <w:p>
      <w:pPr>
        <w:pStyle w:val="SourceCode"/>
      </w:pPr>
      <w:r>
        <w:rPr>
          <w:rStyle w:val="BuiltInTok"/>
        </w:rPr>
        <w:t xml:space="preserve">print</w:t>
      </w:r>
      <w:r>
        <w:rPr>
          <w:rStyle w:val="NormalTok"/>
        </w:rPr>
        <w:t xml:space="preserve">(</w:t>
      </w:r>
      <w:r>
        <w:rPr>
          <w:rStyle w:val="StringTok"/>
        </w:rPr>
        <w:t xml:space="preserve">'ok'</w:t>
      </w:r>
      <w:r>
        <w:rPr>
          <w:rStyle w:val="NormalTok"/>
        </w:rPr>
        <w:t xml:space="preserve"> </w:t>
      </w:r>
      <w:r>
        <w:rPr>
          <w:rStyle w:val="ControlFlowTok"/>
        </w:rPr>
        <w:t xml:space="preserve">if</w:t>
      </w:r>
      <w:r>
        <w:rPr>
          <w:rStyle w:val="NormalTok"/>
        </w:rPr>
        <w:t xml:space="preserve"> left </w:t>
      </w:r>
      <w:r>
        <w:rPr>
          <w:rStyle w:val="OperatorTok"/>
        </w:rPr>
        <w:t xml:space="preserve">==</w:t>
      </w:r>
      <w:r>
        <w:rPr>
          <w:rStyle w:val="NormalTok"/>
        </w:rPr>
        <w:t xml:space="preserve"> right </w:t>
      </w:r>
      <w:r>
        <w:rPr>
          <w:rStyle w:val="ControlFlowTok"/>
        </w:rPr>
        <w:t xml:space="preserve">else</w:t>
      </w:r>
      <w:r>
        <w:rPr>
          <w:rStyle w:val="NormalTok"/>
        </w:rPr>
        <w:t xml:space="preserve"> </w:t>
      </w:r>
      <w:r>
        <w:rPr>
          <w:rStyle w:val="StringTok"/>
        </w:rPr>
        <w:t xml:space="preserve">'fail'</w:t>
      </w:r>
      <w:r>
        <w:rPr>
          <w:rStyle w:val="NormalTok"/>
        </w:rPr>
        <w:t xml:space="preserve">)</w:t>
      </w:r>
    </w:p>
    <w:p>
      <w:pPr>
        <w:pStyle w:val="FirstParagraph"/>
      </w:pPr>
      <w:r>
        <w:t xml:space="preserve">es prácticamente la solución completa.</w:t>
      </w:r>
    </w:p>
    <w:p>
      <w:pPr>
        <w:pStyle w:val="BodyText"/>
      </w:pPr>
      <w:r>
        <w:rPr>
          <w:b/>
          <w:bCs/>
        </w:rPr>
        <w:t xml:space="preserve">Impacto pedagógico</w:t>
      </w:r>
    </w:p>
    <w:p>
      <w:pPr>
        <w:pStyle w:val="BodyText"/>
      </w:pPr>
      <w:r>
        <w:t xml:space="preserve">Se elimina la dificultad deseable y no se permite que el estudiante:</w:t>
      </w:r>
    </w:p>
    <w:p>
      <w:pPr>
        <w:pStyle w:val="Compact"/>
        <w:numPr>
          <w:ilvl w:val="0"/>
          <w:numId w:val="1014"/>
        </w:numPr>
      </w:pPr>
      <w:r>
        <w:t xml:space="preserve">intente sin ayuda;</w:t>
      </w:r>
    </w:p>
    <w:p>
      <w:pPr>
        <w:pStyle w:val="Compact"/>
        <w:numPr>
          <w:ilvl w:val="0"/>
          <w:numId w:val="1014"/>
        </w:numPr>
      </w:pPr>
      <w:r>
        <w:t xml:space="preserve">solicite una pista conceptual;</w:t>
      </w:r>
    </w:p>
    <w:p>
      <w:pPr>
        <w:pStyle w:val="Compact"/>
        <w:numPr>
          <w:ilvl w:val="0"/>
          <w:numId w:val="1014"/>
        </w:numPr>
      </w:pPr>
      <w:r>
        <w:t xml:space="preserve">solicite una pista estructural;</w:t>
      </w:r>
    </w:p>
    <w:p>
      <w:pPr>
        <w:pStyle w:val="Compact"/>
        <w:numPr>
          <w:ilvl w:val="0"/>
          <w:numId w:val="1014"/>
        </w:numPr>
      </w:pPr>
      <w:r>
        <w:t xml:space="preserve">revele finalmente pseudocódigo o una línea clave.</w:t>
      </w:r>
    </w:p>
    <w:p>
      <w:r>
        <w:pict>
          <v:rect style="width:0;height:1.5pt" o:hralign="center" o:hrstd="t" o:hr="t"/>
        </w:pict>
      </w:r>
    </w:p>
    <w:bookmarkEnd w:id="34"/>
    <w:bookmarkStart w:id="35" w:name="Xee92dbc33e711dcd26436974502ec57bbc55daf"/>
    <w:p>
      <w:pPr>
        <w:pStyle w:val="Heading2"/>
      </w:pPr>
      <w:r>
        <w:t xml:space="preserve">7. Alta — El esquema de ejercicios no puede representar el contrato curricular completo</w:t>
      </w:r>
    </w:p>
    <w:p>
      <w:pPr>
        <w:pStyle w:val="FirstParagraph"/>
      </w:pPr>
      <w:r>
        <w:rPr>
          <w:b/>
          <w:bCs/>
        </w:rPr>
        <w:t xml:space="preserve">Contrato esperado</w:t>
      </w:r>
    </w:p>
    <w:p>
      <w:pPr>
        <w:pStyle w:val="BodyText"/>
      </w:pPr>
      <w:r>
        <w:t xml:space="preserve">Cada ejercicio debe declarar:</w:t>
      </w:r>
    </w:p>
    <w:p>
      <w:pPr>
        <w:pStyle w:val="Compact"/>
        <w:numPr>
          <w:ilvl w:val="0"/>
          <w:numId w:val="1015"/>
        </w:numPr>
      </w:pPr>
      <w:r>
        <w:t xml:space="preserve">outcome;</w:t>
      </w:r>
    </w:p>
    <w:p>
      <w:pPr>
        <w:pStyle w:val="Compact"/>
        <w:numPr>
          <w:ilvl w:val="0"/>
          <w:numId w:val="1015"/>
        </w:numPr>
      </w:pPr>
      <w:r>
        <w:t xml:space="preserve">nivel cognitivo;</w:t>
      </w:r>
    </w:p>
    <w:p>
      <w:pPr>
        <w:pStyle w:val="Compact"/>
        <w:numPr>
          <w:ilvl w:val="0"/>
          <w:numId w:val="1015"/>
        </w:numPr>
      </w:pPr>
      <w:r>
        <w:t xml:space="preserve">contexto;</w:t>
      </w:r>
    </w:p>
    <w:p>
      <w:pPr>
        <w:pStyle w:val="Compact"/>
        <w:numPr>
          <w:ilvl w:val="0"/>
          <w:numId w:val="1015"/>
        </w:numPr>
      </w:pPr>
      <w:r>
        <w:t xml:space="preserve">inputs y outputs;</w:t>
      </w:r>
    </w:p>
    <w:p>
      <w:pPr>
        <w:pStyle w:val="Compact"/>
        <w:numPr>
          <w:ilvl w:val="0"/>
          <w:numId w:val="1015"/>
        </w:numPr>
      </w:pPr>
      <w:r>
        <w:t xml:space="preserve">entorno;</w:t>
      </w:r>
    </w:p>
    <w:p>
      <w:pPr>
        <w:pStyle w:val="Compact"/>
        <w:numPr>
          <w:ilvl w:val="0"/>
          <w:numId w:val="1015"/>
        </w:numPr>
      </w:pPr>
      <w:r>
        <w:t xml:space="preserve">starter;</w:t>
      </w:r>
    </w:p>
    <w:p>
      <w:pPr>
        <w:pStyle w:val="Compact"/>
        <w:numPr>
          <w:ilvl w:val="0"/>
          <w:numId w:val="1015"/>
        </w:numPr>
      </w:pPr>
      <w:r>
        <w:t xml:space="preserve">aceptación;</w:t>
      </w:r>
    </w:p>
    <w:p>
      <w:pPr>
        <w:pStyle w:val="Compact"/>
        <w:numPr>
          <w:ilvl w:val="0"/>
          <w:numId w:val="1015"/>
        </w:numPr>
      </w:pPr>
      <w:r>
        <w:t xml:space="preserve">caso normal, borde y error;</w:t>
      </w:r>
    </w:p>
    <w:p>
      <w:pPr>
        <w:pStyle w:val="Compact"/>
        <w:numPr>
          <w:ilvl w:val="0"/>
          <w:numId w:val="1015"/>
        </w:numPr>
      </w:pPr>
      <w:r>
        <w:t xml:space="preserve">tres pistas;</w:t>
      </w:r>
    </w:p>
    <w:p>
      <w:pPr>
        <w:pStyle w:val="Compact"/>
        <w:numPr>
          <w:ilvl w:val="0"/>
          <w:numId w:val="1015"/>
        </w:numPr>
      </w:pPr>
      <w:r>
        <w:t xml:space="preserve">solución;</w:t>
      </w:r>
    </w:p>
    <w:p>
      <w:pPr>
        <w:pStyle w:val="Compact"/>
        <w:numPr>
          <w:ilvl w:val="0"/>
          <w:numId w:val="1015"/>
        </w:numPr>
      </w:pPr>
      <w:r>
        <w:t xml:space="preserve">tests;</w:t>
      </w:r>
    </w:p>
    <w:p>
      <w:pPr>
        <w:pStyle w:val="Compact"/>
        <w:numPr>
          <w:ilvl w:val="0"/>
          <w:numId w:val="1015"/>
        </w:numPr>
      </w:pPr>
      <w:r>
        <w:t xml:space="preserve">feedback;</w:t>
      </w:r>
    </w:p>
    <w:p>
      <w:pPr>
        <w:pStyle w:val="Compact"/>
        <w:numPr>
          <w:ilvl w:val="0"/>
          <w:numId w:val="1015"/>
        </w:numPr>
      </w:pPr>
      <w:r>
        <w:t xml:space="preserve">vínculo al capstone.</w:t>
      </w:r>
    </w:p>
    <w:p>
      <w:pPr>
        <w:pStyle w:val="FirstParagraph"/>
      </w:pPr>
      <w:r>
        <w:rPr>
          <w:b/>
          <w:bCs/>
        </w:rPr>
        <w:t xml:space="preserve">Esquema disponible</w:t>
      </w:r>
    </w:p>
    <w:p>
      <w:pPr>
        <w:pStyle w:val="BodyText"/>
      </w:pPr>
      <w:r>
        <w:rPr>
          <w:rStyle w:val="VerbatimChar"/>
        </w:rPr>
        <w:t xml:space="preserve">WeDoStep</w:t>
      </w:r>
      <w:r>
        <w:t xml:space="preserve"> </w:t>
      </w:r>
      <w:r>
        <w:t xml:space="preserve">solo representa de forma explícita:</w:t>
      </w:r>
    </w:p>
    <w:p>
      <w:pPr>
        <w:pStyle w:val="Compact"/>
        <w:numPr>
          <w:ilvl w:val="0"/>
          <w:numId w:val="1016"/>
        </w:numPr>
      </w:pPr>
      <w:r>
        <w:t xml:space="preserve">instrucción;</w:t>
      </w:r>
    </w:p>
    <w:p>
      <w:pPr>
        <w:pStyle w:val="Compact"/>
        <w:numPr>
          <w:ilvl w:val="0"/>
          <w:numId w:val="1016"/>
        </w:numPr>
      </w:pPr>
      <w:r>
        <w:t xml:space="preserve">hints;</w:t>
      </w:r>
    </w:p>
    <w:p>
      <w:pPr>
        <w:pStyle w:val="Compact"/>
        <w:numPr>
          <w:ilvl w:val="0"/>
          <w:numId w:val="1016"/>
        </w:numPr>
      </w:pPr>
      <w:r>
        <w:t xml:space="preserve">starter;</w:t>
      </w:r>
    </w:p>
    <w:p>
      <w:pPr>
        <w:pStyle w:val="Compact"/>
        <w:numPr>
          <w:ilvl w:val="0"/>
          <w:numId w:val="1016"/>
        </w:numPr>
      </w:pPr>
      <w:r>
        <w:t xml:space="preserve">solución;</w:t>
      </w:r>
    </w:p>
    <w:p>
      <w:pPr>
        <w:pStyle w:val="Compact"/>
        <w:numPr>
          <w:ilvl w:val="0"/>
          <w:numId w:val="1016"/>
        </w:numPr>
      </w:pPr>
      <w:r>
        <w:t xml:space="preserve">ID;</w:t>
      </w:r>
    </w:p>
    <w:p>
      <w:pPr>
        <w:pStyle w:val="Compact"/>
        <w:numPr>
          <w:ilvl w:val="0"/>
          <w:numId w:val="1016"/>
        </w:numPr>
      </w:pPr>
      <w:r>
        <w:t xml:space="preserve">subtopicId;</w:t>
      </w:r>
    </w:p>
    <w:p>
      <w:pPr>
        <w:pStyle w:val="Compact"/>
        <w:numPr>
          <w:ilvl w:val="0"/>
          <w:numId w:val="1016"/>
        </w:numPr>
      </w:pPr>
      <w:r>
        <w:t xml:space="preserve">kind;</w:t>
      </w:r>
    </w:p>
    <w:p>
      <w:pPr>
        <w:pStyle w:val="Compact"/>
        <w:numPr>
          <w:ilvl w:val="0"/>
          <w:numId w:val="1016"/>
        </w:numPr>
      </w:pPr>
      <w:r>
        <w:t xml:space="preserve">edgeCases;</w:t>
      </w:r>
    </w:p>
    <w:p>
      <w:pPr>
        <w:pStyle w:val="Compact"/>
        <w:numPr>
          <w:ilvl w:val="0"/>
          <w:numId w:val="1016"/>
        </w:numPr>
      </w:pPr>
      <w:r>
        <w:t xml:space="preserve">tests como string libre;</w:t>
      </w:r>
    </w:p>
    <w:p>
      <w:pPr>
        <w:pStyle w:val="Compact"/>
        <w:numPr>
          <w:ilvl w:val="0"/>
          <w:numId w:val="1016"/>
        </w:numPr>
      </w:pPr>
      <w:r>
        <w:t xml:space="preserve">feedback.</w:t>
      </w:r>
    </w:p>
    <w:p>
      <w:pPr>
        <w:pStyle w:val="FirstParagraph"/>
      </w:pPr>
      <w:r>
        <w:rPr>
          <w:b/>
          <w:bCs/>
        </w:rPr>
        <w:t xml:space="preserve">Ausencias estructurales</w:t>
      </w:r>
    </w:p>
    <w:p>
      <w:pPr>
        <w:pStyle w:val="BodyText"/>
      </w:pPr>
      <w:r>
        <w:t xml:space="preserve">No existen campos tipados para:</w:t>
      </w:r>
    </w:p>
    <w:p>
      <w:pPr>
        <w:pStyle w:val="Compact"/>
        <w:numPr>
          <w:ilvl w:val="0"/>
          <w:numId w:val="1017"/>
        </w:numPr>
      </w:pPr>
      <w:r>
        <w:t xml:space="preserve">outcome;</w:t>
      </w:r>
    </w:p>
    <w:p>
      <w:pPr>
        <w:pStyle w:val="Compact"/>
        <w:numPr>
          <w:ilvl w:val="0"/>
          <w:numId w:val="1017"/>
        </w:numPr>
      </w:pPr>
      <w:r>
        <w:t xml:space="preserve">Bloom;</w:t>
      </w:r>
    </w:p>
    <w:p>
      <w:pPr>
        <w:pStyle w:val="Compact"/>
        <w:numPr>
          <w:ilvl w:val="0"/>
          <w:numId w:val="1017"/>
        </w:numPr>
      </w:pPr>
      <w:r>
        <w:t xml:space="preserve">contexto auténtico;</w:t>
      </w:r>
    </w:p>
    <w:p>
      <w:pPr>
        <w:pStyle w:val="Compact"/>
        <w:numPr>
          <w:ilvl w:val="0"/>
          <w:numId w:val="1017"/>
        </w:numPr>
      </w:pPr>
      <w:r>
        <w:t xml:space="preserve">inputs;</w:t>
      </w:r>
    </w:p>
    <w:p>
      <w:pPr>
        <w:pStyle w:val="Compact"/>
        <w:numPr>
          <w:ilvl w:val="0"/>
          <w:numId w:val="1017"/>
        </w:numPr>
      </w:pPr>
      <w:r>
        <w:t xml:space="preserve">outputs;</w:t>
      </w:r>
    </w:p>
    <w:p>
      <w:pPr>
        <w:pStyle w:val="Compact"/>
        <w:numPr>
          <w:ilvl w:val="0"/>
          <w:numId w:val="1017"/>
        </w:numPr>
      </w:pPr>
      <w:r>
        <w:t xml:space="preserve">acceptance criteria;</w:t>
      </w:r>
    </w:p>
    <w:p>
      <w:pPr>
        <w:pStyle w:val="Compact"/>
        <w:numPr>
          <w:ilvl w:val="0"/>
          <w:numId w:val="1017"/>
        </w:numPr>
      </w:pPr>
      <w:r>
        <w:t xml:space="preserve">caso normal/error separados;</w:t>
      </w:r>
    </w:p>
    <w:p>
      <w:pPr>
        <w:pStyle w:val="Compact"/>
        <w:numPr>
          <w:ilvl w:val="0"/>
          <w:numId w:val="1017"/>
        </w:numPr>
      </w:pPr>
      <w:r>
        <w:t xml:space="preserve">entorno;</w:t>
      </w:r>
    </w:p>
    <w:p>
      <w:pPr>
        <w:pStyle w:val="Compact"/>
        <w:numPr>
          <w:ilvl w:val="0"/>
          <w:numId w:val="1017"/>
        </w:numPr>
      </w:pPr>
      <w:r>
        <w:t xml:space="preserve">capstone link;</w:t>
      </w:r>
    </w:p>
    <w:p>
      <w:pPr>
        <w:pStyle w:val="Compact"/>
        <w:numPr>
          <w:ilvl w:val="0"/>
          <w:numId w:val="1017"/>
        </w:numPr>
      </w:pPr>
      <w:r>
        <w:t xml:space="preserve">tests ejecutables.</w:t>
      </w:r>
    </w:p>
    <w:p>
      <w:pPr>
        <w:pStyle w:val="FirstParagraph"/>
      </w:pPr>
      <w:r>
        <w:rPr>
          <w:b/>
          <w:bCs/>
        </w:rPr>
        <w:t xml:space="preserve">Impacto pedagógico y de harness</w:t>
      </w:r>
    </w:p>
    <w:p>
      <w:pPr>
        <w:pStyle w:val="BodyText"/>
      </w:pPr>
      <w:r>
        <w:t xml:space="preserve">El sistema puede contar 24 objetos y declarar el gate superado aunque esos objetos no contengan la evidencia exigida. El problema no es solo editorial: es una incapacidad del modelo de datos para validar el contrato del roadmap.</w:t>
      </w:r>
    </w:p>
    <w:p>
      <w:r>
        <w:pict>
          <v:rect style="width:0;height:1.5pt" o:hralign="center" o:hrstd="t" o:hr="t"/>
        </w:pict>
      </w:r>
    </w:p>
    <w:bookmarkEnd w:id="35"/>
    <w:bookmarkStart w:id="36" w:name="X951bbc5360d55250d932a31b9d219de923fb1f6"/>
    <w:p>
      <w:pPr>
        <w:pStyle w:val="Heading2"/>
      </w:pPr>
      <w:r>
        <w:t xml:space="preserve">8. Alta — Las cuatro evaluaciones auténticas de tema no están montadas en S27</w:t>
      </w:r>
    </w:p>
    <w:p>
      <w:pPr>
        <w:pStyle w:val="FirstParagraph"/>
      </w:pPr>
      <w:r>
        <w:rPr>
          <w:b/>
          <w:bCs/>
        </w:rPr>
        <w:t xml:space="preserve">Contrato esperado</w:t>
      </w:r>
    </w:p>
    <w:p>
      <w:pPr>
        <w:pStyle w:val="BodyText"/>
      </w:pPr>
      <w:r>
        <w:t xml:space="preserve">Cada sección debe incluir cuatro evaluaciones de tema, cada una con dos tareas auténticas y rúbrica 0–3.</w:t>
      </w:r>
    </w:p>
    <w:p>
      <w:pPr>
        <w:pStyle w:val="BodyText"/>
      </w:pPr>
      <w:r>
        <w:t xml:space="preserve">La interfaz está preparada para mostrar</w:t>
      </w:r>
      <w:r>
        <w:t xml:space="preserve"> </w:t>
      </w:r>
      <w:r>
        <w:rPr>
          <w:rStyle w:val="VerbatimChar"/>
        </w:rPr>
        <w:t xml:space="preserve">section.topicEvaluations</w:t>
      </w:r>
      <w:r>
        <w:t xml:space="preserve">.</w:t>
      </w:r>
    </w:p>
    <w:p>
      <w:pPr>
        <w:pStyle w:val="BodyText"/>
      </w:pPr>
      <w:r>
        <w:rPr>
          <w:b/>
          <w:bCs/>
        </w:rPr>
        <w:t xml:space="preserve">Evidencia</w:t>
      </w:r>
    </w:p>
    <w:p>
      <w:pPr>
        <w:pStyle w:val="BodyText"/>
      </w:pPr>
      <w:r>
        <w:t xml:space="preserve">El objeto</w:t>
      </w:r>
      <w:r>
        <w:t xml:space="preserve"> </w:t>
      </w:r>
      <w:r>
        <w:rPr>
          <w:rStyle w:val="VerbatimChar"/>
        </w:rPr>
        <w:t xml:space="preserve">section27</w:t>
      </w:r>
      <w:r>
        <w:t xml:space="preserve"> </w:t>
      </w:r>
      <w:r>
        <w:t xml:space="preserve">pasa directamente de</w:t>
      </w:r>
      <w:r>
        <w:t xml:space="preserve"> </w:t>
      </w:r>
      <w:r>
        <w:rPr>
          <w:rStyle w:val="VerbatimChar"/>
        </w:rPr>
        <w:t xml:space="preserve">youDo</w:t>
      </w:r>
      <w:r>
        <w:t xml:space="preserve"> </w:t>
      </w:r>
      <w:r>
        <w:t xml:space="preserve">a</w:t>
      </w:r>
      <w:r>
        <w:t xml:space="preserve"> </w:t>
      </w:r>
      <w:r>
        <w:rPr>
          <w:rStyle w:val="VerbatimChar"/>
        </w:rPr>
        <w:t xml:space="preserve">selfCheck</w:t>
      </w:r>
      <w:r>
        <w:t xml:space="preserve"> </w:t>
      </w:r>
      <w:r>
        <w:t xml:space="preserve">y luego a</w:t>
      </w:r>
      <w:r>
        <w:t xml:space="preserve"> </w:t>
      </w:r>
      <w:r>
        <w:rPr>
          <w:rStyle w:val="VerbatimChar"/>
        </w:rPr>
        <w:t xml:space="preserve">resources</w:t>
      </w:r>
      <w:r>
        <w:t xml:space="preserve">; no contiene</w:t>
      </w:r>
      <w:r>
        <w:t xml:space="preserve"> </w:t>
      </w:r>
      <w:r>
        <w:rPr>
          <w:rStyle w:val="VerbatimChar"/>
        </w:rPr>
        <w:t xml:space="preserve">topicEvaluations</w:t>
      </w:r>
      <w:r>
        <w:t xml:space="preserve">.</w:t>
      </w:r>
    </w:p>
    <w:p>
      <w:pPr>
        <w:pStyle w:val="BodyText"/>
      </w:pPr>
      <w:r>
        <w:rPr>
          <w:b/>
          <w:bCs/>
        </w:rPr>
        <w:t xml:space="preserve">Impacto</w:t>
      </w:r>
    </w:p>
    <w:p>
      <w:pPr>
        <w:pStyle w:val="BodyText"/>
      </w:pPr>
      <w:r>
        <w:t xml:space="preserve">No existe el puente evaluativo entre los seis ejercicios de cada tema y el proyecto final. La práctica queda agrupada, pero no se verifica integración de los dos subtemas de T1, T2, T3 y T4.</w:t>
      </w:r>
    </w:p>
    <w:p>
      <w:r>
        <w:pict>
          <v:rect style="width:0;height:1.5pt" o:hralign="center" o:hrstd="t" o:hr="t"/>
        </w:pict>
      </w:r>
    </w:p>
    <w:bookmarkEnd w:id="36"/>
    <w:bookmarkStart w:id="37" w:name="X017aa6f8097f30c82c48ec7fdc865f71c3ca062"/>
    <w:p>
      <w:pPr>
        <w:pStyle w:val="Heading2"/>
      </w:pPr>
      <w:r>
        <w:t xml:space="preserve">9. Alta — El examen público contiene cinco preguntas y no cubre los ocho subtemas</w:t>
      </w:r>
    </w:p>
    <w:p>
      <w:pPr>
        <w:pStyle w:val="FirstParagraph"/>
      </w:pPr>
      <w:r>
        <w:rPr>
          <w:b/>
          <w:bCs/>
        </w:rPr>
        <w:t xml:space="preserve">Evidencia</w:t>
      </w:r>
    </w:p>
    <w:p>
      <w:pPr>
        <w:pStyle w:val="BodyText"/>
      </w:pPr>
      <w:r>
        <w:t xml:space="preserve">El</w:t>
      </w:r>
      <w:r>
        <w:t xml:space="preserve"> </w:t>
      </w:r>
      <w:r>
        <w:rPr>
          <w:rStyle w:val="VerbatimChar"/>
        </w:rPr>
        <w:t xml:space="preserve">selfCheck</w:t>
      </w:r>
      <w:r>
        <w:t xml:space="preserve"> </w:t>
      </w:r>
      <w:r>
        <w:t xml:space="preserve">de S27 contiene cinco preguntas:</w:t>
      </w:r>
    </w:p>
    <w:p>
      <w:pPr>
        <w:pStyle w:val="Compact"/>
        <w:numPr>
          <w:ilvl w:val="0"/>
          <w:numId w:val="1018"/>
        </w:numPr>
      </w:pPr>
      <w:r>
        <w:t xml:space="preserve">pirámide;</w:t>
      </w:r>
    </w:p>
    <w:p>
      <w:pPr>
        <w:pStyle w:val="Compact"/>
        <w:numPr>
          <w:ilvl w:val="0"/>
          <w:numId w:val="1018"/>
        </w:numPr>
      </w:pPr>
      <w:r>
        <w:t xml:space="preserve">oráculo;</w:t>
      </w:r>
    </w:p>
    <w:p>
      <w:pPr>
        <w:pStyle w:val="Compact"/>
        <w:numPr>
          <w:ilvl w:val="0"/>
          <w:numId w:val="1018"/>
        </w:numPr>
      </w:pPr>
      <w:r>
        <w:t xml:space="preserve">mutación;</w:t>
      </w:r>
    </w:p>
    <w:p>
      <w:pPr>
        <w:pStyle w:val="Compact"/>
        <w:numPr>
          <w:ilvl w:val="0"/>
          <w:numId w:val="1018"/>
        </w:numPr>
      </w:pPr>
      <w:r>
        <w:t xml:space="preserve">separación ética de matching;</w:t>
      </w:r>
    </w:p>
    <w:p>
      <w:pPr>
        <w:pStyle w:val="Compact"/>
        <w:numPr>
          <w:ilvl w:val="0"/>
          <w:numId w:val="1018"/>
        </w:numPr>
      </w:pPr>
      <w:r>
        <w:t xml:space="preserve">scope por defecto.</w:t>
      </w:r>
    </w:p>
    <w:p>
      <w:pPr>
        <w:pStyle w:val="FirstParagraph"/>
      </w:pPr>
      <w:r>
        <w:t xml:space="preserve">Faltan ítems inequívocos para:</w:t>
      </w:r>
    </w:p>
    <w:p>
      <w:pPr>
        <w:pStyle w:val="Compact"/>
        <w:numPr>
          <w:ilvl w:val="0"/>
          <w:numId w:val="1019"/>
        </w:numPr>
      </w:pPr>
      <w:r>
        <w:t xml:space="preserve">discovery/assertion rewriting/parametrize;</w:t>
      </w:r>
    </w:p>
    <w:p>
      <w:pPr>
        <w:pStyle w:val="Compact"/>
        <w:numPr>
          <w:ilvl w:val="0"/>
          <w:numId w:val="1019"/>
        </w:numPr>
      </w:pPr>
      <w:r>
        <w:t xml:space="preserve">excepciones, floats, fechas y tmp;</w:t>
      </w:r>
    </w:p>
    <w:p>
      <w:pPr>
        <w:pStyle w:val="Compact"/>
        <w:numPr>
          <w:ilvl w:val="0"/>
          <w:numId w:val="1019"/>
        </w:numPr>
      </w:pPr>
      <w:r>
        <w:t xml:space="preserve">casos negativos y mensajes;</w:t>
      </w:r>
    </w:p>
    <w:p>
      <w:pPr>
        <w:pStyle w:val="Compact"/>
        <w:numPr>
          <w:ilvl w:val="0"/>
          <w:numId w:val="1019"/>
        </w:numPr>
      </w:pPr>
      <w:r>
        <w:t xml:space="preserve">branch/risk coverage.</w:t>
      </w:r>
    </w:p>
    <w:p>
      <w:pPr>
        <w:pStyle w:val="FirstParagraph"/>
      </w:pPr>
      <w:r>
        <w:t xml:space="preserve">La interfaz pública usa</w:t>
      </w:r>
      <w:r>
        <w:t xml:space="preserve"> </w:t>
      </w:r>
      <w:r>
        <w:rPr>
          <w:rStyle w:val="VerbatimChar"/>
        </w:rPr>
        <w:t xml:space="preserve">QuizTab</w:t>
      </w:r>
      <w:r>
        <w:t xml:space="preserve"> </w:t>
      </w:r>
      <w:r>
        <w:t xml:space="preserve">y calcula el porcentaje a partir de</w:t>
      </w:r>
      <w:r>
        <w:t xml:space="preserve"> </w:t>
      </w:r>
      <w:r>
        <w:rPr>
          <w:rStyle w:val="VerbatimChar"/>
        </w:rPr>
        <w:t xml:space="preserve">section.selfCheck.questions</w:t>
      </w:r>
      <w:r>
        <w:t xml:space="preserve">; aprueba con 70%.</w:t>
      </w:r>
    </w:p>
    <w:p>
      <w:pPr>
        <w:pStyle w:val="BodyText"/>
      </w:pPr>
      <w:r>
        <w:t xml:space="preserve">El roadmap exige exactamente ocho ítems, uno por subtema.</w:t>
      </w:r>
    </w:p>
    <w:p>
      <w:pPr>
        <w:pStyle w:val="BodyText"/>
      </w:pPr>
      <w:r>
        <w:rPr>
          <w:b/>
          <w:bCs/>
        </w:rPr>
        <w:t xml:space="preserve">Matiz sobre el LMS dinámico</w:t>
      </w:r>
    </w:p>
    <w:p>
      <w:pPr>
        <w:pStyle w:val="BodyText"/>
      </w:pPr>
      <w:r>
        <w:t xml:space="preserve">La ruta dinámica sí agrupa el banco por</w:t>
      </w:r>
      <w:r>
        <w:t xml:space="preserve"> </w:t>
      </w:r>
      <w:r>
        <w:rPr>
          <w:rStyle w:val="VerbatimChar"/>
        </w:rPr>
        <w:t xml:space="preserve">concept</w:t>
      </w:r>
      <w:r>
        <w:t xml:space="preserve"> </w:t>
      </w:r>
      <w:r>
        <w:t xml:space="preserve">y elige una variante por concepto. El ledger declara 24 variantes, pero esas variantes no forman parte del objeto S27 revisado y no pueden verificarse desde la edición pública.</w:t>
      </w:r>
    </w:p>
    <w:p>
      <w:pPr>
        <w:pStyle w:val="BodyText"/>
      </w:pPr>
      <w:r>
        <w:t xml:space="preserve">La propia documentación del repositorio indica que GitHub Pages no ofrece intentos de examen del servidor.</w:t>
      </w:r>
    </w:p>
    <w:p>
      <w:pPr>
        <w:pStyle w:val="BodyText"/>
      </w:pPr>
      <w:r>
        <w:rPr>
          <w:b/>
          <w:bCs/>
        </w:rPr>
        <w:t xml:space="preserve">Impacto</w:t>
      </w:r>
    </w:p>
    <w:p>
      <w:pPr>
        <w:pStyle w:val="BodyText"/>
      </w:pPr>
      <w:r>
        <w:t xml:space="preserve">Un estudiante público puede aprobar S27 sin recuperar o aplicar casi la mitad de sus subtemas.</w:t>
      </w:r>
    </w:p>
    <w:p>
      <w:r>
        <w:pict>
          <v:rect style="width:0;height:1.5pt" o:hralign="center" o:hrstd="t" o:hr="t"/>
        </w:pict>
      </w:r>
    </w:p>
    <w:bookmarkEnd w:id="37"/>
    <w:bookmarkStart w:id="38" w:name="Xe0863129fe1ab326f009d94dbd254517ef18847"/>
    <w:p>
      <w:pPr>
        <w:pStyle w:val="Heading2"/>
      </w:pPr>
      <w:r>
        <w:t xml:space="preserve">10. Alta —</w:t>
      </w:r>
      <w:r>
        <w:t xml:space="preserve"> </w:t>
      </w:r>
      <w:r>
        <w:rPr>
          <w:rStyle w:val="VerbatimChar"/>
        </w:rPr>
        <w:t xml:space="preserve">example.pe</w:t>
      </w:r>
      <w:r>
        <w:t xml:space="preserve"> </w:t>
      </w:r>
      <w:r>
        <w:t xml:space="preserve">no es un dominio documental reservado</w:t>
      </w:r>
    </w:p>
    <w:p>
      <w:pPr>
        <w:pStyle w:val="FirstParagraph"/>
      </w:pPr>
      <w:r>
        <w:rPr>
          <w:b/>
          <w:bCs/>
        </w:rPr>
        <w:t xml:space="preserve">Evidencia</w:t>
      </w:r>
    </w:p>
    <w:p>
      <w:pPr>
        <w:pStyle w:val="BodyText"/>
      </w:pPr>
      <w:r>
        <w:t xml:space="preserve">La sección declara repetidamente:</w:t>
      </w:r>
    </w:p>
    <w:p>
      <w:pPr>
        <w:pStyle w:val="BlockText"/>
      </w:pPr>
      <w:r>
        <w:t xml:space="preserve">“correos</w:t>
      </w:r>
      <w:r>
        <w:t xml:space="preserve"> </w:t>
      </w:r>
      <w:r>
        <w:rPr>
          <w:rStyle w:val="VerbatimChar"/>
        </w:rPr>
        <w:t xml:space="preserve">@example.pe</w:t>
      </w:r>
      <w:r>
        <w:t xml:space="preserve">”</w:t>
      </w:r>
    </w:p>
    <w:p>
      <w:pPr>
        <w:pStyle w:val="FirstParagraph"/>
      </w:pPr>
      <w:r>
        <w:t xml:space="preserve">y presenta esos correos como datos sintéticos seguros.</w:t>
      </w:r>
    </w:p>
    <w:p>
      <w:pPr>
        <w:pStyle w:val="BodyText"/>
      </w:pPr>
      <w:r>
        <w:rPr>
          <w:b/>
          <w:bCs/>
        </w:rPr>
        <w:t xml:space="preserve">Problema</w:t>
      </w:r>
    </w:p>
    <w:p>
      <w:pPr>
        <w:pStyle w:val="BodyText"/>
      </w:pPr>
      <w:r>
        <w:t xml:space="preserve">IANA mantiene dominios como</w:t>
      </w:r>
      <w:r>
        <w:t xml:space="preserve"> </w:t>
      </w:r>
      <w:r>
        <w:rPr>
          <w:rStyle w:val="VerbatimChar"/>
        </w:rPr>
        <w:t xml:space="preserve">example.com</w:t>
      </w:r>
      <w:r>
        <w:t xml:space="preserve"> </w:t>
      </w:r>
      <w:r>
        <w:t xml:space="preserve">y</w:t>
      </w:r>
      <w:r>
        <w:t xml:space="preserve"> </w:t>
      </w:r>
      <w:r>
        <w:rPr>
          <w:rStyle w:val="VerbatimChar"/>
        </w:rPr>
        <w:t xml:space="preserve">example.org</w:t>
      </w:r>
      <w:r>
        <w:t xml:space="preserve"> </w:t>
      </w:r>
      <w:r>
        <w:t xml:space="preserve">específicamente para documentación, sin disponibilidad para registro o transferencia.</w:t>
      </w:r>
      <w:r>
        <w:t xml:space="preserve"> </w:t>
      </w:r>
      <w:r>
        <w:rPr>
          <w:rStyle w:val="VerbatimChar"/>
        </w:rPr>
        <w:t xml:space="preserve">example.pe</w:t>
      </w:r>
      <w:r>
        <w:t xml:space="preserve"> </w:t>
      </w:r>
      <w:r>
        <w:t xml:space="preserve">no es uno de los dominios documentales que la página de reserva identifica.</w:t>
      </w:r>
    </w:p>
    <w:p>
      <w:pPr>
        <w:pStyle w:val="BodyText"/>
      </w:pPr>
      <w:r>
        <w:t xml:space="preserve">No es necesario demostrar que</w:t>
      </w:r>
      <w:r>
        <w:t xml:space="preserve"> </w:t>
      </w:r>
      <w:r>
        <w:rPr>
          <w:rStyle w:val="VerbatimChar"/>
        </w:rPr>
        <w:t xml:space="preserve">example.pe</w:t>
      </w:r>
      <w:r>
        <w:t xml:space="preserve"> </w:t>
      </w:r>
      <w:r>
        <w:t xml:space="preserve">esté actualmente registrado para identificar el riesgo: no existe la garantía normativa que sí ofrece</w:t>
      </w:r>
      <w:r>
        <w:t xml:space="preserve"> </w:t>
      </w:r>
      <w:r>
        <w:rPr>
          <w:rStyle w:val="VerbatimChar"/>
        </w:rPr>
        <w:t xml:space="preserve">example.com</w:t>
      </w:r>
      <w:r>
        <w:t xml:space="preserve">.</w:t>
      </w:r>
    </w:p>
    <w:p>
      <w:pPr>
        <w:pStyle w:val="BodyText"/>
      </w:pPr>
      <w:r>
        <w:rPr>
          <w:b/>
          <w:bCs/>
        </w:rPr>
        <w:t xml:space="preserve">Impacto</w:t>
      </w:r>
    </w:p>
    <w:p>
      <w:pPr>
        <w:pStyle w:val="BodyText"/>
      </w:pPr>
      <w:r>
        <w:t xml:space="preserve">Copiar fixtures a ejemplos de envío, validadores, pruebas de integración o documentación podría introducir direcciones pertenecientes a un dominio no reservado.</w:t>
      </w:r>
    </w:p>
    <w:p>
      <w:pPr>
        <w:pStyle w:val="BodyText"/>
      </w:pPr>
      <w:r>
        <w:rPr>
          <w:b/>
          <w:bCs/>
        </w:rPr>
        <w:t xml:space="preserve">Reemplazo correcto:</w:t>
      </w:r>
      <w:r>
        <w:t xml:space="preserve"> </w:t>
      </w:r>
      <w:r>
        <w:rPr>
          <w:rStyle w:val="VerbatimChar"/>
        </w:rPr>
        <w:t xml:space="preserve">ana@example.com</w:t>
      </w:r>
      <w:r>
        <w:t xml:space="preserve">,</w:t>
      </w:r>
      <w:r>
        <w:t xml:space="preserve"> </w:t>
      </w:r>
      <w:r>
        <w:rPr>
          <w:rStyle w:val="VerbatimChar"/>
        </w:rPr>
        <w:t xml:space="preserve">juan@example.org</w:t>
      </w:r>
      <w:r>
        <w:t xml:space="preserve"> </w:t>
      </w:r>
      <w:r>
        <w:t xml:space="preserve">o un dominio bajo</w:t>
      </w:r>
      <w:r>
        <w:t xml:space="preserve"> </w:t>
      </w:r>
      <w:r>
        <w:rPr>
          <w:rStyle w:val="VerbatimChar"/>
        </w:rPr>
        <w:t xml:space="preserve">.test</w:t>
      </w:r>
      <w:r>
        <w:t xml:space="preserve"> </w:t>
      </w:r>
      <w:r>
        <w:t xml:space="preserve">conforme a la política del proyecto.</w:t>
      </w:r>
    </w:p>
    <w:p>
      <w:r>
        <w:pict>
          <v:rect style="width:0;height:1.5pt" o:hralign="center" o:hrstd="t" o:hr="t"/>
        </w:pict>
      </w:r>
    </w:p>
    <w:bookmarkEnd w:id="38"/>
    <w:bookmarkStart w:id="39" w:name="Xca4f26b13703e423a2837aee99b44f1bb9824a9"/>
    <w:p>
      <w:pPr>
        <w:pStyle w:val="Heading2"/>
      </w:pPr>
      <w:r>
        <w:t xml:space="preserve">11. Alta — El contrato Unicode de</w:t>
      </w:r>
      <w:r>
        <w:t xml:space="preserve"> </w:t>
      </w:r>
      <w:r>
        <w:rPr>
          <w:rStyle w:val="VerbatimChar"/>
        </w:rPr>
        <w:t xml:space="preserve">normalize_name</w:t>
      </w:r>
      <w:r>
        <w:t xml:space="preserve"> </w:t>
      </w:r>
      <w:r>
        <w:t xml:space="preserve">está subespecificado</w:t>
      </w:r>
    </w:p>
    <w:p>
      <w:pPr>
        <w:pStyle w:val="FirstParagraph"/>
      </w:pPr>
      <w:r>
        <w:rPr>
          <w:b/>
          <w:bCs/>
        </w:rPr>
        <w:t xml:space="preserve">Evidencia</w:t>
      </w:r>
    </w:p>
    <w:p>
      <w:pPr>
        <w:pStyle w:val="BodyText"/>
      </w:pPr>
      <w:r>
        <w:t xml:space="preserve">El normalizador se define como:</w:t>
      </w:r>
    </w:p>
    <w:p>
      <w:pPr>
        <w:pStyle w:val="SourceCode"/>
      </w:pPr>
      <w:r>
        <w:rPr>
          <w:rStyle w:val="ControlFlowTok"/>
        </w:rPr>
        <w:t xml:space="preserve">return</w:t>
      </w:r>
      <w:r>
        <w:rPr>
          <w:rStyle w:val="NormalTok"/>
        </w:rPr>
        <w:t xml:space="preserve"> </w:t>
      </w:r>
      <w:r>
        <w:rPr>
          <w:rStyle w:val="StringTok"/>
        </w:rPr>
        <w:t xml:space="preserve">" "</w:t>
      </w:r>
      <w:r>
        <w:rPr>
          <w:rStyle w:val="NormalTok"/>
        </w:rPr>
        <w:t xml:space="preserve">.join(s.casefold().split())</w:t>
      </w:r>
    </w:p>
    <w:p>
      <w:pPr>
        <w:pStyle w:val="FirstParagraph"/>
      </w:pPr>
      <w:r>
        <w:t xml:space="preserve">Un ejercicio añade:</w:t>
      </w:r>
    </w:p>
    <w:p>
      <w:pPr>
        <w:pStyle w:val="BlockText"/>
      </w:pPr>
      <w:r>
        <w:t xml:space="preserve">“acentos: casefold ayuda en muchas locales”</w:t>
      </w:r>
      <w:r>
        <w:t xml:space="preserve">.</w:t>
      </w:r>
    </w:p>
    <w:p>
      <w:pPr>
        <w:pStyle w:val="FirstParagraph"/>
      </w:pPr>
      <w:r>
        <w:rPr>
          <w:b/>
          <w:bCs/>
        </w:rPr>
        <w:t xml:space="preserve">Problema técnico</w:t>
      </w:r>
    </w:p>
    <w:p>
      <w:pPr>
        <w:pStyle w:val="BodyText"/>
      </w:pPr>
      <w:r>
        <w:rPr>
          <w:rStyle w:val="VerbatimChar"/>
        </w:rPr>
        <w:t xml:space="preserve">casefold()</w:t>
      </w:r>
      <w:r>
        <w:t xml:space="preserve"> </w:t>
      </w:r>
      <w:r>
        <w:t xml:space="preserve">elimina distinciones de mayúsculas/minúsculas; no constituye una política de equivalencia de diacríticos. La documentación de Python lo describe como normalización para comparación</w:t>
      </w:r>
      <w:r>
        <w:t xml:space="preserve"> </w:t>
      </w:r>
      <w:r>
        <w:rPr>
          <w:i/>
          <w:iCs/>
        </w:rPr>
        <w:t xml:space="preserve">caseless</w:t>
      </w:r>
      <w:r>
        <w:t xml:space="preserve">.</w:t>
      </w:r>
    </w:p>
    <w:p>
      <w:pPr>
        <w:pStyle w:val="BodyText"/>
      </w:pPr>
      <w:r>
        <w:t xml:space="preserve">Además, dos strings visualmente equivalentes pueden usar code points precompuestos o secuencias combinadas y seguir comparando distinto si no se normalizan con NFC/NFKC/NFD/NFKD.</w:t>
      </w:r>
    </w:p>
    <w:p>
      <w:pPr>
        <w:pStyle w:val="BodyText"/>
      </w:pPr>
      <w:r>
        <w:rPr>
          <w:b/>
          <w:bCs/>
        </w:rPr>
        <w:t xml:space="preserve">Preguntas contractuales no respondidas</w:t>
      </w:r>
    </w:p>
    <w:p>
      <w:pPr>
        <w:pStyle w:val="Compact"/>
        <w:numPr>
          <w:ilvl w:val="0"/>
          <w:numId w:val="1020"/>
        </w:numPr>
      </w:pPr>
      <w:r>
        <w:t xml:space="preserve">¿</w:t>
      </w:r>
      <w:r>
        <w:rPr>
          <w:rStyle w:val="VerbatimChar"/>
        </w:rPr>
        <w:t xml:space="preserve">López</w:t>
      </w:r>
      <w:r>
        <w:t xml:space="preserve"> </w:t>
      </w:r>
      <w:r>
        <w:t xml:space="preserve">debe coincidir con</w:t>
      </w:r>
      <w:r>
        <w:t xml:space="preserve"> </w:t>
      </w:r>
      <w:r>
        <w:rPr>
          <w:rStyle w:val="VerbatimChar"/>
        </w:rPr>
        <w:t xml:space="preserve">Lopez</w:t>
      </w:r>
      <w:r>
        <w:t xml:space="preserve">?</w:t>
      </w:r>
    </w:p>
    <w:p>
      <w:pPr>
        <w:pStyle w:val="Compact"/>
        <w:numPr>
          <w:ilvl w:val="0"/>
          <w:numId w:val="1020"/>
        </w:numPr>
      </w:pPr>
      <w:r>
        <w:t xml:space="preserve">¿Se conserva o elimina el diacrítico?</w:t>
      </w:r>
    </w:p>
    <w:p>
      <w:pPr>
        <w:pStyle w:val="Compact"/>
        <w:numPr>
          <w:ilvl w:val="0"/>
          <w:numId w:val="1020"/>
        </w:numPr>
      </w:pPr>
      <w:r>
        <w:t xml:space="preserve">¿Se usa NFC o NFKC?</w:t>
      </w:r>
    </w:p>
    <w:p>
      <w:pPr>
        <w:pStyle w:val="Compact"/>
        <w:numPr>
          <w:ilvl w:val="0"/>
          <w:numId w:val="1020"/>
        </w:numPr>
      </w:pPr>
      <w:r>
        <w:t xml:space="preserve">¿Qué ocurre con caracteres de compatibilidad?</w:t>
      </w:r>
    </w:p>
    <w:p>
      <w:pPr>
        <w:pStyle w:val="Compact"/>
        <w:numPr>
          <w:ilvl w:val="0"/>
          <w:numId w:val="1020"/>
        </w:numPr>
      </w:pPr>
      <w:r>
        <w:t xml:space="preserve">¿La política es lingüística, operacional o específica de ER?</w:t>
      </w:r>
    </w:p>
    <w:p>
      <w:pPr>
        <w:pStyle w:val="Compact"/>
        <w:numPr>
          <w:ilvl w:val="0"/>
          <w:numId w:val="1020"/>
        </w:numPr>
      </w:pPr>
      <w:r>
        <w:t xml:space="preserve">¿Debe</w:t>
      </w:r>
      <w:r>
        <w:t xml:space="preserve"> </w:t>
      </w:r>
      <w:r>
        <w:rPr>
          <w:rStyle w:val="VerbatimChar"/>
        </w:rPr>
        <w:t xml:space="preserve">normalize_name(normalize_name(x)) == normalize_name(x)</w:t>
      </w:r>
      <w:r>
        <w:t xml:space="preserve">?</w:t>
      </w:r>
    </w:p>
    <w:p>
      <w:pPr>
        <w:pStyle w:val="FirstParagraph"/>
      </w:pPr>
      <w:r>
        <w:rPr>
          <w:b/>
          <w:bCs/>
        </w:rPr>
        <w:t xml:space="preserve">Impacto</w:t>
      </w:r>
    </w:p>
    <w:p>
      <w:pPr>
        <w:pStyle w:val="BodyText"/>
      </w:pPr>
      <w:r>
        <w:t xml:space="preserve">La sección enseña a sellar supuestos como contratos, pero su función central contiene un supuesto Unicode no declarado. Esto es especialmente grave después de la Sección 7, cuyo título promete Texto &amp; Unicode.</w:t>
      </w:r>
    </w:p>
    <w:p>
      <w:r>
        <w:pict>
          <v:rect style="width:0;height:1.5pt" o:hralign="center" o:hrstd="t" o:hr="t"/>
        </w:pict>
      </w:r>
    </w:p>
    <w:bookmarkEnd w:id="39"/>
    <w:bookmarkStart w:id="40" w:name="Xfde2047ba961817d6c7c862ea9c6dadb9fe4cd3"/>
    <w:p>
      <w:pPr>
        <w:pStyle w:val="Heading2"/>
      </w:pPr>
      <w:r>
        <w:t xml:space="preserve">12. Media-alta — Los ejemplos con</w:t>
      </w:r>
      <w:r>
        <w:t xml:space="preserve"> </w:t>
      </w:r>
      <w:r>
        <w:rPr>
          <w:rStyle w:val="VerbatimChar"/>
        </w:rPr>
        <w:t xml:space="preserve">NamedTemporaryFile(delete=False)</w:t>
      </w:r>
      <w:r>
        <w:t xml:space="preserve"> </w:t>
      </w:r>
      <w:r>
        <w:t xml:space="preserve">dejan residuos</w:t>
      </w:r>
    </w:p>
    <w:p>
      <w:pPr>
        <w:pStyle w:val="FirstParagraph"/>
      </w:pPr>
      <w:r>
        <w:rPr>
          <w:b/>
          <w:bCs/>
        </w:rPr>
        <w:t xml:space="preserve">Evidencia</w:t>
      </w:r>
    </w:p>
    <w:p>
      <w:pPr>
        <w:pStyle w:val="BodyText"/>
      </w:pPr>
      <w:r>
        <w:t xml:space="preserve">La teoría crea un archivo con</w:t>
      </w:r>
      <w:r>
        <w:t xml:space="preserve"> </w:t>
      </w:r>
      <w:r>
        <w:rPr>
          <w:rStyle w:val="VerbatimChar"/>
        </w:rPr>
        <w:t xml:space="preserve">delete=False</w:t>
      </w:r>
      <w:r>
        <w:t xml:space="preserve">, lo reabre y nunca elimina el path.</w:t>
      </w:r>
    </w:p>
    <w:p>
      <w:pPr>
        <w:pStyle w:val="BodyText"/>
      </w:pPr>
      <w:r>
        <w:t xml:space="preserve">El ejercicio E3 repite el patrón; solo indica como caso borde:</w:t>
      </w:r>
    </w:p>
    <w:p>
      <w:pPr>
        <w:pStyle w:val="BlockText"/>
      </w:pPr>
      <w:r>
        <w:t xml:space="preserve">“borrar en finally en prod”</w:t>
      </w:r>
      <w:r>
        <w:t xml:space="preserve">.</w:t>
      </w:r>
    </w:p>
    <w:p>
      <w:pPr>
        <w:pStyle w:val="FirstParagraph"/>
      </w:pPr>
      <w:r>
        <w:t xml:space="preserve">La propia solución tampoco borra el archivo.</w:t>
      </w:r>
    </w:p>
    <w:p>
      <w:pPr>
        <w:pStyle w:val="BodyText"/>
      </w:pPr>
      <w:r>
        <w:rPr>
          <w:b/>
          <w:bCs/>
        </w:rPr>
        <w:t xml:space="preserve">Problema</w:t>
      </w:r>
    </w:p>
    <w:p>
      <w:pPr>
        <w:pStyle w:val="BodyText"/>
      </w:pPr>
      <w:r>
        <w:t xml:space="preserve">La sección enseña aislamiento y mantenimiento, pero modela una fuga de recurso. pytest ya proporciona</w:t>
      </w:r>
      <w:r>
        <w:t xml:space="preserve"> </w:t>
      </w:r>
      <w:r>
        <w:rPr>
          <w:rStyle w:val="VerbatimChar"/>
        </w:rPr>
        <w:t xml:space="preserve">tmp_path</w:t>
      </w:r>
      <w:r>
        <w:t xml:space="preserve">, un directorio temporal único por test, expresado como</w:t>
      </w:r>
      <w:r>
        <w:t xml:space="preserve"> </w:t>
      </w:r>
      <w:r>
        <w:rPr>
          <w:rStyle w:val="VerbatimChar"/>
        </w:rPr>
        <w:t xml:space="preserve">pathlib.Path</w:t>
      </w:r>
      <w:r>
        <w:t xml:space="preserve">.</w:t>
      </w:r>
    </w:p>
    <w:p>
      <w:pPr>
        <w:pStyle w:val="BodyText"/>
      </w:pPr>
      <w:r>
        <w:rPr>
          <w:b/>
          <w:bCs/>
        </w:rPr>
        <w:t xml:space="preserve">Impacto</w:t>
      </w:r>
    </w:p>
    <w:p>
      <w:pPr>
        <w:pStyle w:val="BodyText"/>
      </w:pPr>
      <w:r>
        <w:t xml:space="preserve">Los estudiantes pueden copiar un patrón que:</w:t>
      </w:r>
    </w:p>
    <w:p>
      <w:pPr>
        <w:pStyle w:val="Compact"/>
        <w:numPr>
          <w:ilvl w:val="0"/>
          <w:numId w:val="1021"/>
        </w:numPr>
      </w:pPr>
      <w:r>
        <w:t xml:space="preserve">acumula archivos;</w:t>
      </w:r>
    </w:p>
    <w:p>
      <w:pPr>
        <w:pStyle w:val="Compact"/>
        <w:numPr>
          <w:ilvl w:val="0"/>
          <w:numId w:val="1021"/>
        </w:numPr>
      </w:pPr>
      <w:r>
        <w:t xml:space="preserve">introduce estado entre corridas;</w:t>
      </w:r>
    </w:p>
    <w:p>
      <w:pPr>
        <w:pStyle w:val="Compact"/>
        <w:numPr>
          <w:ilvl w:val="0"/>
          <w:numId w:val="1021"/>
        </w:numPr>
      </w:pPr>
      <w:r>
        <w:t xml:space="preserve">falla de manera diferente entre sistemas;</w:t>
      </w:r>
    </w:p>
    <w:p>
      <w:pPr>
        <w:pStyle w:val="Compact"/>
        <w:numPr>
          <w:ilvl w:val="0"/>
          <w:numId w:val="1021"/>
        </w:numPr>
      </w:pPr>
      <w:r>
        <w:t xml:space="preserve">contradice el objetivo de tests aislados.</w:t>
      </w:r>
    </w:p>
    <w:p>
      <w:r>
        <w:pict>
          <v:rect style="width:0;height:1.5pt" o:hralign="center" o:hrstd="t" o:hr="t"/>
        </w:pict>
      </w:r>
    </w:p>
    <w:bookmarkEnd w:id="40"/>
    <w:bookmarkStart w:id="41" w:name="Xc4267ae1a5d7889669bf5ae75e12e2fb1f95740"/>
    <w:p>
      <w:pPr>
        <w:pStyle w:val="Heading2"/>
      </w:pPr>
      <w:r>
        <w:t xml:space="preserve">13. Media — El ejercicio de excepción depende de un mensaje interno de CPython en inglés</w:t>
      </w:r>
    </w:p>
    <w:p>
      <w:pPr>
        <w:pStyle w:val="FirstParagraph"/>
      </w:pPr>
      <w:r>
        <w:rPr>
          <w:b/>
          <w:bCs/>
        </w:rPr>
        <w:t xml:space="preserve">Evidencia</w:t>
      </w:r>
    </w:p>
    <w:p>
      <w:pPr>
        <w:pStyle w:val="BodyText"/>
      </w:pPr>
      <w:r>
        <w:rPr>
          <w:rStyle w:val="VerbatimChar"/>
        </w:rPr>
        <w:t xml:space="preserve">S27-T3-A-E2</w:t>
      </w:r>
      <w:r>
        <w:t xml:space="preserve"> </w:t>
      </w:r>
      <w:r>
        <w:t xml:space="preserve">ejecuta</w:t>
      </w:r>
      <w:r>
        <w:t xml:space="preserve"> </w:t>
      </w:r>
      <w:r>
        <w:rPr>
          <w:rStyle w:val="VerbatimChar"/>
        </w:rPr>
        <w:t xml:space="preserve">int("x")</w:t>
      </w:r>
      <w:r>
        <w:t xml:space="preserve"> </w:t>
      </w:r>
      <w:r>
        <w:t xml:space="preserve">y busca el fragmento inglés</w:t>
      </w:r>
      <w:r>
        <w:t xml:space="preserve"> </w:t>
      </w:r>
      <w:r>
        <w:rPr>
          <w:rStyle w:val="VerbatimChar"/>
        </w:rPr>
        <w:t xml:space="preserve">invalid</w:t>
      </w:r>
      <w:r>
        <w:t xml:space="preserve">, reconociendo que</w:t>
      </w:r>
      <w:r>
        <w:t xml:space="preserve"> </w:t>
      </w:r>
      <w:r>
        <w:t xml:space="preserve">“en CPython suele decir</w:t>
      </w:r>
      <w:r>
        <w:t xml:space="preserve"> </w:t>
      </w:r>
      <w:r>
        <w:rPr>
          <w:i/>
          <w:iCs/>
        </w:rPr>
        <w:t xml:space="preserve">invalid literal</w:t>
      </w:r>
      <w:r>
        <w:t xml:space="preserve">”</w:t>
      </w:r>
      <w:r>
        <w:t xml:space="preserve">.</w:t>
      </w:r>
    </w:p>
    <w:p>
      <w:pPr>
        <w:pStyle w:val="BodyText"/>
      </w:pPr>
      <w:r>
        <w:rPr>
          <w:b/>
          <w:bCs/>
        </w:rPr>
        <w:t xml:space="preserve">Problema</w:t>
      </w:r>
    </w:p>
    <w:p>
      <w:pPr>
        <w:pStyle w:val="BodyText"/>
      </w:pPr>
      <w:r>
        <w:t xml:space="preserve">El estudiante no controla ese mensaje; no forma parte del contrato de su aplicación. Puede variar por implementación o versión. La habilidad correcta es probar una excepción y mensaje que el propio dominio emite, por ejemplo:</w:t>
      </w:r>
    </w:p>
    <w:p>
      <w:pPr>
        <w:pStyle w:val="SourceCode"/>
      </w:pP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"score vacío"</w:t>
      </w:r>
      <w:r>
        <w:rPr>
          <w:rStyle w:val="NormalTok"/>
        </w:rPr>
        <w:t xml:space="preserve">)</w:t>
      </w:r>
    </w:p>
    <w:p>
      <w:pPr>
        <w:pStyle w:val="FirstParagraph"/>
      </w:pPr>
      <w:r>
        <w:rPr>
          <w:b/>
          <w:bCs/>
        </w:rPr>
        <w:t xml:space="preserve">Impacto</w:t>
      </w:r>
    </w:p>
    <w:p>
      <w:pPr>
        <w:pStyle w:val="BodyText"/>
      </w:pPr>
      <w:r>
        <w:t xml:space="preserve">Se confunde:</w:t>
      </w:r>
    </w:p>
    <w:p>
      <w:pPr>
        <w:pStyle w:val="Compact"/>
        <w:numPr>
          <w:ilvl w:val="0"/>
          <w:numId w:val="1022"/>
        </w:numPr>
      </w:pPr>
      <w:r>
        <w:t xml:space="preserve">verificar el contrato de una función propia;</w:t>
      </w:r>
    </w:p>
    <w:p>
      <w:pPr>
        <w:pStyle w:val="Compact"/>
        <w:numPr>
          <w:ilvl w:val="0"/>
          <w:numId w:val="1022"/>
        </w:numPr>
      </w:pPr>
      <w:r>
        <w:t xml:space="preserve">acoplar un test a un detalle de implementación del intérprete.</w:t>
      </w:r>
    </w:p>
    <w:p>
      <w:r>
        <w:pict>
          <v:rect style="width:0;height:1.5pt" o:hralign="center" o:hrstd="t" o:hr="t"/>
        </w:pict>
      </w:r>
    </w:p>
    <w:bookmarkEnd w:id="41"/>
    <w:bookmarkStart w:id="42" w:name="Xe49f1d7e5b0683c8b2b544580147d065c1e4578"/>
    <w:p>
      <w:pPr>
        <w:pStyle w:val="Heading2"/>
      </w:pPr>
      <w:r>
        <w:t xml:space="preserve">14. Media-alta —</w:t>
      </w:r>
      <w:r>
        <w:t xml:space="preserve"> </w:t>
      </w:r>
      <w:r>
        <w:t xml:space="preserve">“Branch coverage”</w:t>
      </w:r>
      <w:r>
        <w:t xml:space="preserve"> </w:t>
      </w:r>
      <w:r>
        <w:t xml:space="preserve">se simula contando etiquetas manualmente</w:t>
      </w:r>
    </w:p>
    <w:p>
      <w:pPr>
        <w:pStyle w:val="FirstParagraph"/>
      </w:pPr>
      <w:r>
        <w:rPr>
          <w:b/>
          <w:bCs/>
        </w:rPr>
        <w:t xml:space="preserve">Evidencia</w:t>
      </w:r>
    </w:p>
    <w:p>
      <w:pPr>
        <w:pStyle w:val="BodyText"/>
      </w:pPr>
      <w:r>
        <w:t xml:space="preserve">La demostración crea:</w:t>
      </w:r>
    </w:p>
    <w:p>
      <w:pPr>
        <w:pStyle w:val="SourceCode"/>
      </w:pPr>
      <w:r>
        <w:rPr>
          <w:rStyle w:val="NormalTok"/>
        </w:rPr>
        <w:t xml:space="preserve">branches </w:t>
      </w:r>
      <w:r>
        <w:rPr>
          <w:rStyle w:val="OperatorTok"/>
        </w:rPr>
        <w:t xml:space="preserve">=</w:t>
      </w:r>
      <w:r>
        <w:rPr>
          <w:rStyle w:val="NormalTok"/>
        </w:rPr>
        <w:t xml:space="preserve"> {</w:t>
      </w:r>
      <w:r>
        <w:rPr>
          <w:rStyle w:val="StringTok"/>
        </w:rPr>
        <w:t xml:space="preserve">"auto"</w:t>
      </w:r>
      <w:r>
        <w:rPr>
          <w:rStyle w:val="NormalTok"/>
        </w:rPr>
        <w:t xml:space="preserve">: </w:t>
      </w:r>
      <w:r>
        <w:rPr>
          <w:rStyle w:val="DecValTok"/>
        </w:rPr>
        <w:t xml:space="preserve">0</w:t>
      </w:r>
      <w:r>
        <w:rPr>
          <w:rStyle w:val="NormalTok"/>
        </w:rPr>
        <w:t xml:space="preserve">, </w:t>
      </w:r>
      <w:r>
        <w:rPr>
          <w:rStyle w:val="StringTok"/>
        </w:rPr>
        <w:t xml:space="preserve">"review"</w:t>
      </w:r>
      <w:r>
        <w:rPr>
          <w:rStyle w:val="NormalTok"/>
        </w:rPr>
        <w:t xml:space="preserve">: </w:t>
      </w:r>
      <w:r>
        <w:rPr>
          <w:rStyle w:val="DecValTok"/>
        </w:rPr>
        <w:t xml:space="preserve">0</w:t>
      </w:r>
      <w:r>
        <w:rPr>
          <w:rStyle w:val="NormalTok"/>
        </w:rPr>
        <w:t xml:space="preserve">, </w:t>
      </w:r>
      <w:r>
        <w:rPr>
          <w:rStyle w:val="StringTok"/>
        </w:rPr>
        <w:t xml:space="preserve">"non"</w:t>
      </w:r>
      <w:r>
        <w:rPr>
          <w:rStyle w:val="NormalTok"/>
        </w:rPr>
        <w:t xml:space="preserve">: </w:t>
      </w:r>
      <w:r>
        <w:rPr>
          <w:rStyle w:val="DecValTok"/>
        </w:rPr>
        <w:t xml:space="preserve">0</w:t>
      </w:r>
      <w:r>
        <w:rPr>
          <w:rStyle w:val="NormalTok"/>
        </w:rPr>
        <w:t xml:space="preserve">}</w:t>
      </w:r>
    </w:p>
    <w:p>
      <w:pPr>
        <w:pStyle w:val="FirstParagraph"/>
      </w:pPr>
      <w:r>
        <w:t xml:space="preserve">incrementa contadores y concluye:</w:t>
      </w:r>
    </w:p>
    <w:p>
      <w:pPr>
        <w:pStyle w:val="SourceCode"/>
      </w:pPr>
      <w:r>
        <w:rPr>
          <w:rStyle w:val="VerbatimChar"/>
        </w:rPr>
        <w:t xml:space="preserve">branch_covered 3 of 3</w:t>
      </w:r>
    </w:p>
    <w:p>
      <w:pPr>
        <w:pStyle w:val="FirstParagraph"/>
      </w:pPr>
      <w:r>
        <w:rPr>
          <w:b/>
          <w:bCs/>
        </w:rPr>
        <w:t xml:space="preserve">Problema</w:t>
      </w:r>
    </w:p>
    <w:p>
      <w:pPr>
        <w:pStyle w:val="BodyText"/>
      </w:pPr>
      <w:r>
        <w:t xml:space="preserve">Esto demuestra que tres outputs fueron observados, pero no enseña:</w:t>
      </w:r>
    </w:p>
    <w:p>
      <w:pPr>
        <w:pStyle w:val="Compact"/>
        <w:numPr>
          <w:ilvl w:val="0"/>
          <w:numId w:val="1023"/>
        </w:numPr>
      </w:pPr>
      <w:r>
        <w:t xml:space="preserve">instrumentación;</w:t>
      </w:r>
    </w:p>
    <w:p>
      <w:pPr>
        <w:pStyle w:val="Compact"/>
        <w:numPr>
          <w:ilvl w:val="0"/>
          <w:numId w:val="1023"/>
        </w:numPr>
      </w:pPr>
      <w:r>
        <w:t xml:space="preserve">oportunidades de salto;</w:t>
      </w:r>
    </w:p>
    <w:p>
      <w:pPr>
        <w:pStyle w:val="Compact"/>
        <w:numPr>
          <w:ilvl w:val="0"/>
          <w:numId w:val="1023"/>
        </w:numPr>
      </w:pPr>
      <w:r>
        <w:t xml:space="preserve">ramas parciales;</w:t>
      </w:r>
    </w:p>
    <w:p>
      <w:pPr>
        <w:pStyle w:val="Compact"/>
        <w:numPr>
          <w:ilvl w:val="0"/>
          <w:numId w:val="1023"/>
        </w:numPr>
      </w:pPr>
      <w:r>
        <w:t xml:space="preserve">líneas faltantes;</w:t>
      </w:r>
    </w:p>
    <w:p>
      <w:pPr>
        <w:pStyle w:val="Compact"/>
        <w:numPr>
          <w:ilvl w:val="0"/>
          <w:numId w:val="1023"/>
        </w:numPr>
      </w:pPr>
      <w:r>
        <w:t xml:space="preserve">reporte terminal o HTML;</w:t>
      </w:r>
    </w:p>
    <w:p>
      <w:pPr>
        <w:pStyle w:val="Compact"/>
        <w:numPr>
          <w:ilvl w:val="0"/>
          <w:numId w:val="1023"/>
        </w:numPr>
      </w:pPr>
      <w:r>
        <w:t xml:space="preserve">integración con pytest.</w:t>
      </w:r>
    </w:p>
    <w:p>
      <w:pPr>
        <w:pStyle w:val="FirstParagraph"/>
      </w:pPr>
      <w:r>
        <w:t xml:space="preserve">Coverage.py mide pares de origen/destino y permite activar branch coverage con</w:t>
      </w:r>
      <w:r>
        <w:t xml:space="preserve"> </w:t>
      </w:r>
      <w:r>
        <w:rPr>
          <w:rStyle w:val="VerbatimChar"/>
        </w:rPr>
        <w:t xml:space="preserve">--branch</w:t>
      </w:r>
      <w:r>
        <w:t xml:space="preserve">; su reporte distingue ramas parciales.</w:t>
      </w:r>
    </w:p>
    <w:p>
      <w:pPr>
        <w:pStyle w:val="BodyText"/>
      </w:pPr>
      <w:r>
        <w:rPr>
          <w:b/>
          <w:bCs/>
        </w:rPr>
        <w:t xml:space="preserve">Impacto</w:t>
      </w:r>
    </w:p>
    <w:p>
      <w:pPr>
        <w:pStyle w:val="BodyText"/>
      </w:pPr>
      <w:r>
        <w:t xml:space="preserve">El estudiante puede creer que llevar un set de labels equivale a medir cobertura estructural.</w:t>
      </w:r>
    </w:p>
    <w:p>
      <w:r>
        <w:pict>
          <v:rect style="width:0;height:1.5pt" o:hralign="center" o:hrstd="t" o:hr="t"/>
        </w:pict>
      </w:r>
    </w:p>
    <w:bookmarkEnd w:id="42"/>
    <w:bookmarkStart w:id="43" w:name="Xab2348692aa1f0a413296e377fa4a33b658c719"/>
    <w:p>
      <w:pPr>
        <w:pStyle w:val="Heading2"/>
      </w:pPr>
      <w:r>
        <w:t xml:space="preserve">15. Media-alta — La mutación conceptual compara booleanos, pero no demuestra que un test mate al mutante</w:t>
      </w:r>
    </w:p>
    <w:p>
      <w:pPr>
        <w:pStyle w:val="FirstParagraph"/>
      </w:pPr>
      <w:r>
        <w:rPr>
          <w:b/>
          <w:bCs/>
        </w:rPr>
        <w:t xml:space="preserve">Evidencia</w:t>
      </w:r>
    </w:p>
    <w:p>
      <w:pPr>
        <w:pStyle w:val="BodyText"/>
      </w:pPr>
      <w:r>
        <w:t xml:space="preserve">La teoría crea una función buena y otra mutada, compara ambas con el oráculo y publica un booleano.</w:t>
      </w:r>
    </w:p>
    <w:p>
      <w:pPr>
        <w:pStyle w:val="BodyText"/>
      </w:pPr>
      <w:r>
        <w:t xml:space="preserve">El último ejercicio del bloque</w:t>
      </w:r>
      <w:r>
        <w:t xml:space="preserve"> </w:t>
      </w:r>
      <w:r>
        <w:t xml:space="preserve">“bug_repro → regression_test”</w:t>
      </w:r>
      <w:r>
        <w:t xml:space="preserve"> </w:t>
      </w:r>
      <w:r>
        <w:t xml:space="preserve">termina imprimiendo</w:t>
      </w:r>
      <w:r>
        <w:t xml:space="preserve"> </w:t>
      </w:r>
      <w:r>
        <w:rPr>
          <w:rStyle w:val="VerbatimChar"/>
        </w:rPr>
        <w:t xml:space="preserve">True</w:t>
      </w:r>
      <w:r>
        <w:t xml:space="preserve">; no crea un test que primero falle contra la implementación defectuosa y luego pase tras el arreglo.</w:t>
      </w:r>
    </w:p>
    <w:p>
      <w:pPr>
        <w:pStyle w:val="BodyText"/>
      </w:pPr>
      <w:r>
        <w:rPr>
          <w:b/>
          <w:bCs/>
        </w:rPr>
        <w:t xml:space="preserve">Impacto</w:t>
      </w:r>
    </w:p>
    <w:p>
      <w:pPr>
        <w:pStyle w:val="BodyText"/>
      </w:pPr>
      <w:r>
        <w:t xml:space="preserve">El estudiante entiende la idea verbal de</w:t>
      </w:r>
      <w:r>
        <w:t xml:space="preserve"> </w:t>
      </w:r>
      <w:r>
        <w:t xml:space="preserve">“mutante sobreviviente”</w:t>
      </w:r>
      <w:r>
        <w:t xml:space="preserve">, pero no practica:</w:t>
      </w:r>
    </w:p>
    <w:p>
      <w:pPr>
        <w:pStyle w:val="Compact"/>
        <w:numPr>
          <w:ilvl w:val="0"/>
          <w:numId w:val="1024"/>
        </w:numPr>
      </w:pPr>
      <w:r>
        <w:t xml:space="preserve">sustituir o modificar el system under test;</w:t>
      </w:r>
    </w:p>
    <w:p>
      <w:pPr>
        <w:pStyle w:val="Compact"/>
        <w:numPr>
          <w:ilvl w:val="0"/>
          <w:numId w:val="1024"/>
        </w:numPr>
      </w:pPr>
      <w:r>
        <w:t xml:space="preserve">ejecutar la misma suite;</w:t>
      </w:r>
    </w:p>
    <w:p>
      <w:pPr>
        <w:pStyle w:val="Compact"/>
        <w:numPr>
          <w:ilvl w:val="0"/>
          <w:numId w:val="1024"/>
        </w:numPr>
      </w:pPr>
      <w:r>
        <w:t xml:space="preserve">observar una falla;</w:t>
      </w:r>
    </w:p>
    <w:p>
      <w:pPr>
        <w:pStyle w:val="Compact"/>
        <w:numPr>
          <w:ilvl w:val="0"/>
          <w:numId w:val="1024"/>
        </w:numPr>
      </w:pPr>
      <w:r>
        <w:t xml:space="preserve">registrar el mutante muerto;</w:t>
      </w:r>
    </w:p>
    <w:p>
      <w:pPr>
        <w:pStyle w:val="Compact"/>
        <w:numPr>
          <w:ilvl w:val="0"/>
          <w:numId w:val="1024"/>
        </w:numPr>
      </w:pPr>
      <w:r>
        <w:t xml:space="preserve">evitar que el test copie la implementación.</w:t>
      </w:r>
    </w:p>
    <w:p>
      <w:r>
        <w:pict>
          <v:rect style="width:0;height:1.5pt" o:hralign="center" o:hrstd="t" o:hr="t"/>
        </w:pict>
      </w:r>
    </w:p>
    <w:bookmarkEnd w:id="43"/>
    <w:bookmarkStart w:id="44" w:name="X19b6345a6a8d10bb0049a03c8aceeee9be1c4cb"/>
    <w:p>
      <w:pPr>
        <w:pStyle w:val="Heading2"/>
      </w:pPr>
      <w:r>
        <w:t xml:space="preserve">16. Media — La heurística de riesgo presenta cantidades de tests sin fundamento contextual suficiente</w:t>
      </w:r>
    </w:p>
    <w:p>
      <w:pPr>
        <w:pStyle w:val="FirstParagraph"/>
      </w:pPr>
      <w:r>
        <w:rPr>
          <w:b/>
          <w:bCs/>
        </w:rPr>
        <w:t xml:space="preserve">Evidencia</w:t>
      </w:r>
    </w:p>
    <w:p>
      <w:pPr>
        <w:pStyle w:val="BlockText"/>
      </w:pPr>
      <w:r>
        <w:t xml:space="preserve">“score ≥ 15 → ≥ 5 tests de contrato; 8–14 → 2–3; &lt;8 → smoke + un negativo”</w:t>
      </w:r>
      <w:r>
        <w:t xml:space="preserve">.</w:t>
      </w:r>
    </w:p>
    <w:p>
      <w:pPr>
        <w:pStyle w:val="FirstParagraph"/>
      </w:pPr>
      <w:r>
        <w:rPr>
          <w:b/>
          <w:bCs/>
        </w:rPr>
        <w:t xml:space="preserve">Problema</w:t>
      </w:r>
    </w:p>
    <w:p>
      <w:pPr>
        <w:pStyle w:val="BodyText"/>
      </w:pPr>
      <w:r>
        <w:t xml:space="preserve">La sección reconoce que no es ciencia exacta, pero las cantidades se presentan como</w:t>
      </w:r>
      <w:r>
        <w:t xml:space="preserve"> </w:t>
      </w:r>
      <w:r>
        <w:t xml:space="preserve">“regla de bolsillo”</w:t>
      </w:r>
      <w:r>
        <w:t xml:space="preserve"> </w:t>
      </w:r>
      <w:r>
        <w:t xml:space="preserve">sin:</w:t>
      </w:r>
    </w:p>
    <w:p>
      <w:pPr>
        <w:pStyle w:val="Compact"/>
        <w:numPr>
          <w:ilvl w:val="0"/>
          <w:numId w:val="1025"/>
        </w:numPr>
      </w:pPr>
      <w:r>
        <w:t xml:space="preserve">origen;</w:t>
      </w:r>
    </w:p>
    <w:p>
      <w:pPr>
        <w:pStyle w:val="Compact"/>
        <w:numPr>
          <w:ilvl w:val="0"/>
          <w:numId w:val="1025"/>
        </w:numPr>
      </w:pPr>
      <w:r>
        <w:t xml:space="preserve">datos históricos;</w:t>
      </w:r>
    </w:p>
    <w:p>
      <w:pPr>
        <w:pStyle w:val="Compact"/>
        <w:numPr>
          <w:ilvl w:val="0"/>
          <w:numId w:val="1025"/>
        </w:numPr>
      </w:pPr>
      <w:r>
        <w:t xml:space="preserve">severidad del fallo;</w:t>
      </w:r>
    </w:p>
    <w:p>
      <w:pPr>
        <w:pStyle w:val="Compact"/>
        <w:numPr>
          <w:ilvl w:val="0"/>
          <w:numId w:val="1025"/>
        </w:numPr>
      </w:pPr>
      <w:r>
        <w:t xml:space="preserve">complejidad ciclomática;</w:t>
      </w:r>
    </w:p>
    <w:p>
      <w:pPr>
        <w:pStyle w:val="Compact"/>
        <w:numPr>
          <w:ilvl w:val="0"/>
          <w:numId w:val="1025"/>
        </w:numPr>
      </w:pPr>
      <w:r>
        <w:t xml:space="preserve">número de particiones;</w:t>
      </w:r>
    </w:p>
    <w:p>
      <w:pPr>
        <w:pStyle w:val="Compact"/>
        <w:numPr>
          <w:ilvl w:val="0"/>
          <w:numId w:val="1025"/>
        </w:numPr>
      </w:pPr>
      <w:r>
        <w:t xml:space="preserve">criticidad regulatoria;</w:t>
      </w:r>
    </w:p>
    <w:p>
      <w:pPr>
        <w:pStyle w:val="Compact"/>
        <w:numPr>
          <w:ilvl w:val="0"/>
          <w:numId w:val="1025"/>
        </w:numPr>
      </w:pPr>
      <w:r>
        <w:t xml:space="preserve">costo del oráculo;</w:t>
      </w:r>
    </w:p>
    <w:p>
      <w:pPr>
        <w:pStyle w:val="Compact"/>
        <w:numPr>
          <w:ilvl w:val="0"/>
          <w:numId w:val="1025"/>
        </w:numPr>
      </w:pPr>
      <w:r>
        <w:t xml:space="preserve">definición de qué cuenta como</w:t>
      </w:r>
      <w:r>
        <w:t xml:space="preserve"> </w:t>
      </w:r>
      <w:r>
        <w:t xml:space="preserve">“un test”</w:t>
      </w:r>
      <w:r>
        <w:t xml:space="preserve">.</w:t>
      </w:r>
    </w:p>
    <w:p>
      <w:pPr>
        <w:pStyle w:val="FirstParagraph"/>
      </w:pPr>
      <w:r>
        <w:t xml:space="preserve">La pirámide es una guía de equilibrio, no una asignación universal de cantidades. Incluso materiales modernos recomiendan adaptar la forma al riesgo, complejidad y recursos.</w:t>
      </w:r>
    </w:p>
    <w:p>
      <w:pPr>
        <w:pStyle w:val="BodyText"/>
      </w:pPr>
      <w:r>
        <w:rPr>
          <w:b/>
          <w:bCs/>
        </w:rPr>
        <w:t xml:space="preserve">Impacto</w:t>
      </w:r>
    </w:p>
    <w:p>
      <w:pPr>
        <w:pStyle w:val="BodyText"/>
      </w:pPr>
      <w:r>
        <w:t xml:space="preserve">Puede incentivar métricas de conteo que la propia sección critica.</w:t>
      </w:r>
    </w:p>
    <w:p>
      <w:r>
        <w:pict>
          <v:rect style="width:0;height:1.5pt" o:hralign="center" o:hrstd="t" o:hr="t"/>
        </w:pict>
      </w:r>
    </w:p>
    <w:bookmarkEnd w:id="44"/>
    <w:bookmarkStart w:id="45" w:name="X5a18b8ca1628f0f0812a9453f13dbfbdd067e64"/>
    <w:p>
      <w:pPr>
        <w:pStyle w:val="Heading2"/>
      </w:pPr>
      <w:r>
        <w:t xml:space="preserve">17. Media — La explicación de scopes convierte una recomendación prudente en regla absoluta</w:t>
      </w:r>
    </w:p>
    <w:p>
      <w:pPr>
        <w:pStyle w:val="FirstParagraph"/>
      </w:pPr>
      <w:r>
        <w:rPr>
          <w:b/>
          <w:bCs/>
        </w:rPr>
        <w:t xml:space="preserve">Evidencia</w:t>
      </w:r>
    </w:p>
    <w:p>
      <w:pPr>
        <w:pStyle w:val="BlockText"/>
      </w:pPr>
      <w:r>
        <w:t xml:space="preserve">“Session-scope solo para recursos caros de solo lectura”</w:t>
      </w:r>
      <w:r>
        <w:t xml:space="preserve">.</w:t>
      </w:r>
    </w:p>
    <w:p>
      <w:pPr>
        <w:pStyle w:val="FirstParagraph"/>
      </w:pPr>
      <w:r>
        <w:rPr>
          <w:b/>
          <w:bCs/>
        </w:rPr>
        <w:t xml:space="preserve">Problema</w:t>
      </w:r>
    </w:p>
    <w:p>
      <w:pPr>
        <w:pStyle w:val="BodyText"/>
      </w:pPr>
      <w:r>
        <w:t xml:space="preserve">Es una regla segura para principiantes, pero técnicamente demasiado absoluta. Las fixtures de sesión pueden administrar recursos mutables con setup, yield, teardown, transacciones, reset o factories. pytest presenta fixtures como mecanismos modulares y escalables con gestión segura de teardown, incluso para recursos de larga duración.</w:t>
      </w:r>
    </w:p>
    <w:p>
      <w:pPr>
        <w:pStyle w:val="BodyText"/>
      </w:pPr>
      <w:r>
        <w:rPr>
          <w:b/>
          <w:bCs/>
        </w:rPr>
        <w:t xml:space="preserve">Impacto</w:t>
      </w:r>
    </w:p>
    <w:p>
      <w:pPr>
        <w:pStyle w:val="BodyText"/>
      </w:pPr>
      <w:r>
        <w:t xml:space="preserve">Se enseña una prohibición en lugar de una decisión de diseño:</w:t>
      </w:r>
    </w:p>
    <w:p>
      <w:pPr>
        <w:pStyle w:val="Compact"/>
        <w:numPr>
          <w:ilvl w:val="0"/>
          <w:numId w:val="1026"/>
        </w:numPr>
      </w:pPr>
      <w:r>
        <w:t xml:space="preserve">scope mínimo que satisface costo;</w:t>
      </w:r>
    </w:p>
    <w:p>
      <w:pPr>
        <w:pStyle w:val="Compact"/>
        <w:numPr>
          <w:ilvl w:val="0"/>
          <w:numId w:val="1026"/>
        </w:numPr>
      </w:pPr>
      <w:r>
        <w:t xml:space="preserve">aislamiento requerido;</w:t>
      </w:r>
    </w:p>
    <w:p>
      <w:pPr>
        <w:pStyle w:val="Compact"/>
        <w:numPr>
          <w:ilvl w:val="0"/>
          <w:numId w:val="1026"/>
        </w:numPr>
      </w:pPr>
      <w:r>
        <w:t xml:space="preserve">estrategia de reset;</w:t>
      </w:r>
    </w:p>
    <w:p>
      <w:pPr>
        <w:pStyle w:val="Compact"/>
        <w:numPr>
          <w:ilvl w:val="0"/>
          <w:numId w:val="1026"/>
        </w:numPr>
      </w:pPr>
      <w:r>
        <w:t xml:space="preserve">ownership;</w:t>
      </w:r>
    </w:p>
    <w:p>
      <w:pPr>
        <w:pStyle w:val="Compact"/>
        <w:numPr>
          <w:ilvl w:val="0"/>
          <w:numId w:val="1026"/>
        </w:numPr>
      </w:pPr>
      <w:r>
        <w:t xml:space="preserve">teardown;</w:t>
      </w:r>
    </w:p>
    <w:p>
      <w:pPr>
        <w:pStyle w:val="Compact"/>
        <w:numPr>
          <w:ilvl w:val="0"/>
          <w:numId w:val="1026"/>
        </w:numPr>
      </w:pPr>
      <w:r>
        <w:t xml:space="preserve">paralelismo.</w:t>
      </w:r>
    </w:p>
    <w:p>
      <w:r>
        <w:pict>
          <v:rect style="width:0;height:1.5pt" o:hralign="center" o:hrstd="t" o:hr="t"/>
        </w:pict>
      </w:r>
    </w:p>
    <w:bookmarkEnd w:id="45"/>
    <w:bookmarkStart w:id="46" w:name="X6fb7825da62278e33e8019908f8fcd4da397b3e"/>
    <w:p>
      <w:pPr>
        <w:pStyle w:val="Heading2"/>
      </w:pPr>
      <w:r>
        <w:t xml:space="preserve">18. Media-alta — La guía sobre mensajes de error puede trasladar una práctica de fuga de datos</w:t>
      </w:r>
    </w:p>
    <w:p>
      <w:pPr>
        <w:pStyle w:val="FirstParagraph"/>
      </w:pPr>
      <w:r>
        <w:rPr>
          <w:b/>
          <w:bCs/>
        </w:rPr>
        <w:t xml:space="preserve">Evidencia</w:t>
      </w:r>
    </w:p>
    <w:p>
      <w:pPr>
        <w:pStyle w:val="BlockText"/>
      </w:pPr>
      <w:r>
        <w:t xml:space="preserve">“Mensajes de error útiles nombran el campo y el valor ofensivo”</w:t>
      </w:r>
      <w:r>
        <w:t xml:space="preserve">.</w:t>
      </w:r>
    </w:p>
    <w:p>
      <w:pPr>
        <w:pStyle w:val="FirstParagraph"/>
      </w:pPr>
      <w:r>
        <w:t xml:space="preserve">Luego se advierte:</w:t>
      </w:r>
    </w:p>
    <w:p>
      <w:pPr>
        <w:pStyle w:val="BlockText"/>
      </w:pPr>
      <w:r>
        <w:t xml:space="preserve">“El valor ofensivo debe ser sintético o enmascarado”</w:t>
      </w:r>
      <w:r>
        <w:t xml:space="preserve">.</w:t>
      </w:r>
    </w:p>
    <w:p>
      <w:pPr>
        <w:pStyle w:val="FirstParagraph"/>
      </w:pPr>
      <w:r>
        <w:rPr>
          <w:b/>
          <w:bCs/>
        </w:rPr>
        <w:t xml:space="preserve">Problema</w:t>
      </w:r>
    </w:p>
    <w:p>
      <w:pPr>
        <w:pStyle w:val="BodyText"/>
      </w:pPr>
      <w:r>
        <w:t xml:space="preserve">La primera regla es más memorable y accionable que la excepción posterior. En un proyecto real, valores de email, RUC, nombres o tokens podrían terminar en:</w:t>
      </w:r>
    </w:p>
    <w:p>
      <w:pPr>
        <w:pStyle w:val="Compact"/>
        <w:numPr>
          <w:ilvl w:val="0"/>
          <w:numId w:val="1027"/>
        </w:numPr>
      </w:pPr>
      <w:r>
        <w:t xml:space="preserve">logs de CI;</w:t>
      </w:r>
    </w:p>
    <w:p>
      <w:pPr>
        <w:pStyle w:val="Compact"/>
        <w:numPr>
          <w:ilvl w:val="0"/>
          <w:numId w:val="1027"/>
        </w:numPr>
      </w:pPr>
      <w:r>
        <w:t xml:space="preserve">artefactos;</w:t>
      </w:r>
    </w:p>
    <w:p>
      <w:pPr>
        <w:pStyle w:val="Compact"/>
        <w:numPr>
          <w:ilvl w:val="0"/>
          <w:numId w:val="1027"/>
        </w:numPr>
      </w:pPr>
      <w:r>
        <w:t xml:space="preserve">capturas;</w:t>
      </w:r>
    </w:p>
    <w:p>
      <w:pPr>
        <w:pStyle w:val="Compact"/>
        <w:numPr>
          <w:ilvl w:val="0"/>
          <w:numId w:val="1027"/>
        </w:numPr>
      </w:pPr>
      <w:r>
        <w:t xml:space="preserve">tickets;</w:t>
      </w:r>
    </w:p>
    <w:p>
      <w:pPr>
        <w:pStyle w:val="Compact"/>
        <w:numPr>
          <w:ilvl w:val="0"/>
          <w:numId w:val="1027"/>
        </w:numPr>
      </w:pPr>
      <w:r>
        <w:t xml:space="preserve">servicios externos.</w:t>
      </w:r>
    </w:p>
    <w:p>
      <w:pPr>
        <w:pStyle w:val="FirstParagraph"/>
      </w:pPr>
      <w:r>
        <w:rPr>
          <w:b/>
          <w:bCs/>
        </w:rPr>
        <w:t xml:space="preserve">Impacto</w:t>
      </w:r>
    </w:p>
    <w:p>
      <w:pPr>
        <w:pStyle w:val="BodyText"/>
      </w:pPr>
      <w:r>
        <w:t xml:space="preserve">El patrón puede migrar desde fixtures sintéticos hacia producción. La regla por defecto debería ser:</w:t>
      </w:r>
    </w:p>
    <w:p>
      <w:pPr>
        <w:pStyle w:val="Compact"/>
        <w:numPr>
          <w:ilvl w:val="0"/>
          <w:numId w:val="1028"/>
        </w:numPr>
      </w:pPr>
      <w:r>
        <w:t xml:space="preserve">nombre del campo;</w:t>
      </w:r>
    </w:p>
    <w:p>
      <w:pPr>
        <w:pStyle w:val="Compact"/>
        <w:numPr>
          <w:ilvl w:val="0"/>
          <w:numId w:val="1028"/>
        </w:numPr>
      </w:pPr>
      <w:r>
        <w:t xml:space="preserve">tipo recibido;</w:t>
      </w:r>
    </w:p>
    <w:p>
      <w:pPr>
        <w:pStyle w:val="Compact"/>
        <w:numPr>
          <w:ilvl w:val="0"/>
          <w:numId w:val="1028"/>
        </w:numPr>
      </w:pPr>
      <w:r>
        <w:t xml:space="preserve">categoría de validación;</w:t>
      </w:r>
    </w:p>
    <w:p>
      <w:pPr>
        <w:pStyle w:val="Compact"/>
        <w:numPr>
          <w:ilvl w:val="0"/>
          <w:numId w:val="1028"/>
        </w:numPr>
      </w:pPr>
      <w:r>
        <w:t xml:space="preserve">identificador de caso pseudonimizado;</w:t>
      </w:r>
    </w:p>
    <w:p>
      <w:pPr>
        <w:pStyle w:val="Compact"/>
        <w:numPr>
          <w:ilvl w:val="0"/>
          <w:numId w:val="1028"/>
        </w:numPr>
      </w:pPr>
      <w:r>
        <w:t xml:space="preserve">valor redactado o truncado.</w:t>
      </w:r>
    </w:p>
    <w:p>
      <w:pPr>
        <w:pStyle w:val="FirstParagraph"/>
      </w:pPr>
      <w:r>
        <w:t xml:space="preserve">El valor completo debe aparecer únicamente cuando el fixture está explícitamente marcado como sintético y local.</w:t>
      </w:r>
    </w:p>
    <w:p>
      <w:r>
        <w:pict>
          <v:rect style="width:0;height:1.5pt" o:hralign="center" o:hrstd="t" o:hr="t"/>
        </w:pict>
      </w:r>
    </w:p>
    <w:bookmarkEnd w:id="46"/>
    <w:bookmarkStart w:id="47" w:name="Xcdef4843d3d6509828d53b67704a8e9b8aa2ec4"/>
    <w:p>
      <w:pPr>
        <w:pStyle w:val="Heading2"/>
      </w:pPr>
      <w:r>
        <w:t xml:space="preserve">19. Media — Theory e I Do repiten casi el mismo contenido sin una función pedagógica diferenciada</w:t>
      </w:r>
    </w:p>
    <w:p>
      <w:pPr>
        <w:pStyle w:val="FirstParagraph"/>
      </w:pPr>
      <w:r>
        <w:rPr>
          <w:b/>
          <w:bCs/>
        </w:rPr>
        <w:t xml:space="preserve">Evidencia</w:t>
      </w:r>
    </w:p>
    <w:p>
      <w:pPr>
        <w:pStyle w:val="BodyText"/>
      </w:pPr>
      <w:r>
        <w:t xml:space="preserve">La teoría ya contiene código completo para:</w:t>
      </w:r>
    </w:p>
    <w:p>
      <w:pPr>
        <w:pStyle w:val="Compact"/>
        <w:numPr>
          <w:ilvl w:val="0"/>
          <w:numId w:val="1029"/>
        </w:numPr>
      </w:pPr>
      <w:r>
        <w:t xml:space="preserve">riesgo;</w:t>
      </w:r>
    </w:p>
    <w:p>
      <w:pPr>
        <w:pStyle w:val="Compact"/>
        <w:numPr>
          <w:ilvl w:val="0"/>
          <w:numId w:val="1029"/>
        </w:numPr>
      </w:pPr>
      <w:r>
        <w:t xml:space="preserve">AAA;</w:t>
      </w:r>
    </w:p>
    <w:p>
      <w:pPr>
        <w:pStyle w:val="Compact"/>
        <w:numPr>
          <w:ilvl w:val="0"/>
          <w:numId w:val="1029"/>
        </w:numPr>
      </w:pPr>
      <w:r>
        <w:t xml:space="preserve">discovery;</w:t>
      </w:r>
    </w:p>
    <w:p>
      <w:pPr>
        <w:pStyle w:val="Compact"/>
        <w:numPr>
          <w:ilvl w:val="0"/>
          <w:numId w:val="1029"/>
        </w:numPr>
      </w:pPr>
      <w:r>
        <w:t xml:space="preserve">fixtures;</w:t>
      </w:r>
    </w:p>
    <w:p>
      <w:pPr>
        <w:pStyle w:val="Compact"/>
        <w:numPr>
          <w:ilvl w:val="0"/>
          <w:numId w:val="1029"/>
        </w:numPr>
      </w:pPr>
      <w:r>
        <w:t xml:space="preserve">bordes;</w:t>
      </w:r>
    </w:p>
    <w:p>
      <w:pPr>
        <w:pStyle w:val="Compact"/>
        <w:numPr>
          <w:ilvl w:val="0"/>
          <w:numId w:val="1029"/>
        </w:numPr>
      </w:pPr>
      <w:r>
        <w:t xml:space="preserve">negativos;</w:t>
      </w:r>
    </w:p>
    <w:p>
      <w:pPr>
        <w:pStyle w:val="Compact"/>
        <w:numPr>
          <w:ilvl w:val="0"/>
          <w:numId w:val="1029"/>
        </w:numPr>
      </w:pPr>
      <w:r>
        <w:t xml:space="preserve">coverage;</w:t>
      </w:r>
    </w:p>
    <w:p>
      <w:pPr>
        <w:pStyle w:val="Compact"/>
        <w:numPr>
          <w:ilvl w:val="0"/>
          <w:numId w:val="1029"/>
        </w:numPr>
      </w:pPr>
      <w:r>
        <w:t xml:space="preserve">mutación.</w:t>
      </w:r>
    </w:p>
    <w:p>
      <w:pPr>
        <w:pStyle w:val="FirstParagraph"/>
      </w:pPr>
      <w:r>
        <w:t xml:space="preserve">El bloque I Do vuelve a presentar ocho scripts sobre los mismos temas. La interfaz muestra la teoría y el I Do como tabs separados.</w:t>
      </w:r>
    </w:p>
    <w:p>
      <w:pPr>
        <w:pStyle w:val="BodyText"/>
      </w:pPr>
      <w:r>
        <w:rPr>
          <w:b/>
          <w:bCs/>
        </w:rPr>
        <w:t xml:space="preserve">Problema</w:t>
      </w:r>
    </w:p>
    <w:p>
      <w:pPr>
        <w:pStyle w:val="BodyText"/>
      </w:pPr>
      <w:r>
        <w:t xml:space="preserve">La teoría funciona parcialmente como demostración y el I Do funciona parcialmente como segunda teoría. Falta una separación clara:</w:t>
      </w:r>
    </w:p>
    <w:p>
      <w:pPr>
        <w:pStyle w:val="Compact"/>
        <w:numPr>
          <w:ilvl w:val="0"/>
          <w:numId w:val="1030"/>
        </w:numPr>
      </w:pPr>
      <w:r>
        <w:t xml:space="preserve">teoría: modelo mental, criterios y decisiones;</w:t>
      </w:r>
    </w:p>
    <w:p>
      <w:pPr>
        <w:pStyle w:val="Compact"/>
        <w:numPr>
          <w:ilvl w:val="0"/>
          <w:numId w:val="1030"/>
        </w:numPr>
      </w:pPr>
      <w:r>
        <w:t xml:space="preserve">I Do: un solo caso longitudinal, con pensamiento experto visible;</w:t>
      </w:r>
    </w:p>
    <w:p>
      <w:pPr>
        <w:pStyle w:val="Compact"/>
        <w:numPr>
          <w:ilvl w:val="0"/>
          <w:numId w:val="1030"/>
        </w:numPr>
      </w:pPr>
      <w:r>
        <w:t xml:space="preserve">We Do: completar el mismo repo con apoyo;</w:t>
      </w:r>
    </w:p>
    <w:p>
      <w:pPr>
        <w:pStyle w:val="Compact"/>
        <w:numPr>
          <w:ilvl w:val="0"/>
          <w:numId w:val="1030"/>
        </w:numPr>
      </w:pPr>
      <w:r>
        <w:t xml:space="preserve">You Do: transferirlo a otra función o defecto.</w:t>
      </w:r>
    </w:p>
    <w:p>
      <w:pPr>
        <w:pStyle w:val="FirstParagraph"/>
      </w:pPr>
      <w:r>
        <w:rPr>
          <w:b/>
          <w:bCs/>
        </w:rPr>
        <w:t xml:space="preserve">Impacto</w:t>
      </w:r>
    </w:p>
    <w:p>
      <w:pPr>
        <w:pStyle w:val="BodyText"/>
      </w:pPr>
      <w:r>
        <w:t xml:space="preserve">Aumenta la carga extrínseca, la longitud y la sensación de avance sin incrementar proporcionalmente la competencia.</w:t>
      </w:r>
    </w:p>
    <w:p>
      <w:pPr>
        <w:pStyle w:val="BodyText"/>
      </w:pPr>
      <w:r>
        <w:t xml:space="preserve">Los ejemplos trabajados pueden reducir carga y mejorar resolución de problemas, pero requieren explicaciones y una relación deliberada con la práctica posterior, no simple repetición.</w:t>
      </w:r>
    </w:p>
    <w:p>
      <w:r>
        <w:pict>
          <v:rect style="width:0;height:1.5pt" o:hralign="center" o:hrstd="t" o:hr="t"/>
        </w:pict>
      </w:r>
    </w:p>
    <w:bookmarkEnd w:id="47"/>
    <w:bookmarkStart w:id="52" w:name="Xfb0107aca89fa2030261a1facc033671b0ff554"/>
    <w:p>
      <w:pPr>
        <w:pStyle w:val="Heading2"/>
      </w:pPr>
      <w:r>
        <w:t xml:space="preserve">20. Media — Redacción es-PE profesional inconsistente</w:t>
      </w:r>
    </w:p>
    <w:p>
      <w:pPr>
        <w:pStyle w:val="FirstParagraph"/>
      </w:pPr>
      <w:r>
        <w:rPr>
          <w:b/>
          <w:bCs/>
        </w:rPr>
        <w:t xml:space="preserve">Hallazgos</w:t>
      </w:r>
    </w:p>
    <w:bookmarkStart w:id="48" w:name="anglicismos-sin-primera-glosa"/>
    <w:p>
      <w:pPr>
        <w:pStyle w:val="Heading3"/>
      </w:pPr>
      <w:r>
        <w:t xml:space="preserve">Anglicismos sin primera glosa</w:t>
      </w:r>
    </w:p>
    <w:p>
      <w:pPr>
        <w:pStyle w:val="Compact"/>
        <w:numPr>
          <w:ilvl w:val="0"/>
          <w:numId w:val="1031"/>
        </w:numPr>
      </w:pPr>
      <w:r>
        <w:rPr>
          <w:rStyle w:val="VerbatimChar"/>
        </w:rPr>
        <w:t xml:space="preserve">clerical queue</w:t>
      </w:r>
      <w:r>
        <w:t xml:space="preserve">;</w:t>
      </w:r>
    </w:p>
    <w:p>
      <w:pPr>
        <w:pStyle w:val="Compact"/>
        <w:numPr>
          <w:ilvl w:val="0"/>
          <w:numId w:val="1031"/>
        </w:numPr>
      </w:pPr>
      <w:r>
        <w:rPr>
          <w:rStyle w:val="VerbatimChar"/>
        </w:rPr>
        <w:t xml:space="preserve">matching</w:t>
      </w:r>
      <w:r>
        <w:t xml:space="preserve">;</w:t>
      </w:r>
    </w:p>
    <w:p>
      <w:pPr>
        <w:pStyle w:val="Compact"/>
        <w:numPr>
          <w:ilvl w:val="0"/>
          <w:numId w:val="1031"/>
        </w:numPr>
      </w:pPr>
      <w:r>
        <w:rPr>
          <w:rStyle w:val="VerbatimChar"/>
        </w:rPr>
        <w:t xml:space="preserve">score</w:t>
      </w:r>
      <w:r>
        <w:t xml:space="preserve">;</w:t>
      </w:r>
    </w:p>
    <w:p>
      <w:pPr>
        <w:pStyle w:val="Compact"/>
        <w:numPr>
          <w:ilvl w:val="0"/>
          <w:numId w:val="1031"/>
        </w:numPr>
      </w:pPr>
      <w:r>
        <w:rPr>
          <w:rStyle w:val="VerbatimChar"/>
        </w:rPr>
        <w:t xml:space="preserve">scope</w:t>
      </w:r>
      <w:r>
        <w:t xml:space="preserve">;</w:t>
      </w:r>
    </w:p>
    <w:p>
      <w:pPr>
        <w:pStyle w:val="Compact"/>
        <w:numPr>
          <w:ilvl w:val="0"/>
          <w:numId w:val="1031"/>
        </w:numPr>
      </w:pPr>
      <w:r>
        <w:rPr>
          <w:rStyle w:val="VerbatimChar"/>
        </w:rPr>
        <w:t xml:space="preserve">smoke</w:t>
      </w:r>
      <w:r>
        <w:t xml:space="preserve">;</w:t>
      </w:r>
    </w:p>
    <w:p>
      <w:pPr>
        <w:pStyle w:val="Compact"/>
        <w:numPr>
          <w:ilvl w:val="0"/>
          <w:numId w:val="1031"/>
        </w:numPr>
      </w:pPr>
      <w:r>
        <w:rPr>
          <w:rStyle w:val="VerbatimChar"/>
        </w:rPr>
        <w:t xml:space="preserve">node id</w:t>
      </w:r>
      <w:r>
        <w:t xml:space="preserve">;</w:t>
      </w:r>
    </w:p>
    <w:p>
      <w:pPr>
        <w:pStyle w:val="Compact"/>
        <w:numPr>
          <w:ilvl w:val="0"/>
          <w:numId w:val="1031"/>
        </w:numPr>
      </w:pPr>
      <w:r>
        <w:rPr>
          <w:rStyle w:val="VerbatimChar"/>
        </w:rPr>
        <w:t xml:space="preserve">starter code</w:t>
      </w:r>
      <w:r>
        <w:t xml:space="preserve">;</w:t>
      </w:r>
    </w:p>
    <w:p>
      <w:pPr>
        <w:pStyle w:val="Compact"/>
        <w:numPr>
          <w:ilvl w:val="0"/>
          <w:numId w:val="1031"/>
        </w:numPr>
      </w:pPr>
      <w:r>
        <w:rPr>
          <w:rStyle w:val="VerbatimChar"/>
        </w:rPr>
        <w:t xml:space="preserve">risk coverage</w:t>
      </w:r>
      <w:r>
        <w:t xml:space="preserve">;</w:t>
      </w:r>
    </w:p>
    <w:p>
      <w:pPr>
        <w:pStyle w:val="Compact"/>
        <w:numPr>
          <w:ilvl w:val="0"/>
          <w:numId w:val="1031"/>
        </w:numPr>
      </w:pPr>
      <w:r>
        <w:rPr>
          <w:rStyle w:val="VerbatimChar"/>
        </w:rPr>
        <w:t xml:space="preserve">session-like</w:t>
      </w:r>
      <w:r>
        <w:t xml:space="preserve">.</w:t>
      </w:r>
    </w:p>
    <w:p>
      <w:pPr>
        <w:pStyle w:val="FirstParagraph"/>
      </w:pPr>
      <w:r>
        <w:t xml:space="preserve">No se requiere eliminar los términos técnicos, pero sí introducir equivalentes:</w:t>
      </w:r>
    </w:p>
    <w:p>
      <w:pPr>
        <w:pStyle w:val="Compact"/>
        <w:numPr>
          <w:ilvl w:val="0"/>
          <w:numId w:val="1032"/>
        </w:numPr>
      </w:pPr>
      <w:r>
        <w:t xml:space="preserve">cola de revisión manual;</w:t>
      </w:r>
    </w:p>
    <w:p>
      <w:pPr>
        <w:pStyle w:val="Compact"/>
        <w:numPr>
          <w:ilvl w:val="0"/>
          <w:numId w:val="1032"/>
        </w:numPr>
      </w:pPr>
      <w:r>
        <w:t xml:space="preserve">emparejamiento;</w:t>
      </w:r>
    </w:p>
    <w:p>
      <w:pPr>
        <w:pStyle w:val="Compact"/>
        <w:numPr>
          <w:ilvl w:val="0"/>
          <w:numId w:val="1032"/>
        </w:numPr>
      </w:pPr>
      <w:r>
        <w:t xml:space="preserve">puntaje;</w:t>
      </w:r>
    </w:p>
    <w:p>
      <w:pPr>
        <w:pStyle w:val="Compact"/>
        <w:numPr>
          <w:ilvl w:val="0"/>
          <w:numId w:val="1032"/>
        </w:numPr>
      </w:pPr>
      <w:r>
        <w:t xml:space="preserve">alcance de fixture;</w:t>
      </w:r>
    </w:p>
    <w:p>
      <w:pPr>
        <w:pStyle w:val="Compact"/>
        <w:numPr>
          <w:ilvl w:val="0"/>
          <w:numId w:val="1032"/>
        </w:numPr>
      </w:pPr>
      <w:r>
        <w:t xml:space="preserve">prueba mínima de humo;</w:t>
      </w:r>
    </w:p>
    <w:p>
      <w:pPr>
        <w:pStyle w:val="Compact"/>
        <w:numPr>
          <w:ilvl w:val="0"/>
          <w:numId w:val="1032"/>
        </w:numPr>
      </w:pPr>
      <w:r>
        <w:t xml:space="preserve">identificador de prueba;</w:t>
      </w:r>
    </w:p>
    <w:p>
      <w:pPr>
        <w:pStyle w:val="Compact"/>
        <w:numPr>
          <w:ilvl w:val="0"/>
          <w:numId w:val="1032"/>
        </w:numPr>
      </w:pPr>
      <w:r>
        <w:t xml:space="preserve">código inicial.</w:t>
      </w:r>
    </w:p>
    <w:bookmarkEnd w:id="48"/>
    <w:bookmarkStart w:id="49" w:name="forma-poco-idiomática"/>
    <w:p>
      <w:pPr>
        <w:pStyle w:val="Heading3"/>
      </w:pPr>
      <w:r>
        <w:t xml:space="preserve">Forma poco idiomática</w:t>
      </w:r>
    </w:p>
    <w:p>
      <w:pPr>
        <w:pStyle w:val="BlockText"/>
      </w:pPr>
      <w:r>
        <w:t xml:space="preserve">“cola de prioridad honestable”</w:t>
      </w:r>
    </w:p>
    <w:p>
      <w:pPr>
        <w:pStyle w:val="FirstParagraph"/>
      </w:pPr>
      <w:r>
        <w:t xml:space="preserve">La forma más natural sería:</w:t>
      </w:r>
    </w:p>
    <w:p>
      <w:pPr>
        <w:pStyle w:val="Compact"/>
        <w:numPr>
          <w:ilvl w:val="0"/>
          <w:numId w:val="1033"/>
        </w:numPr>
      </w:pPr>
      <w:r>
        <w:t xml:space="preserve">“priorización auditable”</w:t>
      </w:r>
      <w:r>
        <w:t xml:space="preserve">;</w:t>
      </w:r>
    </w:p>
    <w:p>
      <w:pPr>
        <w:pStyle w:val="Compact"/>
        <w:numPr>
          <w:ilvl w:val="0"/>
          <w:numId w:val="1033"/>
        </w:numPr>
      </w:pPr>
      <w:r>
        <w:t xml:space="preserve">“priorización justificable”</w:t>
      </w:r>
      <w:r>
        <w:t xml:space="preserve">;</w:t>
      </w:r>
    </w:p>
    <w:p>
      <w:pPr>
        <w:pStyle w:val="Compact"/>
        <w:numPr>
          <w:ilvl w:val="0"/>
          <w:numId w:val="1033"/>
        </w:numPr>
      </w:pPr>
      <w:r>
        <w:t xml:space="preserve">“criterio que el equipo pueda defender en retrospectiva”</w:t>
      </w:r>
      <w:r>
        <w:t xml:space="preserve">.</w:t>
      </w:r>
    </w:p>
    <w:bookmarkEnd w:id="49"/>
    <w:bookmarkStart w:id="50" w:name="tono-excesivamente-confrontacional"/>
    <w:p>
      <w:pPr>
        <w:pStyle w:val="Heading3"/>
      </w:pPr>
      <w:r>
        <w:t xml:space="preserve">Tono excesivamente confrontacional</w:t>
      </w:r>
    </w:p>
    <w:p>
      <w:pPr>
        <w:pStyle w:val="FirstParagraph"/>
      </w:pPr>
      <w:r>
        <w:t xml:space="preserve">Se repiten:</w:t>
      </w:r>
    </w:p>
    <w:p>
      <w:pPr>
        <w:pStyle w:val="Compact"/>
        <w:numPr>
          <w:ilvl w:val="0"/>
          <w:numId w:val="1034"/>
        </w:numPr>
      </w:pPr>
      <w:r>
        <w:t xml:space="preserve">“basura”</w:t>
      </w:r>
      <w:r>
        <w:t xml:space="preserve">;</w:t>
      </w:r>
    </w:p>
    <w:p>
      <w:pPr>
        <w:pStyle w:val="Compact"/>
        <w:numPr>
          <w:ilvl w:val="0"/>
          <w:numId w:val="1034"/>
        </w:numPr>
      </w:pPr>
      <w:r>
        <w:t xml:space="preserve">“teatro”</w:t>
      </w:r>
      <w:r>
        <w:t xml:space="preserve">;</w:t>
      </w:r>
    </w:p>
    <w:p>
      <w:pPr>
        <w:pStyle w:val="Compact"/>
        <w:numPr>
          <w:ilvl w:val="0"/>
          <w:numId w:val="1034"/>
        </w:numPr>
      </w:pPr>
      <w:r>
        <w:t xml:space="preserve">“teatro de verde”</w:t>
      </w:r>
      <w:r>
        <w:t xml:space="preserve">;</w:t>
      </w:r>
    </w:p>
    <w:p>
      <w:pPr>
        <w:pStyle w:val="Compact"/>
        <w:numPr>
          <w:ilvl w:val="0"/>
          <w:numId w:val="1034"/>
        </w:numPr>
      </w:pPr>
      <w:r>
        <w:t xml:space="preserve">“suerte empaquetada”</w:t>
      </w:r>
      <w:r>
        <w:t xml:space="preserve">;</w:t>
      </w:r>
    </w:p>
    <w:p>
      <w:pPr>
        <w:pStyle w:val="Compact"/>
        <w:numPr>
          <w:ilvl w:val="0"/>
          <w:numId w:val="1034"/>
        </w:numPr>
      </w:pPr>
      <w:r>
        <w:t xml:space="preserve">“a las 2 a.m.”</w:t>
      </w:r>
      <w:r>
        <w:t xml:space="preserve">.</w:t>
      </w:r>
    </w:p>
    <w:p>
      <w:pPr>
        <w:pStyle w:val="FirstParagraph"/>
      </w:pPr>
      <w:r>
        <w:t xml:space="preserve">Estas expresiones pueden funcionar una vez como recurso retórico, pero su repetición sustituye explicaciones precisas y puede sentirse punitiva.</w:t>
      </w:r>
    </w:p>
    <w:bookmarkEnd w:id="50"/>
    <w:bookmarkStart w:id="51" w:name="aspecto-positivo"/>
    <w:p>
      <w:pPr>
        <w:pStyle w:val="Heading3"/>
      </w:pPr>
      <w:r>
        <w:t xml:space="preserve">Aspecto positivo</w:t>
      </w:r>
    </w:p>
    <w:p>
      <w:pPr>
        <w:pStyle w:val="FirstParagraph"/>
      </w:pPr>
      <w:r>
        <w:t xml:space="preserve">El uso de</w:t>
      </w:r>
      <w:r>
        <w:t xml:space="preserve"> </w:t>
      </w:r>
      <w:r>
        <w:rPr>
          <w:b/>
          <w:bCs/>
        </w:rPr>
        <w:t xml:space="preserve">tú</w:t>
      </w:r>
      <w:r>
        <w:t xml:space="preserve"> </w:t>
      </w:r>
      <w:r>
        <w:t xml:space="preserve">es consistente con el tono general del curso y no constituye un error de español peruano. No se recomienda cambiar artificialmente todo el texto a</w:t>
      </w:r>
      <w:r>
        <w:t xml:space="preserve"> </w:t>
      </w:r>
      <w:r>
        <w:t xml:space="preserve">“usted”</w:t>
      </w:r>
      <w:r>
        <w:t xml:space="preserve">.</w:t>
      </w:r>
    </w:p>
    <w:p>
      <w:r>
        <w:pict>
          <v:rect style="width:0;height:1.5pt" o:hralign="center" o:hrstd="t" o:hr="t"/>
        </w:pict>
      </w:r>
    </w:p>
    <w:bookmarkEnd w:id="51"/>
    <w:bookmarkEnd w:id="52"/>
    <w:bookmarkStart w:id="53" w:name="Xc4e5c4d3ec3686606f669ab1c94ab0fef107fd7"/>
    <w:p>
      <w:pPr>
        <w:pStyle w:val="Heading2"/>
      </w:pPr>
      <w:r>
        <w:t xml:space="preserve">21. Media — Residuo semántico de una sección antigua:</w:t>
      </w:r>
      <w:r>
        <w:t xml:space="preserve"> </w:t>
      </w:r>
      <w:r>
        <w:rPr>
          <w:rStyle w:val="VerbatimChar"/>
        </w:rPr>
        <w:t xml:space="preserve">async-concurrency</w:t>
      </w:r>
    </w:p>
    <w:p>
      <w:pPr>
        <w:pStyle w:val="FirstParagraph"/>
      </w:pPr>
      <w:r>
        <w:rPr>
          <w:b/>
          <w:bCs/>
        </w:rPr>
        <w:t xml:space="preserve">Evidencia exacta</w:t>
      </w:r>
    </w:p>
    <w:p>
      <w:pPr>
        <w:pStyle w:val="BodyText"/>
      </w:pPr>
      <w:r>
        <w:t xml:space="preserve">El archivo se llama:</w:t>
      </w:r>
    </w:p>
    <w:p>
      <w:pPr>
        <w:pStyle w:val="SourceCode"/>
      </w:pPr>
      <w:r>
        <w:rPr>
          <w:rStyle w:val="VerbatimChar"/>
        </w:rPr>
        <w:t xml:space="preserve">s27-async-concurrency.ts</w:t>
      </w:r>
    </w:p>
    <w:p>
      <w:pPr>
        <w:pStyle w:val="FirstParagraph"/>
      </w:pPr>
      <w:r>
        <w:t xml:space="preserve">El objeto declara:</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"async-concurrency"</w:t>
      </w:r>
    </w:p>
    <w:p>
      <w:pPr>
        <w:pStyle w:val="FirstParagraph"/>
      </w:pPr>
      <w:r>
        <w:t xml:space="preserve">aunque el título es</w:t>
      </w:r>
      <w:r>
        <w:t xml:space="preserve"> </w:t>
      </w:r>
      <w:r>
        <w:t xml:space="preserve">“Estrategia de pruebas con pytest”</w:t>
      </w:r>
      <w:r>
        <w:t xml:space="preserve">.</w:t>
      </w:r>
    </w:p>
    <w:p>
      <w:pPr>
        <w:pStyle w:val="BodyText"/>
      </w:pPr>
      <w:r>
        <w:t xml:space="preserve">La aplicación usa ese ID como fragmento compartible de la URL.</w:t>
      </w:r>
    </w:p>
    <w:p>
      <w:pPr>
        <w:pStyle w:val="BodyText"/>
      </w:pPr>
      <w:r>
        <w:rPr>
          <w:b/>
          <w:bCs/>
        </w:rPr>
        <w:t xml:space="preserve">Meta-leak resultante</w:t>
      </w:r>
    </w:p>
    <w:p>
      <w:pPr>
        <w:pStyle w:val="BodyText"/>
      </w:pPr>
      <w:r>
        <w:t xml:space="preserve">La URL canónica visible termina conceptualmente en:</w:t>
      </w:r>
    </w:p>
    <w:p>
      <w:pPr>
        <w:pStyle w:val="SourceCode"/>
      </w:pPr>
      <w:r>
        <w:rPr>
          <w:rStyle w:val="VerbatimChar"/>
        </w:rPr>
        <w:t xml:space="preserve">#async-concurrency</w:t>
      </w:r>
    </w:p>
    <w:p>
      <w:pPr>
        <w:pStyle w:val="FirstParagraph"/>
      </w:pPr>
      <w:r>
        <w:t xml:space="preserve">para una sección de pytest, mientras la concurrencia aparece realmente en S38 en el roadmap público.</w:t>
      </w:r>
    </w:p>
    <w:p>
      <w:pPr>
        <w:pStyle w:val="BodyText"/>
      </w:pPr>
      <w:r>
        <w:rPr>
          <w:b/>
          <w:bCs/>
        </w:rPr>
        <w:t xml:space="preserve">Impacto</w:t>
      </w:r>
    </w:p>
    <w:p>
      <w:pPr>
        <w:pStyle w:val="Compact"/>
        <w:numPr>
          <w:ilvl w:val="0"/>
          <w:numId w:val="1035"/>
        </w:numPr>
      </w:pPr>
      <w:r>
        <w:t xml:space="preserve">bookmarks semánticamente falsos;</w:t>
      </w:r>
    </w:p>
    <w:p>
      <w:pPr>
        <w:pStyle w:val="Compact"/>
        <w:numPr>
          <w:ilvl w:val="0"/>
          <w:numId w:val="1035"/>
        </w:numPr>
      </w:pPr>
      <w:r>
        <w:t xml:space="preserve">analytics difíciles de interpretar;</w:t>
      </w:r>
    </w:p>
    <w:p>
      <w:pPr>
        <w:pStyle w:val="Compact"/>
        <w:numPr>
          <w:ilvl w:val="0"/>
          <w:numId w:val="1035"/>
        </w:numPr>
      </w:pPr>
      <w:r>
        <w:t xml:space="preserve">confusión para docentes y estudiantes;</w:t>
      </w:r>
    </w:p>
    <w:p>
      <w:pPr>
        <w:pStyle w:val="Compact"/>
        <w:numPr>
          <w:ilvl w:val="0"/>
          <w:numId w:val="1035"/>
        </w:numPr>
      </w:pPr>
      <w:r>
        <w:t xml:space="preserve">selectors de Playwright poco representativos;</w:t>
      </w:r>
    </w:p>
    <w:p>
      <w:pPr>
        <w:pStyle w:val="Compact"/>
        <w:numPr>
          <w:ilvl w:val="0"/>
          <w:numId w:val="1035"/>
        </w:numPr>
      </w:pPr>
      <w:r>
        <w:t xml:space="preserve">riesgo de errores al enlazar S27 y S38;</w:t>
      </w:r>
    </w:p>
    <w:p>
      <w:pPr>
        <w:pStyle w:val="Compact"/>
        <w:numPr>
          <w:ilvl w:val="0"/>
          <w:numId w:val="1035"/>
        </w:numPr>
      </w:pPr>
      <w:r>
        <w:t xml:space="preserve">evidencia de migración editorial incompleta.</w:t>
      </w:r>
    </w:p>
    <w:p>
      <w:r>
        <w:pict>
          <v:rect style="width:0;height:1.5pt" o:hralign="center" o:hrstd="t" o:hr="t"/>
        </w:pict>
      </w:r>
    </w:p>
    <w:bookmarkEnd w:id="53"/>
    <w:bookmarkStart w:id="54" w:name="X7f3fc318b61015593aa7885241ce011f8d1fc52"/>
    <w:p>
      <w:pPr>
        <w:pStyle w:val="Heading2"/>
      </w:pPr>
      <w:r>
        <w:t xml:space="preserve">22. Alta — Falta el setup reproducible mínimo de pytest</w:t>
      </w:r>
    </w:p>
    <w:p>
      <w:pPr>
        <w:pStyle w:val="FirstParagraph"/>
      </w:pPr>
      <w:r>
        <w:rPr>
          <w:b/>
          <w:bCs/>
        </w:rPr>
        <w:t xml:space="preserve">Evidencia</w:t>
      </w:r>
    </w:p>
    <w:p>
      <w:pPr>
        <w:pStyle w:val="BodyText"/>
      </w:pPr>
      <w:r>
        <w:t xml:space="preserve">El proyecto You Do menciona:</w:t>
      </w:r>
    </w:p>
    <w:p>
      <w:pPr>
        <w:pStyle w:val="SourceCode"/>
      </w:pPr>
      <w:r>
        <w:rPr>
          <w:rStyle w:val="VerbatimChar"/>
        </w:rPr>
        <w:t xml:space="preserve">python -m pytest tests/ -q</w:t>
      </w:r>
    </w:p>
    <w:p>
      <w:pPr>
        <w:pStyle w:val="FirstParagraph"/>
      </w:pPr>
      <w:r>
        <w:t xml:space="preserve">pero permite alternativamente</w:t>
      </w:r>
      <w:r>
        <w:t xml:space="preserve"> </w:t>
      </w:r>
      <w:r>
        <w:t xml:space="preserve">“un módulo de asserts equivalentes”</w:t>
      </w:r>
      <w:r>
        <w:t xml:space="preserve">.</w:t>
      </w:r>
    </w:p>
    <w:p>
      <w:pPr>
        <w:pStyle w:val="BodyText"/>
      </w:pPr>
      <w:r>
        <w:t xml:space="preserve">No se proporciona de forma ejecutable:</w:t>
      </w:r>
    </w:p>
    <w:p>
      <w:pPr>
        <w:pStyle w:val="Compact"/>
        <w:numPr>
          <w:ilvl w:val="0"/>
          <w:numId w:val="1036"/>
        </w:numPr>
      </w:pPr>
      <w:r>
        <w:rPr>
          <w:rStyle w:val="VerbatimChar"/>
        </w:rPr>
        <w:t xml:space="preserve">python -m pip install pytest</w:t>
      </w:r>
      <w:r>
        <w:t xml:space="preserve">;</w:t>
      </w:r>
    </w:p>
    <w:p>
      <w:pPr>
        <w:pStyle w:val="Compact"/>
        <w:numPr>
          <w:ilvl w:val="0"/>
          <w:numId w:val="1036"/>
        </w:numPr>
      </w:pPr>
      <w:r>
        <w:t xml:space="preserve">verificación con</w:t>
      </w:r>
      <w:r>
        <w:t xml:space="preserve"> </w:t>
      </w:r>
      <w:r>
        <w:rPr>
          <w:rStyle w:val="VerbatimChar"/>
        </w:rPr>
        <w:t xml:space="preserve">pytest --version</w:t>
      </w:r>
      <w:r>
        <w:t xml:space="preserve">;</w:t>
      </w:r>
    </w:p>
    <w:p>
      <w:pPr>
        <w:pStyle w:val="Compact"/>
        <w:numPr>
          <w:ilvl w:val="0"/>
          <w:numId w:val="1036"/>
        </w:numPr>
      </w:pPr>
      <w:r>
        <w:t xml:space="preserve">dependencia fijada;</w:t>
      </w:r>
    </w:p>
    <w:p>
      <w:pPr>
        <w:pStyle w:val="Compact"/>
        <w:numPr>
          <w:ilvl w:val="0"/>
          <w:numId w:val="1036"/>
        </w:numPr>
      </w:pPr>
      <w:r>
        <w:rPr>
          <w:rStyle w:val="VerbatimChar"/>
        </w:rPr>
        <w:t xml:space="preserve">pyproject.toml</w:t>
      </w:r>
      <w:r>
        <w:t xml:space="preserve">;</w:t>
      </w:r>
    </w:p>
    <w:p>
      <w:pPr>
        <w:pStyle w:val="Compact"/>
        <w:numPr>
          <w:ilvl w:val="0"/>
          <w:numId w:val="1036"/>
        </w:numPr>
      </w:pPr>
      <w:r>
        <w:rPr>
          <w:rStyle w:val="VerbatimChar"/>
        </w:rPr>
        <w:t xml:space="preserve">testpaths</w:t>
      </w:r>
      <w:r>
        <w:t xml:space="preserve">;</w:t>
      </w:r>
    </w:p>
    <w:p>
      <w:pPr>
        <w:pStyle w:val="Compact"/>
        <w:numPr>
          <w:ilvl w:val="0"/>
          <w:numId w:val="1036"/>
        </w:numPr>
      </w:pPr>
      <w:r>
        <w:t xml:space="preserve">layout real</w:t>
      </w:r>
      <w:r>
        <w:t xml:space="preserve"> </w:t>
      </w:r>
      <w:r>
        <w:rPr>
          <w:rStyle w:val="VerbatimChar"/>
        </w:rPr>
        <w:t xml:space="preserve">src/</w:t>
      </w:r>
      <w:r>
        <w:t xml:space="preserve">/</w:t>
      </w:r>
      <w:r>
        <w:rPr>
          <w:rStyle w:val="VerbatimChar"/>
        </w:rPr>
        <w:t xml:space="preserve">tests/</w:t>
      </w:r>
      <w:r>
        <w:t xml:space="preserve">;</w:t>
      </w:r>
    </w:p>
    <w:p>
      <w:pPr>
        <w:pStyle w:val="Compact"/>
        <w:numPr>
          <w:ilvl w:val="0"/>
          <w:numId w:val="1036"/>
        </w:numPr>
      </w:pPr>
      <w:r>
        <w:t xml:space="preserve">comando de coverage;</w:t>
      </w:r>
    </w:p>
    <w:p>
      <w:pPr>
        <w:pStyle w:val="Compact"/>
        <w:numPr>
          <w:ilvl w:val="0"/>
          <w:numId w:val="1036"/>
        </w:numPr>
      </w:pPr>
      <w:r>
        <w:t xml:space="preserve">entorno virtual;</w:t>
      </w:r>
    </w:p>
    <w:p>
      <w:pPr>
        <w:pStyle w:val="Compact"/>
        <w:numPr>
          <w:ilvl w:val="0"/>
          <w:numId w:val="1036"/>
        </w:numPr>
      </w:pPr>
      <w:r>
        <w:t xml:space="preserve">definición del cwd esperado.</w:t>
      </w:r>
    </w:p>
    <w:p>
      <w:pPr>
        <w:pStyle w:val="FirstParagraph"/>
      </w:pPr>
      <w:r>
        <w:t xml:space="preserve">La guía oficial de buenas prácticas recomienda entorno virtual, instalación del paquete y un layout explícito de aplicación y tests.</w:t>
      </w:r>
    </w:p>
    <w:p>
      <w:pPr>
        <w:pStyle w:val="BodyText"/>
      </w:pPr>
      <w:r>
        <w:rPr>
          <w:b/>
          <w:bCs/>
        </w:rPr>
        <w:t xml:space="preserve">Impacto</w:t>
      </w:r>
    </w:p>
    <w:p>
      <w:pPr>
        <w:pStyle w:val="BodyText"/>
      </w:pPr>
      <w:r>
        <w:t xml:space="preserve">El estudiante puede quedarse en la ruta de fallback durante toda la sección y completar el You Do sin cumplir el objetivo nominal.</w:t>
      </w:r>
    </w:p>
    <w:p>
      <w:r>
        <w:pict>
          <v:rect style="width:0;height:1.5pt" o:hralign="center" o:hrstd="t" o:hr="t"/>
        </w:pict>
      </w:r>
    </w:p>
    <w:bookmarkEnd w:id="54"/>
    <w:bookmarkStart w:id="55" w:name="X86f622aa8672cb765428f89c345b85c90040882"/>
    <w:p>
      <w:pPr>
        <w:pStyle w:val="Heading2"/>
      </w:pPr>
      <w:r>
        <w:t xml:space="preserve">23. Media — La rúbrica del proyecto es porcentual, pero no operacional</w:t>
      </w:r>
    </w:p>
    <w:p>
      <w:pPr>
        <w:pStyle w:val="FirstParagraph"/>
      </w:pPr>
      <w:r>
        <w:rPr>
          <w:b/>
          <w:bCs/>
        </w:rPr>
        <w:t xml:space="preserve">Evidencia</w:t>
      </w:r>
    </w:p>
    <w:p>
      <w:pPr>
        <w:pStyle w:val="BodyText"/>
      </w:pPr>
      <w:r>
        <w:t xml:space="preserve">La rúbrica incluye criterios como:</w:t>
      </w:r>
    </w:p>
    <w:p>
      <w:pPr>
        <w:pStyle w:val="BlockText"/>
      </w:pPr>
      <w:r>
        <w:t xml:space="preserve">“Cubre los objetivos de contratos pytest de esta sección”</w:t>
      </w:r>
    </w:p>
    <w:p>
      <w:pPr>
        <w:pStyle w:val="BlockText"/>
      </w:pPr>
      <w:r>
        <w:t xml:space="preserve">“Correctitud técnica en entorno declarado”</w:t>
      </w:r>
    </w:p>
    <w:p>
      <w:pPr>
        <w:pStyle w:val="BlockText"/>
      </w:pPr>
      <w:r>
        <w:t xml:space="preserve">“Pruebas o casos de borde documentados”</w:t>
      </w:r>
    </w:p>
    <w:p>
      <w:pPr>
        <w:pStyle w:val="FirstParagraph"/>
      </w:pPr>
      <w:r>
        <w:rPr>
          <w:b/>
          <w:bCs/>
        </w:rPr>
        <w:t xml:space="preserve">Problema</w:t>
      </w:r>
    </w:p>
    <w:p>
      <w:pPr>
        <w:pStyle w:val="BodyText"/>
      </w:pPr>
      <w:r>
        <w:t xml:space="preserve">No define:</w:t>
      </w:r>
    </w:p>
    <w:p>
      <w:pPr>
        <w:pStyle w:val="Compact"/>
        <w:numPr>
          <w:ilvl w:val="0"/>
          <w:numId w:val="1037"/>
        </w:numPr>
      </w:pPr>
      <w:r>
        <w:t xml:space="preserve">número mínimo de tests recolectados;</w:t>
      </w:r>
    </w:p>
    <w:p>
      <w:pPr>
        <w:pStyle w:val="Compact"/>
        <w:numPr>
          <w:ilvl w:val="0"/>
          <w:numId w:val="1037"/>
        </w:numPr>
      </w:pPr>
      <w:r>
        <w:t xml:space="preserve">nombres o node IDs esperados;</w:t>
      </w:r>
    </w:p>
    <w:p>
      <w:pPr>
        <w:pStyle w:val="Compact"/>
        <w:numPr>
          <w:ilvl w:val="0"/>
          <w:numId w:val="1037"/>
        </w:numPr>
      </w:pPr>
      <w:r>
        <w:t xml:space="preserve">comportamiento con el mutante;</w:t>
      </w:r>
    </w:p>
    <w:p>
      <w:pPr>
        <w:pStyle w:val="Compact"/>
        <w:numPr>
          <w:ilvl w:val="0"/>
          <w:numId w:val="1037"/>
        </w:numPr>
      </w:pPr>
      <w:r>
        <w:t xml:space="preserve">ramas críticas obligatorias;</w:t>
      </w:r>
    </w:p>
    <w:p>
      <w:pPr>
        <w:pStyle w:val="Compact"/>
        <w:numPr>
          <w:ilvl w:val="0"/>
          <w:numId w:val="1037"/>
        </w:numPr>
      </w:pPr>
      <w:r>
        <w:t xml:space="preserve">ausencia de flakes;</w:t>
      </w:r>
    </w:p>
    <w:p>
      <w:pPr>
        <w:pStyle w:val="Compact"/>
        <w:numPr>
          <w:ilvl w:val="0"/>
          <w:numId w:val="1037"/>
        </w:numPr>
      </w:pPr>
      <w:r>
        <w:t xml:space="preserve">comando exacto;</w:t>
      </w:r>
    </w:p>
    <w:p>
      <w:pPr>
        <w:pStyle w:val="Compact"/>
        <w:numPr>
          <w:ilvl w:val="0"/>
          <w:numId w:val="1037"/>
        </w:numPr>
      </w:pPr>
      <w:r>
        <w:t xml:space="preserve">código de salida;</w:t>
      </w:r>
    </w:p>
    <w:p>
      <w:pPr>
        <w:pStyle w:val="Compact"/>
        <w:numPr>
          <w:ilvl w:val="0"/>
          <w:numId w:val="1037"/>
        </w:numPr>
      </w:pPr>
      <w:r>
        <w:t xml:space="preserve">evidencia de coverage;</w:t>
      </w:r>
    </w:p>
    <w:p>
      <w:pPr>
        <w:pStyle w:val="Compact"/>
        <w:numPr>
          <w:ilvl w:val="0"/>
          <w:numId w:val="1037"/>
        </w:numPr>
      </w:pPr>
      <w:r>
        <w:t xml:space="preserve">criterio mínimo por dimensión;</w:t>
      </w:r>
    </w:p>
    <w:p>
      <w:pPr>
        <w:pStyle w:val="Compact"/>
        <w:numPr>
          <w:ilvl w:val="0"/>
          <w:numId w:val="1037"/>
        </w:numPr>
      </w:pPr>
      <w:r>
        <w:t xml:space="preserve">defectos que bloquean aprobación.</w:t>
      </w:r>
    </w:p>
    <w:p>
      <w:pPr>
        <w:pStyle w:val="FirstParagraph"/>
      </w:pPr>
      <w:r>
        <w:rPr>
          <w:b/>
          <w:bCs/>
        </w:rPr>
        <w:t xml:space="preserve">Impacto</w:t>
      </w:r>
    </w:p>
    <w:p>
      <w:pPr>
        <w:pStyle w:val="BodyText"/>
      </w:pPr>
      <w:r>
        <w:t xml:space="preserve">Dos revisores pueden asignar notas muy distintas al mismo artefacto. Además, el gate puede aprobar un módulo de asserts sin pytest, pese a que el criterio se llama</w:t>
      </w:r>
      <w:r>
        <w:t xml:space="preserve"> </w:t>
      </w:r>
      <w:r>
        <w:t xml:space="preserve">“contratos pytest”</w:t>
      </w:r>
      <w:r>
        <w:t xml:space="preserve">.</w:t>
      </w:r>
    </w:p>
    <w:p>
      <w:r>
        <w:pict>
          <v:rect style="width:0;height:1.5pt" o:hralign="center" o:hrstd="t" o:hr="t"/>
        </w:pict>
      </w:r>
    </w:p>
    <w:bookmarkEnd w:id="55"/>
    <w:bookmarkStart w:id="56" w:name="X7e826c53a525794cb3503ca53a6f736b754459f"/>
    <w:p>
      <w:pPr>
        <w:pStyle w:val="Heading2"/>
      </w:pPr>
      <w:r>
        <w:t xml:space="preserve">24. Media — El estudiante puede marcar el proyecto como enviado sin entregar evidencia</w:t>
      </w:r>
    </w:p>
    <w:p>
      <w:pPr>
        <w:pStyle w:val="FirstParagraph"/>
      </w:pPr>
      <w:r>
        <w:rPr>
          <w:b/>
          <w:bCs/>
        </w:rPr>
        <w:t xml:space="preserve">Evidencia</w:t>
      </w:r>
    </w:p>
    <w:p>
      <w:pPr>
        <w:pStyle w:val="BodyText"/>
      </w:pPr>
      <w:r>
        <w:t xml:space="preserve">El tab You Do termina con un botón:</w:t>
      </w:r>
    </w:p>
    <w:p>
      <w:pPr>
        <w:pStyle w:val="BlockText"/>
      </w:pPr>
      <w:r>
        <w:t xml:space="preserve">“Proyecto enviado a mi GitHub”</w:t>
      </w:r>
      <w:r>
        <w:t xml:space="preserve">.</w:t>
      </w:r>
    </w:p>
    <w:p>
      <w:pPr>
        <w:pStyle w:val="FirstParagraph"/>
      </w:pPr>
      <w:r>
        <w:t xml:space="preserve">El botón llama directamente a</w:t>
      </w:r>
      <w:r>
        <w:t xml:space="preserve"> </w:t>
      </w:r>
      <w:r>
        <w:rPr>
          <w:rStyle w:val="VerbatimChar"/>
        </w:rPr>
        <w:t xml:space="preserve">MarkDoneButton</w:t>
      </w:r>
      <w:r>
        <w:t xml:space="preserve">; no solicita URL, commit, salida de tests, manifest ni rúbrica.</w:t>
      </w:r>
    </w:p>
    <w:p>
      <w:pPr>
        <w:pStyle w:val="BodyText"/>
      </w:pPr>
      <w:r>
        <w:rPr>
          <w:b/>
          <w:bCs/>
        </w:rPr>
        <w:t xml:space="preserve">Impacto</w:t>
      </w:r>
    </w:p>
    <w:p>
      <w:pPr>
        <w:pStyle w:val="BodyText"/>
      </w:pPr>
      <w:r>
        <w:t xml:space="preserve">La plataforma registra progreso por autodeclaración, no por evidencia. Esto contradice la promesa pública de que cada entrega pide código, pruebas, decisiones y límites verificables.</w:t>
      </w:r>
    </w:p>
    <w:p>
      <w:pPr>
        <w:pStyle w:val="BodyText"/>
      </w:pPr>
      <w:r>
        <w:t xml:space="preserve">La autodeclaración puede mantenerse como mecanismo de progreso, pero el texto debería decir</w:t>
      </w:r>
      <w:r>
        <w:t xml:space="preserve"> </w:t>
      </w:r>
      <w:r>
        <w:t xml:space="preserve">“Marcar como trabajado”</w:t>
      </w:r>
      <w:r>
        <w:t xml:space="preserve"> </w:t>
      </w:r>
      <w:r>
        <w:t xml:space="preserve">o solicitar al menos un checklist de evidencia.</w:t>
      </w:r>
    </w:p>
    <w:p>
      <w:r>
        <w:pict>
          <v:rect style="width:0;height:1.5pt" o:hralign="center" o:hrstd="t" o:hr="t"/>
        </w:pict>
      </w:r>
    </w:p>
    <w:bookmarkEnd w:id="56"/>
    <w:bookmarkStart w:id="57" w:name="Xed0b44e9842ffb3cce4c5da101e335e19879148"/>
    <w:p>
      <w:pPr>
        <w:pStyle w:val="Heading2"/>
      </w:pPr>
      <w:r>
        <w:t xml:space="preserve">25. Media — Los tabs pierden su nombre visible en pantallas pequeñas</w:t>
      </w:r>
    </w:p>
    <w:p>
      <w:pPr>
        <w:pStyle w:val="FirstParagraph"/>
      </w:pPr>
      <w:r>
        <w:rPr>
          <w:b/>
          <w:bCs/>
        </w:rPr>
        <w:t xml:space="preserve">Evidencia</w:t>
      </w:r>
    </w:p>
    <w:p>
      <w:pPr>
        <w:pStyle w:val="BodyText"/>
      </w:pPr>
      <w:r>
        <w:t xml:space="preserve">Los cinco</w:t>
      </w:r>
      <w:r>
        <w:t xml:space="preserve"> </w:t>
      </w:r>
      <w:r>
        <w:rPr>
          <w:rStyle w:val="VerbatimChar"/>
        </w:rPr>
        <w:t xml:space="preserve">TabsTrigger</w:t>
      </w:r>
      <w:r>
        <w:t xml:space="preserve"> </w:t>
      </w:r>
      <w:r>
        <w:t xml:space="preserve">muestran el label dentro de:</w:t>
      </w:r>
    </w:p>
    <w:p>
      <w:pPr>
        <w:pStyle w:val="SourceCode"/>
      </w:pPr>
      <w:r>
        <w:rPr>
          <w:rStyle w:val="VerbatimChar"/>
        </w:rPr>
        <w:t xml:space="preserve">&lt;span className="... hidden sm:inline"&gt;</w:t>
      </w:r>
    </w:p>
    <w:p>
      <w:pPr>
        <w:pStyle w:val="FirstParagraph"/>
      </w:pPr>
      <w:r>
        <w:t xml:space="preserve">y el trigger no tiene</w:t>
      </w:r>
      <w:r>
        <w:t xml:space="preserve"> </w:t>
      </w:r>
      <w:r>
        <w:rPr>
          <w:rStyle w:val="VerbatimChar"/>
        </w:rPr>
        <w:t xml:space="preserve">aria-label</w:t>
      </w:r>
      <w:r>
        <w:t xml:space="preserve">.</w:t>
      </w:r>
    </w:p>
    <w:p>
      <w:pPr>
        <w:pStyle w:val="BodyText"/>
      </w:pPr>
      <w:r>
        <w:rPr>
          <w:b/>
          <w:bCs/>
        </w:rPr>
        <w:t xml:space="preserve">Impacto</w:t>
      </w:r>
    </w:p>
    <w:p>
      <w:pPr>
        <w:pStyle w:val="BodyText"/>
      </w:pPr>
      <w:r>
        <w:t xml:space="preserve">En viewport móvil quedan cinco íconos sin texto visible. Como</w:t>
      </w:r>
      <w:r>
        <w:t xml:space="preserve"> </w:t>
      </w:r>
      <w:r>
        <w:rPr>
          <w:rStyle w:val="VerbatimChar"/>
        </w:rPr>
        <w:t xml:space="preserve">hidden</w:t>
      </w:r>
      <w:r>
        <w:t xml:space="preserve"> </w:t>
      </w:r>
      <w:r>
        <w:t xml:space="preserve">aplica</w:t>
      </w:r>
      <w:r>
        <w:t xml:space="preserve"> </w:t>
      </w:r>
      <w:r>
        <w:rPr>
          <w:rStyle w:val="VerbatimChar"/>
        </w:rPr>
        <w:t xml:space="preserve">display: none</w:t>
      </w:r>
      <w:r>
        <w:t xml:space="preserve">, el label tampoco ofrece una alternativa robusta como nombre accesible. El estudiante debe inferir cuál ícono representa teoría, I Do, We Do, You Do o quiz.</w:t>
      </w:r>
    </w:p>
    <w:p>
      <w:pPr>
        <w:pStyle w:val="BodyText"/>
      </w:pPr>
      <w:r>
        <w:t xml:space="preserve">Esto perjudica:</w:t>
      </w:r>
    </w:p>
    <w:p>
      <w:pPr>
        <w:pStyle w:val="Compact"/>
        <w:numPr>
          <w:ilvl w:val="0"/>
          <w:numId w:val="1038"/>
        </w:numPr>
      </w:pPr>
      <w:r>
        <w:t xml:space="preserve">navegación móvil;</w:t>
      </w:r>
    </w:p>
    <w:p>
      <w:pPr>
        <w:pStyle w:val="Compact"/>
        <w:numPr>
          <w:ilvl w:val="0"/>
          <w:numId w:val="1038"/>
        </w:numPr>
      </w:pPr>
      <w:r>
        <w:t xml:space="preserve">usuarios con baja visión;</w:t>
      </w:r>
    </w:p>
    <w:p>
      <w:pPr>
        <w:pStyle w:val="Compact"/>
        <w:numPr>
          <w:ilvl w:val="0"/>
          <w:numId w:val="1038"/>
        </w:numPr>
      </w:pPr>
      <w:r>
        <w:t xml:space="preserve">usuarios que no reconocen los íconos;</w:t>
      </w:r>
    </w:p>
    <w:p>
      <w:pPr>
        <w:pStyle w:val="Compact"/>
        <w:numPr>
          <w:ilvl w:val="0"/>
          <w:numId w:val="1038"/>
        </w:numPr>
      </w:pPr>
      <w:r>
        <w:t xml:space="preserve">lectores de pantalla si el componente no deriva un nombre alternativo.</w:t>
      </w:r>
    </w:p>
    <w:p>
      <w:r>
        <w:pict>
          <v:rect style="width:0;height:1.5pt" o:hralign="center" o:hrstd="t" o:hr="t"/>
        </w:pict>
      </w:r>
    </w:p>
    <w:bookmarkEnd w:id="57"/>
    <w:bookmarkStart w:id="58" w:name="Xe9e3f4c6289827ec6fe7b9fe8c88836860b3f02"/>
    <w:p>
      <w:pPr>
        <w:pStyle w:val="Heading2"/>
      </w:pPr>
      <w:r>
        <w:t xml:space="preserve">26. Alta — El ledger declara la sección cerrada pese a incumplimientos P0/P1 verificables</w:t>
      </w:r>
    </w:p>
    <w:p>
      <w:pPr>
        <w:pStyle w:val="FirstParagraph"/>
      </w:pPr>
      <w:r>
        <w:rPr>
          <w:b/>
          <w:bCs/>
        </w:rPr>
        <w:t xml:space="preserve">Evidencia</w:t>
      </w:r>
    </w:p>
    <w:p>
      <w:pPr>
        <w:pStyle w:val="BodyText"/>
      </w:pPr>
      <w:r>
        <w:t xml:space="preserve">El ledger declara:</w:t>
      </w:r>
    </w:p>
    <w:p>
      <w:pPr>
        <w:pStyle w:val="SourceCode"/>
      </w:pPr>
      <w:r>
        <w:rPr>
          <w:rStyle w:val="ErrorTok"/>
        </w:rPr>
        <w:t xml:space="preserve">"state":</w:t>
      </w:r>
      <w:r>
        <w:rPr>
          <w:rStyle w:val="NormalTok"/>
        </w:rPr>
        <w:t xml:space="preserve"> </w:t>
      </w:r>
      <w:r>
        <w:rPr>
          <w:rStyle w:val="ErrorTok"/>
        </w:rPr>
        <w:t xml:space="preserve">"passed",</w:t>
      </w:r>
      <w:r>
        <w:br/>
      </w:r>
      <w:r>
        <w:rPr>
          <w:rStyle w:val="ErrorTok"/>
        </w:rPr>
        <w:t xml:space="preserve">"phase_detail":</w:t>
      </w:r>
      <w:r>
        <w:rPr>
          <w:rStyle w:val="NormalTok"/>
        </w:rPr>
        <w:t xml:space="preserve"> </w:t>
      </w:r>
      <w:r>
        <w:rPr>
          <w:rStyle w:val="ErrorTok"/>
        </w:rPr>
        <w:t xml:space="preserve">"PHASE_6_PASSED"</w:t>
      </w:r>
    </w:p>
    <w:p>
      <w:pPr>
        <w:pStyle w:val="FirstParagraph"/>
      </w:pPr>
      <w:r>
        <w:t xml:space="preserve">El roadmap exige para liberación:</w:t>
      </w:r>
    </w:p>
    <w:p>
      <w:pPr>
        <w:pStyle w:val="Compact"/>
        <w:numPr>
          <w:ilvl w:val="0"/>
          <w:numId w:val="1039"/>
        </w:numPr>
      </w:pPr>
      <w:r>
        <w:t xml:space="preserve">verificación técnica;</w:t>
      </w:r>
    </w:p>
    <w:p>
      <w:pPr>
        <w:pStyle w:val="Compact"/>
        <w:numPr>
          <w:ilvl w:val="0"/>
          <w:numId w:val="1039"/>
        </w:numPr>
      </w:pPr>
      <w:r>
        <w:t xml:space="preserve">equivalencia revisada;</w:t>
      </w:r>
    </w:p>
    <w:p>
      <w:pPr>
        <w:pStyle w:val="Compact"/>
        <w:numPr>
          <w:ilvl w:val="0"/>
          <w:numId w:val="1039"/>
        </w:numPr>
      </w:pPr>
      <w:r>
        <w:t xml:space="preserve">cuatro evaluaciones;</w:t>
      </w:r>
    </w:p>
    <w:p>
      <w:pPr>
        <w:pStyle w:val="Compact"/>
        <w:numPr>
          <w:ilvl w:val="0"/>
          <w:numId w:val="1039"/>
        </w:numPr>
      </w:pPr>
      <w:r>
        <w:t xml:space="preserve">cero P0/P1 conocidos.</w:t>
      </w:r>
    </w:p>
    <w:p>
      <w:pPr>
        <w:pStyle w:val="FirstParagraph"/>
      </w:pPr>
      <w:r>
        <w:rPr>
          <w:b/>
          <w:bCs/>
        </w:rPr>
        <w:t xml:space="preserve">Contradicciones actuales</w:t>
      </w:r>
    </w:p>
    <w:p>
      <w:pPr>
        <w:pStyle w:val="Compact"/>
        <w:numPr>
          <w:ilvl w:val="0"/>
          <w:numId w:val="1040"/>
        </w:numPr>
      </w:pPr>
      <w:r>
        <w:t xml:space="preserve">error factual en</w:t>
      </w:r>
      <w:r>
        <w:t xml:space="preserve"> </w:t>
      </w:r>
      <w:r>
        <w:rPr>
          <w:rStyle w:val="VerbatimChar"/>
        </w:rPr>
        <w:t xml:space="preserve">match=</w:t>
      </w:r>
      <w:r>
        <w:t xml:space="preserve">;</w:t>
      </w:r>
    </w:p>
    <w:p>
      <w:pPr>
        <w:pStyle w:val="Compact"/>
        <w:numPr>
          <w:ilvl w:val="0"/>
          <w:numId w:val="1040"/>
        </w:numPr>
      </w:pPr>
      <w:r>
        <w:t xml:space="preserve">evaluaciones de tema ausentes del objeto;</w:t>
      </w:r>
    </w:p>
    <w:p>
      <w:pPr>
        <w:pStyle w:val="Compact"/>
        <w:numPr>
          <w:ilvl w:val="0"/>
          <w:numId w:val="1040"/>
        </w:numPr>
      </w:pPr>
      <w:r>
        <w:t xml:space="preserve">examen público de cinco ítems;</w:t>
      </w:r>
    </w:p>
    <w:p>
      <w:pPr>
        <w:pStyle w:val="Compact"/>
        <w:numPr>
          <w:ilvl w:val="0"/>
          <w:numId w:val="1040"/>
        </w:numPr>
      </w:pPr>
      <w:r>
        <w:t xml:space="preserve">dominio no reservado presentado como sintético;</w:t>
      </w:r>
    </w:p>
    <w:p>
      <w:pPr>
        <w:pStyle w:val="Compact"/>
        <w:numPr>
          <w:ilvl w:val="0"/>
          <w:numId w:val="1040"/>
        </w:numPr>
      </w:pPr>
      <w:r>
        <w:t xml:space="preserve">actividades que no ejecutan el framework evaluado.</w:t>
      </w:r>
    </w:p>
    <w:p>
      <w:pPr>
        <w:pStyle w:val="FirstParagraph"/>
      </w:pPr>
      <w:r>
        <w:rPr>
          <w:b/>
          <w:bCs/>
        </w:rPr>
        <w:t xml:space="preserve">Impacto de Harness Engineering</w:t>
      </w:r>
    </w:p>
    <w:p>
      <w:pPr>
        <w:pStyle w:val="BodyText"/>
      </w:pPr>
      <w:r>
        <w:t xml:space="preserve">El gate actual verifica conteos, pero no validez semántica. Un array con 24 microejercicios satisface el contador aunque no satisfaga el constructo. Esto explica cómo la sección llegó a</w:t>
      </w:r>
      <w:r>
        <w:t xml:space="preserve"> </w:t>
      </w:r>
      <w:r>
        <w:rPr>
          <w:rStyle w:val="VerbatimChar"/>
        </w:rPr>
        <w:t xml:space="preserve">passed</w:t>
      </w:r>
      <w:r>
        <w:t xml:space="preserve">.</w:t>
      </w:r>
    </w:p>
    <w:p>
      <w:r>
        <w:pict>
          <v:rect style="width:0;height:1.5pt" o:hralign="center" o:hrstd="t" o:hr="t"/>
        </w:pict>
      </w:r>
    </w:p>
    <w:bookmarkEnd w:id="58"/>
    <w:bookmarkEnd w:id="59"/>
    <w:bookmarkStart w:id="65" w:name="meta-leak-report"/>
    <w:p>
      <w:pPr>
        <w:pStyle w:val="Heading1"/>
      </w:pPr>
      <w:r>
        <w:t xml:space="preserve">4. Meta-Leak Report</w:t>
      </w:r>
    </w:p>
    <w:bookmarkStart w:id="60" w:name="residuo-confirmado-de-migración"/>
    <w:p>
      <w:pPr>
        <w:pStyle w:val="Heading2"/>
      </w:pPr>
      <w:r>
        <w:t xml:space="preserve">4.1 Residuo confirmado de migración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Texto/identificador</w:t>
            </w:r>
          </w:p>
        </w:tc>
        <w:tc>
          <w:tcPr/>
          <w:p>
            <w:pPr>
              <w:pStyle w:val="Compact"/>
            </w:pPr>
            <w:r>
              <w:t xml:space="preserve">Ubicación</w:t>
            </w:r>
          </w:p>
        </w:tc>
        <w:tc>
          <w:tcPr/>
          <w:p>
            <w:pPr>
              <w:pStyle w:val="Compact"/>
            </w:pPr>
            <w:r>
              <w:t xml:space="preserve">Clasificación</w:t>
            </w:r>
          </w:p>
        </w:tc>
      </w:tr>
      <w:tr>
        <w:tc>
          <w:tcPr/>
          <w:p>
            <w:pPr>
              <w:pStyle w:val="Compact"/>
            </w:pPr>
            <w:r>
              <w:rPr>
                <w:rStyle w:val="VerbatimChar"/>
              </w:rPr>
              <w:t xml:space="preserve">id: "async-concurrency"</w:t>
            </w:r>
          </w:p>
        </w:tc>
        <w:tc>
          <w:tcPr/>
          <w:p>
            <w:pPr>
              <w:pStyle w:val="Compact"/>
            </w:pPr>
            <w:r>
              <w:t xml:space="preserve">Objeto</w:t>
            </w:r>
            <w:r>
              <w:t xml:space="preserve"> </w:t>
            </w:r>
            <w:r>
              <w:rPr>
                <w:rStyle w:val="VerbatimChar"/>
              </w:rPr>
              <w:t xml:space="preserve">section27</w:t>
            </w:r>
          </w:p>
        </w:tc>
        <w:tc>
          <w:tcPr/>
          <w:p>
            <w:pPr>
              <w:pStyle w:val="Compact"/>
            </w:pPr>
            <w:r>
              <w:t xml:space="preserve">Residuo de taxonomía anterior</w:t>
            </w:r>
          </w:p>
        </w:tc>
      </w:tr>
      <w:tr>
        <w:tc>
          <w:tcPr/>
          <w:p>
            <w:pPr>
              <w:pStyle w:val="Compact"/>
            </w:pPr>
            <w:r>
              <w:rPr>
                <w:rStyle w:val="VerbatimChar"/>
              </w:rPr>
              <w:t xml:space="preserve">s27-async-concurrency.ts</w:t>
            </w:r>
          </w:p>
        </w:tc>
        <w:tc>
          <w:tcPr/>
          <w:p>
            <w:pPr>
              <w:pStyle w:val="Compact"/>
            </w:pPr>
            <w:r>
              <w:t xml:space="preserve">Nombre de archivo</w:t>
            </w:r>
          </w:p>
        </w:tc>
        <w:tc>
          <w:tcPr/>
          <w:p>
            <w:pPr>
              <w:pStyle w:val="Compact"/>
            </w:pPr>
            <w:r>
              <w:t xml:space="preserve">Residuo de taxonomía anterior</w:t>
            </w:r>
          </w:p>
        </w:tc>
      </w:tr>
      <w:tr>
        <w:tc>
          <w:tcPr/>
          <w:p>
            <w:pPr>
              <w:pStyle w:val="Compact"/>
            </w:pPr>
            <w:r>
              <w:rPr>
                <w:rStyle w:val="VerbatimChar"/>
              </w:rPr>
              <w:t xml:space="preserve">#async-concurrency</w:t>
            </w:r>
          </w:p>
        </w:tc>
        <w:tc>
          <w:tcPr/>
          <w:p>
            <w:pPr>
              <w:pStyle w:val="Compact"/>
            </w:pPr>
            <w:r>
              <w:t xml:space="preserve">URL compartible derivada del ID</w:t>
            </w:r>
          </w:p>
        </w:tc>
        <w:tc>
          <w:tcPr/>
          <w:p>
            <w:pPr>
              <w:pStyle w:val="Compact"/>
            </w:pPr>
            <w:r>
              <w:t xml:space="preserve">Meta-leak visible al usuario</w:t>
            </w:r>
          </w:p>
        </w:tc>
      </w:tr>
      <w:tr>
        <w:tc>
          <w:tcPr/>
          <w:p>
            <w:pPr>
              <w:pStyle w:val="Compact"/>
            </w:pPr>
            <w:r>
              <w:rPr>
                <w:rStyle w:val="VerbatimChar"/>
              </w:rPr>
              <w:t xml:space="preserve">section_id: "async-concurrency"</w:t>
            </w:r>
          </w:p>
        </w:tc>
        <w:tc>
          <w:tcPr/>
          <w:p>
            <w:pPr>
              <w:pStyle w:val="Compact"/>
            </w:pPr>
            <w:r>
              <w:t xml:space="preserve">Ledger</w:t>
            </w:r>
          </w:p>
        </w:tc>
        <w:tc>
          <w:tcPr/>
          <w:p>
            <w:pPr>
              <w:pStyle w:val="Compact"/>
            </w:pPr>
            <w:r>
              <w:t xml:space="preserve">Residuo propagado a estado curricular</w:t>
            </w:r>
          </w:p>
        </w:tc>
      </w:tr>
    </w:tbl>
    <w:p>
      <w:pPr>
        <w:pStyle w:val="BodyText"/>
      </w:pPr>
      <w:r>
        <w:t xml:space="preserve">El contenido actual es inequívocamente pytest; concurrencia pertenece a S38. El identificador obsoleto no es un comentario interno, pero sí una fuga de la historia de edición y una deuda de navegación.</w:t>
      </w:r>
    </w:p>
    <w:bookmarkEnd w:id="60"/>
    <w:bookmarkStart w:id="61" w:name="Xd81260468293b81d39478f39cb39a679880cb1f"/>
    <w:p>
      <w:pPr>
        <w:pStyle w:val="Heading2"/>
      </w:pPr>
      <w:r>
        <w:t xml:space="preserve">4.2 Texto de implementación de plataforma expuesto</w:t>
      </w:r>
    </w:p>
    <w:p>
      <w:pPr>
        <w:pStyle w:val="BlockText"/>
      </w:pPr>
      <w:r>
        <w:t xml:space="preserve">“Aquí ejecutamos el mismo contrato sin CLI.”</w:t>
      </w:r>
    </w:p>
    <w:p>
      <w:pPr>
        <w:pStyle w:val="BlockText"/>
      </w:pPr>
      <w:r>
        <w:t xml:space="preserve">“Dual-track honesto.”</w:t>
      </w:r>
    </w:p>
    <w:p>
      <w:pPr>
        <w:pStyle w:val="BlockText"/>
      </w:pPr>
      <w:r>
        <w:t xml:space="preserve">“En este entorno del curso…”</w:t>
      </w:r>
    </w:p>
    <w:p>
      <w:pPr>
        <w:pStyle w:val="FirstParagraph"/>
      </w:pPr>
      <w:r>
        <w:t xml:space="preserve">Estas frases explican una limitación del runner. Son transparentes, por lo que no constituyen un leak accidental clásico, pero ocupan demasiado espacio pedagógico y normalizan una experiencia que no es pytest.</w:t>
      </w:r>
    </w:p>
    <w:p>
      <w:pPr>
        <w:pStyle w:val="BodyText"/>
      </w:pPr>
      <w:r>
        <w:t xml:space="preserve">Recomendación: mover la explicación del runtime a un callout técnico único:</w:t>
      </w:r>
    </w:p>
    <w:p>
      <w:pPr>
        <w:pStyle w:val="BlockText"/>
      </w:pPr>
      <w:r>
        <w:t xml:space="preserve">“Los ejemplos incrustados ilustran la lógica. Las actividades evaluadas de esta sección requieren el laboratorio local y una corrida real de pytest.”</w:t>
      </w:r>
    </w:p>
    <w:bookmarkEnd w:id="61"/>
    <w:bookmarkStart w:id="62" w:name="identificadores-internos-no-explicados"/>
    <w:p>
      <w:pPr>
        <w:pStyle w:val="Heading2"/>
      </w:pPr>
      <w:r>
        <w:t xml:space="preserve">4.3 Identificadores internos no explicados</w:t>
      </w:r>
    </w:p>
    <w:p>
      <w:pPr>
        <w:pStyle w:val="FirstParagraph"/>
      </w:pPr>
      <w:r>
        <w:t xml:space="preserve">Se muestran códigos como:</w:t>
      </w:r>
    </w:p>
    <w:p>
      <w:pPr>
        <w:pStyle w:val="Compact"/>
        <w:numPr>
          <w:ilvl w:val="0"/>
          <w:numId w:val="1041"/>
        </w:numPr>
      </w:pPr>
      <w:r>
        <w:rPr>
          <w:rStyle w:val="VerbatimChar"/>
        </w:rPr>
        <w:t xml:space="preserve">CP-N3-A</w:t>
      </w:r>
      <w:r>
        <w:t xml:space="preserve">;</w:t>
      </w:r>
    </w:p>
    <w:p>
      <w:pPr>
        <w:pStyle w:val="Compact"/>
        <w:numPr>
          <w:ilvl w:val="0"/>
          <w:numId w:val="1041"/>
        </w:numPr>
      </w:pPr>
      <w:r>
        <w:rPr>
          <w:rStyle w:val="VerbatimChar"/>
        </w:rPr>
        <w:t xml:space="preserve">CASO-LIM-027</w:t>
      </w:r>
      <w:r>
        <w:t xml:space="preserve">;</w:t>
      </w:r>
    </w:p>
    <w:p>
      <w:pPr>
        <w:pStyle w:val="Compact"/>
        <w:numPr>
          <w:ilvl w:val="0"/>
          <w:numId w:val="1041"/>
        </w:numPr>
      </w:pPr>
      <w:r>
        <w:rPr>
          <w:rStyle w:val="VerbatimChar"/>
        </w:rPr>
        <w:t xml:space="preserve">S27-T2-A-E3</w:t>
      </w:r>
      <w:r>
        <w:t xml:space="preserve">;</w:t>
      </w:r>
    </w:p>
    <w:p>
      <w:pPr>
        <w:pStyle w:val="Compact"/>
        <w:numPr>
          <w:ilvl w:val="0"/>
          <w:numId w:val="1041"/>
        </w:numPr>
      </w:pPr>
      <w:r>
        <w:rPr>
          <w:rStyle w:val="VerbatimChar"/>
        </w:rPr>
        <w:t xml:space="preserve">run_id=cpn3a-01</w:t>
      </w:r>
      <w:r>
        <w:t xml:space="preserve">.</w:t>
      </w:r>
    </w:p>
    <w:p>
      <w:pPr>
        <w:pStyle w:val="FirstParagraph"/>
      </w:pPr>
      <w:r>
        <w:t xml:space="preserve">Los IDs de trazabilidad pueden ser valiosos, pero deberían tener una glosa inicial y una jerarquía visual secundaria. Actualmente compiten con el enunciado de cada actividad.</w:t>
      </w:r>
    </w:p>
    <w:bookmarkEnd w:id="62"/>
    <w:bookmarkStart w:id="63" w:name="elementos-revisados-que-no-son-leaks"/>
    <w:p>
      <w:pPr>
        <w:pStyle w:val="Heading2"/>
      </w:pPr>
      <w:r>
        <w:t xml:space="preserve">4.4 Elementos revisados que no son leaks</w:t>
      </w:r>
    </w:p>
    <w:p>
      <w:pPr>
        <w:pStyle w:val="Compact"/>
        <w:numPr>
          <w:ilvl w:val="0"/>
          <w:numId w:val="1042"/>
        </w:numPr>
      </w:pPr>
      <w:r>
        <w:rPr>
          <w:rStyle w:val="VerbatimChar"/>
        </w:rPr>
        <w:t xml:space="preserve"># DEFECT:</w:t>
      </w:r>
      <w:r>
        <w:t xml:space="preserve"> </w:t>
      </w:r>
      <w:r>
        <w:t xml:space="preserve">es una marca deliberada de los starters.</w:t>
      </w:r>
    </w:p>
    <w:p>
      <w:pPr>
        <w:pStyle w:val="Compact"/>
        <w:numPr>
          <w:ilvl w:val="0"/>
          <w:numId w:val="1042"/>
        </w:numPr>
      </w:pPr>
      <w:r>
        <w:t xml:space="preserve">Los IDs de ejercicios son parte del contrato V3, aunque necesitan explicación.</w:t>
      </w:r>
    </w:p>
    <w:p>
      <w:pPr>
        <w:pStyle w:val="Compact"/>
        <w:numPr>
          <w:ilvl w:val="0"/>
          <w:numId w:val="1042"/>
        </w:numPr>
      </w:pPr>
      <w:r>
        <w:t xml:space="preserve">No se encontraron</w:t>
      </w:r>
      <w:r>
        <w:t xml:space="preserve"> </w:t>
      </w:r>
      <w:r>
        <w:rPr>
          <w:rStyle w:val="VerbatimChar"/>
        </w:rPr>
        <w:t xml:space="preserve">TODO</w:t>
      </w:r>
      <w:r>
        <w:t xml:space="preserve">,</w:t>
      </w:r>
      <w:r>
        <w:t xml:space="preserve"> </w:t>
      </w:r>
      <w:r>
        <w:rPr>
          <w:rStyle w:val="VerbatimChar"/>
        </w:rPr>
        <w:t xml:space="preserve">FIXME</w:t>
      </w:r>
      <w:r>
        <w:t xml:space="preserve">, instrucciones dirigidas a una IA, mensajes</w:t>
      </w:r>
      <w:r>
        <w:t xml:space="preserve"> </w:t>
      </w:r>
      <w:r>
        <w:t xml:space="preserve">“moved from section X”</w:t>
      </w:r>
      <w:r>
        <w:t xml:space="preserve"> </w:t>
      </w:r>
      <w:r>
        <w:t xml:space="preserve">ni comentarios editoriales privados en el contenido de S27.</w:t>
      </w:r>
    </w:p>
    <w:p>
      <w:pPr>
        <w:pStyle w:val="Compact"/>
        <w:numPr>
          <w:ilvl w:val="0"/>
          <w:numId w:val="1042"/>
        </w:numPr>
      </w:pPr>
      <w:r>
        <w:t xml:space="preserve">Las advertencias de no inferir fraude o parentesco son contenido pedagógico legítimo.</w:t>
      </w:r>
    </w:p>
    <w:bookmarkEnd w:id="63"/>
    <w:bookmarkStart w:id="64" w:name="resultado-del-meta-leak-detector"/>
    <w:p>
      <w:pPr>
        <w:pStyle w:val="Heading2"/>
      </w:pPr>
      <w:r>
        <w:t xml:space="preserve">Resultado del Meta-Leak Detector</w:t>
      </w:r>
    </w:p>
    <w:p>
      <w:pPr>
        <w:pStyle w:val="FirstParagraph"/>
      </w:pPr>
      <w:r>
        <w:rPr>
          <w:b/>
          <w:bCs/>
        </w:rPr>
        <w:t xml:space="preserve">Meta-leak real:</w:t>
      </w:r>
      <w:r>
        <w:t xml:space="preserve"> </w:t>
      </w:r>
      <w:r>
        <w:t xml:space="preserve">slug/ID</w:t>
      </w:r>
      <w:r>
        <w:t xml:space="preserve"> </w:t>
      </w:r>
      <w:r>
        <w:rPr>
          <w:rStyle w:val="VerbatimChar"/>
        </w:rPr>
        <w:t xml:space="preserve">async-concurrency</w:t>
      </w:r>
      <w:r>
        <w:t xml:space="preserve">.</w:t>
      </w:r>
      <w:r>
        <w:br/>
      </w:r>
      <w:r>
        <w:rPr>
          <w:b/>
          <w:bCs/>
        </w:rPr>
        <w:t xml:space="preserve">Meta-text excesivo pero intencional:</w:t>
      </w:r>
      <w:r>
        <w:t xml:space="preserve"> </w:t>
      </w:r>
      <w:r>
        <w:t xml:space="preserve">explicación repetida del fallback</w:t>
      </w:r>
      <w:r>
        <w:t xml:space="preserve"> </w:t>
      </w:r>
      <w:r>
        <w:rPr>
          <w:rStyle w:val="VerbatimChar"/>
        </w:rPr>
        <w:t xml:space="preserve">assert + print</w:t>
      </w:r>
      <w:r>
        <w:t xml:space="preserve">.</w:t>
      </w:r>
      <w:r>
        <w:br/>
      </w:r>
      <w:r>
        <w:rPr>
          <w:b/>
          <w:bCs/>
        </w:rPr>
        <w:t xml:space="preserve">No detectado:</w:t>
      </w:r>
      <w:r>
        <w:t xml:space="preserve"> </w:t>
      </w:r>
      <w:r>
        <w:t xml:space="preserve">prompt de IA, TODO editorial o instrucción al desarrollador renderizada.</w:t>
      </w:r>
    </w:p>
    <w:p>
      <w:r>
        <w:pict>
          <v:rect style="width:0;height:1.5pt" o:hralign="center" o:hrstd="t" o:hr="t"/>
        </w:pict>
      </w:r>
    </w:p>
    <w:bookmarkEnd w:id="64"/>
    <w:bookmarkEnd w:id="65"/>
    <w:bookmarkStart w:id="98" w:name="pedagogical-redaction-deep-dive"/>
    <w:p>
      <w:pPr>
        <w:pStyle w:val="Heading1"/>
      </w:pPr>
      <w:r>
        <w:t xml:space="preserve">5. Pedagogical &amp; Redaction Deep Dive</w:t>
      </w:r>
    </w:p>
    <w:bookmarkStart w:id="69" w:name="modelo-de-grafo-curricular-de-s27"/>
    <w:p>
      <w:pPr>
        <w:pStyle w:val="Heading2"/>
      </w:pPr>
      <w:r>
        <w:t xml:space="preserve">5.1 Modelo de grafo curricular de S27</w:t>
      </w:r>
    </w:p>
    <w:bookmarkStart w:id="66" w:name="nodos-principales"/>
    <w:p>
      <w:pPr>
        <w:pStyle w:val="Heading3"/>
      </w:pPr>
      <w:r>
        <w:t xml:space="preserve">Nodos principales</w:t>
      </w:r>
    </w:p>
    <w:p>
      <w:pPr>
        <w:pStyle w:val="Compact"/>
        <w:numPr>
          <w:ilvl w:val="0"/>
          <w:numId w:val="1043"/>
        </w:numPr>
      </w:pPr>
      <w:r>
        <w:rPr>
          <w:b/>
          <w:bCs/>
        </w:rPr>
        <w:t xml:space="preserve">N0:</w:t>
      </w:r>
      <w:r>
        <w:t xml:space="preserve"> </w:t>
      </w:r>
      <w:r>
        <w:t xml:space="preserve">prerrequisitos del nivel 2.</w:t>
      </w:r>
    </w:p>
    <w:p>
      <w:pPr>
        <w:pStyle w:val="Compact"/>
        <w:numPr>
          <w:ilvl w:val="0"/>
          <w:numId w:val="1043"/>
        </w:numPr>
      </w:pPr>
      <w:r>
        <w:rPr>
          <w:b/>
          <w:bCs/>
        </w:rPr>
        <w:t xml:space="preserve">N1:</w:t>
      </w:r>
      <w:r>
        <w:t xml:space="preserve"> </w:t>
      </w:r>
      <w:r>
        <w:t xml:space="preserve">riesgo y pirámide.</w:t>
      </w:r>
    </w:p>
    <w:p>
      <w:pPr>
        <w:pStyle w:val="Compact"/>
        <w:numPr>
          <w:ilvl w:val="0"/>
          <w:numId w:val="1043"/>
        </w:numPr>
      </w:pPr>
      <w:r>
        <w:rPr>
          <w:b/>
          <w:bCs/>
        </w:rPr>
        <w:t xml:space="preserve">N2:</w:t>
      </w:r>
      <w:r>
        <w:t xml:space="preserve"> </w:t>
      </w:r>
      <w:r>
        <w:t xml:space="preserve">AAA y oráculos.</w:t>
      </w:r>
    </w:p>
    <w:p>
      <w:pPr>
        <w:pStyle w:val="Compact"/>
        <w:numPr>
          <w:ilvl w:val="0"/>
          <w:numId w:val="1043"/>
        </w:numPr>
      </w:pPr>
      <w:r>
        <w:rPr>
          <w:b/>
          <w:bCs/>
        </w:rPr>
        <w:t xml:space="preserve">N3:</w:t>
      </w:r>
      <w:r>
        <w:t xml:space="preserve"> </w:t>
      </w:r>
      <w:r>
        <w:t xml:space="preserve">discovery, assertions y parametrización.</w:t>
      </w:r>
    </w:p>
    <w:p>
      <w:pPr>
        <w:pStyle w:val="Compact"/>
        <w:numPr>
          <w:ilvl w:val="0"/>
          <w:numId w:val="1043"/>
        </w:numPr>
      </w:pPr>
      <w:r>
        <w:rPr>
          <w:b/>
          <w:bCs/>
        </w:rPr>
        <w:t xml:space="preserve">N4:</w:t>
      </w:r>
      <w:r>
        <w:t xml:space="preserve"> </w:t>
      </w:r>
      <w:r>
        <w:t xml:space="preserve">fixtures y aislamiento.</w:t>
      </w:r>
    </w:p>
    <w:p>
      <w:pPr>
        <w:pStyle w:val="Compact"/>
        <w:numPr>
          <w:ilvl w:val="0"/>
          <w:numId w:val="1043"/>
        </w:numPr>
      </w:pPr>
      <w:r>
        <w:rPr>
          <w:b/>
          <w:bCs/>
        </w:rPr>
        <w:t xml:space="preserve">N5:</w:t>
      </w:r>
      <w:r>
        <w:t xml:space="preserve"> </w:t>
      </w:r>
      <w:r>
        <w:t xml:space="preserve">bordes y recursos temporales.</w:t>
      </w:r>
    </w:p>
    <w:p>
      <w:pPr>
        <w:pStyle w:val="Compact"/>
        <w:numPr>
          <w:ilvl w:val="0"/>
          <w:numId w:val="1043"/>
        </w:numPr>
      </w:pPr>
      <w:r>
        <w:rPr>
          <w:b/>
          <w:bCs/>
        </w:rPr>
        <w:t xml:space="preserve">N6:</w:t>
      </w:r>
      <w:r>
        <w:t xml:space="preserve"> </w:t>
      </w:r>
      <w:r>
        <w:t xml:space="preserve">negativos y mensajes.</w:t>
      </w:r>
    </w:p>
    <w:p>
      <w:pPr>
        <w:pStyle w:val="Compact"/>
        <w:numPr>
          <w:ilvl w:val="0"/>
          <w:numId w:val="1043"/>
        </w:numPr>
      </w:pPr>
      <w:r>
        <w:rPr>
          <w:b/>
          <w:bCs/>
        </w:rPr>
        <w:t xml:space="preserve">N7:</w:t>
      </w:r>
      <w:r>
        <w:t xml:space="preserve"> </w:t>
      </w:r>
      <w:r>
        <w:t xml:space="preserve">branch/risk coverage.</w:t>
      </w:r>
    </w:p>
    <w:p>
      <w:pPr>
        <w:pStyle w:val="Compact"/>
        <w:numPr>
          <w:ilvl w:val="0"/>
          <w:numId w:val="1043"/>
        </w:numPr>
      </w:pPr>
      <w:r>
        <w:rPr>
          <w:b/>
          <w:bCs/>
        </w:rPr>
        <w:t xml:space="preserve">N8:</w:t>
      </w:r>
      <w:r>
        <w:t xml:space="preserve"> </w:t>
      </w:r>
      <w:r>
        <w:t xml:space="preserve">mutación y regresión.</w:t>
      </w:r>
    </w:p>
    <w:p>
      <w:pPr>
        <w:pStyle w:val="Compact"/>
        <w:numPr>
          <w:ilvl w:val="0"/>
          <w:numId w:val="1043"/>
        </w:numPr>
      </w:pPr>
      <w:r>
        <w:rPr>
          <w:b/>
          <w:bCs/>
        </w:rPr>
        <w:t xml:space="preserve">N9:</w:t>
      </w:r>
      <w:r>
        <w:t xml:space="preserve"> </w:t>
      </w:r>
      <w:r>
        <w:t xml:space="preserve">mini suite CP-N3-A.</w:t>
      </w:r>
    </w:p>
    <w:p>
      <w:pPr>
        <w:pStyle w:val="Compact"/>
        <w:numPr>
          <w:ilvl w:val="0"/>
          <w:numId w:val="1043"/>
        </w:numPr>
      </w:pPr>
      <w:r>
        <w:rPr>
          <w:b/>
          <w:bCs/>
        </w:rPr>
        <w:t xml:space="preserve">N10:</w:t>
      </w:r>
      <w:r>
        <w:t xml:space="preserve"> </w:t>
      </w:r>
      <w:r>
        <w:t xml:space="preserve">examen/autocheck.</w:t>
      </w:r>
    </w:p>
    <w:p>
      <w:pPr>
        <w:pStyle w:val="Compact"/>
        <w:numPr>
          <w:ilvl w:val="0"/>
          <w:numId w:val="1043"/>
        </w:numPr>
      </w:pPr>
      <w:r>
        <w:rPr>
          <w:b/>
          <w:bCs/>
        </w:rPr>
        <w:t xml:space="preserve">N11:</w:t>
      </w:r>
      <w:r>
        <w:t xml:space="preserve"> </w:t>
      </w:r>
      <w:r>
        <w:t xml:space="preserve">transición a S28.</w:t>
      </w:r>
    </w:p>
    <w:bookmarkEnd w:id="66"/>
    <w:bookmarkStart w:id="67" w:name="aristas-bien-construidas"/>
    <w:p>
      <w:pPr>
        <w:pStyle w:val="Heading3"/>
      </w:pPr>
      <w:r>
        <w:t xml:space="preserve">Aristas bien construidas</w:t>
      </w:r>
    </w:p>
    <w:p>
      <w:pPr>
        <w:pStyle w:val="Compact"/>
        <w:numPr>
          <w:ilvl w:val="0"/>
          <w:numId w:val="1044"/>
        </w:numPr>
      </w:pPr>
      <w:r>
        <w:t xml:space="preserve">N1 → N2: se prioriza qué probar antes de diseñar el oráculo.</w:t>
      </w:r>
    </w:p>
    <w:p>
      <w:pPr>
        <w:pStyle w:val="Compact"/>
        <w:numPr>
          <w:ilvl w:val="0"/>
          <w:numId w:val="1044"/>
        </w:numPr>
      </w:pPr>
      <w:r>
        <w:t xml:space="preserve">N2 → N3: el oráculo se traduce a una assertion.</w:t>
      </w:r>
    </w:p>
    <w:p>
      <w:pPr>
        <w:pStyle w:val="Compact"/>
        <w:numPr>
          <w:ilvl w:val="0"/>
          <w:numId w:val="1044"/>
        </w:numPr>
      </w:pPr>
      <w:r>
        <w:t xml:space="preserve">N3 → N4: las pruebas descubiertas requieren setup aislado.</w:t>
      </w:r>
    </w:p>
    <w:p>
      <w:pPr>
        <w:pStyle w:val="Compact"/>
        <w:numPr>
          <w:ilvl w:val="0"/>
          <w:numId w:val="1044"/>
        </w:numPr>
      </w:pPr>
      <w:r>
        <w:t xml:space="preserve">N5 → N6: los bordes alimentan tablas negativas.</w:t>
      </w:r>
    </w:p>
    <w:p>
      <w:pPr>
        <w:pStyle w:val="Compact"/>
        <w:numPr>
          <w:ilvl w:val="0"/>
          <w:numId w:val="1044"/>
        </w:numPr>
      </w:pPr>
      <w:r>
        <w:t xml:space="preserve">N7 → N8: cobertura insuficiente se desafía mediante mutación.</w:t>
      </w:r>
    </w:p>
    <w:p>
      <w:pPr>
        <w:pStyle w:val="Compact"/>
        <w:numPr>
          <w:ilvl w:val="0"/>
          <w:numId w:val="1044"/>
        </w:numPr>
      </w:pPr>
      <w:r>
        <w:t xml:space="preserve">N8 → N9: cada bug debe dejar regresión.</w:t>
      </w:r>
    </w:p>
    <w:p>
      <w:pPr>
        <w:pStyle w:val="Compact"/>
        <w:numPr>
          <w:ilvl w:val="0"/>
          <w:numId w:val="1044"/>
        </w:numPr>
      </w:pPr>
      <w:r>
        <w:t xml:space="preserve">N9 → S28: las unitarias serán ampliadas con propiedades, dobles e integración.</w:t>
      </w:r>
    </w:p>
    <w:p>
      <w:pPr>
        <w:pStyle w:val="FirstParagraph"/>
      </w:pPr>
      <w:r>
        <w:t xml:space="preserve">Esta secuencia coincide con el roadmap y es conceptualmente sólida.</w:t>
      </w:r>
    </w:p>
    <w:bookmarkEnd w:id="67"/>
    <w:bookmarkStart w:id="68" w:name="aristas-débiles-o-rotas"/>
    <w:p>
      <w:pPr>
        <w:pStyle w:val="Heading3"/>
      </w:pPr>
      <w:r>
        <w:t xml:space="preserve">Aristas débiles o rotas</w:t>
      </w:r>
    </w:p>
    <w:p>
      <w:pPr>
        <w:pStyle w:val="Compact"/>
        <w:numPr>
          <w:ilvl w:val="0"/>
          <w:numId w:val="1045"/>
        </w:numPr>
      </w:pPr>
      <w:r>
        <w:t xml:space="preserve">N3 no conduce a un runner pytest real.</w:t>
      </w:r>
    </w:p>
    <w:p>
      <w:pPr>
        <w:pStyle w:val="Compact"/>
        <w:numPr>
          <w:ilvl w:val="0"/>
          <w:numId w:val="1045"/>
        </w:numPr>
      </w:pPr>
      <w:r>
        <w:t xml:space="preserve">N4 no conduce a una fixture solicitada por un test.</w:t>
      </w:r>
    </w:p>
    <w:p>
      <w:pPr>
        <w:pStyle w:val="Compact"/>
        <w:numPr>
          <w:ilvl w:val="0"/>
          <w:numId w:val="1045"/>
        </w:numPr>
      </w:pPr>
      <w:r>
        <w:t xml:space="preserve">N5 no conduce a</w:t>
      </w:r>
      <w:r>
        <w:t xml:space="preserve"> </w:t>
      </w:r>
      <w:r>
        <w:rPr>
          <w:rStyle w:val="VerbatimChar"/>
        </w:rPr>
        <w:t xml:space="preserve">pytest.raises</w:t>
      </w:r>
      <w:r>
        <w:t xml:space="preserve">,</w:t>
      </w:r>
      <w:r>
        <w:t xml:space="preserve"> </w:t>
      </w:r>
      <w:r>
        <w:rPr>
          <w:rStyle w:val="VerbatimChar"/>
        </w:rPr>
        <w:t xml:space="preserve">pytest.approx</w:t>
      </w:r>
      <w:r>
        <w:t xml:space="preserve"> </w:t>
      </w:r>
      <w:r>
        <w:t xml:space="preserve">ni</w:t>
      </w:r>
      <w:r>
        <w:t xml:space="preserve"> </w:t>
      </w:r>
      <w:r>
        <w:rPr>
          <w:rStyle w:val="VerbatimChar"/>
        </w:rPr>
        <w:t xml:space="preserve">tmp_path</w:t>
      </w:r>
      <w:r>
        <w:t xml:space="preserve">.</w:t>
      </w:r>
    </w:p>
    <w:p>
      <w:pPr>
        <w:pStyle w:val="Compact"/>
        <w:numPr>
          <w:ilvl w:val="0"/>
          <w:numId w:val="1045"/>
        </w:numPr>
      </w:pPr>
      <w:r>
        <w:t xml:space="preserve">N7 no conduce a Coverage.py.</w:t>
      </w:r>
    </w:p>
    <w:p>
      <w:pPr>
        <w:pStyle w:val="Compact"/>
        <w:numPr>
          <w:ilvl w:val="0"/>
          <w:numId w:val="1045"/>
        </w:numPr>
      </w:pPr>
      <w:r>
        <w:t xml:space="preserve">N8 no conduce a una corrida que falle contra el mutante.</w:t>
      </w:r>
    </w:p>
    <w:p>
      <w:pPr>
        <w:pStyle w:val="Compact"/>
        <w:numPr>
          <w:ilvl w:val="0"/>
          <w:numId w:val="1045"/>
        </w:numPr>
      </w:pPr>
      <w:r>
        <w:t xml:space="preserve">N1–N8 no conducen a cuatro evaluaciones auténticas.</w:t>
      </w:r>
    </w:p>
    <w:p>
      <w:pPr>
        <w:pStyle w:val="Compact"/>
        <w:numPr>
          <w:ilvl w:val="0"/>
          <w:numId w:val="1045"/>
        </w:numPr>
      </w:pPr>
      <w:r>
        <w:t xml:space="preserve">N10 solo recupera cinco áreas.</w:t>
      </w:r>
    </w:p>
    <w:p>
      <w:pPr>
        <w:pStyle w:val="Compact"/>
        <w:numPr>
          <w:ilvl w:val="0"/>
          <w:numId w:val="1045"/>
        </w:numPr>
      </w:pPr>
      <w:r>
        <w:t xml:space="preserve">N9 permite escapar del constructo mediante un módulo de asserts.</w:t>
      </w:r>
    </w:p>
    <w:p>
      <w:pPr>
        <w:pStyle w:val="FirstParagraph"/>
      </w:pPr>
      <w:r>
        <w:t xml:space="preserve">La sección tiene, por tanto, un</w:t>
      </w:r>
      <w:r>
        <w:t xml:space="preserve"> </w:t>
      </w:r>
      <w:r>
        <w:rPr>
          <w:b/>
          <w:bCs/>
        </w:rPr>
        <w:t xml:space="preserve">grafo semántico correcto pero un grafo de evidencia incompleto</w:t>
      </w:r>
      <w:r>
        <w:t xml:space="preserve">.</w:t>
      </w:r>
    </w:p>
    <w:p>
      <w:r>
        <w:pict>
          <v:rect style="width:0;height:1.5pt" o:hralign="center" o:hrstd="t" o:hr="t"/>
        </w:pict>
      </w:r>
    </w:p>
    <w:bookmarkEnd w:id="68"/>
    <w:bookmarkEnd w:id="69"/>
    <w:bookmarkStart w:id="73" w:name="i-do"/>
    <w:p>
      <w:pPr>
        <w:pStyle w:val="Heading2"/>
      </w:pPr>
      <w:r>
        <w:t xml:space="preserve">5.2 I Do</w:t>
      </w:r>
    </w:p>
    <w:bookmarkStart w:id="70" w:name="fortalezas"/>
    <w:p>
      <w:pPr>
        <w:pStyle w:val="Heading3"/>
      </w:pPr>
      <w:r>
        <w:t xml:space="preserve">Fortalezas</w:t>
      </w:r>
    </w:p>
    <w:p>
      <w:pPr>
        <w:pStyle w:val="Compact"/>
        <w:numPr>
          <w:ilvl w:val="0"/>
          <w:numId w:val="1046"/>
        </w:numPr>
      </w:pPr>
      <w:r>
        <w:t xml:space="preserve">Hay una demostración por subtema.</w:t>
      </w:r>
    </w:p>
    <w:p>
      <w:pPr>
        <w:pStyle w:val="Compact"/>
        <w:numPr>
          <w:ilvl w:val="0"/>
          <w:numId w:val="1046"/>
        </w:numPr>
      </w:pPr>
      <w:r>
        <w:t xml:space="preserve">Cada ejemplo incluye una explicación de</w:t>
      </w:r>
      <w:r>
        <w:t xml:space="preserve"> </w:t>
      </w:r>
      <w:r>
        <w:t xml:space="preserve">“por qué”</w:t>
      </w:r>
      <w:r>
        <w:t xml:space="preserve">.</w:t>
      </w:r>
    </w:p>
    <w:p>
      <w:pPr>
        <w:pStyle w:val="Compact"/>
        <w:numPr>
          <w:ilvl w:val="0"/>
          <w:numId w:val="1046"/>
        </w:numPr>
      </w:pPr>
      <w:r>
        <w:t xml:space="preserve">El dominio se mantiene estable alrededor de normalización y ER.</w:t>
      </w:r>
    </w:p>
    <w:p>
      <w:pPr>
        <w:pStyle w:val="Compact"/>
        <w:numPr>
          <w:ilvl w:val="0"/>
          <w:numId w:val="1046"/>
        </w:numPr>
      </w:pPr>
      <w:r>
        <w:t xml:space="preserve">Se evita mezclar entity resolution con acusaciones de fraude.</w:t>
      </w:r>
    </w:p>
    <w:p>
      <w:pPr>
        <w:pStyle w:val="Compact"/>
        <w:numPr>
          <w:ilvl w:val="0"/>
          <w:numId w:val="1046"/>
        </w:numPr>
      </w:pPr>
      <w:r>
        <w:t xml:space="preserve">Los ejemplos son suficientemente pequeños para ser legibles.</w:t>
      </w:r>
    </w:p>
    <w:bookmarkEnd w:id="70"/>
    <w:bookmarkStart w:id="71" w:name="debilidades"/>
    <w:p>
      <w:pPr>
        <w:pStyle w:val="Heading3"/>
      </w:pPr>
      <w:r>
        <w:t xml:space="preserve">Debilidades</w:t>
      </w:r>
    </w:p>
    <w:p>
      <w:pPr>
        <w:pStyle w:val="FirstParagraph"/>
      </w:pPr>
      <w:r>
        <w:t xml:space="preserve">El I Do debería hacer visible el razonamiento experto:</w:t>
      </w:r>
    </w:p>
    <w:p>
      <w:pPr>
        <w:pStyle w:val="Compact"/>
        <w:numPr>
          <w:ilvl w:val="0"/>
          <w:numId w:val="1047"/>
        </w:numPr>
      </w:pPr>
      <w:r>
        <w:t xml:space="preserve">qué archivo se crea;</w:t>
      </w:r>
    </w:p>
    <w:p>
      <w:pPr>
        <w:pStyle w:val="Compact"/>
        <w:numPr>
          <w:ilvl w:val="0"/>
          <w:numId w:val="1047"/>
        </w:numPr>
      </w:pPr>
      <w:r>
        <w:t xml:space="preserve">por qué se nombra así;</w:t>
      </w:r>
    </w:p>
    <w:p>
      <w:pPr>
        <w:pStyle w:val="Compact"/>
        <w:numPr>
          <w:ilvl w:val="0"/>
          <w:numId w:val="1047"/>
        </w:numPr>
      </w:pPr>
      <w:r>
        <w:t xml:space="preserve">qué recolecta pytest;</w:t>
      </w:r>
    </w:p>
    <w:p>
      <w:pPr>
        <w:pStyle w:val="Compact"/>
        <w:numPr>
          <w:ilvl w:val="0"/>
          <w:numId w:val="1047"/>
        </w:numPr>
      </w:pPr>
      <w:r>
        <w:t xml:space="preserve">qué muestra una falla;</w:t>
      </w:r>
    </w:p>
    <w:p>
      <w:pPr>
        <w:pStyle w:val="Compact"/>
        <w:numPr>
          <w:ilvl w:val="0"/>
          <w:numId w:val="1047"/>
        </w:numPr>
      </w:pPr>
      <w:r>
        <w:t xml:space="preserve">cómo se interpreta el traceback;</w:t>
      </w:r>
    </w:p>
    <w:p>
      <w:pPr>
        <w:pStyle w:val="Compact"/>
        <w:numPr>
          <w:ilvl w:val="0"/>
          <w:numId w:val="1047"/>
        </w:numPr>
      </w:pPr>
      <w:r>
        <w:t xml:space="preserve">por qué una fixture aparece como parámetro;</w:t>
      </w:r>
    </w:p>
    <w:p>
      <w:pPr>
        <w:pStyle w:val="Compact"/>
        <w:numPr>
          <w:ilvl w:val="0"/>
          <w:numId w:val="1047"/>
        </w:numPr>
      </w:pPr>
      <w:r>
        <w:t xml:space="preserve">qué caso parametrizado falló;</w:t>
      </w:r>
    </w:p>
    <w:p>
      <w:pPr>
        <w:pStyle w:val="Compact"/>
        <w:numPr>
          <w:ilvl w:val="0"/>
          <w:numId w:val="1047"/>
        </w:numPr>
      </w:pPr>
      <w:r>
        <w:t xml:space="preserve">cuándo una assertion es demasiado amplia;</w:t>
      </w:r>
    </w:p>
    <w:p>
      <w:pPr>
        <w:pStyle w:val="Compact"/>
        <w:numPr>
          <w:ilvl w:val="0"/>
          <w:numId w:val="1047"/>
        </w:numPr>
      </w:pPr>
      <w:r>
        <w:t xml:space="preserve">cómo se distingue una línea cubierta de una rama cubierta.</w:t>
      </w:r>
    </w:p>
    <w:p>
      <w:pPr>
        <w:pStyle w:val="FirstParagraph"/>
      </w:pPr>
      <w:r>
        <w:t xml:space="preserve">En cambio, varias demostraciones producen una salida previamente construida con</w:t>
      </w:r>
      <w:r>
        <w:t xml:space="preserve"> </w:t>
      </w:r>
      <w:r>
        <w:rPr>
          <w:rStyle w:val="VerbatimChar"/>
        </w:rPr>
        <w:t xml:space="preserve">print</w:t>
      </w:r>
      <w:r>
        <w:t xml:space="preserve">. El razonamiento operativo queda en el texto, no en la experiencia.</w:t>
      </w:r>
    </w:p>
    <w:bookmarkEnd w:id="71"/>
    <w:bookmarkStart w:id="72" w:name="rediseño-pedagógico-recomendado"/>
    <w:p>
      <w:pPr>
        <w:pStyle w:val="Heading3"/>
      </w:pPr>
      <w:r>
        <w:t xml:space="preserve">Rediseño pedagógico recomendado</w:t>
      </w:r>
    </w:p>
    <w:p>
      <w:pPr>
        <w:pStyle w:val="FirstParagraph"/>
      </w:pPr>
      <w:r>
        <w:t xml:space="preserve">Utilizar un único repo longitudinal:</w:t>
      </w:r>
    </w:p>
    <w:p>
      <w:pPr>
        <w:pStyle w:val="SourceCode"/>
      </w:pPr>
      <w:r>
        <w:rPr>
          <w:rStyle w:val="VerbatimChar"/>
        </w:rPr>
        <w:t xml:space="preserve">s27_lab/</w:t>
      </w:r>
      <w:r>
        <w:br/>
      </w:r>
      <w:r>
        <w:rPr>
          <w:rStyle w:val="VerbatimChar"/>
        </w:rPr>
        <w:t xml:space="preserve">├── pyproject.toml</w:t>
      </w:r>
      <w:r>
        <w:br/>
      </w:r>
      <w:r>
        <w:rPr>
          <w:rStyle w:val="VerbatimChar"/>
        </w:rPr>
        <w:t xml:space="preserve">├── src/</w:t>
      </w:r>
      <w:r>
        <w:br/>
      </w:r>
      <w:r>
        <w:rPr>
          <w:rStyle w:val="VerbatimChar"/>
        </w:rPr>
        <w:t xml:space="preserve">│   └── er_core/</w:t>
      </w:r>
      <w:r>
        <w:br/>
      </w:r>
      <w:r>
        <w:rPr>
          <w:rStyle w:val="VerbatimChar"/>
        </w:rPr>
        <w:t xml:space="preserve">│       ├── __init__.py</w:t>
      </w:r>
      <w:r>
        <w:br/>
      </w:r>
      <w:r>
        <w:rPr>
          <w:rStyle w:val="VerbatimChar"/>
        </w:rPr>
        <w:t xml:space="preserve">│       └── normalize.py</w:t>
      </w:r>
      <w:r>
        <w:br/>
      </w:r>
      <w:r>
        <w:rPr>
          <w:rStyle w:val="VerbatimChar"/>
        </w:rPr>
        <w:t xml:space="preserve">└── tests/</w:t>
      </w:r>
      <w:r>
        <w:br/>
      </w:r>
      <w:r>
        <w:rPr>
          <w:rStyle w:val="VerbatimChar"/>
        </w:rPr>
        <w:t xml:space="preserve">    ├── conftest.py</w:t>
      </w:r>
      <w:r>
        <w:br/>
      </w:r>
      <w:r>
        <w:rPr>
          <w:rStyle w:val="VerbatimChar"/>
        </w:rPr>
        <w:t xml:space="preserve">    ├── test_normalize.py</w:t>
      </w:r>
      <w:r>
        <w:br/>
      </w:r>
      <w:r>
        <w:rPr>
          <w:rStyle w:val="VerbatimChar"/>
        </w:rPr>
        <w:t xml:space="preserve">    └── test_thresholds.py</w:t>
      </w:r>
    </w:p>
    <w:p>
      <w:pPr>
        <w:pStyle w:val="FirstParagraph"/>
      </w:pPr>
      <w:r>
        <w:t xml:space="preserve">Cada I Do debería modificar este repo y conservar el historial:</w:t>
      </w:r>
    </w:p>
    <w:p>
      <w:pPr>
        <w:pStyle w:val="Compact"/>
        <w:numPr>
          <w:ilvl w:val="0"/>
          <w:numId w:val="1048"/>
        </w:numPr>
      </w:pPr>
      <w:r>
        <w:t xml:space="preserve">primer test fallido;</w:t>
      </w:r>
    </w:p>
    <w:p>
      <w:pPr>
        <w:pStyle w:val="Compact"/>
        <w:numPr>
          <w:ilvl w:val="0"/>
          <w:numId w:val="1048"/>
        </w:numPr>
      </w:pPr>
      <w:r>
        <w:t xml:space="preserve">parametrización;</w:t>
      </w:r>
    </w:p>
    <w:p>
      <w:pPr>
        <w:pStyle w:val="Compact"/>
        <w:numPr>
          <w:ilvl w:val="0"/>
          <w:numId w:val="1048"/>
        </w:numPr>
      </w:pPr>
      <w:r>
        <w:t xml:space="preserve">fixture;</w:t>
      </w:r>
    </w:p>
    <w:p>
      <w:pPr>
        <w:pStyle w:val="Compact"/>
        <w:numPr>
          <w:ilvl w:val="0"/>
          <w:numId w:val="1048"/>
        </w:numPr>
      </w:pPr>
      <w:r>
        <w:t xml:space="preserve">negativos;</w:t>
      </w:r>
    </w:p>
    <w:p>
      <w:pPr>
        <w:pStyle w:val="Compact"/>
        <w:numPr>
          <w:ilvl w:val="0"/>
          <w:numId w:val="1048"/>
        </w:numPr>
      </w:pPr>
      <w:r>
        <w:t xml:space="preserve">tmp;</w:t>
      </w:r>
    </w:p>
    <w:p>
      <w:pPr>
        <w:pStyle w:val="Compact"/>
        <w:numPr>
          <w:ilvl w:val="0"/>
          <w:numId w:val="1048"/>
        </w:numPr>
      </w:pPr>
      <w:r>
        <w:t xml:space="preserve">coverage;</w:t>
      </w:r>
    </w:p>
    <w:p>
      <w:pPr>
        <w:pStyle w:val="Compact"/>
        <w:numPr>
          <w:ilvl w:val="0"/>
          <w:numId w:val="1048"/>
        </w:numPr>
      </w:pPr>
      <w:r>
        <w:t xml:space="preserve">mutante;</w:t>
      </w:r>
    </w:p>
    <w:p>
      <w:pPr>
        <w:pStyle w:val="Compact"/>
        <w:numPr>
          <w:ilvl w:val="0"/>
          <w:numId w:val="1048"/>
        </w:numPr>
      </w:pPr>
      <w:r>
        <w:t xml:space="preserve">regresión cerrada.</w:t>
      </w:r>
    </w:p>
    <w:p>
      <w:pPr>
        <w:pStyle w:val="FirstParagraph"/>
      </w:pPr>
      <w:r>
        <w:t xml:space="preserve">Así, cada demostración sería un capítulo del mismo sistema, no un script aislado.</w:t>
      </w:r>
    </w:p>
    <w:p>
      <w:r>
        <w:pict>
          <v:rect style="width:0;height:1.5pt" o:hralign="center" o:hrstd="t" o:hr="t"/>
        </w:pict>
      </w:r>
    </w:p>
    <w:bookmarkEnd w:id="72"/>
    <w:bookmarkEnd w:id="73"/>
    <w:bookmarkStart w:id="77" w:name="we-do"/>
    <w:p>
      <w:pPr>
        <w:pStyle w:val="Heading2"/>
      </w:pPr>
      <w:r>
        <w:t xml:space="preserve">5.3 We Do</w:t>
      </w:r>
    </w:p>
    <w:bookmarkStart w:id="74" w:name="fortalezas-1"/>
    <w:p>
      <w:pPr>
        <w:pStyle w:val="Heading3"/>
      </w:pPr>
      <w:r>
        <w:t xml:space="preserve">Fortalezas</w:t>
      </w:r>
    </w:p>
    <w:p>
      <w:pPr>
        <w:pStyle w:val="Compact"/>
        <w:numPr>
          <w:ilvl w:val="0"/>
          <w:numId w:val="1049"/>
        </w:numPr>
      </w:pPr>
      <w:r>
        <w:t xml:space="preserve">Existen 24 actividades.</w:t>
      </w:r>
    </w:p>
    <w:p>
      <w:pPr>
        <w:pStyle w:val="Compact"/>
        <w:numPr>
          <w:ilvl w:val="0"/>
          <w:numId w:val="1049"/>
        </w:numPr>
      </w:pPr>
      <w:r>
        <w:t xml:space="preserve">Los IDs y subtopic IDs son trazables.</w:t>
      </w:r>
    </w:p>
    <w:p>
      <w:pPr>
        <w:pStyle w:val="Compact"/>
        <w:numPr>
          <w:ilvl w:val="0"/>
          <w:numId w:val="1049"/>
        </w:numPr>
      </w:pPr>
      <w:r>
        <w:t xml:space="preserve">Se incluyen starters, soluciones, edge cases y feedback.</w:t>
      </w:r>
    </w:p>
    <w:p>
      <w:pPr>
        <w:pStyle w:val="Compact"/>
        <w:numPr>
          <w:ilvl w:val="0"/>
          <w:numId w:val="1049"/>
        </w:numPr>
      </w:pPr>
      <w:r>
        <w:t xml:space="preserve">Los defectos suelen estar señalados con claridad.</w:t>
      </w:r>
    </w:p>
    <w:p>
      <w:pPr>
        <w:pStyle w:val="Compact"/>
        <w:numPr>
          <w:ilvl w:val="0"/>
          <w:numId w:val="1049"/>
        </w:numPr>
      </w:pPr>
      <w:r>
        <w:t xml:space="preserve">La carga sintáctica individual es baja.</w:t>
      </w:r>
    </w:p>
    <w:bookmarkEnd w:id="74"/>
    <w:bookmarkStart w:id="75" w:name="problema-central"/>
    <w:p>
      <w:pPr>
        <w:pStyle w:val="Heading3"/>
      </w:pPr>
      <w:r>
        <w:t xml:space="preserve">Problema central</w:t>
      </w:r>
    </w:p>
    <w:p>
      <w:pPr>
        <w:pStyle w:val="FirstParagraph"/>
      </w:pPr>
      <w:r>
        <w:t xml:space="preserve">La baja carga sintáctica se consigue eliminando la herramienta que se pretendía enseñar.</w:t>
      </w:r>
      <w:r>
        <w:t xml:space="preserve"> </w:t>
      </w:r>
      <w:r>
        <w:t xml:space="preserve">“Filtrar nombres que empiezan por</w:t>
      </w:r>
      <w:r>
        <w:t xml:space="preserve"> </w:t>
      </w:r>
      <w:r>
        <w:rPr>
          <w:rStyle w:val="VerbatimChar"/>
        </w:rPr>
        <w:t xml:space="preserve">test_</w:t>
      </w:r>
      <w:r>
        <w:t xml:space="preserve">”</w:t>
      </w:r>
      <w:r>
        <w:t xml:space="preserve"> </w:t>
      </w:r>
      <w:r>
        <w:t xml:space="preserve">es una analogía de discovery, pero no una práctica de discovery.</w:t>
      </w:r>
    </w:p>
    <w:p>
      <w:pPr>
        <w:pStyle w:val="BodyText"/>
      </w:pPr>
      <w:r>
        <w:t xml:space="preserve">El We Do debería contener al menos:</w:t>
      </w:r>
    </w:p>
    <w:p>
      <w:pPr>
        <w:pStyle w:val="Compact"/>
        <w:numPr>
          <w:ilvl w:val="0"/>
          <w:numId w:val="1050"/>
        </w:numPr>
      </w:pPr>
      <w:r>
        <w:t xml:space="preserve">un repo descargable o copiable;</w:t>
      </w:r>
    </w:p>
    <w:p>
      <w:pPr>
        <w:pStyle w:val="Compact"/>
        <w:numPr>
          <w:ilvl w:val="0"/>
          <w:numId w:val="1050"/>
        </w:numPr>
      </w:pPr>
      <w:r>
        <w:t xml:space="preserve">comandos ejecutables;</w:t>
      </w:r>
    </w:p>
    <w:p>
      <w:pPr>
        <w:pStyle w:val="Compact"/>
        <w:numPr>
          <w:ilvl w:val="0"/>
          <w:numId w:val="1050"/>
        </w:numPr>
      </w:pPr>
      <w:r>
        <w:t xml:space="preserve">un estado inicial rojo;</w:t>
      </w:r>
    </w:p>
    <w:p>
      <w:pPr>
        <w:pStyle w:val="Compact"/>
        <w:numPr>
          <w:ilvl w:val="0"/>
          <w:numId w:val="1050"/>
        </w:numPr>
      </w:pPr>
      <w:r>
        <w:t xml:space="preserve">una pista conceptual;</w:t>
      </w:r>
    </w:p>
    <w:p>
      <w:pPr>
        <w:pStyle w:val="Compact"/>
        <w:numPr>
          <w:ilvl w:val="0"/>
          <w:numId w:val="1050"/>
        </w:numPr>
      </w:pPr>
      <w:r>
        <w:t xml:space="preserve">una pista de estructura;</w:t>
      </w:r>
    </w:p>
    <w:p>
      <w:pPr>
        <w:pStyle w:val="Compact"/>
        <w:numPr>
          <w:ilvl w:val="0"/>
          <w:numId w:val="1050"/>
        </w:numPr>
      </w:pPr>
      <w:r>
        <w:t xml:space="preserve">una pista casi completa;</w:t>
      </w:r>
    </w:p>
    <w:p>
      <w:pPr>
        <w:pStyle w:val="Compact"/>
        <w:numPr>
          <w:ilvl w:val="0"/>
          <w:numId w:val="1050"/>
        </w:numPr>
      </w:pPr>
      <w:r>
        <w:t xml:space="preserve">evidencia de collection;</w:t>
      </w:r>
    </w:p>
    <w:p>
      <w:pPr>
        <w:pStyle w:val="Compact"/>
        <w:numPr>
          <w:ilvl w:val="0"/>
          <w:numId w:val="1050"/>
        </w:numPr>
      </w:pPr>
      <w:r>
        <w:t xml:space="preserve">evidencia de una falla;</w:t>
      </w:r>
    </w:p>
    <w:p>
      <w:pPr>
        <w:pStyle w:val="Compact"/>
        <w:numPr>
          <w:ilvl w:val="0"/>
          <w:numId w:val="1050"/>
        </w:numPr>
      </w:pPr>
      <w:r>
        <w:t xml:space="preserve">solución posterior.</w:t>
      </w:r>
    </w:p>
    <w:bookmarkEnd w:id="75"/>
    <w:bookmarkStart w:id="76" w:name="relación-con-liberación-gradual"/>
    <w:p>
      <w:pPr>
        <w:pStyle w:val="Heading3"/>
      </w:pPr>
      <w:r>
        <w:t xml:space="preserve">Relación con liberación gradual</w:t>
      </w:r>
    </w:p>
    <w:p>
      <w:pPr>
        <w:pStyle w:val="FirstParagraph"/>
      </w:pPr>
      <w:r>
        <w:t xml:space="preserve">La liberación gradual no tiene que ser rígidamente lineal. El docente puede volver a modelar cuando la evidencia de comprensión lo exige, y el We Do debe extender la entrega de responsabilidad.</w:t>
      </w:r>
    </w:p>
    <w:p>
      <w:pPr>
        <w:pStyle w:val="BodyText"/>
      </w:pPr>
      <w:r>
        <w:t xml:space="preserve">S27 usa la nomenclatura correcta, pero la interfaz muestra todas las pistas y una solución inmediata, mientras la tarea suele ser demasiado pequeña para necesitar guía genuina. El resultado es</w:t>
      </w:r>
      <w:r>
        <w:t xml:space="preserve"> </w:t>
      </w:r>
      <w:r>
        <w:t xml:space="preserve">“I Do + microfix + solución”</w:t>
      </w:r>
      <w:r>
        <w:t xml:space="preserve">, no práctica guiada sostenida.</w:t>
      </w:r>
    </w:p>
    <w:p>
      <w:r>
        <w:pict>
          <v:rect style="width:0;height:1.5pt" o:hralign="center" o:hrstd="t" o:hr="t"/>
        </w:pict>
      </w:r>
    </w:p>
    <w:bookmarkEnd w:id="76"/>
    <w:bookmarkEnd w:id="77"/>
    <w:bookmarkStart w:id="80" w:name="you-do"/>
    <w:p>
      <w:pPr>
        <w:pStyle w:val="Heading2"/>
      </w:pPr>
      <w:r>
        <w:t xml:space="preserve">5.4 You Do</w:t>
      </w:r>
    </w:p>
    <w:bookmarkStart w:id="78" w:name="fortalezas-2"/>
    <w:p>
      <w:pPr>
        <w:pStyle w:val="Heading3"/>
      </w:pPr>
      <w:r>
        <w:t xml:space="preserve">Fortalezas</w:t>
      </w:r>
    </w:p>
    <w:p>
      <w:pPr>
        <w:pStyle w:val="FirstParagraph"/>
      </w:pPr>
      <w:r>
        <w:t xml:space="preserve">El proyecto final es el elemento más sólido de la sección. Solicita:</w:t>
      </w:r>
    </w:p>
    <w:p>
      <w:pPr>
        <w:pStyle w:val="Compact"/>
        <w:numPr>
          <w:ilvl w:val="0"/>
          <w:numId w:val="1051"/>
        </w:numPr>
      </w:pPr>
      <w:r>
        <w:t xml:space="preserve">mapa de riesgos;</w:t>
      </w:r>
    </w:p>
    <w:p>
      <w:pPr>
        <w:pStyle w:val="Compact"/>
        <w:numPr>
          <w:ilvl w:val="0"/>
          <w:numId w:val="1051"/>
        </w:numPr>
      </w:pPr>
      <w:r>
        <w:t xml:space="preserve">tests AAA;</w:t>
      </w:r>
    </w:p>
    <w:p>
      <w:pPr>
        <w:pStyle w:val="Compact"/>
        <w:numPr>
          <w:ilvl w:val="0"/>
          <w:numId w:val="1051"/>
        </w:numPr>
      </w:pPr>
      <w:r>
        <w:t xml:space="preserve">fixtures;</w:t>
      </w:r>
    </w:p>
    <w:p>
      <w:pPr>
        <w:pStyle w:val="Compact"/>
        <w:numPr>
          <w:ilvl w:val="0"/>
          <w:numId w:val="1051"/>
        </w:numPr>
      </w:pPr>
      <w:r>
        <w:t xml:space="preserve">negativos;</w:t>
      </w:r>
    </w:p>
    <w:p>
      <w:pPr>
        <w:pStyle w:val="Compact"/>
        <w:numPr>
          <w:ilvl w:val="0"/>
          <w:numId w:val="1051"/>
        </w:numPr>
      </w:pPr>
      <w:r>
        <w:t xml:space="preserve">ramas de umbral;</w:t>
      </w:r>
    </w:p>
    <w:p>
      <w:pPr>
        <w:pStyle w:val="Compact"/>
        <w:numPr>
          <w:ilvl w:val="0"/>
          <w:numId w:val="1051"/>
        </w:numPr>
      </w:pPr>
      <w:r>
        <w:t xml:space="preserve">mutante conceptual;</w:t>
      </w:r>
    </w:p>
    <w:p>
      <w:pPr>
        <w:pStyle w:val="Compact"/>
        <w:numPr>
          <w:ilvl w:val="0"/>
          <w:numId w:val="1051"/>
        </w:numPr>
      </w:pPr>
      <w:r>
        <w:t xml:space="preserve">README;</w:t>
      </w:r>
    </w:p>
    <w:p>
      <w:pPr>
        <w:pStyle w:val="Compact"/>
        <w:numPr>
          <w:ilvl w:val="0"/>
          <w:numId w:val="1051"/>
        </w:numPr>
      </w:pPr>
      <w:r>
        <w:t xml:space="preserve">límites éticos;</w:t>
      </w:r>
    </w:p>
    <w:p>
      <w:pPr>
        <w:pStyle w:val="Compact"/>
        <w:numPr>
          <w:ilvl w:val="0"/>
          <w:numId w:val="1051"/>
        </w:numPr>
      </w:pPr>
      <w:r>
        <w:t xml:space="preserve">ejecución reproducible.</w:t>
      </w:r>
    </w:p>
    <w:p>
      <w:pPr>
        <w:pStyle w:val="FirstParagraph"/>
      </w:pPr>
      <w:r>
        <w:t xml:space="preserve">El contexto está alineado con CP-N3-A y tiene valor de portafolio.</w:t>
      </w:r>
    </w:p>
    <w:bookmarkEnd w:id="78"/>
    <w:bookmarkStart w:id="79" w:name="debilidades-1"/>
    <w:p>
      <w:pPr>
        <w:pStyle w:val="Heading3"/>
      </w:pPr>
      <w:r>
        <w:t xml:space="preserve">Debilidades</w:t>
      </w:r>
    </w:p>
    <w:p>
      <w:pPr>
        <w:pStyle w:val="Compact"/>
        <w:numPr>
          <w:ilvl w:val="0"/>
          <w:numId w:val="1052"/>
        </w:numPr>
      </w:pPr>
      <w:r>
        <w:t xml:space="preserve">El starter incluye funciones productivas y tests en el mismo bloque.</w:t>
      </w:r>
    </w:p>
    <w:p>
      <w:pPr>
        <w:pStyle w:val="Compact"/>
        <w:numPr>
          <w:ilvl w:val="0"/>
          <w:numId w:val="1052"/>
        </w:numPr>
      </w:pPr>
      <w:r>
        <w:rPr>
          <w:rStyle w:val="VerbatimChar"/>
        </w:rPr>
        <w:t xml:space="preserve">conftest.py</w:t>
      </w:r>
      <w:r>
        <w:t xml:space="preserve"> </w:t>
      </w:r>
      <w:r>
        <w:t xml:space="preserve">es</w:t>
      </w:r>
      <w:r>
        <w:t xml:space="preserve"> </w:t>
      </w:r>
      <w:r>
        <w:t xml:space="preserve">“opcional”</w:t>
      </w:r>
      <w:r>
        <w:t xml:space="preserve">, aunque fixtures son un outcome.</w:t>
      </w:r>
    </w:p>
    <w:p>
      <w:pPr>
        <w:pStyle w:val="Compact"/>
        <w:numPr>
          <w:ilvl w:val="0"/>
          <w:numId w:val="1052"/>
        </w:numPr>
      </w:pPr>
      <w:r>
        <w:t xml:space="preserve">No contiene</w:t>
      </w:r>
      <w:r>
        <w:t xml:space="preserve"> </w:t>
      </w:r>
      <w:r>
        <w:rPr>
          <w:rStyle w:val="VerbatimChar"/>
        </w:rPr>
        <w:t xml:space="preserve">import pytest</w:t>
      </w:r>
      <w:r>
        <w:t xml:space="preserve">.</w:t>
      </w:r>
    </w:p>
    <w:p>
      <w:pPr>
        <w:pStyle w:val="Compact"/>
        <w:numPr>
          <w:ilvl w:val="0"/>
          <w:numId w:val="1052"/>
        </w:numPr>
      </w:pPr>
      <w:r>
        <w:t xml:space="preserve">No usa parametrización.</w:t>
      </w:r>
    </w:p>
    <w:p>
      <w:pPr>
        <w:pStyle w:val="Compact"/>
        <w:numPr>
          <w:ilvl w:val="0"/>
          <w:numId w:val="1052"/>
        </w:numPr>
      </w:pPr>
      <w:r>
        <w:t xml:space="preserve">No contiene</w:t>
      </w:r>
      <w:r>
        <w:t xml:space="preserve"> </w:t>
      </w:r>
      <w:r>
        <w:rPr>
          <w:rStyle w:val="VerbatimChar"/>
        </w:rPr>
        <w:t xml:space="preserve">pytest.raises</w:t>
      </w:r>
      <w:r>
        <w:t xml:space="preserve">.</w:t>
      </w:r>
    </w:p>
    <w:p>
      <w:pPr>
        <w:pStyle w:val="Compact"/>
        <w:numPr>
          <w:ilvl w:val="0"/>
          <w:numId w:val="1052"/>
        </w:numPr>
      </w:pPr>
      <w:r>
        <w:t xml:space="preserve">No contiene</w:t>
      </w:r>
      <w:r>
        <w:t xml:space="preserve"> </w:t>
      </w:r>
      <w:r>
        <w:rPr>
          <w:rStyle w:val="VerbatimChar"/>
        </w:rPr>
        <w:t xml:space="preserve">tmp_path</w:t>
      </w:r>
      <w:r>
        <w:t xml:space="preserve">.</w:t>
      </w:r>
    </w:p>
    <w:p>
      <w:pPr>
        <w:pStyle w:val="Compact"/>
        <w:numPr>
          <w:ilvl w:val="0"/>
          <w:numId w:val="1052"/>
        </w:numPr>
      </w:pPr>
      <w:r>
        <w:t xml:space="preserve">No produce coverage.</w:t>
      </w:r>
    </w:p>
    <w:p>
      <w:pPr>
        <w:pStyle w:val="Compact"/>
        <w:numPr>
          <w:ilvl w:val="0"/>
          <w:numId w:val="1052"/>
        </w:numPr>
      </w:pPr>
      <w:r>
        <w:t xml:space="preserve">No demuestra un mutante muerto.</w:t>
      </w:r>
    </w:p>
    <w:p>
      <w:pPr>
        <w:pStyle w:val="Compact"/>
        <w:numPr>
          <w:ilvl w:val="0"/>
          <w:numId w:val="1052"/>
        </w:numPr>
      </w:pPr>
      <w:r>
        <w:t xml:space="preserve">No exige commit o salida capturada.</w:t>
      </w:r>
    </w:p>
    <w:p>
      <w:pPr>
        <w:pStyle w:val="Compact"/>
        <w:numPr>
          <w:ilvl w:val="0"/>
          <w:numId w:val="1052"/>
        </w:numPr>
      </w:pPr>
      <w:r>
        <w:t xml:space="preserve">Permite reemplazar pytest por asserts.</w:t>
      </w:r>
    </w:p>
    <w:p>
      <w:pPr>
        <w:pStyle w:val="Compact"/>
        <w:numPr>
          <w:ilvl w:val="0"/>
          <w:numId w:val="1052"/>
        </w:numPr>
      </w:pPr>
      <w:r>
        <w:t xml:space="preserve">La rúbrica no define umbrales observables.</w:t>
      </w:r>
    </w:p>
    <w:p>
      <w:pPr>
        <w:pStyle w:val="Compact"/>
        <w:numPr>
          <w:ilvl w:val="0"/>
          <w:numId w:val="1052"/>
        </w:numPr>
      </w:pPr>
      <w:r>
        <w:t xml:space="preserve">No están montadas las cuatro evaluaciones de tema previas.</w:t>
      </w:r>
    </w:p>
    <w:p>
      <w:pPr>
        <w:pStyle w:val="FirstParagraph"/>
      </w:pPr>
      <w:r>
        <w:t xml:space="preserve">El You Do pide un salto significativo respecto al We Do: el estudiante debe construir por su cuenta casi todas las prácticas pytest que nunca ejecutó auténticamente.</w:t>
      </w:r>
    </w:p>
    <w:p>
      <w:r>
        <w:pict>
          <v:rect style="width:0;height:1.5pt" o:hralign="center" o:hrstd="t" o:hr="t"/>
        </w:pict>
      </w:r>
    </w:p>
    <w:bookmarkEnd w:id="79"/>
    <w:bookmarkEnd w:id="80"/>
    <w:bookmarkStart w:id="84" w:name="Xd0b902a6d772974beac5053ac50ad887dacae25"/>
    <w:p>
      <w:pPr>
        <w:pStyle w:val="Heading2"/>
      </w:pPr>
      <w:r>
        <w:t xml:space="preserve">5.5 Cognitive Load and Progressive Disclosure</w:t>
      </w:r>
    </w:p>
    <w:bookmarkStart w:id="81" w:name="carga-intrínseca"/>
    <w:p>
      <w:pPr>
        <w:pStyle w:val="Heading3"/>
      </w:pPr>
      <w:r>
        <w:t xml:space="preserve">Carga intrínseca</w:t>
      </w:r>
    </w:p>
    <w:p>
      <w:pPr>
        <w:pStyle w:val="FirstParagraph"/>
      </w:pPr>
      <w:r>
        <w:t xml:space="preserve">El tema es naturalmente complejo porque combina:</w:t>
      </w:r>
    </w:p>
    <w:p>
      <w:pPr>
        <w:pStyle w:val="Compact"/>
        <w:numPr>
          <w:ilvl w:val="0"/>
          <w:numId w:val="1053"/>
        </w:numPr>
      </w:pPr>
      <w:r>
        <w:t xml:space="preserve">estrategia;</w:t>
      </w:r>
    </w:p>
    <w:p>
      <w:pPr>
        <w:pStyle w:val="Compact"/>
        <w:numPr>
          <w:ilvl w:val="0"/>
          <w:numId w:val="1053"/>
        </w:numPr>
      </w:pPr>
      <w:r>
        <w:t xml:space="preserve">sintaxis;</w:t>
      </w:r>
    </w:p>
    <w:p>
      <w:pPr>
        <w:pStyle w:val="Compact"/>
        <w:numPr>
          <w:ilvl w:val="0"/>
          <w:numId w:val="1053"/>
        </w:numPr>
      </w:pPr>
      <w:r>
        <w:t xml:space="preserve">herramientas;</w:t>
      </w:r>
    </w:p>
    <w:p>
      <w:pPr>
        <w:pStyle w:val="Compact"/>
        <w:numPr>
          <w:ilvl w:val="0"/>
          <w:numId w:val="1053"/>
        </w:numPr>
      </w:pPr>
      <w:r>
        <w:t xml:space="preserve">diseño;</w:t>
      </w:r>
    </w:p>
    <w:p>
      <w:pPr>
        <w:pStyle w:val="Compact"/>
        <w:numPr>
          <w:ilvl w:val="0"/>
          <w:numId w:val="1053"/>
        </w:numPr>
      </w:pPr>
      <w:r>
        <w:t xml:space="preserve">dominio ER;</w:t>
      </w:r>
    </w:p>
    <w:p>
      <w:pPr>
        <w:pStyle w:val="Compact"/>
        <w:numPr>
          <w:ilvl w:val="0"/>
          <w:numId w:val="1053"/>
        </w:numPr>
      </w:pPr>
      <w:r>
        <w:t xml:space="preserve">privacidad;</w:t>
      </w:r>
    </w:p>
    <w:p>
      <w:pPr>
        <w:pStyle w:val="Compact"/>
        <w:numPr>
          <w:ilvl w:val="0"/>
          <w:numId w:val="1053"/>
        </w:numPr>
      </w:pPr>
      <w:r>
        <w:t xml:space="preserve">diagnóstico;</w:t>
      </w:r>
    </w:p>
    <w:p>
      <w:pPr>
        <w:pStyle w:val="Compact"/>
        <w:numPr>
          <w:ilvl w:val="0"/>
          <w:numId w:val="1053"/>
        </w:numPr>
      </w:pPr>
      <w:r>
        <w:t xml:space="preserve">coverage;</w:t>
      </w:r>
    </w:p>
    <w:p>
      <w:pPr>
        <w:pStyle w:val="Compact"/>
        <w:numPr>
          <w:ilvl w:val="0"/>
          <w:numId w:val="1053"/>
        </w:numPr>
      </w:pPr>
      <w:r>
        <w:t xml:space="preserve">mantenimiento.</w:t>
      </w:r>
    </w:p>
    <w:p>
      <w:pPr>
        <w:pStyle w:val="FirstParagraph"/>
      </w:pPr>
      <w:r>
        <w:t xml:space="preserve">La división en ocho subtemas ayuda.</w:t>
      </w:r>
    </w:p>
    <w:bookmarkEnd w:id="81"/>
    <w:bookmarkStart w:id="82" w:name="carga-extrínseca-innecesaria"/>
    <w:p>
      <w:pPr>
        <w:pStyle w:val="Heading3"/>
      </w:pPr>
      <w:r>
        <w:t xml:space="preserve">Carga extrínseca innecesaria</w:t>
      </w:r>
    </w:p>
    <w:p>
      <w:pPr>
        <w:pStyle w:val="FirstParagraph"/>
      </w:pPr>
      <w:r>
        <w:t xml:space="preserve">La sección agrega carga mediante:</w:t>
      </w:r>
    </w:p>
    <w:p>
      <w:pPr>
        <w:pStyle w:val="Compact"/>
        <w:numPr>
          <w:ilvl w:val="0"/>
          <w:numId w:val="1054"/>
        </w:numPr>
      </w:pPr>
      <w:r>
        <w:t xml:space="preserve">dos runtimes conceptualmente distintos;</w:t>
      </w:r>
    </w:p>
    <w:p>
      <w:pPr>
        <w:pStyle w:val="Compact"/>
        <w:numPr>
          <w:ilvl w:val="0"/>
          <w:numId w:val="1054"/>
        </w:numPr>
      </w:pPr>
      <w:r>
        <w:t xml:space="preserve">“pytest real”</w:t>
      </w:r>
      <w:r>
        <w:t xml:space="preserve"> </w:t>
      </w:r>
      <w:r>
        <w:t xml:space="preserve">comentado frente a una simulación ejecutada;</w:t>
      </w:r>
    </w:p>
    <w:p>
      <w:pPr>
        <w:pStyle w:val="Compact"/>
        <w:numPr>
          <w:ilvl w:val="0"/>
          <w:numId w:val="1054"/>
        </w:numPr>
      </w:pPr>
      <w:r>
        <w:t xml:space="preserve">repetición entre teoría e I Do;</w:t>
      </w:r>
    </w:p>
    <w:p>
      <w:pPr>
        <w:pStyle w:val="Compact"/>
        <w:numPr>
          <w:ilvl w:val="0"/>
          <w:numId w:val="1054"/>
        </w:numPr>
      </w:pPr>
      <w:r>
        <w:t xml:space="preserve">códigos internos en cada enunciado;</w:t>
      </w:r>
    </w:p>
    <w:p>
      <w:pPr>
        <w:pStyle w:val="Compact"/>
        <w:numPr>
          <w:ilvl w:val="0"/>
          <w:numId w:val="1054"/>
        </w:numPr>
      </w:pPr>
      <w:r>
        <w:t xml:space="preserve">anglicismos no glosados;</w:t>
      </w:r>
    </w:p>
    <w:p>
      <w:pPr>
        <w:pStyle w:val="Compact"/>
        <w:numPr>
          <w:ilvl w:val="0"/>
          <w:numId w:val="1054"/>
        </w:numPr>
      </w:pPr>
      <w:r>
        <w:t xml:space="preserve">ejemplos aislados en lugar de un repo acumulativo;</w:t>
      </w:r>
    </w:p>
    <w:p>
      <w:pPr>
        <w:pStyle w:val="Compact"/>
        <w:numPr>
          <w:ilvl w:val="0"/>
          <w:numId w:val="1054"/>
        </w:numPr>
      </w:pPr>
      <w:r>
        <w:t xml:space="preserve">pistas completas visibles;</w:t>
      </w:r>
    </w:p>
    <w:p>
      <w:pPr>
        <w:pStyle w:val="Compact"/>
        <w:numPr>
          <w:ilvl w:val="0"/>
          <w:numId w:val="1054"/>
        </w:numPr>
      </w:pPr>
      <w:r>
        <w:t xml:space="preserve">salidas artificiales de stdout;</w:t>
      </w:r>
    </w:p>
    <w:p>
      <w:pPr>
        <w:pStyle w:val="Compact"/>
        <w:numPr>
          <w:ilvl w:val="0"/>
          <w:numId w:val="1054"/>
        </w:numPr>
      </w:pPr>
      <w:r>
        <w:t xml:space="preserve">mezcla de reglas profesionales y frases confrontacionales.</w:t>
      </w:r>
    </w:p>
    <w:bookmarkEnd w:id="82"/>
    <w:bookmarkStart w:id="83" w:name="progressive-disclosure-recomendada"/>
    <w:p>
      <w:pPr>
        <w:pStyle w:val="Heading3"/>
      </w:pPr>
      <w:r>
        <w:t xml:space="preserve">Progressive disclosure recomendada</w:t>
      </w:r>
    </w:p>
    <w:p>
      <w:pPr>
        <w:pStyle w:val="Compact"/>
        <w:numPr>
          <w:ilvl w:val="0"/>
          <w:numId w:val="1055"/>
        </w:numPr>
      </w:pPr>
      <w:r>
        <w:rPr>
          <w:b/>
          <w:bCs/>
        </w:rPr>
        <w:t xml:space="preserve">Setup y primera falla.</w:t>
      </w:r>
    </w:p>
    <w:p>
      <w:pPr>
        <w:pStyle w:val="Compact"/>
        <w:numPr>
          <w:ilvl w:val="0"/>
          <w:numId w:val="1055"/>
        </w:numPr>
      </w:pPr>
      <w:r>
        <w:rPr>
          <w:b/>
          <w:bCs/>
        </w:rPr>
        <w:t xml:space="preserve">Assertions y parametrización.</w:t>
      </w:r>
    </w:p>
    <w:p>
      <w:pPr>
        <w:pStyle w:val="Compact"/>
        <w:numPr>
          <w:ilvl w:val="0"/>
          <w:numId w:val="1055"/>
        </w:numPr>
      </w:pPr>
      <w:r>
        <w:rPr>
          <w:b/>
          <w:bCs/>
        </w:rPr>
        <w:t xml:space="preserve">Fixtures y aislamiento.</w:t>
      </w:r>
    </w:p>
    <w:p>
      <w:pPr>
        <w:pStyle w:val="Compact"/>
        <w:numPr>
          <w:ilvl w:val="0"/>
          <w:numId w:val="1055"/>
        </w:numPr>
      </w:pPr>
      <w:r>
        <w:rPr>
          <w:b/>
          <w:bCs/>
        </w:rPr>
        <w:t xml:space="preserve">Excepciones, floats, fechas y tmp.</w:t>
      </w:r>
    </w:p>
    <w:p>
      <w:pPr>
        <w:pStyle w:val="Compact"/>
        <w:numPr>
          <w:ilvl w:val="0"/>
          <w:numId w:val="1055"/>
        </w:numPr>
      </w:pPr>
      <w:r>
        <w:rPr>
          <w:b/>
          <w:bCs/>
        </w:rPr>
        <w:t xml:space="preserve">Coverage de ramas.</w:t>
      </w:r>
    </w:p>
    <w:p>
      <w:pPr>
        <w:pStyle w:val="Compact"/>
        <w:numPr>
          <w:ilvl w:val="0"/>
          <w:numId w:val="1055"/>
        </w:numPr>
      </w:pPr>
      <w:r>
        <w:rPr>
          <w:b/>
          <w:bCs/>
        </w:rPr>
        <w:t xml:space="preserve">Mutación y regresión.</w:t>
      </w:r>
    </w:p>
    <w:p>
      <w:pPr>
        <w:pStyle w:val="Compact"/>
        <w:numPr>
          <w:ilvl w:val="0"/>
          <w:numId w:val="1055"/>
        </w:numPr>
      </w:pPr>
      <w:r>
        <w:rPr>
          <w:b/>
          <w:bCs/>
        </w:rPr>
        <w:t xml:space="preserve">Proyecto integrado.</w:t>
      </w:r>
    </w:p>
    <w:p>
      <w:pPr>
        <w:pStyle w:val="FirstParagraph"/>
      </w:pPr>
      <w:r>
        <w:t xml:space="preserve">La pirámide y el mapa de riesgo pueden introducirse al comienzo, pero la heurística numérica debería reaparecer después de que el estudiante haya visto varias clases de pruebas.</w:t>
      </w:r>
    </w:p>
    <w:p>
      <w:r>
        <w:pict>
          <v:rect style="width:0;height:1.5pt" o:hralign="center" o:hrstd="t" o:hr="t"/>
        </w:pict>
      </w:r>
    </w:p>
    <w:bookmarkEnd w:id="83"/>
    <w:bookmarkEnd w:id="84"/>
    <w:bookmarkStart w:id="87" w:name="exercise-and-exam-alignment"/>
    <w:p>
      <w:pPr>
        <w:pStyle w:val="Heading2"/>
      </w:pPr>
      <w:r>
        <w:t xml:space="preserve">5.6 Exercise and Exam Alignment</w:t>
      </w:r>
    </w:p>
    <w:bookmarkStart w:id="85" w:name="matriz-de-alineamiento-actual"/>
    <w:p>
      <w:pPr>
        <w:pStyle w:val="Heading3"/>
      </w:pPr>
      <w:r>
        <w:t xml:space="preserve">Matriz de alineamiento actual</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Subtema</w:t>
            </w:r>
          </w:p>
        </w:tc>
        <w:tc>
          <w:tcPr/>
          <w:p>
            <w:pPr>
              <w:pStyle w:val="Compact"/>
              <w:jc w:val="right"/>
            </w:pPr>
            <w:r>
              <w:t xml:space="preserve">Teoría</w:t>
            </w:r>
          </w:p>
        </w:tc>
        <w:tc>
          <w:tcPr/>
          <w:p>
            <w:pPr>
              <w:pStyle w:val="Compact"/>
              <w:jc w:val="right"/>
            </w:pPr>
            <w:r>
              <w:t xml:space="preserve">I Do</w:t>
            </w:r>
          </w:p>
        </w:tc>
        <w:tc>
          <w:tcPr/>
          <w:p>
            <w:pPr>
              <w:pStyle w:val="Compact"/>
              <w:jc w:val="right"/>
            </w:pPr>
            <w:r>
              <w:t xml:space="preserve">E1/E2/E3</w:t>
            </w:r>
          </w:p>
        </w:tc>
        <w:tc>
          <w:tcPr/>
          <w:p>
            <w:pPr>
              <w:pStyle w:val="Compact"/>
              <w:jc w:val="right"/>
            </w:pPr>
            <w:r>
              <w:t xml:space="preserve">Pregunta pública</w:t>
            </w:r>
          </w:p>
        </w:tc>
        <w:tc>
          <w:tcPr/>
          <w:p>
            <w:pPr>
              <w:pStyle w:val="Compact"/>
              <w:jc w:val="right"/>
            </w:pPr>
            <w:r>
              <w:t xml:space="preserve">Evidencia auténtica</w:t>
            </w:r>
          </w:p>
        </w:tc>
      </w:tr>
      <w:tr>
        <w:tc>
          <w:tcPr/>
          <w:p>
            <w:pPr>
              <w:pStyle w:val="Compact"/>
            </w:pPr>
            <w:r>
              <w:t xml:space="preserve">Riesgo/pirámide</w:t>
            </w:r>
          </w:p>
        </w:tc>
        <w:tc>
          <w:tcPr/>
          <w:p>
            <w:pPr>
              <w:pStyle w:val="Compact"/>
              <w:jc w:val="right"/>
            </w:pPr>
            <w:r>
              <w:t xml:space="preserve">Sí</w:t>
            </w:r>
          </w:p>
        </w:tc>
        <w:tc>
          <w:tcPr/>
          <w:p>
            <w:pPr>
              <w:pStyle w:val="Compact"/>
              <w:jc w:val="right"/>
            </w:pPr>
            <w:r>
              <w:t xml:space="preserve">Sí</w:t>
            </w:r>
          </w:p>
        </w:tc>
        <w:tc>
          <w:tcPr/>
          <w:p>
            <w:pPr>
              <w:pStyle w:val="Compact"/>
              <w:jc w:val="right"/>
            </w:pPr>
            <w:r>
              <w:t xml:space="preserve">Sí</w:t>
            </w:r>
          </w:p>
        </w:tc>
        <w:tc>
          <w:tcPr/>
          <w:p>
            <w:pPr>
              <w:pStyle w:val="Compact"/>
              <w:jc w:val="right"/>
            </w:pPr>
            <w:r>
              <w:t xml:space="preserve">Sí</w:t>
            </w:r>
          </w:p>
        </w:tc>
        <w:tc>
          <w:tcPr/>
          <w:p>
            <w:pPr>
              <w:pStyle w:val="Compact"/>
              <w:jc w:val="right"/>
            </w:pPr>
            <w:r>
              <w:t xml:space="preserve">Parcial</w:t>
            </w:r>
          </w:p>
        </w:tc>
      </w:tr>
      <w:tr>
        <w:tc>
          <w:tcPr/>
          <w:p>
            <w:pPr>
              <w:pStyle w:val="Compact"/>
            </w:pPr>
            <w:r>
              <w:t xml:space="preserve">AAA/oráculos</w:t>
            </w:r>
          </w:p>
        </w:tc>
        <w:tc>
          <w:tcPr/>
          <w:p>
            <w:pPr>
              <w:pStyle w:val="Compact"/>
              <w:jc w:val="right"/>
            </w:pPr>
            <w:r>
              <w:t xml:space="preserve">Sí</w:t>
            </w:r>
          </w:p>
        </w:tc>
        <w:tc>
          <w:tcPr/>
          <w:p>
            <w:pPr>
              <w:pStyle w:val="Compact"/>
              <w:jc w:val="right"/>
            </w:pPr>
            <w:r>
              <w:t xml:space="preserve">Sí</w:t>
            </w:r>
          </w:p>
        </w:tc>
        <w:tc>
          <w:tcPr/>
          <w:p>
            <w:pPr>
              <w:pStyle w:val="Compact"/>
              <w:jc w:val="right"/>
            </w:pPr>
            <w:r>
              <w:t xml:space="preserve">Sí</w:t>
            </w:r>
          </w:p>
        </w:tc>
        <w:tc>
          <w:tcPr/>
          <w:p>
            <w:pPr>
              <w:pStyle w:val="Compact"/>
              <w:jc w:val="right"/>
            </w:pPr>
            <w:r>
              <w:t xml:space="preserve">Sí</w:t>
            </w:r>
          </w:p>
        </w:tc>
        <w:tc>
          <w:tcPr/>
          <w:p>
            <w:pPr>
              <w:pStyle w:val="Compact"/>
              <w:jc w:val="right"/>
            </w:pPr>
            <w:r>
              <w:t xml:space="preserve">Parcial</w:t>
            </w:r>
          </w:p>
        </w:tc>
      </w:tr>
      <w:tr>
        <w:tc>
          <w:tcPr/>
          <w:p>
            <w:pPr>
              <w:pStyle w:val="Compact"/>
            </w:pPr>
            <w:r>
              <w:t xml:space="preserve">Discovery/assertions/parametrize</w:t>
            </w:r>
          </w:p>
        </w:tc>
        <w:tc>
          <w:tcPr/>
          <w:p>
            <w:pPr>
              <w:pStyle w:val="Compact"/>
              <w:jc w:val="right"/>
            </w:pPr>
            <w:r>
              <w:t xml:space="preserve">Sí</w:t>
            </w:r>
          </w:p>
        </w:tc>
        <w:tc>
          <w:tcPr/>
          <w:p>
            <w:pPr>
              <w:pStyle w:val="Compact"/>
              <w:jc w:val="right"/>
            </w:pPr>
            <w:r>
              <w:t xml:space="preserve">Simulado</w:t>
            </w:r>
          </w:p>
        </w:tc>
        <w:tc>
          <w:tcPr/>
          <w:p>
            <w:pPr>
              <w:pStyle w:val="Compact"/>
              <w:jc w:val="right"/>
            </w:pPr>
            <w:r>
              <w:t xml:space="preserve">Simulado</w:t>
            </w:r>
          </w:p>
        </w:tc>
        <w:tc>
          <w:tcPr/>
          <w:p>
            <w:pPr>
              <w:pStyle w:val="Compact"/>
              <w:jc w:val="right"/>
            </w:pPr>
            <w:r>
              <w:t xml:space="preserve">No</w:t>
            </w:r>
          </w:p>
        </w:tc>
        <w:tc>
          <w:tcPr/>
          <w:p>
            <w:pPr>
              <w:pStyle w:val="Compact"/>
              <w:jc w:val="right"/>
            </w:pPr>
            <w:r>
              <w:t xml:space="preserve">No</w:t>
            </w:r>
          </w:p>
        </w:tc>
      </w:tr>
      <w:tr>
        <w:tc>
          <w:tcPr/>
          <w:p>
            <w:pPr>
              <w:pStyle w:val="Compact"/>
            </w:pPr>
            <w:r>
              <w:t xml:space="preserve">Fixtures/scopes</w:t>
            </w:r>
          </w:p>
        </w:tc>
        <w:tc>
          <w:tcPr/>
          <w:p>
            <w:pPr>
              <w:pStyle w:val="Compact"/>
              <w:jc w:val="right"/>
            </w:pPr>
            <w:r>
              <w:t xml:space="preserve">Sí</w:t>
            </w:r>
          </w:p>
        </w:tc>
        <w:tc>
          <w:tcPr/>
          <w:p>
            <w:pPr>
              <w:pStyle w:val="Compact"/>
              <w:jc w:val="right"/>
            </w:pPr>
            <w:r>
              <w:t xml:space="preserve">Simulado</w:t>
            </w:r>
          </w:p>
        </w:tc>
        <w:tc>
          <w:tcPr/>
          <w:p>
            <w:pPr>
              <w:pStyle w:val="Compact"/>
              <w:jc w:val="right"/>
            </w:pPr>
            <w:r>
              <w:t xml:space="preserve">Simulado</w:t>
            </w:r>
          </w:p>
        </w:tc>
        <w:tc>
          <w:tcPr/>
          <w:p>
            <w:pPr>
              <w:pStyle w:val="Compact"/>
              <w:jc w:val="right"/>
            </w:pPr>
            <w:r>
              <w:t xml:space="preserve">Sí</w:t>
            </w:r>
          </w:p>
        </w:tc>
        <w:tc>
          <w:tcPr/>
          <w:p>
            <w:pPr>
              <w:pStyle w:val="Compact"/>
              <w:jc w:val="right"/>
            </w:pPr>
            <w:r>
              <w:t xml:space="preserve">Parcial</w:t>
            </w:r>
          </w:p>
        </w:tc>
      </w:tr>
      <w:tr>
        <w:tc>
          <w:tcPr/>
          <w:p>
            <w:pPr>
              <w:pStyle w:val="Compact"/>
            </w:pPr>
            <w:r>
              <w:t xml:space="preserve">Excepciones/floats/fechas/tmp</w:t>
            </w:r>
          </w:p>
        </w:tc>
        <w:tc>
          <w:tcPr/>
          <w:p>
            <w:pPr>
              <w:pStyle w:val="Compact"/>
              <w:jc w:val="right"/>
            </w:pPr>
            <w:r>
              <w:t xml:space="preserve">Sí</w:t>
            </w:r>
          </w:p>
        </w:tc>
        <w:tc>
          <w:tcPr/>
          <w:p>
            <w:pPr>
              <w:pStyle w:val="Compact"/>
              <w:jc w:val="right"/>
            </w:pPr>
            <w:r>
              <w:t xml:space="preserve">Simulado</w:t>
            </w:r>
          </w:p>
        </w:tc>
        <w:tc>
          <w:tcPr/>
          <w:p>
            <w:pPr>
              <w:pStyle w:val="Compact"/>
              <w:jc w:val="right"/>
            </w:pPr>
            <w:r>
              <w:t xml:space="preserve">Simulado</w:t>
            </w:r>
          </w:p>
        </w:tc>
        <w:tc>
          <w:tcPr/>
          <w:p>
            <w:pPr>
              <w:pStyle w:val="Compact"/>
              <w:jc w:val="right"/>
            </w:pPr>
            <w:r>
              <w:t xml:space="preserve">No</w:t>
            </w:r>
          </w:p>
        </w:tc>
        <w:tc>
          <w:tcPr/>
          <w:p>
            <w:pPr>
              <w:pStyle w:val="Compact"/>
              <w:jc w:val="right"/>
            </w:pPr>
            <w:r>
              <w:t xml:space="preserve">No</w:t>
            </w:r>
          </w:p>
        </w:tc>
      </w:tr>
      <w:tr>
        <w:tc>
          <w:tcPr/>
          <w:p>
            <w:pPr>
              <w:pStyle w:val="Compact"/>
            </w:pPr>
            <w:r>
              <w:t xml:space="preserve">Negativos/mensajes</w:t>
            </w:r>
          </w:p>
        </w:tc>
        <w:tc>
          <w:tcPr/>
          <w:p>
            <w:pPr>
              <w:pStyle w:val="Compact"/>
              <w:jc w:val="right"/>
            </w:pPr>
            <w:r>
              <w:t xml:space="preserve">Sí</w:t>
            </w:r>
          </w:p>
        </w:tc>
        <w:tc>
          <w:tcPr/>
          <w:p>
            <w:pPr>
              <w:pStyle w:val="Compact"/>
              <w:jc w:val="right"/>
            </w:pPr>
            <w:r>
              <w:t xml:space="preserve">Simulado</w:t>
            </w:r>
          </w:p>
        </w:tc>
        <w:tc>
          <w:tcPr/>
          <w:p>
            <w:pPr>
              <w:pStyle w:val="Compact"/>
              <w:jc w:val="right"/>
            </w:pPr>
            <w:r>
              <w:t xml:space="preserve">Simulado</w:t>
            </w:r>
          </w:p>
        </w:tc>
        <w:tc>
          <w:tcPr/>
          <w:p>
            <w:pPr>
              <w:pStyle w:val="Compact"/>
              <w:jc w:val="right"/>
            </w:pPr>
            <w:r>
              <w:t xml:space="preserve">No</w:t>
            </w:r>
          </w:p>
        </w:tc>
        <w:tc>
          <w:tcPr/>
          <w:p>
            <w:pPr>
              <w:pStyle w:val="Compact"/>
              <w:jc w:val="right"/>
            </w:pPr>
            <w:r>
              <w:t xml:space="preserve">Parcial</w:t>
            </w:r>
          </w:p>
        </w:tc>
      </w:tr>
      <w:tr>
        <w:tc>
          <w:tcPr/>
          <w:p>
            <w:pPr>
              <w:pStyle w:val="Compact"/>
            </w:pPr>
            <w:r>
              <w:t xml:space="preserve">Branch/risk coverage</w:t>
            </w:r>
          </w:p>
        </w:tc>
        <w:tc>
          <w:tcPr/>
          <w:p>
            <w:pPr>
              <w:pStyle w:val="Compact"/>
              <w:jc w:val="right"/>
            </w:pPr>
            <w:r>
              <w:t xml:space="preserve">Sí</w:t>
            </w:r>
          </w:p>
        </w:tc>
        <w:tc>
          <w:tcPr/>
          <w:p>
            <w:pPr>
              <w:pStyle w:val="Compact"/>
              <w:jc w:val="right"/>
            </w:pPr>
            <w:r>
              <w:t xml:space="preserve">Manual</w:t>
            </w:r>
          </w:p>
        </w:tc>
        <w:tc>
          <w:tcPr/>
          <w:p>
            <w:pPr>
              <w:pStyle w:val="Compact"/>
              <w:jc w:val="right"/>
            </w:pPr>
            <w:r>
              <w:t xml:space="preserve">Manual</w:t>
            </w:r>
          </w:p>
        </w:tc>
        <w:tc>
          <w:tcPr/>
          <w:p>
            <w:pPr>
              <w:pStyle w:val="Compact"/>
              <w:jc w:val="right"/>
            </w:pPr>
            <w:r>
              <w:t xml:space="preserve">No</w:t>
            </w:r>
          </w:p>
        </w:tc>
        <w:tc>
          <w:tcPr/>
          <w:p>
            <w:pPr>
              <w:pStyle w:val="Compact"/>
              <w:jc w:val="right"/>
            </w:pPr>
            <w:r>
              <w:t xml:space="preserve">No</w:t>
            </w:r>
          </w:p>
        </w:tc>
      </w:tr>
      <w:tr>
        <w:tc>
          <w:tcPr/>
          <w:p>
            <w:pPr>
              <w:pStyle w:val="Compact"/>
            </w:pPr>
            <w:r>
              <w:t xml:space="preserve">Mutación/mantenimiento</w:t>
            </w:r>
          </w:p>
        </w:tc>
        <w:tc>
          <w:tcPr/>
          <w:p>
            <w:pPr>
              <w:pStyle w:val="Compact"/>
              <w:jc w:val="right"/>
            </w:pPr>
            <w:r>
              <w:t xml:space="preserve">Sí</w:t>
            </w:r>
          </w:p>
        </w:tc>
        <w:tc>
          <w:tcPr/>
          <w:p>
            <w:pPr>
              <w:pStyle w:val="Compact"/>
              <w:jc w:val="right"/>
            </w:pPr>
            <w:r>
              <w:t xml:space="preserve">Manual</w:t>
            </w:r>
          </w:p>
        </w:tc>
        <w:tc>
          <w:tcPr/>
          <w:p>
            <w:pPr>
              <w:pStyle w:val="Compact"/>
              <w:jc w:val="right"/>
            </w:pPr>
            <w:r>
              <w:t xml:space="preserve">Manual</w:t>
            </w:r>
          </w:p>
        </w:tc>
        <w:tc>
          <w:tcPr/>
          <w:p>
            <w:pPr>
              <w:pStyle w:val="Compact"/>
              <w:jc w:val="right"/>
            </w:pPr>
            <w:r>
              <w:t xml:space="preserve">Sí</w:t>
            </w:r>
          </w:p>
        </w:tc>
        <w:tc>
          <w:tcPr/>
          <w:p>
            <w:pPr>
              <w:pStyle w:val="Compact"/>
              <w:jc w:val="right"/>
            </w:pPr>
            <w:r>
              <w:t xml:space="preserve">Parcial</w:t>
            </w:r>
          </w:p>
        </w:tc>
      </w:tr>
    </w:tbl>
    <w:p>
      <w:pPr>
        <w:pStyle w:val="BodyText"/>
      </w:pPr>
      <w:r>
        <w:t xml:space="preserve">El curso posee cobertura nominal de 8/8, pero la evidencia fuerte existe en aproximadamente 3–4 áreas.</w:t>
      </w:r>
    </w:p>
    <w:bookmarkEnd w:id="85"/>
    <w:bookmarkStart w:id="86" w:name="recuperación-y-autocheck"/>
    <w:p>
      <w:pPr>
        <w:pStyle w:val="Heading3"/>
      </w:pPr>
      <w:r>
        <w:t xml:space="preserve">Recuperación y autocheck</w:t>
      </w:r>
    </w:p>
    <w:p>
      <w:pPr>
        <w:pStyle w:val="FirstParagraph"/>
      </w:pPr>
      <w:r>
        <w:t xml:space="preserve">La práctica de recuperación suele mejorar el aprendizaje frente al estudio pasivo, especialmente cuando existe feedback. El autocheck de S27 da explicaciones, lo cual es positivo, pero:</w:t>
      </w:r>
    </w:p>
    <w:p>
      <w:pPr>
        <w:pStyle w:val="Compact"/>
        <w:numPr>
          <w:ilvl w:val="0"/>
          <w:numId w:val="1056"/>
        </w:numPr>
      </w:pPr>
      <w:r>
        <w:t xml:space="preserve">tiene solo cinco preguntas;</w:t>
      </w:r>
    </w:p>
    <w:p>
      <w:pPr>
        <w:pStyle w:val="Compact"/>
        <w:numPr>
          <w:ilvl w:val="0"/>
          <w:numId w:val="1056"/>
        </w:numPr>
      </w:pPr>
      <w:r>
        <w:t xml:space="preserve">es completamente de reconocimiento;</w:t>
      </w:r>
    </w:p>
    <w:p>
      <w:pPr>
        <w:pStyle w:val="Compact"/>
        <w:numPr>
          <w:ilvl w:val="0"/>
          <w:numId w:val="1056"/>
        </w:numPr>
      </w:pPr>
      <w:r>
        <w:t xml:space="preserve">no incluye lectura de output;</w:t>
      </w:r>
    </w:p>
    <w:p>
      <w:pPr>
        <w:pStyle w:val="Compact"/>
        <w:numPr>
          <w:ilvl w:val="0"/>
          <w:numId w:val="1056"/>
        </w:numPr>
      </w:pPr>
      <w:r>
        <w:t xml:space="preserve">no pide seleccionar un patrón correcto;</w:t>
      </w:r>
    </w:p>
    <w:p>
      <w:pPr>
        <w:pStyle w:val="Compact"/>
        <w:numPr>
          <w:ilvl w:val="0"/>
          <w:numId w:val="1056"/>
        </w:numPr>
      </w:pPr>
      <w:r>
        <w:t xml:space="preserve">no prueba diagnóstico;</w:t>
      </w:r>
    </w:p>
    <w:p>
      <w:pPr>
        <w:pStyle w:val="Compact"/>
        <w:numPr>
          <w:ilvl w:val="0"/>
          <w:numId w:val="1056"/>
        </w:numPr>
      </w:pPr>
      <w:r>
        <w:t xml:space="preserve">no exige predecir qué casos se recolectan;</w:t>
      </w:r>
    </w:p>
    <w:p>
      <w:pPr>
        <w:pStyle w:val="Compact"/>
        <w:numPr>
          <w:ilvl w:val="0"/>
          <w:numId w:val="1056"/>
        </w:numPr>
      </w:pPr>
      <w:r>
        <w:t xml:space="preserve">no distingue regex de literal;</w:t>
      </w:r>
    </w:p>
    <w:p>
      <w:pPr>
        <w:pStyle w:val="Compact"/>
        <w:numPr>
          <w:ilvl w:val="0"/>
          <w:numId w:val="1056"/>
        </w:numPr>
      </w:pPr>
      <w:r>
        <w:t xml:space="preserve">no verifica coverage de ramas.</w:t>
      </w:r>
    </w:p>
    <w:p>
      <w:r>
        <w:pict>
          <v:rect style="width:0;height:1.5pt" o:hralign="center" o:hrstd="t" o:hr="t"/>
        </w:pict>
      </w:r>
    </w:p>
    <w:bookmarkEnd w:id="86"/>
    <w:bookmarkEnd w:id="87"/>
    <w:bookmarkStart w:id="93" w:name="external-benchmark-comparison"/>
    <w:p>
      <w:pPr>
        <w:pStyle w:val="Heading2"/>
      </w:pPr>
      <w:r>
        <w:t xml:space="preserve">5.7 External Benchmark Comparison</w:t>
      </w:r>
    </w:p>
    <w:bookmarkStart w:id="88" w:name="pytest-oficial"/>
    <w:p>
      <w:pPr>
        <w:pStyle w:val="Heading3"/>
      </w:pPr>
      <w:r>
        <w:t xml:space="preserve">pytest oficial</w:t>
      </w:r>
    </w:p>
    <w:p>
      <w:pPr>
        <w:pStyle w:val="FirstParagraph"/>
      </w:pPr>
      <w:r>
        <w:t xml:space="preserve">La documentación oficial:</w:t>
      </w:r>
    </w:p>
    <w:p>
      <w:pPr>
        <w:pStyle w:val="Compact"/>
        <w:numPr>
          <w:ilvl w:val="0"/>
          <w:numId w:val="1057"/>
        </w:numPr>
      </w:pPr>
      <w:r>
        <w:t xml:space="preserve">instala pytest;</w:t>
      </w:r>
    </w:p>
    <w:p>
      <w:pPr>
        <w:pStyle w:val="Compact"/>
        <w:numPr>
          <w:ilvl w:val="0"/>
          <w:numId w:val="1057"/>
        </w:numPr>
      </w:pPr>
      <w:r>
        <w:t xml:space="preserve">verifica la versión;</w:t>
      </w:r>
    </w:p>
    <w:p>
      <w:pPr>
        <w:pStyle w:val="Compact"/>
        <w:numPr>
          <w:ilvl w:val="0"/>
          <w:numId w:val="1057"/>
        </w:numPr>
      </w:pPr>
      <w:r>
        <w:t xml:space="preserve">crea un test real;</w:t>
      </w:r>
    </w:p>
    <w:p>
      <w:pPr>
        <w:pStyle w:val="Compact"/>
        <w:numPr>
          <w:ilvl w:val="0"/>
          <w:numId w:val="1057"/>
        </w:numPr>
      </w:pPr>
      <w:r>
        <w:t xml:space="preserve">ejecuta el runner;</w:t>
      </w:r>
    </w:p>
    <w:p>
      <w:pPr>
        <w:pStyle w:val="Compact"/>
        <w:numPr>
          <w:ilvl w:val="0"/>
          <w:numId w:val="1057"/>
        </w:numPr>
      </w:pPr>
      <w:r>
        <w:t xml:space="preserve">muestra una falla completa;</w:t>
      </w:r>
    </w:p>
    <w:p>
      <w:pPr>
        <w:pStyle w:val="Compact"/>
        <w:numPr>
          <w:ilvl w:val="0"/>
          <w:numId w:val="1057"/>
        </w:numPr>
      </w:pPr>
      <w:r>
        <w:t xml:space="preserve">introduce discovery;</w:t>
      </w:r>
    </w:p>
    <w:p>
      <w:pPr>
        <w:pStyle w:val="Compact"/>
        <w:numPr>
          <w:ilvl w:val="0"/>
          <w:numId w:val="1057"/>
        </w:numPr>
      </w:pPr>
      <w:r>
        <w:t xml:space="preserve">enseña</w:t>
      </w:r>
      <w:r>
        <w:t xml:space="preserve"> </w:t>
      </w:r>
      <w:r>
        <w:rPr>
          <w:rStyle w:val="VerbatimChar"/>
        </w:rPr>
        <w:t xml:space="preserve">pytest.raises</w:t>
      </w:r>
      <w:r>
        <w:t xml:space="preserve">;</w:t>
      </w:r>
    </w:p>
    <w:p>
      <w:pPr>
        <w:pStyle w:val="Compact"/>
        <w:numPr>
          <w:ilvl w:val="0"/>
          <w:numId w:val="1057"/>
        </w:numPr>
      </w:pPr>
      <w:r>
        <w:t xml:space="preserve">ofrece</w:t>
      </w:r>
      <w:r>
        <w:t xml:space="preserve"> </w:t>
      </w:r>
      <w:r>
        <w:rPr>
          <w:rStyle w:val="VerbatimChar"/>
        </w:rPr>
        <w:t xml:space="preserve">pytest.approx</w:t>
      </w:r>
      <w:r>
        <w:t xml:space="preserve">;</w:t>
      </w:r>
    </w:p>
    <w:p>
      <w:pPr>
        <w:pStyle w:val="Compact"/>
        <w:numPr>
          <w:ilvl w:val="0"/>
          <w:numId w:val="1057"/>
        </w:numPr>
      </w:pPr>
      <w:r>
        <w:t xml:space="preserve">ofrece</w:t>
      </w:r>
      <w:r>
        <w:t xml:space="preserve"> </w:t>
      </w:r>
      <w:r>
        <w:rPr>
          <w:rStyle w:val="VerbatimChar"/>
        </w:rPr>
        <w:t xml:space="preserve">tmp_path</w:t>
      </w:r>
      <w:r>
        <w:t xml:space="preserve">;</w:t>
      </w:r>
    </w:p>
    <w:p>
      <w:pPr>
        <w:pStyle w:val="Compact"/>
        <w:numPr>
          <w:ilvl w:val="0"/>
          <w:numId w:val="1057"/>
        </w:numPr>
      </w:pPr>
      <w:r>
        <w:t xml:space="preserve">remite a layouts y fixtures.</w:t>
      </w:r>
    </w:p>
    <w:p>
      <w:pPr>
        <w:pStyle w:val="FirstParagraph"/>
      </w:pPr>
      <w:r>
        <w:rPr>
          <w:b/>
          <w:bCs/>
        </w:rPr>
        <w:t xml:space="preserve">Diferencia:</w:t>
      </w:r>
      <w:r>
        <w:t xml:space="preserve"> </w:t>
      </w:r>
      <w:r>
        <w:t xml:space="preserve">PyArcana presenta mayor contexto profesional y ético, pero menor fidelidad instrumental.</w:t>
      </w:r>
    </w:p>
    <w:bookmarkEnd w:id="88"/>
    <w:bookmarkStart w:id="89" w:name="harvard-cs50p"/>
    <w:p>
      <w:pPr>
        <w:pStyle w:val="Heading3"/>
      </w:pPr>
      <w:r>
        <w:t xml:space="preserve">Harvard CS50P</w:t>
      </w:r>
    </w:p>
    <w:p>
      <w:pPr>
        <w:pStyle w:val="FirstParagraph"/>
      </w:pPr>
      <w:r>
        <w:t xml:space="preserve">CS50P:</w:t>
      </w:r>
    </w:p>
    <w:p>
      <w:pPr>
        <w:pStyle w:val="Compact"/>
        <w:numPr>
          <w:ilvl w:val="0"/>
          <w:numId w:val="1058"/>
        </w:numPr>
      </w:pPr>
      <w:r>
        <w:t xml:space="preserve">parte de pruebas manuales con</w:t>
      </w:r>
      <w:r>
        <w:t xml:space="preserve"> </w:t>
      </w:r>
      <w:r>
        <w:rPr>
          <w:rStyle w:val="VerbatimChar"/>
        </w:rPr>
        <w:t xml:space="preserve">print</w:t>
      </w:r>
      <w:r>
        <w:t xml:space="preserve">;</w:t>
      </w:r>
    </w:p>
    <w:p>
      <w:pPr>
        <w:pStyle w:val="Compact"/>
        <w:numPr>
          <w:ilvl w:val="0"/>
          <w:numId w:val="1058"/>
        </w:numPr>
      </w:pPr>
      <w:r>
        <w:t xml:space="preserve">presenta pytest como mejora;</w:t>
      </w:r>
    </w:p>
    <w:p>
      <w:pPr>
        <w:pStyle w:val="Compact"/>
        <w:numPr>
          <w:ilvl w:val="0"/>
          <w:numId w:val="1058"/>
        </w:numPr>
      </w:pPr>
      <w:r>
        <w:t xml:space="preserve">instala la librería;</w:t>
      </w:r>
    </w:p>
    <w:p>
      <w:pPr>
        <w:pStyle w:val="Compact"/>
        <w:numPr>
          <w:ilvl w:val="0"/>
          <w:numId w:val="1058"/>
        </w:numPr>
      </w:pPr>
      <w:r>
        <w:t xml:space="preserve">rompe una función deliberadamente;</w:t>
      </w:r>
    </w:p>
    <w:p>
      <w:pPr>
        <w:pStyle w:val="Compact"/>
        <w:numPr>
          <w:ilvl w:val="0"/>
          <w:numId w:val="1058"/>
        </w:numPr>
      </w:pPr>
      <w:r>
        <w:t xml:space="preserve">muestra la falla;</w:t>
      </w:r>
    </w:p>
    <w:p>
      <w:pPr>
        <w:pStyle w:val="Compact"/>
        <w:numPr>
          <w:ilvl w:val="0"/>
          <w:numId w:val="1058"/>
        </w:numPr>
      </w:pPr>
      <w:r>
        <w:t xml:space="preserve">separa tests positivos, negativos y cero;</w:t>
      </w:r>
    </w:p>
    <w:p>
      <w:pPr>
        <w:pStyle w:val="Compact"/>
        <w:numPr>
          <w:ilvl w:val="0"/>
          <w:numId w:val="1058"/>
        </w:numPr>
      </w:pPr>
      <w:r>
        <w:t xml:space="preserve">hace que los estudiantes ejecuten pytest sobre versiones correctas e incorrectas.</w:t>
      </w:r>
    </w:p>
    <w:p>
      <w:pPr>
        <w:pStyle w:val="FirstParagraph"/>
      </w:pPr>
      <w:r>
        <w:rPr>
          <w:b/>
          <w:bCs/>
        </w:rPr>
        <w:t xml:space="preserve">Diferencia:</w:t>
      </w:r>
      <w:r>
        <w:t xml:space="preserve"> </w:t>
      </w:r>
      <w:r>
        <w:t xml:space="preserve">S27 tiene mejor contextualización hacia ER y riesgo, pero CS50P demuestra mucho mejor el feedback loop real del runner.</w:t>
      </w:r>
    </w:p>
    <w:bookmarkEnd w:id="89"/>
    <w:bookmarkStart w:id="90" w:name="coverage.py"/>
    <w:p>
      <w:pPr>
        <w:pStyle w:val="Heading3"/>
      </w:pPr>
      <w:r>
        <w:t xml:space="preserve">Coverage.py</w:t>
      </w:r>
    </w:p>
    <w:p>
      <w:pPr>
        <w:pStyle w:val="FirstParagraph"/>
      </w:pPr>
      <w:r>
        <w:t xml:space="preserve">Coverage.py diferencia statement coverage de branch coverage y reporta destinos de salto faltantes.</w:t>
      </w:r>
    </w:p>
    <w:p>
      <w:pPr>
        <w:pStyle w:val="BodyText"/>
      </w:pPr>
      <w:r>
        <w:rPr>
          <w:b/>
          <w:bCs/>
        </w:rPr>
        <w:t xml:space="preserve">Diferencia:</w:t>
      </w:r>
      <w:r>
        <w:t xml:space="preserve"> </w:t>
      </w:r>
      <w:r>
        <w:t xml:space="preserve">S27 explica correctamente que líneas no equivalen a riesgo, pero no enseña a producir ni leer la evidencia del instrumento.</w:t>
      </w:r>
    </w:p>
    <w:bookmarkEnd w:id="90"/>
    <w:bookmarkStart w:id="91" w:name="buenas-prácticas-de-integración"/>
    <w:p>
      <w:pPr>
        <w:pStyle w:val="Heading3"/>
      </w:pPr>
      <w:r>
        <w:t xml:space="preserve">Buenas prácticas de integración</w:t>
      </w:r>
    </w:p>
    <w:p>
      <w:pPr>
        <w:pStyle w:val="FirstParagraph"/>
      </w:pPr>
      <w:r>
        <w:t xml:space="preserve">pytest recomienda entorno aislado, instalación del proyecto, layout explícito y convenciones de discovery.</w:t>
      </w:r>
    </w:p>
    <w:p>
      <w:pPr>
        <w:pStyle w:val="BodyText"/>
      </w:pPr>
      <w:r>
        <w:rPr>
          <w:b/>
          <w:bCs/>
        </w:rPr>
        <w:t xml:space="preserve">Diferencia:</w:t>
      </w:r>
      <w:r>
        <w:t xml:space="preserve"> </w:t>
      </w:r>
      <w:r>
        <w:t xml:space="preserve">S27 menciona un layout solo en el starter final y no lo convierte en parte ejecutable del laboratorio.</w:t>
      </w:r>
    </w:p>
    <w:bookmarkEnd w:id="91"/>
    <w:bookmarkStart w:id="92" w:name="conclusión-comparativa"/>
    <w:p>
      <w:pPr>
        <w:pStyle w:val="Heading3"/>
      </w:pPr>
      <w:r>
        <w:t xml:space="preserve">Conclusión comparativa</w:t>
      </w:r>
    </w:p>
    <w:p>
      <w:pPr>
        <w:pStyle w:val="FirstParagraph"/>
      </w:pPr>
      <w:r>
        <w:t xml:space="preserve">S27 supera a muchos tutoriales introductorios en:</w:t>
      </w:r>
    </w:p>
    <w:p>
      <w:pPr>
        <w:pStyle w:val="Compact"/>
        <w:numPr>
          <w:ilvl w:val="0"/>
          <w:numId w:val="1059"/>
        </w:numPr>
      </w:pPr>
      <w:r>
        <w:t xml:space="preserve">ética;</w:t>
      </w:r>
    </w:p>
    <w:p>
      <w:pPr>
        <w:pStyle w:val="Compact"/>
        <w:numPr>
          <w:ilvl w:val="0"/>
          <w:numId w:val="1059"/>
        </w:numPr>
      </w:pPr>
      <w:r>
        <w:t xml:space="preserve">contexto peruano/LATAM;</w:t>
      </w:r>
    </w:p>
    <w:p>
      <w:pPr>
        <w:pStyle w:val="Compact"/>
        <w:numPr>
          <w:ilvl w:val="0"/>
          <w:numId w:val="1059"/>
        </w:numPr>
      </w:pPr>
      <w:r>
        <w:t xml:space="preserve">riesgo;</w:t>
      </w:r>
    </w:p>
    <w:p>
      <w:pPr>
        <w:pStyle w:val="Compact"/>
        <w:numPr>
          <w:ilvl w:val="0"/>
          <w:numId w:val="1059"/>
        </w:numPr>
      </w:pPr>
      <w:r>
        <w:t xml:space="preserve">continuidad con capstone;</w:t>
      </w:r>
    </w:p>
    <w:p>
      <w:pPr>
        <w:pStyle w:val="Compact"/>
        <w:numPr>
          <w:ilvl w:val="0"/>
          <w:numId w:val="1059"/>
        </w:numPr>
      </w:pPr>
      <w:r>
        <w:t xml:space="preserve">mensajes de mantenimiento;</w:t>
      </w:r>
    </w:p>
    <w:p>
      <w:pPr>
        <w:pStyle w:val="Compact"/>
        <w:numPr>
          <w:ilvl w:val="0"/>
          <w:numId w:val="1059"/>
        </w:numPr>
      </w:pPr>
      <w:r>
        <w:t xml:space="preserve">relación entre regresión y defectos.</w:t>
      </w:r>
    </w:p>
    <w:p>
      <w:pPr>
        <w:pStyle w:val="FirstParagraph"/>
      </w:pPr>
      <w:r>
        <w:t xml:space="preserve">Queda por debajo de materiales de referencia en:</w:t>
      </w:r>
    </w:p>
    <w:p>
      <w:pPr>
        <w:pStyle w:val="Compact"/>
        <w:numPr>
          <w:ilvl w:val="0"/>
          <w:numId w:val="1060"/>
        </w:numPr>
      </w:pPr>
      <w:r>
        <w:t xml:space="preserve">ejecución real;</w:t>
      </w:r>
    </w:p>
    <w:p>
      <w:pPr>
        <w:pStyle w:val="Compact"/>
        <w:numPr>
          <w:ilvl w:val="0"/>
          <w:numId w:val="1060"/>
        </w:numPr>
      </w:pPr>
      <w:r>
        <w:t xml:space="preserve">claridad de setup;</w:t>
      </w:r>
    </w:p>
    <w:p>
      <w:pPr>
        <w:pStyle w:val="Compact"/>
        <w:numPr>
          <w:ilvl w:val="0"/>
          <w:numId w:val="1060"/>
        </w:numPr>
      </w:pPr>
      <w:r>
        <w:t xml:space="preserve">demostración de fallos;</w:t>
      </w:r>
    </w:p>
    <w:p>
      <w:pPr>
        <w:pStyle w:val="Compact"/>
        <w:numPr>
          <w:ilvl w:val="0"/>
          <w:numId w:val="1060"/>
        </w:numPr>
      </w:pPr>
      <w:r>
        <w:t xml:space="preserve">progresión de laboratorio;</w:t>
      </w:r>
    </w:p>
    <w:p>
      <w:pPr>
        <w:pStyle w:val="Compact"/>
        <w:numPr>
          <w:ilvl w:val="0"/>
          <w:numId w:val="1060"/>
        </w:numPr>
      </w:pPr>
      <w:r>
        <w:t xml:space="preserve">precisión de API;</w:t>
      </w:r>
    </w:p>
    <w:p>
      <w:pPr>
        <w:pStyle w:val="Compact"/>
        <w:numPr>
          <w:ilvl w:val="0"/>
          <w:numId w:val="1060"/>
        </w:numPr>
      </w:pPr>
      <w:r>
        <w:t xml:space="preserve">autenticidad de ejercicios;</w:t>
      </w:r>
    </w:p>
    <w:p>
      <w:pPr>
        <w:pStyle w:val="Compact"/>
        <w:numPr>
          <w:ilvl w:val="0"/>
          <w:numId w:val="1060"/>
        </w:numPr>
      </w:pPr>
      <w:r>
        <w:t xml:space="preserve">verificación objetiva.</w:t>
      </w:r>
    </w:p>
    <w:p>
      <w:r>
        <w:pict>
          <v:rect style="width:0;height:1.5pt" o:hralign="center" o:hrstd="t" o:hr="t"/>
        </w:pict>
      </w:r>
    </w:p>
    <w:bookmarkEnd w:id="92"/>
    <w:bookmarkEnd w:id="93"/>
    <w:bookmarkStart w:id="97" w:name="X43078a312478eeb88e01c9c11b1016ebb3103e1"/>
    <w:p>
      <w:pPr>
        <w:pStyle w:val="Heading2"/>
      </w:pPr>
      <w:r>
        <w:t xml:space="preserve">5.8 Redaction and Technical-Writing Recommendations</w:t>
      </w:r>
    </w:p>
    <w:bookmarkStart w:id="94" w:name="mantener"/>
    <w:p>
      <w:pPr>
        <w:pStyle w:val="Heading3"/>
      </w:pPr>
      <w:r>
        <w:t xml:space="preserve">Mantener</w:t>
      </w:r>
    </w:p>
    <w:p>
      <w:pPr>
        <w:pStyle w:val="Compact"/>
        <w:numPr>
          <w:ilvl w:val="0"/>
          <w:numId w:val="1061"/>
        </w:numPr>
      </w:pPr>
      <w:r>
        <w:t xml:space="preserve">español conversacional;</w:t>
      </w:r>
    </w:p>
    <w:p>
      <w:pPr>
        <w:pStyle w:val="Compact"/>
        <w:numPr>
          <w:ilvl w:val="0"/>
          <w:numId w:val="1061"/>
        </w:numPr>
      </w:pPr>
      <w:r>
        <w:t xml:space="preserve">segunda persona singular;</w:t>
      </w:r>
    </w:p>
    <w:p>
      <w:pPr>
        <w:pStyle w:val="Compact"/>
        <w:numPr>
          <w:ilvl w:val="0"/>
          <w:numId w:val="1061"/>
        </w:numPr>
      </w:pPr>
      <w:r>
        <w:t xml:space="preserve">ejemplos peruanos;</w:t>
      </w:r>
    </w:p>
    <w:p>
      <w:pPr>
        <w:pStyle w:val="Compact"/>
        <w:numPr>
          <w:ilvl w:val="0"/>
          <w:numId w:val="1061"/>
        </w:numPr>
      </w:pPr>
      <w:r>
        <w:t xml:space="preserve">separación entre ER, relación y riesgo;</w:t>
      </w:r>
    </w:p>
    <w:p>
      <w:pPr>
        <w:pStyle w:val="Compact"/>
        <w:numPr>
          <w:ilvl w:val="0"/>
          <w:numId w:val="1061"/>
        </w:numPr>
      </w:pPr>
      <w:r>
        <w:t xml:space="preserve">mensajes directos;</w:t>
      </w:r>
    </w:p>
    <w:p>
      <w:pPr>
        <w:pStyle w:val="Compact"/>
        <w:numPr>
          <w:ilvl w:val="0"/>
          <w:numId w:val="1061"/>
        </w:numPr>
      </w:pPr>
      <w:r>
        <w:t xml:space="preserve">énfasis en evidencia;</w:t>
      </w:r>
    </w:p>
    <w:p>
      <w:pPr>
        <w:pStyle w:val="Compact"/>
        <w:numPr>
          <w:ilvl w:val="0"/>
          <w:numId w:val="1061"/>
        </w:numPr>
      </w:pPr>
      <w:r>
        <w:rPr>
          <w:rStyle w:val="VerbatimChar"/>
        </w:rPr>
        <w:t xml:space="preserve">bug_repro → regression_test</w:t>
      </w:r>
      <w:r>
        <w:t xml:space="preserve">.</w:t>
      </w:r>
    </w:p>
    <w:bookmarkEnd w:id="94"/>
    <w:bookmarkStart w:id="95" w:name="corregir"/>
    <w:p>
      <w:pPr>
        <w:pStyle w:val="Heading3"/>
      </w:pPr>
      <w:r>
        <w:t xml:space="preserve">Corregir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Actual</w:t>
            </w:r>
          </w:p>
        </w:tc>
        <w:tc>
          <w:tcPr/>
          <w:p>
            <w:pPr>
              <w:pStyle w:val="Compact"/>
            </w:pPr>
            <w:r>
              <w:t xml:space="preserve">Recomendado</w:t>
            </w:r>
          </w:p>
        </w:tc>
      </w:tr>
      <w:tr>
        <w:tc>
          <w:tcPr/>
          <w:p>
            <w:pPr>
              <w:pStyle w:val="Compact"/>
            </w:pPr>
            <w:r>
              <w:t xml:space="preserve">clerical queue</w:t>
            </w:r>
          </w:p>
        </w:tc>
        <w:tc>
          <w:tcPr/>
          <w:p>
            <w:pPr>
              <w:pStyle w:val="Compact"/>
            </w:pPr>
            <w:r>
              <w:t xml:space="preserve">cola de revisión manual</w:t>
            </w:r>
          </w:p>
        </w:tc>
      </w:tr>
      <w:tr>
        <w:tc>
          <w:tcPr/>
          <w:p>
            <w:pPr>
              <w:pStyle w:val="Compact"/>
            </w:pPr>
            <w:r>
              <w:t xml:space="preserve">score</w:t>
            </w:r>
          </w:p>
        </w:tc>
        <w:tc>
          <w:tcPr/>
          <w:p>
            <w:pPr>
              <w:pStyle w:val="Compact"/>
            </w:pPr>
            <w:r>
              <w:t xml:space="preserve">puntaje de riesgo (</w:t>
            </w:r>
            <w:r>
              <w:rPr>
                <w:rStyle w:val="VerbatimChar"/>
              </w:rPr>
              <w:t xml:space="preserve">risk score</w:t>
            </w:r>
            <w:r>
              <w:t xml:space="preserve">) en primera mención</w:t>
            </w:r>
          </w:p>
        </w:tc>
      </w:tr>
      <w:tr>
        <w:tc>
          <w:tcPr/>
          <w:p>
            <w:pPr>
              <w:pStyle w:val="Compact"/>
            </w:pPr>
            <w:r>
              <w:t xml:space="preserve">matching</w:t>
            </w:r>
          </w:p>
        </w:tc>
        <w:tc>
          <w:tcPr/>
          <w:p>
            <w:pPr>
              <w:pStyle w:val="Compact"/>
            </w:pPr>
            <w:r>
              <w:t xml:space="preserve">emparejamiento (</w:t>
            </w:r>
            <w:r>
              <w:rPr>
                <w:rStyle w:val="VerbatimChar"/>
              </w:rPr>
              <w:t xml:space="preserve">matching</w:t>
            </w:r>
            <w:r>
              <w:t xml:space="preserve">) en primera mención</w:t>
            </w:r>
          </w:p>
        </w:tc>
      </w:tr>
      <w:tr>
        <w:tc>
          <w:tcPr/>
          <w:p>
            <w:pPr>
              <w:pStyle w:val="Compact"/>
            </w:pPr>
            <w:r>
              <w:t xml:space="preserve">scope</w:t>
            </w:r>
          </w:p>
        </w:tc>
        <w:tc>
          <w:tcPr/>
          <w:p>
            <w:pPr>
              <w:pStyle w:val="Compact"/>
            </w:pPr>
            <w:r>
              <w:t xml:space="preserve">alcance (</w:t>
            </w:r>
            <w:r>
              <w:rPr>
                <w:rStyle w:val="VerbatimChar"/>
              </w:rPr>
              <w:t xml:space="preserve">scope</w:t>
            </w:r>
            <w:r>
              <w:t xml:space="preserve">) de fixture en primera mención</w:t>
            </w:r>
          </w:p>
        </w:tc>
      </w:tr>
      <w:tr>
        <w:tc>
          <w:tcPr/>
          <w:p>
            <w:pPr>
              <w:pStyle w:val="Compact"/>
            </w:pPr>
            <w:r>
              <w:t xml:space="preserve">honestable</w:t>
            </w:r>
          </w:p>
        </w:tc>
        <w:tc>
          <w:tcPr/>
          <w:p>
            <w:pPr>
              <w:pStyle w:val="Compact"/>
            </w:pPr>
            <w:r>
              <w:t xml:space="preserve">auditable y justificable</w:t>
            </w:r>
          </w:p>
        </w:tc>
      </w:tr>
      <w:tr>
        <w:tc>
          <w:tcPr/>
          <w:p>
            <w:pPr>
              <w:pStyle w:val="Compact"/>
            </w:pPr>
            <w:r>
              <w:t xml:space="preserve">contactos fakes</w:t>
            </w:r>
          </w:p>
        </w:tc>
        <w:tc>
          <w:tcPr/>
          <w:p>
            <w:pPr>
              <w:pStyle w:val="Compact"/>
            </w:pPr>
            <w:r>
              <w:t xml:space="preserve">contactos sintéticos</w:t>
            </w:r>
          </w:p>
        </w:tc>
      </w:tr>
      <w:tr>
        <w:tc>
          <w:tcPr/>
          <w:p>
            <w:pPr>
              <w:pStyle w:val="Compact"/>
            </w:pPr>
            <w:r>
              <w:t xml:space="preserve">teatro de verde</w:t>
            </w:r>
          </w:p>
        </w:tc>
        <w:tc>
          <w:tcPr/>
          <w:p>
            <w:pPr>
              <w:pStyle w:val="Compact"/>
            </w:pPr>
            <w:r>
              <w:t xml:space="preserve">falso positivo de calidad / suite que aparenta estar verde</w:t>
            </w:r>
          </w:p>
        </w:tc>
      </w:tr>
      <w:tr>
        <w:tc>
          <w:tcPr/>
          <w:p>
            <w:pPr>
              <w:pStyle w:val="Compact"/>
            </w:pPr>
            <w:r>
              <w:t xml:space="preserve">basura</w:t>
            </w:r>
          </w:p>
        </w:tc>
        <w:tc>
          <w:tcPr/>
          <w:p>
            <w:pPr>
              <w:pStyle w:val="Compact"/>
            </w:pPr>
            <w:r>
              <w:t xml:space="preserve">datos inválidos, estado contaminado o resultado incorrecto</w:t>
            </w:r>
          </w:p>
        </w:tc>
      </w:tr>
      <w:tr>
        <w:tc>
          <w:tcPr/>
          <w:p>
            <w:pPr>
              <w:pStyle w:val="Compact"/>
            </w:pPr>
            <w:r>
              <w:t xml:space="preserve">prints extra</w:t>
            </w:r>
          </w:p>
        </w:tc>
        <w:tc>
          <w:tcPr/>
          <w:p>
            <w:pPr>
              <w:pStyle w:val="Compact"/>
            </w:pPr>
            <w:r>
              <w:t xml:space="preserve">impresiones de depuración innecesarias</w:t>
            </w:r>
          </w:p>
        </w:tc>
      </w:tr>
      <w:tr>
        <w:tc>
          <w:tcPr/>
          <w:p>
            <w:pPr>
              <w:pStyle w:val="Compact"/>
            </w:pPr>
            <w:r>
              <w:t xml:space="preserve">match es subcadena</w:t>
            </w:r>
          </w:p>
        </w:tc>
        <w:tc>
          <w:tcPr/>
          <w:p>
            <w:pPr>
              <w:pStyle w:val="Compact"/>
            </w:pPr>
            <w:r>
              <w:rPr>
                <w:rStyle w:val="VerbatimChar"/>
              </w:rPr>
              <w:t xml:space="preserve">match</w:t>
            </w:r>
            <w:r>
              <w:t xml:space="preserve"> </w:t>
            </w:r>
            <w:r>
              <w:t xml:space="preserve">es una expresión regular evaluada con</w:t>
            </w:r>
            <w:r>
              <w:t xml:space="preserve"> </w:t>
            </w:r>
            <w:r>
              <w:rPr>
                <w:rStyle w:val="VerbatimChar"/>
              </w:rPr>
              <w:t xml:space="preserve">re.search()</w:t>
            </w:r>
          </w:p>
        </w:tc>
      </w:tr>
    </w:tbl>
    <w:bookmarkEnd w:id="95"/>
    <w:bookmarkStart w:id="96" w:name="conectores-que-faltan"/>
    <w:p>
      <w:pPr>
        <w:pStyle w:val="Heading3"/>
      </w:pPr>
      <w:r>
        <w:t xml:space="preserve">Conectores que faltan</w:t>
      </w:r>
    </w:p>
    <w:p>
      <w:pPr>
        <w:pStyle w:val="Compact"/>
        <w:numPr>
          <w:ilvl w:val="0"/>
          <w:numId w:val="1062"/>
        </w:numPr>
      </w:pPr>
      <w:r>
        <w:t xml:space="preserve">“Antes de ejecutar pytest…”</w:t>
      </w:r>
    </w:p>
    <w:p>
      <w:pPr>
        <w:pStyle w:val="Compact"/>
        <w:numPr>
          <w:ilvl w:val="0"/>
          <w:numId w:val="1062"/>
        </w:numPr>
      </w:pPr>
      <w:r>
        <w:t xml:space="preserve">“Ahora que ya vimos una falla real…”</w:t>
      </w:r>
    </w:p>
    <w:p>
      <w:pPr>
        <w:pStyle w:val="Compact"/>
        <w:numPr>
          <w:ilvl w:val="0"/>
          <w:numId w:val="1062"/>
        </w:numPr>
      </w:pPr>
      <w:r>
        <w:t xml:space="preserve">“Esta fixture elimina el setup repetido del ejemplo anterior…”</w:t>
      </w:r>
    </w:p>
    <w:p>
      <w:pPr>
        <w:pStyle w:val="Compact"/>
        <w:numPr>
          <w:ilvl w:val="0"/>
          <w:numId w:val="1062"/>
        </w:numPr>
      </w:pPr>
      <w:r>
        <w:t xml:space="preserve">“La tabla negativa amplía la parametrización que construimos en T2…”</w:t>
      </w:r>
    </w:p>
    <w:p>
      <w:pPr>
        <w:pStyle w:val="Compact"/>
        <w:numPr>
          <w:ilvl w:val="0"/>
          <w:numId w:val="1062"/>
        </w:numPr>
      </w:pPr>
      <w:r>
        <w:t xml:space="preserve">“El reporte de ramas nos indica qué mutante probar…”</w:t>
      </w:r>
    </w:p>
    <w:p>
      <w:pPr>
        <w:pStyle w:val="Compact"/>
        <w:numPr>
          <w:ilvl w:val="0"/>
          <w:numId w:val="1062"/>
        </w:numPr>
      </w:pPr>
      <w:r>
        <w:t xml:space="preserve">“El test de regresión cierra el ciclo iniciado con el bug reproducido…”</w:t>
      </w:r>
    </w:p>
    <w:p>
      <w:pPr>
        <w:pStyle w:val="FirstParagraph"/>
      </w:pPr>
      <w:r>
        <w:t xml:space="preserve">Estos conectores convertirían ocho cápsulas en una narrativa acumulativa.</w:t>
      </w:r>
    </w:p>
    <w:p>
      <w:r>
        <w:pict>
          <v:rect style="width:0;height:1.5pt" o:hralign="center" o:hrstd="t" o:hr="t"/>
        </w:pict>
      </w:r>
    </w:p>
    <w:bookmarkEnd w:id="96"/>
    <w:bookmarkEnd w:id="97"/>
    <w:bookmarkEnd w:id="98"/>
    <w:bookmarkStart w:id="116" w:name="proposed-github-style-diffs"/>
    <w:p>
      <w:pPr>
        <w:pStyle w:val="Heading1"/>
      </w:pPr>
      <w:r>
        <w:t xml:space="preserve">6. Proposed GitHub-style Diffs</w:t>
      </w:r>
    </w:p>
    <w:p>
      <w:pPr>
        <w:pStyle w:val="FirstParagraph"/>
      </w:pPr>
      <w:r>
        <w:t xml:space="preserve">Los siguientes parches son propuestas. No fueron aplicados.</w:t>
      </w:r>
    </w:p>
    <w:bookmarkStart w:id="99" w:name="Xa1ed1b3fd60e7f86393ea4f4f0d3704f99747c3"/>
    <w:p>
      <w:pPr>
        <w:pStyle w:val="Heading2"/>
      </w:pPr>
      <w:r>
        <w:t xml:space="preserve">Diff 1 — Corregir el ID semántico sin romper enlaces antiguos</w:t>
      </w:r>
    </w:p>
    <w:p>
      <w:pPr>
        <w:pStyle w:val="SourceCode"/>
      </w:pPr>
      <w:r>
        <w:rPr>
          <w:rStyle w:val="KeywordTok"/>
        </w:rPr>
        <w:t xml:space="preserve">diff --git a/src/lib/course/sections/s27-async-concurrency.ts b/src/lib/course/sections/s27-pytest-contracts.ts</w:t>
      </w:r>
      <w:r>
        <w:br/>
      </w:r>
      <w:r>
        <w:rPr>
          <w:rStyle w:val="NormalTok"/>
        </w:rPr>
        <w:t xml:space="preserve">similarity index 99%</w:t>
      </w:r>
      <w:r>
        <w:br/>
      </w:r>
      <w:r>
        <w:rPr>
          <w:rStyle w:val="NormalTok"/>
        </w:rPr>
        <w:t xml:space="preserve">rename from src/lib/course/sections/s27-async-concurrency.ts</w:t>
      </w:r>
      <w:r>
        <w:br/>
      </w:r>
      <w:r>
        <w:rPr>
          <w:rStyle w:val="NormalTok"/>
        </w:rPr>
        <w:t xml:space="preserve">rename to src/lib/course/sections/s27-pytest-contracts.ts</w:t>
      </w:r>
      <w:r>
        <w:br/>
      </w:r>
      <w:r>
        <w:rPr>
          <w:rStyle w:val="DataTypeTok"/>
        </w:rPr>
        <w:t xml:space="preserve">--- a/src/lib/course/sections/s27-async-concurrency.ts</w:t>
      </w:r>
      <w:r>
        <w:br/>
      </w:r>
      <w:r>
        <w:rPr>
          <w:rStyle w:val="DataTypeTok"/>
        </w:rPr>
        <w:t xml:space="preserve">+++ b/src/lib/course/sections/s27-pytest-contracts.ts</w:t>
      </w:r>
      <w:r>
        <w:br/>
      </w:r>
      <w:r>
        <w:rPr>
          <w:rStyle w:val="DataTypeTok"/>
        </w:rPr>
        <w:t xml:space="preserve">@@</w:t>
      </w:r>
      <w:r>
        <w:br/>
      </w:r>
      <w:r>
        <w:rPr>
          <w:rStyle w:val="NormalTok"/>
        </w:rPr>
        <w:t xml:space="preserve"> export const section27: CourseSection = {</w:t>
      </w:r>
      <w:r>
        <w:br/>
      </w:r>
      <w:r>
        <w:rPr>
          <w:rStyle w:val="StringTok"/>
        </w:rPr>
        <w:t xml:space="preserve">-  id: "async-concurrency",</w:t>
      </w:r>
      <w:r>
        <w:br/>
      </w:r>
      <w:r>
        <w:rPr>
          <w:rStyle w:val="VariableTok"/>
        </w:rPr>
        <w:t xml:space="preserve">+  id: "pytest-contracts",</w:t>
      </w:r>
      <w:r>
        <w:br/>
      </w:r>
      <w:r>
        <w:rPr>
          <w:rStyle w:val="NormalTok"/>
        </w:rPr>
        <w:t xml:space="preserve">   index: 27,</w:t>
      </w:r>
      <w:r>
        <w:br/>
      </w:r>
      <w:r>
        <w:rPr>
          <w:rStyle w:val="NormalTok"/>
        </w:rPr>
        <w:t xml:space="preserve">   title: "Estrategia de pruebas con pytest",</w:t>
      </w:r>
    </w:p>
    <w:p>
      <w:pPr>
        <w:pStyle w:val="SourceCode"/>
      </w:pPr>
      <w:r>
        <w:rPr>
          <w:rStyle w:val="KeywordTok"/>
        </w:rPr>
        <w:t xml:space="preserve">diff --git a/src/lib/course/index.ts b/src/lib/course/index.ts</w:t>
      </w:r>
      <w:r>
        <w:br/>
      </w:r>
      <w:r>
        <w:rPr>
          <w:rStyle w:val="DataTypeTok"/>
        </w:rPr>
        <w:t xml:space="preserve">@@</w:t>
      </w:r>
      <w:r>
        <w:br/>
      </w:r>
      <w:r>
        <w:rPr>
          <w:rStyle w:val="StringTok"/>
        </w:rPr>
        <w:t xml:space="preserve">-import { section27 } from './sections/s27-async-concurrency'</w:t>
      </w:r>
      <w:r>
        <w:br/>
      </w:r>
      <w:r>
        <w:rPr>
          <w:rStyle w:val="VariableTok"/>
        </w:rPr>
        <w:t xml:space="preserve">+import { section27 } from './sections/s27-pytest-contracts'</w:t>
      </w:r>
    </w:p>
    <w:p>
      <w:pPr>
        <w:pStyle w:val="SourceCode"/>
      </w:pPr>
      <w:r>
        <w:rPr>
          <w:rStyle w:val="KeywordTok"/>
        </w:rPr>
        <w:t xml:space="preserve">diff --git a/src/app/page.tsx b/src/app/page.tsx</w:t>
      </w:r>
      <w:r>
        <w:br/>
      </w:r>
      <w:r>
        <w:rPr>
          <w:rStyle w:val="DataTypeTok"/>
        </w:rPr>
        <w:t xml:space="preserve">@@</w:t>
      </w:r>
      <w:r>
        <w:br/>
      </w:r>
      <w:r>
        <w:rPr>
          <w:rStyle w:val="VariableTok"/>
        </w:rPr>
        <w:t xml:space="preserve">+const LEGACY_SECTION_HASHES: Record&lt;string, string&gt; = {</w:t>
      </w:r>
      <w:r>
        <w:br/>
      </w:r>
      <w:r>
        <w:rPr>
          <w:rStyle w:val="VariableTok"/>
        </w:rPr>
        <w:t xml:space="preserve">+  'async-concurrency': 'pytest-contracts',</w:t>
      </w:r>
      <w:r>
        <w:br/>
      </w:r>
      <w:r>
        <w:rPr>
          <w:rStyle w:val="VariableTok"/>
        </w:rPr>
        <w:t xml:space="preserve">+}</w:t>
      </w:r>
      <w:r>
        <w:br/>
      </w:r>
      <w:r>
        <w:rPr>
          <w:rStyle w:val="VariableTok"/>
        </w:rPr>
        <w:t xml:space="preserve">+</w:t>
      </w:r>
      <w:r>
        <w:br/>
      </w:r>
      <w:r>
        <w:rPr>
          <w:rStyle w:val="NormalTok"/>
        </w:rPr>
        <w:t xml:space="preserve"> const syncFromHash = () =&gt; {</w:t>
      </w:r>
      <w:r>
        <w:br/>
      </w:r>
      <w:r>
        <w:rPr>
          <w:rStyle w:val="StringTok"/>
        </w:rPr>
        <w:t xml:space="preserve">-  const hash = window.location.hash.slice(1)</w:t>
      </w:r>
      <w:r>
        <w:br/>
      </w:r>
      <w:r>
        <w:rPr>
          <w:rStyle w:val="VariableTok"/>
        </w:rPr>
        <w:t xml:space="preserve">+  const rawHash = window.location.hash.slice(1)</w:t>
      </w:r>
      <w:r>
        <w:br/>
      </w:r>
      <w:r>
        <w:rPr>
          <w:rStyle w:val="VariableTok"/>
        </w:rPr>
        <w:t xml:space="preserve">+  const hash = LEGACY_SECTION_HASHES[rawHash] ?? rawHash</w:t>
      </w:r>
    </w:p>
    <w:p>
      <w:pPr>
        <w:pStyle w:val="FirstParagraph"/>
      </w:pPr>
      <w:r>
        <w:t xml:space="preserve">Actualizar también el ledger conservando un campo de alias histórico, en vez de perder trazabilidad.</w:t>
      </w:r>
    </w:p>
    <w:p>
      <w:r>
        <w:pict>
          <v:rect style="width:0;height:1.5pt" o:hralign="center" o:hrstd="t" o:hr="t"/>
        </w:pict>
      </w:r>
    </w:p>
    <w:bookmarkEnd w:id="99"/>
    <w:bookmarkStart w:id="100" w:name="X36401ee0f4b61f5a5d03d59169dbf33ea671cd5"/>
    <w:p>
      <w:pPr>
        <w:pStyle w:val="Heading2"/>
      </w:pPr>
      <w:r>
        <w:t xml:space="preserve">Diff 2 — Exigir laboratorio pytest real desde el inicio</w:t>
      </w:r>
    </w:p>
    <w:p>
      <w:pPr>
        <w:pStyle w:val="SourceCode"/>
      </w:pPr>
      <w:r>
        <w:rPr>
          <w:rStyle w:val="KeywordTok"/>
        </w:rPr>
        <w:t xml:space="preserve">diff --git a/src/lib/course/sections/s27-pytest-contracts.ts b/src/lib/course/sections/s27-pytest-contracts.ts</w:t>
      </w:r>
      <w:r>
        <w:br/>
      </w:r>
      <w:r>
        <w:rPr>
          <w:rStyle w:val="DataTypeTok"/>
        </w:rPr>
        <w:t xml:space="preserve">@@</w:t>
      </w:r>
      <w:r>
        <w:br/>
      </w:r>
      <w:r>
        <w:rPr>
          <w:rStyle w:val="NormalTok"/>
        </w:rPr>
        <w:t xml:space="preserve">       paragraphs: [</w:t>
      </w:r>
      <w:r>
        <w:br/>
      </w:r>
      <w:r>
        <w:rPr>
          <w:rStyle w:val="DataTypeTok"/>
        </w:rPr>
        <w:t xml:space="preserve">@@</w:t>
      </w:r>
      <w:r>
        <w:br/>
      </w:r>
      <w:r>
        <w:rPr>
          <w:rStyle w:val="StringTok"/>
        </w:rPr>
        <w:t xml:space="preserve">-        "Orden de aprendizaje: ... Dual-track honesto: en tu máquina `python -m pytest -q`; en este entorno del curso ejecutamos el mismo contrato como módulo con `assert` + `print` cuando no invocas el CLI. No hay teatro de “pytest sin pytest”: verás formas `test_*` reales aunque el runner del curso no sea el CLI.",</w:t>
      </w:r>
      <w:r>
        <w:br/>
      </w:r>
      <w:r>
        <w:rPr>
          <w:rStyle w:val="VariableTok"/>
        </w:rPr>
        <w:t xml:space="preserve">+        "Orden de aprendizaje: **T1 Diseño** → **T2 Pytest** → **T3 Bordes** → **T4 Cobertura**. Los fragmentos incrustados sirven para leer y discutir el código; la evidencia evaluada de S27 se produce en el laboratorio `local-python`, ejecutando pytest real desde la terminal.",</w:t>
      </w:r>
      <w:r>
        <w:br/>
      </w:r>
      <w:r>
        <w:rPr>
          <w:rStyle w:val="NormalTok"/>
        </w:rPr>
        <w:t xml:space="preserve">       ],</w:t>
      </w:r>
      <w:r>
        <w:br/>
      </w:r>
      <w:r>
        <w:rPr>
          <w:rStyle w:val="DataTypeTok"/>
        </w:rPr>
        <w:t xml:space="preserve">@@</w:t>
      </w:r>
      <w:r>
        <w:br/>
      </w:r>
      <w:r>
        <w:rPr>
          <w:rStyle w:val="VariableTok"/>
        </w:rPr>
        <w:t xml:space="preserve">+    {</w:t>
      </w:r>
      <w:r>
        <w:br/>
      </w:r>
      <w:r>
        <w:rPr>
          <w:rStyle w:val="VariableTok"/>
        </w:rPr>
        <w:t xml:space="preserve">+      heading: "Preparación del laboratorio local",</w:t>
      </w:r>
      <w:r>
        <w:br/>
      </w:r>
      <w:r>
        <w:rPr>
          <w:rStyle w:val="VariableTok"/>
        </w:rPr>
        <w:t xml:space="preserve">+      paragraphs: [</w:t>
      </w:r>
      <w:r>
        <w:br/>
      </w:r>
      <w:r>
        <w:rPr>
          <w:rStyle w:val="VariableTok"/>
        </w:rPr>
        <w:t xml:space="preserve">+        "Crea un entorno virtual del proyecto, instala la versión fijada de pytest y verifica el runner antes de continuar.",</w:t>
      </w:r>
      <w:r>
        <w:br/>
      </w:r>
      <w:r>
        <w:rPr>
          <w:rStyle w:val="VariableTok"/>
        </w:rPr>
        <w:t xml:space="preserve">+        "Todas las prácticas evaluadas de S27 deben terminar con una corrida real. Un módulo de `assert + print` puede utilizarse como explicación preliminar, pero no sustituye la evidencia de pytest.",</w:t>
      </w:r>
      <w:r>
        <w:br/>
      </w:r>
      <w:r>
        <w:rPr>
          <w:rStyle w:val="VariableTok"/>
        </w:rPr>
        <w:t xml:space="preserve">+      ],</w:t>
      </w:r>
      <w:r>
        <w:br/>
      </w:r>
      <w:r>
        <w:rPr>
          <w:rStyle w:val="VariableTok"/>
        </w:rPr>
        <w:t xml:space="preserve">+      code: {</w:t>
      </w:r>
      <w:r>
        <w:br/>
      </w:r>
      <w:r>
        <w:rPr>
          <w:rStyle w:val="VariableTok"/>
        </w:rPr>
        <w:t xml:space="preserve">+        language: "shell",</w:t>
      </w:r>
      <w:r>
        <w:br/>
      </w:r>
      <w:r>
        <w:rPr>
          <w:rStyle w:val="VariableTok"/>
        </w:rPr>
        <w:t xml:space="preserve">+        title: "terminal",</w:t>
      </w:r>
      <w:r>
        <w:br/>
      </w:r>
      <w:r>
        <w:rPr>
          <w:rStyle w:val="VariableTok"/>
        </w:rPr>
        <w:t xml:space="preserve">+        code: `python -m venv .venv</w:t>
      </w:r>
      <w:r>
        <w:br/>
      </w:r>
      <w:r>
        <w:rPr>
          <w:rStyle w:val="VariableTok"/>
        </w:rPr>
        <w:t xml:space="preserve">+source .venv/bin/activate  # Windows PowerShell: .venv\\Scripts\\Activate.ps1</w:t>
      </w:r>
      <w:r>
        <w:br/>
      </w:r>
      <w:r>
        <w:rPr>
          <w:rStyle w:val="VariableTok"/>
        </w:rPr>
        <w:t xml:space="preserve">+python -m pip install "pytest==9.1.1" "coverage==7.14.1"</w:t>
      </w:r>
      <w:r>
        <w:br/>
      </w:r>
      <w:r>
        <w:rPr>
          <w:rStyle w:val="VariableTok"/>
        </w:rPr>
        <w:t xml:space="preserve">+python -m pytest --version`,</w:t>
      </w:r>
      <w:r>
        <w:br/>
      </w:r>
      <w:r>
        <w:rPr>
          <w:rStyle w:val="VariableTok"/>
        </w:rPr>
        <w:t xml:space="preserve">+        output: "pytest 9.1.1",</w:t>
      </w:r>
      <w:r>
        <w:br/>
      </w:r>
      <w:r>
        <w:rPr>
          <w:rStyle w:val="VariableTok"/>
        </w:rPr>
        <w:t xml:space="preserve">+      },</w:t>
      </w:r>
      <w:r>
        <w:br/>
      </w:r>
      <w:r>
        <w:rPr>
          <w:rStyle w:val="VariableTok"/>
        </w:rPr>
        <w:t xml:space="preserve">+      callout: {</w:t>
      </w:r>
      <w:r>
        <w:br/>
      </w:r>
      <w:r>
        <w:rPr>
          <w:rStyle w:val="VariableTok"/>
        </w:rPr>
        <w:t xml:space="preserve">+        type: "warning",</w:t>
      </w:r>
      <w:r>
        <w:br/>
      </w:r>
      <w:r>
        <w:rPr>
          <w:rStyle w:val="VariableTok"/>
        </w:rPr>
        <w:t xml:space="preserve">+        title: "Gate de entorno",</w:t>
      </w:r>
      <w:r>
        <w:br/>
      </w:r>
      <w:r>
        <w:rPr>
          <w:rStyle w:val="VariableTok"/>
        </w:rPr>
        <w:t xml:space="preserve">+        content: "No continúes al T2 si el comando de versión falla. Registra el sistema operativo, la versión de Python y el comando usado.",</w:t>
      </w:r>
      <w:r>
        <w:br/>
      </w:r>
      <w:r>
        <w:rPr>
          <w:rStyle w:val="VariableTok"/>
        </w:rPr>
        <w:t xml:space="preserve">+      },</w:t>
      </w:r>
      <w:r>
        <w:br/>
      </w:r>
      <w:r>
        <w:rPr>
          <w:rStyle w:val="VariableTok"/>
        </w:rPr>
        <w:t xml:space="preserve">+    },</w:t>
      </w:r>
    </w:p>
    <w:p>
      <w:pPr>
        <w:pStyle w:val="FirstParagraph"/>
      </w:pPr>
      <w:r>
        <w:t xml:space="preserve">La versión debería fijarse según el lockfile real del proyecto al implementar el parche, no copiarse ciegamente desde este diff.</w:t>
      </w:r>
    </w:p>
    <w:p>
      <w:r>
        <w:pict>
          <v:rect style="width:0;height:1.5pt" o:hralign="center" o:hrstd="t" o:hr="t"/>
        </w:pict>
      </w:r>
    </w:p>
    <w:bookmarkEnd w:id="100"/>
    <w:bookmarkStart w:id="101" w:name="X080991016fc2832de8c65a3b93e4adc6653e110"/>
    <w:p>
      <w:pPr>
        <w:pStyle w:val="Heading2"/>
      </w:pPr>
      <w:r>
        <w:t xml:space="preserve">Diff 3 — Reemplazar la simulación de discovery por pytest auténtico</w:t>
      </w:r>
    </w:p>
    <w:p>
      <w:pPr>
        <w:pStyle w:val="SourceCode"/>
      </w:pPr>
      <w:r>
        <w:rPr>
          <w:rStyle w:val="DataTypeTok"/>
        </w:rPr>
        <w:t xml:space="preserve">@@</w:t>
      </w:r>
      <w:r>
        <w:br/>
      </w:r>
      <w:r>
        <w:rPr>
          <w:rStyle w:val="NormalTok"/>
        </w:rPr>
        <w:t xml:space="preserve">       code: {</w:t>
      </w:r>
      <w:r>
        <w:br/>
      </w:r>
      <w:r>
        <w:rPr>
          <w:rStyle w:val="NormalTok"/>
        </w:rPr>
        <w:t xml:space="preserve">         language: 'python',</w:t>
      </w:r>
      <w:r>
        <w:br/>
      </w:r>
      <w:r>
        <w:rPr>
          <w:rStyle w:val="NormalTok"/>
        </w:rPr>
        <w:t xml:space="preserve">         title: "test_normalize.py",</w:t>
      </w:r>
      <w:r>
        <w:br/>
      </w:r>
      <w:r>
        <w:rPr>
          <w:rStyle w:val="StringTok"/>
        </w:rPr>
        <w:t xml:space="preserve">-        code: `# Forma real que pytest descubre...</w:t>
      </w:r>
      <w:r>
        <w:br/>
      </w:r>
      <w:r>
        <w:rPr>
          <w:rStyle w:val="StringTok"/>
        </w:rPr>
        <w:t xml:space="preserve">-# Aquí ejecutamos el mismo contrato sin CLI (assert + print).</w:t>
      </w:r>
      <w:r>
        <w:br/>
      </w:r>
      <w:r>
        <w:rPr>
          <w:rStyle w:val="StringTok"/>
        </w:rPr>
        <w:t xml:space="preserve">-#</w:t>
      </w:r>
      <w:r>
        <w:br/>
      </w:r>
      <w:r>
        <w:rPr>
          <w:rStyle w:val="StringTok"/>
        </w:rPr>
        <w:t xml:space="preserve">-# En pytest real también podrías escribir:</w:t>
      </w:r>
      <w:r>
        <w:br/>
      </w:r>
      <w:r>
        <w:rPr>
          <w:rStyle w:val="StringTok"/>
        </w:rPr>
        <w:t xml:space="preserve">-#   import pytest</w:t>
      </w:r>
      <w:r>
        <w:br/>
      </w:r>
      <w:r>
        <w:rPr>
          <w:rStyle w:val="StringTok"/>
        </w:rPr>
        <w:t xml:space="preserve">-#   @pytest.mark.parametrize(...)</w:t>
      </w:r>
      <w:r>
        <w:br/>
      </w:r>
      <w:r>
        <w:rPr>
          <w:rStyle w:val="VariableTok"/>
        </w:rPr>
        <w:t xml:space="preserve">+        code: `import pytest</w:t>
      </w:r>
      <w:r>
        <w:br/>
      </w:r>
      <w:r>
        <w:rPr>
          <w:rStyle w:val="VariableTok"/>
        </w:rPr>
        <w:t xml:space="preserve">+</w:t>
      </w:r>
      <w:r>
        <w:br/>
      </w:r>
      <w:r>
        <w:rPr>
          <w:rStyle w:val="VariableTok"/>
        </w:rPr>
        <w:t xml:space="preserve">+from er_norm import normalize_name</w:t>
      </w:r>
      <w:r>
        <w:br/>
      </w:r>
      <w:r>
        <w:rPr>
          <w:rStyle w:val="VariableTok"/>
        </w:rPr>
        <w:t xml:space="preserve">+</w:t>
      </w:r>
      <w:r>
        <w:br/>
      </w:r>
      <w:r>
        <w:rPr>
          <w:rStyle w:val="VariableTok"/>
        </w:rPr>
        <w:t xml:space="preserve">+</w:t>
      </w:r>
      <w:r>
        <w:br/>
      </w:r>
      <w:r>
        <w:rPr>
          <w:rStyle w:val="VariableTok"/>
        </w:rPr>
        <w:t xml:space="preserve">+@pytest.mark.parametrize(</w:t>
      </w:r>
      <w:r>
        <w:br/>
      </w:r>
      <w:r>
        <w:rPr>
          <w:rStyle w:val="VariableTok"/>
        </w:rPr>
        <w:t xml:space="preserve">+    ("raw", "expected"),</w:t>
      </w:r>
      <w:r>
        <w:br/>
      </w:r>
      <w:r>
        <w:rPr>
          <w:rStyle w:val="VariableTok"/>
        </w:rPr>
        <w:t xml:space="preserve">+    [</w:t>
      </w:r>
      <w:r>
        <w:br/>
      </w:r>
      <w:r>
        <w:rPr>
          <w:rStyle w:val="VariableTok"/>
        </w:rPr>
        <w:t xml:space="preserve">+        ("  Ana  ", "ana"),</w:t>
      </w:r>
      <w:r>
        <w:br/>
      </w:r>
      <w:r>
        <w:rPr>
          <w:rStyle w:val="VariableTok"/>
        </w:rPr>
        <w:t xml:space="preserve">+        ("X  Y", "x y"),</w:t>
      </w:r>
      <w:r>
        <w:br/>
      </w:r>
      <w:r>
        <w:rPr>
          <w:rStyle w:val="VariableTok"/>
        </w:rPr>
        <w:t xml:space="preserve">+        ("JUAN\\u00a0PÉREZ", "juan pérez"),</w:t>
      </w:r>
      <w:r>
        <w:br/>
      </w:r>
      <w:r>
        <w:rPr>
          <w:rStyle w:val="VariableTok"/>
        </w:rPr>
        <w:t xml:space="preserve">+    ],</w:t>
      </w:r>
      <w:r>
        <w:br/>
      </w:r>
      <w:r>
        <w:rPr>
          <w:rStyle w:val="VariableTok"/>
        </w:rPr>
        <w:t xml:space="preserve">+    ids=["outer-spaces", "inner-spaces", "nbsp-and-case"],</w:t>
      </w:r>
      <w:r>
        <w:br/>
      </w:r>
      <w:r>
        <w:rPr>
          <w:rStyle w:val="VariableTok"/>
        </w:rPr>
        <w:t xml:space="preserve">+)</w:t>
      </w:r>
      <w:r>
        <w:br/>
      </w:r>
      <w:r>
        <w:rPr>
          <w:rStyle w:val="VariableTok"/>
        </w:rPr>
        <w:t xml:space="preserve">+def test_normalize_contract(raw: str, expected: str) -&gt; None:</w:t>
      </w:r>
      <w:r>
        <w:br/>
      </w:r>
      <w:r>
        <w:rPr>
          <w:rStyle w:val="VariableTok"/>
        </w:rPr>
        <w:t xml:space="preserve">+    assert normalize_name(raw) == expected</w:t>
      </w:r>
      <w:r>
        <w:br/>
      </w:r>
      <w:r>
        <w:rPr>
          <w:rStyle w:val="VariableTok"/>
        </w:rPr>
        <w:t xml:space="preserve">+</w:t>
      </w:r>
      <w:r>
        <w:br/>
      </w:r>
      <w:r>
        <w:rPr>
          <w:rStyle w:val="VariableTok"/>
        </w:rPr>
        <w:t xml:space="preserve">+</w:t>
      </w:r>
      <w:r>
        <w:br/>
      </w:r>
      <w:r>
        <w:rPr>
          <w:rStyle w:val="VariableTok"/>
        </w:rPr>
        <w:t xml:space="preserve">+def test_normalize_is_idempotent() -&gt; None:</w:t>
      </w:r>
      <w:r>
        <w:br/>
      </w:r>
      <w:r>
        <w:rPr>
          <w:rStyle w:val="VariableTok"/>
        </w:rPr>
        <w:t xml:space="preserve">+    once = normalize_name("  Ana  López ")</w:t>
      </w:r>
      <w:r>
        <w:br/>
      </w:r>
      <w:r>
        <w:rPr>
          <w:rStyle w:val="VariableTok"/>
        </w:rPr>
        <w:t xml:space="preserve">+    assert normalize_name(once) == once</w:t>
      </w:r>
      <w:r>
        <w:br/>
      </w:r>
      <w:r>
        <w:rPr>
          <w:rStyle w:val="NormalTok"/>
        </w:rPr>
        <w:t xml:space="preserve"> `,</w:t>
      </w:r>
      <w:r>
        <w:br/>
      </w:r>
      <w:r>
        <w:rPr>
          <w:rStyle w:val="StringTok"/>
        </w:rPr>
        <w:t xml:space="preserve">-        output: `node_ids [...]</w:t>
      </w:r>
      <w:r>
        <w:br/>
      </w:r>
      <w:r>
        <w:rPr>
          <w:rStyle w:val="StringTok"/>
        </w:rPr>
        <w:t xml:space="preserve">-param_rows 2 param_ok True</w:t>
      </w:r>
      <w:r>
        <w:br/>
      </w:r>
      <w:r>
        <w:rPr>
          <w:rStyle w:val="StringTok"/>
        </w:rPr>
        <w:t xml:space="preserve">-assert_ok True`,</w:t>
      </w:r>
      <w:r>
        <w:br/>
      </w:r>
      <w:r>
        <w:rPr>
          <w:rStyle w:val="VariableTok"/>
        </w:rPr>
        <w:t xml:space="preserve">+        output: `tests/test_normalize.py::test_normalize_contract[outer-spaces] PASSED</w:t>
      </w:r>
      <w:r>
        <w:br/>
      </w:r>
      <w:r>
        <w:rPr>
          <w:rStyle w:val="VariableTok"/>
        </w:rPr>
        <w:t xml:space="preserve">+tests/test_normalize.py::test_normalize_contract[inner-spaces] PASSED</w:t>
      </w:r>
      <w:r>
        <w:br/>
      </w:r>
      <w:r>
        <w:rPr>
          <w:rStyle w:val="VariableTok"/>
        </w:rPr>
        <w:t xml:space="preserve">+tests/test_normalize.py::test_normalize_contract[nbsp-and-case] PASSED</w:t>
      </w:r>
      <w:r>
        <w:br/>
      </w:r>
      <w:r>
        <w:rPr>
          <w:rStyle w:val="VariableTok"/>
        </w:rPr>
        <w:t xml:space="preserve">+tests/test_normalize.py::test_normalize_is_idempotent PASSED`,</w:t>
      </w:r>
      <w:r>
        <w:br/>
      </w:r>
      <w:r>
        <w:rPr>
          <w:rStyle w:val="NormalTok"/>
        </w:rPr>
        <w:t xml:space="preserve">       },</w:t>
      </w:r>
    </w:p>
    <w:p>
      <w:pPr>
        <w:pStyle w:val="FirstParagraph"/>
      </w:pPr>
      <w:r>
        <w:t xml:space="preserve">Añadir inmediatamente antes una versión con un oráculo incorrecto y su traceback abreviado, para modelar lectura de fallos.</w:t>
      </w:r>
    </w:p>
    <w:p>
      <w:r>
        <w:pict>
          <v:rect style="width:0;height:1.5pt" o:hralign="center" o:hrstd="t" o:hr="t"/>
        </w:pict>
      </w:r>
    </w:p>
    <w:bookmarkEnd w:id="101"/>
    <w:bookmarkStart w:id="102" w:name="X92e568a2c48501697cd8a62e725c570eaf6cc01"/>
    <w:p>
      <w:pPr>
        <w:pStyle w:val="Heading2"/>
      </w:pPr>
      <w:r>
        <w:t xml:space="preserve">Diff 4 — Corregir fixtures,</w:t>
      </w:r>
      <w:r>
        <w:t xml:space="preserve"> </w:t>
      </w:r>
      <w:r>
        <w:rPr>
          <w:rStyle w:val="VerbatimChar"/>
        </w:rPr>
        <w:t xml:space="preserve">raises</w:t>
      </w:r>
      <w:r>
        <w:t xml:space="preserve">, regex y</w:t>
      </w:r>
      <w:r>
        <w:t xml:space="preserve"> </w:t>
      </w:r>
      <w:r>
        <w:rPr>
          <w:rStyle w:val="VerbatimChar"/>
        </w:rPr>
        <w:t xml:space="preserve">tmp_path</w:t>
      </w:r>
    </w:p>
    <w:p>
      <w:pPr>
        <w:pStyle w:val="SourceCode"/>
      </w:pPr>
      <w:r>
        <w:rPr>
          <w:rStyle w:val="DataTypeTok"/>
        </w:rPr>
        <w:t xml:space="preserve">@@</w:t>
      </w:r>
      <w:r>
        <w:br/>
      </w:r>
      <w:r>
        <w:rPr>
          <w:rStyle w:val="StringTok"/>
        </w:rPr>
        <w:t xml:space="preserve">-import math</w:t>
      </w:r>
      <w:r>
        <w:br/>
      </w:r>
      <w:r>
        <w:rPr>
          <w:rStyle w:val="StringTok"/>
        </w:rPr>
        <w:t xml:space="preserve">-from datetime import date</w:t>
      </w:r>
      <w:r>
        <w:br/>
      </w:r>
      <w:r>
        <w:rPr>
          <w:rStyle w:val="StringTok"/>
        </w:rPr>
        <w:t xml:space="preserve">-from pathlib import Path</w:t>
      </w:r>
      <w:r>
        <w:br/>
      </w:r>
      <w:r>
        <w:rPr>
          <w:rStyle w:val="StringTok"/>
        </w:rPr>
        <w:t xml:space="preserve">-import tempfile</w:t>
      </w:r>
      <w:r>
        <w:br/>
      </w:r>
      <w:r>
        <w:rPr>
          <w:rStyle w:val="VariableTok"/>
        </w:rPr>
        <w:t xml:space="preserve">+import re</w:t>
      </w:r>
      <w:r>
        <w:br/>
      </w:r>
      <w:r>
        <w:rPr>
          <w:rStyle w:val="VariableTok"/>
        </w:rPr>
        <w:t xml:space="preserve">+from datetime import date</w:t>
      </w:r>
      <w:r>
        <w:br/>
      </w:r>
      <w:r>
        <w:rPr>
          <w:rStyle w:val="VariableTok"/>
        </w:rPr>
        <w:t xml:space="preserve">+</w:t>
      </w:r>
      <w:r>
        <w:br/>
      </w:r>
      <w:r>
        <w:rPr>
          <w:rStyle w:val="VariableTok"/>
        </w:rPr>
        <w:t xml:space="preserve">+import pytest</w:t>
      </w:r>
      <w:r>
        <w:br/>
      </w:r>
      <w:r>
        <w:rPr>
          <w:rStyle w:val="DataTypeTok"/>
        </w:rPr>
        <w:t xml:space="preserve">@@</w:t>
      </w:r>
      <w:r>
        <w:br/>
      </w:r>
      <w:r>
        <w:rPr>
          <w:rStyle w:val="StringTok"/>
        </w:rPr>
        <w:t xml:space="preserve">-def assert_raises(exc_type, fn, match=None):</w:t>
      </w:r>
      <w:r>
        <w:br/>
      </w:r>
      <w:r>
        <w:rPr>
          <w:rStyle w:val="StringTok"/>
        </w:rPr>
        <w:t xml:space="preserve">-    ...</w:t>
      </w:r>
      <w:r>
        <w:br/>
      </w:r>
      <w:r>
        <w:rPr>
          <w:rStyle w:val="StringTok"/>
        </w:rPr>
        <w:t xml:space="preserve">-</w:t>
      </w:r>
      <w:r>
        <w:br/>
      </w:r>
      <w:r>
        <w:rPr>
          <w:rStyle w:val="StringTok"/>
        </w:rPr>
        <w:t xml:space="preserve">-print("raises_ok", assert_raises(...))</w:t>
      </w:r>
      <w:r>
        <w:br/>
      </w:r>
      <w:r>
        <w:rPr>
          <w:rStyle w:val="StringTok"/>
        </w:rPr>
        <w:t xml:space="preserve">-print("close", math.isclose(...))</w:t>
      </w:r>
      <w:r>
        <w:br/>
      </w:r>
      <w:r>
        <w:rPr>
          <w:rStyle w:val="VariableTok"/>
        </w:rPr>
        <w:t xml:space="preserve">+def test_parse_score_rejects_blank() -&gt; None:</w:t>
      </w:r>
      <w:r>
        <w:br/>
      </w:r>
      <w:r>
        <w:rPr>
          <w:rStyle w:val="VariableTok"/>
        </w:rPr>
        <w:t xml:space="preserve">+    with pytest.raises(ValueError, match=re.escape("score vacío")):</w:t>
      </w:r>
      <w:r>
        <w:br/>
      </w:r>
      <w:r>
        <w:rPr>
          <w:rStyle w:val="VariableTok"/>
        </w:rPr>
        <w:t xml:space="preserve">+        parse_score("  ")</w:t>
      </w:r>
      <w:r>
        <w:br/>
      </w:r>
      <w:r>
        <w:rPr>
          <w:rStyle w:val="VariableTok"/>
        </w:rPr>
        <w:t xml:space="preserve">+</w:t>
      </w:r>
      <w:r>
        <w:br/>
      </w:r>
      <w:r>
        <w:rPr>
          <w:rStyle w:val="VariableTok"/>
        </w:rPr>
        <w:t xml:space="preserve">+</w:t>
      </w:r>
      <w:r>
        <w:br/>
      </w:r>
      <w:r>
        <w:rPr>
          <w:rStyle w:val="VariableTok"/>
        </w:rPr>
        <w:t xml:space="preserve">+def test_score_uses_explicit_tolerance() -&gt; None:</w:t>
      </w:r>
      <w:r>
        <w:br/>
      </w:r>
      <w:r>
        <w:rPr>
          <w:rStyle w:val="VariableTok"/>
        </w:rPr>
        <w:t xml:space="preserve">+    assert 0.1 + 0.2 == pytest.approx(0.3, rel=1e-9, abs=1e-12)</w:t>
      </w:r>
      <w:r>
        <w:br/>
      </w:r>
      <w:r>
        <w:rPr>
          <w:rStyle w:val="VariableTok"/>
        </w:rPr>
        <w:t xml:space="preserve">+</w:t>
      </w:r>
      <w:r>
        <w:br/>
      </w:r>
      <w:r>
        <w:rPr>
          <w:rStyle w:val="VariableTok"/>
        </w:rPr>
        <w:t xml:space="preserve">+</w:t>
      </w:r>
      <w:r>
        <w:br/>
      </w:r>
      <w:r>
        <w:rPr>
          <w:rStyle w:val="VariableTok"/>
        </w:rPr>
        <w:t xml:space="preserve">+def test_stale_uses_injected_clock() -&gt; None:</w:t>
      </w:r>
      <w:r>
        <w:br/>
      </w:r>
      <w:r>
        <w:rPr>
          <w:rStyle w:val="VariableTok"/>
        </w:rPr>
        <w:t xml:space="preserve">+    fixed_today = date(2026, 7, 20)</w:t>
      </w:r>
      <w:r>
        <w:br/>
      </w:r>
      <w:r>
        <w:rPr>
          <w:rStyle w:val="VariableTok"/>
        </w:rPr>
        <w:t xml:space="preserve">+    assert is_stale(date(2026, 1, 1), fixed_today, 30)</w:t>
      </w:r>
      <w:r>
        <w:br/>
      </w:r>
      <w:r>
        <w:rPr>
          <w:rStyle w:val="VariableTok"/>
        </w:rPr>
        <w:t xml:space="preserve">+</w:t>
      </w:r>
      <w:r>
        <w:br/>
      </w:r>
      <w:r>
        <w:rPr>
          <w:rStyle w:val="VariableTok"/>
        </w:rPr>
        <w:t xml:space="preserve">+</w:t>
      </w:r>
      <w:r>
        <w:br/>
      </w:r>
      <w:r>
        <w:rPr>
          <w:rStyle w:val="VariableTok"/>
        </w:rPr>
        <w:t xml:space="preserve">+def test_writes_normalized_name(tmp_path) -&gt; None:</w:t>
      </w:r>
      <w:r>
        <w:br/>
      </w:r>
      <w:r>
        <w:rPr>
          <w:rStyle w:val="VariableTok"/>
        </w:rPr>
        <w:t xml:space="preserve">+    path = tmp_path / "norm.txt"</w:t>
      </w:r>
      <w:r>
        <w:br/>
      </w:r>
      <w:r>
        <w:rPr>
          <w:rStyle w:val="VariableTok"/>
        </w:rPr>
        <w:t xml:space="preserve">+    path.write_text("juan", encoding="utf-8")</w:t>
      </w:r>
      <w:r>
        <w:br/>
      </w:r>
      <w:r>
        <w:rPr>
          <w:rStyle w:val="VariableTok"/>
        </w:rPr>
        <w:t xml:space="preserve">+    assert path.read_text(encoding="utf-8") == "juan"</w:t>
      </w:r>
    </w:p>
    <w:p>
      <w:pPr>
        <w:pStyle w:val="SourceCode"/>
      </w:pPr>
      <w:r>
        <w:rPr>
          <w:rStyle w:val="DataTypeTok"/>
        </w:rPr>
        <w:t xml:space="preserve">@@</w:t>
      </w:r>
      <w:r>
        <w:br/>
      </w:r>
      <w:r>
        <w:rPr>
          <w:rStyle w:val="StringTok"/>
        </w:rPr>
        <w:t xml:space="preserve">-        edgeCases: ["match= es subcadena, no regex completa salvo flags"],</w:t>
      </w:r>
      <w:r>
        <w:br/>
      </w:r>
      <w:r>
        <w:rPr>
          <w:rStyle w:val="VariableTok"/>
        </w:rPr>
        <w:t xml:space="preserve">+        edgeCases: [</w:t>
      </w:r>
      <w:r>
        <w:br/>
      </w:r>
      <w:r>
        <w:rPr>
          <w:rStyle w:val="VariableTok"/>
        </w:rPr>
        <w:t xml:space="preserve">+          "`match=` es una expresión regular evaluada con `re.search()`",</w:t>
      </w:r>
      <w:r>
        <w:br/>
      </w:r>
      <w:r>
        <w:rPr>
          <w:rStyle w:val="VariableTok"/>
        </w:rPr>
        <w:t xml:space="preserve">+          "usa `re.escape(texto)` cuando el mensaje esperado debe tratarse literalmente",</w:t>
      </w:r>
      <w:r>
        <w:br/>
      </w:r>
      <w:r>
        <w:rPr>
          <w:rStyle w:val="VariableTok"/>
        </w:rPr>
        <w:t xml:space="preserve">+        ],</w:t>
      </w:r>
    </w:p>
    <w:p>
      <w:pPr>
        <w:pStyle w:val="FirstParagraph"/>
      </w:pPr>
      <w:r>
        <w:t xml:space="preserve">Eliminar todos los ejemplos evaluados con</w:t>
      </w:r>
      <w:r>
        <w:t xml:space="preserve"> </w:t>
      </w:r>
      <w:r>
        <w:rPr>
          <w:rStyle w:val="VerbatimChar"/>
        </w:rPr>
        <w:t xml:space="preserve">NamedTemporaryFile(delete=False)</w:t>
      </w:r>
      <w:r>
        <w:t xml:space="preserve"> </w:t>
      </w:r>
      <w:r>
        <w:t xml:space="preserve">salvo que incluyan limpieza obligatoria en</w:t>
      </w:r>
      <w:r>
        <w:t xml:space="preserve"> </w:t>
      </w:r>
      <w:r>
        <w:rPr>
          <w:rStyle w:val="VerbatimChar"/>
        </w:rPr>
        <w:t xml:space="preserve">finally</w:t>
      </w:r>
      <w:r>
        <w:t xml:space="preserve">.</w:t>
      </w:r>
    </w:p>
    <w:p>
      <w:r>
        <w:pict>
          <v:rect style="width:0;height:1.5pt" o:hralign="center" o:hrstd="t" o:hr="t"/>
        </w:pict>
      </w:r>
    </w:p>
    <w:bookmarkEnd w:id="102"/>
    <w:bookmarkStart w:id="103" w:name="X5ffe0db8050a036ff3aec2583e1740aea87417c"/>
    <w:p>
      <w:pPr>
        <w:pStyle w:val="Heading2"/>
      </w:pPr>
      <w:r>
        <w:t xml:space="preserve">Diff 5 — Declarar explícitamente la política Unicode</w:t>
      </w:r>
    </w:p>
    <w:p>
      <w:pPr>
        <w:pStyle w:val="SourceCode"/>
      </w:pPr>
      <w:r>
        <w:rPr>
          <w:rStyle w:val="DataTypeTok"/>
        </w:rPr>
        <w:t xml:space="preserve">@@</w:t>
      </w:r>
      <w:r>
        <w:br/>
      </w:r>
      <w:r>
        <w:rPr>
          <w:rStyle w:val="VariableTok"/>
        </w:rPr>
        <w:t xml:space="preserve">+import unicodedata</w:t>
      </w:r>
      <w:r>
        <w:br/>
      </w:r>
      <w:r>
        <w:rPr>
          <w:rStyle w:val="VariableTok"/>
        </w:rPr>
        <w:t xml:space="preserve">+</w:t>
      </w:r>
      <w:r>
        <w:br/>
      </w:r>
      <w:r>
        <w:rPr>
          <w:rStyle w:val="VariableTok"/>
        </w:rPr>
        <w:t xml:space="preserve">+</w:t>
      </w:r>
      <w:r>
        <w:br/>
      </w:r>
      <w:r>
        <w:rPr>
          <w:rStyle w:val="NormalTok"/>
        </w:rPr>
        <w:t xml:space="preserve"> def normalize_name(s: str) -&gt; str:</w:t>
      </w:r>
      <w:r>
        <w:br/>
      </w:r>
      <w:r>
        <w:rPr>
          <w:rStyle w:val="StringTok"/>
        </w:rPr>
        <w:t xml:space="preserve">-    return " ".join(s.casefold().split())</w:t>
      </w:r>
      <w:r>
        <w:br/>
      </w:r>
      <w:r>
        <w:rPr>
          <w:rStyle w:val="VariableTok"/>
        </w:rPr>
        <w:t xml:space="preserve">+    """</w:t>
      </w:r>
      <w:r>
        <w:br/>
      </w:r>
      <w:r>
        <w:rPr>
          <w:rStyle w:val="VariableTok"/>
        </w:rPr>
        <w:t xml:space="preserve">+    Contrato S27:</w:t>
      </w:r>
      <w:r>
        <w:br/>
      </w:r>
      <w:r>
        <w:rPr>
          <w:rStyle w:val="VariableTok"/>
        </w:rPr>
        <w:t xml:space="preserve">+    - normaliza equivalencias Unicode de compatibilidad con NFKC;</w:t>
      </w:r>
      <w:r>
        <w:br/>
      </w:r>
      <w:r>
        <w:rPr>
          <w:rStyle w:val="VariableTok"/>
        </w:rPr>
        <w:t xml:space="preserve">+    - elimina diferencias de mayúsculas mediante casefold;</w:t>
      </w:r>
      <w:r>
        <w:br/>
      </w:r>
      <w:r>
        <w:rPr>
          <w:rStyle w:val="VariableTok"/>
        </w:rPr>
        <w:t xml:space="preserve">+    - colapsa whitespace;</w:t>
      </w:r>
      <w:r>
        <w:br/>
      </w:r>
      <w:r>
        <w:rPr>
          <w:rStyle w:val="VariableTok"/>
        </w:rPr>
        <w:t xml:space="preserve">+    - conserva diacríticos: 'López' y 'Lopez' NO son iguales por este contrato.</w:t>
      </w:r>
      <w:r>
        <w:br/>
      </w:r>
      <w:r>
        <w:rPr>
          <w:rStyle w:val="VariableTok"/>
        </w:rPr>
        <w:t xml:space="preserve">+    """</w:t>
      </w:r>
      <w:r>
        <w:br/>
      </w:r>
      <w:r>
        <w:rPr>
          <w:rStyle w:val="VariableTok"/>
        </w:rPr>
        <w:t xml:space="preserve">+    normalized = unicodedata.normalize("NFKC", s)</w:t>
      </w:r>
      <w:r>
        <w:br/>
      </w:r>
      <w:r>
        <w:rPr>
          <w:rStyle w:val="VariableTok"/>
        </w:rPr>
        <w:t xml:space="preserve">+    return " ".join(normalized.casefold().split())</w:t>
      </w:r>
    </w:p>
    <w:p>
      <w:pPr>
        <w:pStyle w:val="SourceCode"/>
      </w:pPr>
      <w:r>
        <w:rPr>
          <w:rStyle w:val="DataTypeTok"/>
        </w:rPr>
        <w:t xml:space="preserve">@@</w:t>
      </w:r>
      <w:r>
        <w:br/>
      </w:r>
      <w:r>
        <w:rPr>
          <w:rStyle w:val="VariableTok"/>
        </w:rPr>
        <w:t xml:space="preserve">+@pytest.mark.parametrize(</w:t>
      </w:r>
      <w:r>
        <w:br/>
      </w:r>
      <w:r>
        <w:rPr>
          <w:rStyle w:val="VariableTok"/>
        </w:rPr>
        <w:t xml:space="preserve">+    ("left", "right", "expected"),</w:t>
      </w:r>
      <w:r>
        <w:br/>
      </w:r>
      <w:r>
        <w:rPr>
          <w:rStyle w:val="VariableTok"/>
        </w:rPr>
        <w:t xml:space="preserve">+    [</w:t>
      </w:r>
      <w:r>
        <w:br/>
      </w:r>
      <w:r>
        <w:rPr>
          <w:rStyle w:val="VariableTok"/>
        </w:rPr>
        <w:t xml:space="preserve">+        ("LÓPEZ", "lópez", True),</w:t>
      </w:r>
      <w:r>
        <w:br/>
      </w:r>
      <w:r>
        <w:rPr>
          <w:rStyle w:val="VariableTok"/>
        </w:rPr>
        <w:t xml:space="preserve">+        ("Lopez", "López", False),</w:t>
      </w:r>
      <w:r>
        <w:br/>
      </w:r>
      <w:r>
        <w:rPr>
          <w:rStyle w:val="VariableTok"/>
        </w:rPr>
        <w:t xml:space="preserve">+        ("José", "Jose\\u0301", True),</w:t>
      </w:r>
      <w:r>
        <w:br/>
      </w:r>
      <w:r>
        <w:rPr>
          <w:rStyle w:val="VariableTok"/>
        </w:rPr>
        <w:t xml:space="preserve">+    ],</w:t>
      </w:r>
      <w:r>
        <w:br/>
      </w:r>
      <w:r>
        <w:rPr>
          <w:rStyle w:val="VariableTok"/>
        </w:rPr>
        <w:t xml:space="preserve">+)</w:t>
      </w:r>
      <w:r>
        <w:br/>
      </w:r>
      <w:r>
        <w:rPr>
          <w:rStyle w:val="VariableTok"/>
        </w:rPr>
        <w:t xml:space="preserve">+def test_exact_match_unicode_policy(left, right, expected):</w:t>
      </w:r>
      <w:r>
        <w:br/>
      </w:r>
      <w:r>
        <w:rPr>
          <w:rStyle w:val="VariableTok"/>
        </w:rPr>
        <w:t xml:space="preserve">+    assert exact_match(left, right) is expected</w:t>
      </w:r>
    </w:p>
    <w:p>
      <w:pPr>
        <w:pStyle w:val="FirstParagraph"/>
      </w:pPr>
      <w:r>
        <w:t xml:space="preserve">La decisión de conservar diacríticos es una propuesta conservadora. Si el producto requiere equivalencia sin tildes, debe existir otra función con nombre y riesgos explícitos, no introducirse silenciosamente en</w:t>
      </w:r>
      <w:r>
        <w:t xml:space="preserve"> </w:t>
      </w:r>
      <w:r>
        <w:rPr>
          <w:rStyle w:val="VerbatimChar"/>
        </w:rPr>
        <w:t xml:space="preserve">normalize_name</w:t>
      </w:r>
      <w:r>
        <w:t xml:space="preserve">.</w:t>
      </w:r>
    </w:p>
    <w:p>
      <w:r>
        <w:pict>
          <v:rect style="width:0;height:1.5pt" o:hralign="center" o:hrstd="t" o:hr="t"/>
        </w:pict>
      </w:r>
    </w:p>
    <w:bookmarkEnd w:id="103"/>
    <w:bookmarkStart w:id="104" w:name="X5bcd2f5c15dbd67fab6d0d38d0341e303ac7d83"/>
    <w:p>
      <w:pPr>
        <w:pStyle w:val="Heading2"/>
      </w:pPr>
      <w:r>
        <w:t xml:space="preserve">Diff 6 — Utilizar dominios reservados y mensajes redactados</w:t>
      </w:r>
    </w:p>
    <w:p>
      <w:pPr>
        <w:pStyle w:val="SourceCode"/>
      </w:pPr>
      <w:r>
        <w:rPr>
          <w:rStyle w:val="DataTypeTok"/>
        </w:rPr>
        <w:t xml:space="preserve">@@</w:t>
      </w:r>
      <w:r>
        <w:br/>
      </w:r>
      <w:r>
        <w:rPr>
          <w:rStyle w:val="StringTok"/>
        </w:rPr>
        <w:t xml:space="preserve">-        "Trabajamos un módulo sintético ... correos `@example.pe`..."</w:t>
      </w:r>
      <w:r>
        <w:br/>
      </w:r>
      <w:r>
        <w:rPr>
          <w:rStyle w:val="VariableTok"/>
        </w:rPr>
        <w:t xml:space="preserve">+        "Trabajamos un módulo sintético ... correos `@example.com`..."</w:t>
      </w:r>
      <w:r>
        <w:br/>
      </w:r>
      <w:r>
        <w:rPr>
          <w:rStyle w:val="DataTypeTok"/>
        </w:rPr>
        <w:t xml:space="preserve">@@</w:t>
      </w:r>
      <w:r>
        <w:br/>
      </w:r>
      <w:r>
        <w:rPr>
          <w:rStyle w:val="StringTok"/>
        </w:rPr>
        <w:t xml:space="preserve">-          "Fixtures y ejercicios usan solo contactos sintéticos `@example.pe`."</w:t>
      </w:r>
      <w:r>
        <w:br/>
      </w:r>
      <w:r>
        <w:rPr>
          <w:rStyle w:val="VariableTok"/>
        </w:rPr>
        <w:t xml:space="preserve">+          "Fixtures y ejercicios usan solo contactos sintéticos `@example.com`, dominio reservado para documentación."</w:t>
      </w:r>
      <w:r>
        <w:br/>
      </w:r>
      <w:r>
        <w:rPr>
          <w:rStyle w:val="DataTypeTok"/>
        </w:rPr>
        <w:t xml:space="preserve">@@</w:t>
      </w:r>
      <w:r>
        <w:br/>
      </w:r>
      <w:r>
        <w:rPr>
          <w:rStyle w:val="StringTok"/>
        </w:rPr>
        <w:t xml:space="preserve">-    {"id": "c1", "name": "Ana López", "email": "ana@example.pe"},</w:t>
      </w:r>
      <w:r>
        <w:br/>
      </w:r>
      <w:r>
        <w:rPr>
          <w:rStyle w:val="StringTok"/>
        </w:rPr>
        <w:t xml:space="preserve">-    {"id": "c2", "name": "ANA  lopez", "email": "ana@example.pe"},</w:t>
      </w:r>
      <w:r>
        <w:br/>
      </w:r>
      <w:r>
        <w:rPr>
          <w:rStyle w:val="VariableTok"/>
        </w:rPr>
        <w:t xml:space="preserve">+    {"id": "c1", "name": "Ana López", "email": "ana@example.com"},</w:t>
      </w:r>
      <w:r>
        <w:br/>
      </w:r>
      <w:r>
        <w:rPr>
          <w:rStyle w:val="VariableTok"/>
        </w:rPr>
        <w:t xml:space="preserve">+    {"id": "c2", "name": "ANA  López", "email": "ana@example.com"},</w:t>
      </w:r>
    </w:p>
    <w:p>
      <w:pPr>
        <w:pStyle w:val="SourceCode"/>
      </w:pPr>
      <w:r>
        <w:rPr>
          <w:rStyle w:val="DataTypeTok"/>
        </w:rPr>
        <w:t xml:space="preserve">@@</w:t>
      </w:r>
      <w:r>
        <w:br/>
      </w:r>
      <w:r>
        <w:rPr>
          <w:rStyle w:val="StringTok"/>
        </w:rPr>
        <w:t xml:space="preserve">-        "Mensajes de error útiles nombran el campo y el valor ofensivo...",</w:t>
      </w:r>
      <w:r>
        <w:br/>
      </w:r>
      <w:r>
        <w:rPr>
          <w:rStyle w:val="VariableTok"/>
        </w:rPr>
        <w:t xml:space="preserve">+        "Mensajes de error útiles nombran el campo, el tipo recibido y la regla incumplida. No incluyen el valor completo por defecto. En fixtures declarados como sintéticos puede añadirse una representación truncada para diagnóstico local.",</w:t>
      </w:r>
      <w:r>
        <w:br/>
      </w:r>
      <w:r>
        <w:rPr>
          <w:rStyle w:val="DataTypeTok"/>
        </w:rPr>
        <w:t xml:space="preserve">@@</w:t>
      </w:r>
      <w:r>
        <w:br/>
      </w:r>
      <w:r>
        <w:rPr>
          <w:rStyle w:val="StringTok"/>
        </w:rPr>
        <w:t xml:space="preserve">-        raise ValueError(f"email inválido: {value!r}")</w:t>
      </w:r>
      <w:r>
        <w:br/>
      </w:r>
      <w:r>
        <w:rPr>
          <w:rStyle w:val="VariableTok"/>
        </w:rPr>
        <w:t xml:space="preserve">+        raise ValueError("email: formato inválido")</w:t>
      </w:r>
    </w:p>
    <w:p>
      <w:r>
        <w:pict>
          <v:rect style="width:0;height:1.5pt" o:hralign="center" o:hrstd="t" o:hr="t"/>
        </w:pict>
      </w:r>
    </w:p>
    <w:bookmarkEnd w:id="104"/>
    <w:bookmarkStart w:id="105" w:name="X1816d66f4fe8d8490a53080c0153b382f8c44a3"/>
    <w:p>
      <w:pPr>
        <w:pStyle w:val="Heading2"/>
      </w:pPr>
      <w:r>
        <w:t xml:space="preserve">Diff 7 — Reformular la heurística de riesgo como ejemplo calibrable</w:t>
      </w:r>
    </w:p>
    <w:p>
      <w:pPr>
        <w:pStyle w:val="SourceCode"/>
      </w:pPr>
      <w:r>
        <w:rPr>
          <w:rStyle w:val="DataTypeTok"/>
        </w:rPr>
        <w:t xml:space="preserve">@@</w:t>
      </w:r>
      <w:r>
        <w:br/>
      </w:r>
      <w:r>
        <w:rPr>
          <w:rStyle w:val="StringTok"/>
        </w:rPr>
        <w:t xml:space="preserve">-        "Regla de bolsillo para el equipo: score ≥ 15 → ≥ 5 tests de contrato; 8–14 → 2–3; &lt; 8 → smoke + un negativo.",</w:t>
      </w:r>
      <w:r>
        <w:br/>
      </w:r>
      <w:r>
        <w:rPr>
          <w:rStyle w:val="VariableTok"/>
        </w:rPr>
        <w:t xml:space="preserve">+        "Ejemplo de planificación para este laboratorio: usa el puntaje para ordenar el backlog de pruebas, no para imponer una cantidad universal. El número final de casos depende de particiones, bordes, historial de defectos, criticidad y costo del oráculo. Registra el criterio y revísalo cuando aparezcan bugs reales.",</w:t>
      </w:r>
      <w:r>
        <w:br/>
      </w:r>
      <w:r>
        <w:rPr>
          <w:rStyle w:val="DataTypeTok"/>
        </w:rPr>
        <w:t xml:space="preserve">@@</w:t>
      </w:r>
      <w:r>
        <w:br/>
      </w:r>
      <w:r>
        <w:rPr>
          <w:rStyle w:val="VariableTok"/>
        </w:rPr>
        <w:t xml:space="preserve">+        "Para `normalize_name`, comienza con las particiones observadas en este caso: vacío, whitespace, casing, Unicode canónicamente equivalente, diacríticos, tipo inválido e idempotencia. Añade una regresión por cada defecto reproducido.",</w:t>
      </w:r>
    </w:p>
    <w:p>
      <w:pPr>
        <w:pStyle w:val="FirstParagraph"/>
      </w:pPr>
      <w:r>
        <w:t xml:space="preserve">Corregir:</w:t>
      </w:r>
    </w:p>
    <w:p>
      <w:pPr>
        <w:pStyle w:val="SourceCode"/>
      </w:pPr>
      <w:r>
        <w:rPr>
          <w:rStyle w:val="StringTok"/>
        </w:rPr>
        <w:t xml:space="preserve">- cola de prioridad honestable</w:t>
      </w:r>
      <w:r>
        <w:br/>
      </w:r>
      <w:r>
        <w:rPr>
          <w:rStyle w:val="VariableTok"/>
        </w:rPr>
        <w:t xml:space="preserve">+ priorización auditable y justificable</w:t>
      </w:r>
    </w:p>
    <w:p>
      <w:r>
        <w:pict>
          <v:rect style="width:0;height:1.5pt" o:hralign="center" o:hrstd="t" o:hr="t"/>
        </w:pict>
      </w:r>
    </w:p>
    <w:bookmarkEnd w:id="105"/>
    <w:bookmarkStart w:id="106" w:name="X98f91a1187c5d753c49091c890717b668cf9b49"/>
    <w:p>
      <w:pPr>
        <w:pStyle w:val="Heading2"/>
      </w:pPr>
      <w:r>
        <w:t xml:space="preserve">Diff 8 — Convertir cada trío E1/E2/E3 en práctica real</w:t>
      </w:r>
    </w:p>
    <w:p>
      <w:pPr>
        <w:pStyle w:val="FirstParagraph"/>
      </w:pPr>
      <w:r>
        <w:t xml:space="preserve">Ejemplo para T2-A:</w:t>
      </w:r>
    </w:p>
    <w:p>
      <w:pPr>
        <w:pStyle w:val="SourceCode"/>
      </w:pPr>
      <w:r>
        <w:rPr>
          <w:rStyle w:val="DataTypeTok"/>
        </w:rPr>
        <w:t xml:space="preserve">@@ S27-T2-A-E1</w:t>
      </w:r>
      <w:r>
        <w:br/>
      </w:r>
      <w:r>
        <w:rPr>
          <w:rStyle w:val="StringTok"/>
        </w:rPr>
        <w:t xml:space="preserve">- instruction: "Discovery: de la lista de nombres, imprime solo los que empiezan con test_..."</w:t>
      </w:r>
      <w:r>
        <w:br/>
      </w:r>
      <w:r>
        <w:rPr>
          <w:rStyle w:val="VariableTok"/>
        </w:rPr>
        <w:t xml:space="preserve">+ instruction: "Ejecuta `python -m pytest --collect-only -q`. Corrige el nombre del archivo y de la función hasta que pytest recolecte exactamente dos casos. Entrega los dos node IDs."</w:t>
      </w:r>
      <w:r>
        <w:br/>
      </w:r>
      <w:r>
        <w:rPr>
          <w:rStyle w:val="DataTypeTok"/>
        </w:rPr>
        <w:t xml:space="preserve">@@</w:t>
      </w:r>
      <w:r>
        <w:br/>
      </w:r>
      <w:r>
        <w:rPr>
          <w:rStyle w:val="StringTok"/>
        </w:rPr>
        <w:t xml:space="preserve">- tests: "salida coincide con solution output",</w:t>
      </w:r>
      <w:r>
        <w:br/>
      </w:r>
      <w:r>
        <w:rPr>
          <w:rStyle w:val="VariableTok"/>
        </w:rPr>
        <w:t xml:space="preserve">+ tests: "el comando termina con código 0 y reporta exactamente dos node IDs bajo tests/test_normalize.py",</w:t>
      </w:r>
    </w:p>
    <w:p>
      <w:pPr>
        <w:pStyle w:val="SourceCode"/>
      </w:pPr>
      <w:r>
        <w:rPr>
          <w:rStyle w:val="DataTypeTok"/>
        </w:rPr>
        <w:t xml:space="preserve">@@ S27-T2-A-E2</w:t>
      </w:r>
      <w:r>
        <w:br/>
      </w:r>
      <w:r>
        <w:rPr>
          <w:rStyle w:val="StringTok"/>
        </w:rPr>
        <w:t xml:space="preserve">- instruction: "Simula un assert con mensaje útil..."</w:t>
      </w:r>
      <w:r>
        <w:br/>
      </w:r>
      <w:r>
        <w:rPr>
          <w:rStyle w:val="VariableTok"/>
        </w:rPr>
        <w:t xml:space="preserve">+ instruction: "Ejecuta una prueba con un oráculo incorrecto. Identifica en el traceback `expected`, `actual` y node ID. Corrige únicamente el oráculo y vuelve a ejecutar el caso por su node ID."</w:t>
      </w:r>
      <w:r>
        <w:br/>
      </w:r>
      <w:r>
        <w:rPr>
          <w:rStyle w:val="DataTypeTok"/>
        </w:rPr>
        <w:t xml:space="preserve">@@</w:t>
      </w:r>
      <w:r>
        <w:br/>
      </w:r>
      <w:r>
        <w:rPr>
          <w:rStyle w:val="StringTok"/>
        </w:rPr>
        <w:t xml:space="preserve">- kind: "independent",</w:t>
      </w:r>
      <w:r>
        <w:br/>
      </w:r>
      <w:r>
        <w:rPr>
          <w:rStyle w:val="VariableTok"/>
        </w:rPr>
        <w:t xml:space="preserve">+ kind: "independent",</w:t>
      </w:r>
      <w:r>
        <w:br/>
      </w:r>
      <w:r>
        <w:rPr>
          <w:rStyle w:val="VariableTok"/>
        </w:rPr>
        <w:t xml:space="preserve">+ acceptanceCriteria: [</w:t>
      </w:r>
      <w:r>
        <w:br/>
      </w:r>
      <w:r>
        <w:rPr>
          <w:rStyle w:val="VariableTok"/>
        </w:rPr>
        <w:t xml:space="preserve">+   "se adjunta la salida roja inicial",</w:t>
      </w:r>
      <w:r>
        <w:br/>
      </w:r>
      <w:r>
        <w:rPr>
          <w:rStyle w:val="VariableTok"/>
        </w:rPr>
        <w:t xml:space="preserve">+   "se adjunta la salida verde final",</w:t>
      </w:r>
      <w:r>
        <w:br/>
      </w:r>
      <w:r>
        <w:rPr>
          <w:rStyle w:val="VariableTok"/>
        </w:rPr>
        <w:t xml:space="preserve">+   "la segunda corrida selecciona el node ID específico",</w:t>
      </w:r>
      <w:r>
        <w:br/>
      </w:r>
      <w:r>
        <w:rPr>
          <w:rStyle w:val="VariableTok"/>
        </w:rPr>
        <w:t xml:space="preserve">+ ],</w:t>
      </w:r>
    </w:p>
    <w:p>
      <w:pPr>
        <w:pStyle w:val="SourceCode"/>
      </w:pPr>
      <w:r>
        <w:rPr>
          <w:rStyle w:val="DataTypeTok"/>
        </w:rPr>
        <w:t xml:space="preserve">@@ S27-T2-A-E3</w:t>
      </w:r>
      <w:r>
        <w:br/>
      </w:r>
      <w:r>
        <w:rPr>
          <w:rStyle w:val="StringTok"/>
        </w:rPr>
        <w:t xml:space="preserve">- instruction: "Tabla estilo @pytest.mark.parametrize..."</w:t>
      </w:r>
      <w:r>
        <w:br/>
      </w:r>
      <w:r>
        <w:rPr>
          <w:rStyle w:val="VariableTok"/>
        </w:rPr>
        <w:t xml:space="preserve">+ instruction: "Transfiere tres tests duplicados a un único `@pytest.mark.parametrize` con IDs legibles. Introduce un cuarto caso Unicode que falle antes de corregir `normalize_name`."</w:t>
      </w:r>
      <w:r>
        <w:br/>
      </w:r>
      <w:r>
        <w:rPr>
          <w:rStyle w:val="DataTypeTok"/>
        </w:rPr>
        <w:t xml:space="preserve">@@</w:t>
      </w:r>
      <w:r>
        <w:br/>
      </w:r>
      <w:r>
        <w:rPr>
          <w:rStyle w:val="StringTok"/>
        </w:rPr>
        <w:t xml:space="preserve">- kind: "transfer",</w:t>
      </w:r>
      <w:r>
        <w:br/>
      </w:r>
      <w:r>
        <w:rPr>
          <w:rStyle w:val="VariableTok"/>
        </w:rPr>
        <w:t xml:space="preserve">+ kind: "transfer",</w:t>
      </w:r>
      <w:r>
        <w:br/>
      </w:r>
      <w:r>
        <w:rPr>
          <w:rStyle w:val="VariableTok"/>
        </w:rPr>
        <w:t xml:space="preserve">+ capstoneLink: "CP-N3-A/tests/test_normalize.py",</w:t>
      </w:r>
    </w:p>
    <w:p>
      <w:pPr>
        <w:pStyle w:val="FirstParagraph"/>
      </w:pPr>
      <w:r>
        <w:t xml:space="preserve">Aplicar la misma lógica a los ocho tríos:</w:t>
      </w:r>
    </w:p>
    <w:p>
      <w:pPr>
        <w:pStyle w:val="Compact"/>
        <w:numPr>
          <w:ilvl w:val="0"/>
          <w:numId w:val="1063"/>
        </w:numPr>
      </w:pPr>
      <w:r>
        <w:t xml:space="preserve">E1 completa una suite real con guía;</w:t>
      </w:r>
    </w:p>
    <w:p>
      <w:pPr>
        <w:pStyle w:val="Compact"/>
        <w:numPr>
          <w:ilvl w:val="0"/>
          <w:numId w:val="1063"/>
        </w:numPr>
      </w:pPr>
      <w:r>
        <w:t xml:space="preserve">E2 depura o amplía con menos apoyo;</w:t>
      </w:r>
    </w:p>
    <w:p>
      <w:pPr>
        <w:pStyle w:val="Compact"/>
        <w:numPr>
          <w:ilvl w:val="0"/>
          <w:numId w:val="1063"/>
        </w:numPr>
      </w:pPr>
      <w:r>
        <w:t xml:space="preserve">E3 cambia datos, contexto o defecto y exige evidencia independiente.</w:t>
      </w:r>
    </w:p>
    <w:p>
      <w:r>
        <w:pict>
          <v:rect style="width:0;height:1.5pt" o:hralign="center" o:hrstd="t" o:hr="t"/>
        </w:pict>
      </w:r>
    </w:p>
    <w:bookmarkEnd w:id="106"/>
    <w:bookmarkStart w:id="107" w:name="X9fae2be3b4944c61e8ba42547a3545205f8afa7"/>
    <w:p>
      <w:pPr>
        <w:pStyle w:val="Heading2"/>
      </w:pPr>
      <w:r>
        <w:t xml:space="preserve">Diff 9 — Ampliar el esquema pedagógico y hacer las pistas progresivas</w:t>
      </w:r>
    </w:p>
    <w:p>
      <w:pPr>
        <w:pStyle w:val="SourceCode"/>
      </w:pPr>
      <w:r>
        <w:rPr>
          <w:rStyle w:val="KeywordTok"/>
        </w:rPr>
        <w:t xml:space="preserve">diff --git a/src/lib/types.ts b/src/lib/types.ts</w:t>
      </w:r>
      <w:r>
        <w:br/>
      </w:r>
      <w:r>
        <w:rPr>
          <w:rStyle w:val="DataTypeTok"/>
        </w:rPr>
        <w:t xml:space="preserve">@@</w:t>
      </w:r>
      <w:r>
        <w:br/>
      </w:r>
      <w:r>
        <w:rPr>
          <w:rStyle w:val="NormalTok"/>
        </w:rPr>
        <w:t xml:space="preserve"> export interface WeDoStep {</w:t>
      </w:r>
      <w:r>
        <w:br/>
      </w:r>
      <w:r>
        <w:rPr>
          <w:rStyle w:val="NormalTok"/>
        </w:rPr>
        <w:t xml:space="preserve">   instruction: string</w:t>
      </w:r>
      <w:r>
        <w:br/>
      </w:r>
      <w:r>
        <w:rPr>
          <w:rStyle w:val="NormalTok"/>
        </w:rPr>
        <w:t xml:space="preserve">   hint: string</w:t>
      </w:r>
      <w:r>
        <w:br/>
      </w:r>
      <w:r>
        <w:rPr>
          <w:rStyle w:val="StringTok"/>
        </w:rPr>
        <w:t xml:space="preserve">-  hints?: string[]</w:t>
      </w:r>
      <w:r>
        <w:br/>
      </w:r>
      <w:r>
        <w:rPr>
          <w:rStyle w:val="VariableTok"/>
        </w:rPr>
        <w:t xml:space="preserve">+  /** Exactamente tres pistas, de conceptual a casi completa. */</w:t>
      </w:r>
      <w:r>
        <w:br/>
      </w:r>
      <w:r>
        <w:rPr>
          <w:rStyle w:val="VariableTok"/>
        </w:rPr>
        <w:t xml:space="preserve">+  hints?: [string, string, string]</w:t>
      </w:r>
      <w:r>
        <w:br/>
      </w:r>
      <w:r>
        <w:rPr>
          <w:rStyle w:val="NormalTok"/>
        </w:rPr>
        <w:t xml:space="preserve">   starterCode: CodeExample</w:t>
      </w:r>
      <w:r>
        <w:br/>
      </w:r>
      <w:r>
        <w:rPr>
          <w:rStyle w:val="NormalTok"/>
        </w:rPr>
        <w:t xml:space="preserve">   solutionCode: CodeExample</w:t>
      </w:r>
      <w:r>
        <w:br/>
      </w:r>
      <w:r>
        <w:rPr>
          <w:rStyle w:val="DataTypeTok"/>
        </w:rPr>
        <w:t xml:space="preserve">@@</w:t>
      </w:r>
      <w:r>
        <w:br/>
      </w:r>
      <w:r>
        <w:rPr>
          <w:rStyle w:val="NormalTok"/>
        </w:rPr>
        <w:t xml:space="preserve">   kind?: 'guided' | 'independent' | 'transfer' | 'apply' | 'analyze' | string</w:t>
      </w:r>
      <w:r>
        <w:br/>
      </w:r>
      <w:r>
        <w:rPr>
          <w:rStyle w:val="VariableTok"/>
        </w:rPr>
        <w:t xml:space="preserve">+  outcome?: string</w:t>
      </w:r>
      <w:r>
        <w:br/>
      </w:r>
      <w:r>
        <w:rPr>
          <w:rStyle w:val="VariableTok"/>
        </w:rPr>
        <w:t xml:space="preserve">+  bloom?: 'remember' | 'understand' | 'apply' | 'analyze' | 'evaluate' | 'create'</w:t>
      </w:r>
      <w:r>
        <w:br/>
      </w:r>
      <w:r>
        <w:rPr>
          <w:rStyle w:val="VariableTok"/>
        </w:rPr>
        <w:t xml:space="preserve">+  context?: string</w:t>
      </w:r>
      <w:r>
        <w:br/>
      </w:r>
      <w:r>
        <w:rPr>
          <w:rStyle w:val="VariableTok"/>
        </w:rPr>
        <w:t xml:space="preserve">+  inputs?: string[]</w:t>
      </w:r>
      <w:r>
        <w:br/>
      </w:r>
      <w:r>
        <w:rPr>
          <w:rStyle w:val="VariableTok"/>
        </w:rPr>
        <w:t xml:space="preserve">+  expectedOutputs?: string[]</w:t>
      </w:r>
      <w:r>
        <w:br/>
      </w:r>
      <w:r>
        <w:rPr>
          <w:rStyle w:val="VariableTok"/>
        </w:rPr>
        <w:t xml:space="preserve">+  environment?: 'local-python' | 'browser-pyodide' | 'cloud-lab'</w:t>
      </w:r>
      <w:r>
        <w:br/>
      </w:r>
      <w:r>
        <w:rPr>
          <w:rStyle w:val="VariableTok"/>
        </w:rPr>
        <w:t xml:space="preserve">+  acceptanceCriteria?: string[]</w:t>
      </w:r>
      <w:r>
        <w:br/>
      </w:r>
      <w:r>
        <w:rPr>
          <w:rStyle w:val="VariableTok"/>
        </w:rPr>
        <w:t xml:space="preserve">+  normalCases?: string[]</w:t>
      </w:r>
      <w:r>
        <w:br/>
      </w:r>
      <w:r>
        <w:rPr>
          <w:rStyle w:val="NormalTok"/>
        </w:rPr>
        <w:t xml:space="preserve">   edgeCases?: string[]</w:t>
      </w:r>
      <w:r>
        <w:br/>
      </w:r>
      <w:r>
        <w:rPr>
          <w:rStyle w:val="VariableTok"/>
        </w:rPr>
        <w:t xml:space="preserve">+  errorCases?: string[]</w:t>
      </w:r>
      <w:r>
        <w:br/>
      </w:r>
      <w:r>
        <w:rPr>
          <w:rStyle w:val="VariableTok"/>
        </w:rPr>
        <w:t xml:space="preserve">+  capstoneLink?: string</w:t>
      </w:r>
      <w:r>
        <w:br/>
      </w:r>
      <w:r>
        <w:rPr>
          <w:rStyle w:val="NormalTok"/>
        </w:rPr>
        <w:t xml:space="preserve">   tests?: string</w:t>
      </w:r>
      <w:r>
        <w:br/>
      </w:r>
      <w:r>
        <w:rPr>
          <w:rStyle w:val="NormalTok"/>
        </w:rPr>
        <w:t xml:space="preserve">   feedback?: string</w:t>
      </w:r>
      <w:r>
        <w:br/>
      </w:r>
      <w:r>
        <w:rPr>
          <w:rStyle w:val="NormalTok"/>
        </w:rPr>
        <w:t xml:space="preserve"> }</w:t>
      </w:r>
    </w:p>
    <w:p>
      <w:pPr>
        <w:pStyle w:val="SourceCode"/>
      </w:pPr>
      <w:r>
        <w:rPr>
          <w:rStyle w:val="KeywordTok"/>
        </w:rPr>
        <w:t xml:space="preserve">diff --git a/src/components/course/SectionView.tsx b/src/components/course/SectionView.tsx</w:t>
      </w:r>
      <w:r>
        <w:br/>
      </w:r>
      <w:r>
        <w:rPr>
          <w:rStyle w:val="DataTypeTok"/>
        </w:rPr>
        <w:t xml:space="preserve">@@</w:t>
      </w:r>
      <w:r>
        <w:br/>
      </w:r>
      <w:r>
        <w:rPr>
          <w:rStyle w:val="NormalTok"/>
        </w:rPr>
        <w:t xml:space="preserve"> function WeDoTab(...) {</w:t>
      </w:r>
      <w:r>
        <w:br/>
      </w:r>
      <w:r>
        <w:rPr>
          <w:rStyle w:val="NormalTok"/>
        </w:rPr>
        <w:t xml:space="preserve">   const [showSolutions, setShowSolutions] = useState&lt;Record&lt;number, boolean&gt;&gt;({})</w:t>
      </w:r>
      <w:r>
        <w:br/>
      </w:r>
      <w:r>
        <w:rPr>
          <w:rStyle w:val="VariableTok"/>
        </w:rPr>
        <w:t xml:space="preserve">+  const [revealedHints, setRevealedHints] = useState&lt;Record&lt;number, number&gt;&gt;({})</w:t>
      </w:r>
      <w:r>
        <w:br/>
      </w:r>
      <w:r>
        <w:rPr>
          <w:rStyle w:val="DataTypeTok"/>
        </w:rPr>
        <w:t xml:space="preserve">@@</w:t>
      </w:r>
      <w:r>
        <w:br/>
      </w:r>
      <w:r>
        <w:rPr>
          <w:rStyle w:val="StringTok"/>
        </w:rPr>
        <w:t xml:space="preserve">-  {step.hints.map((h, hi) =&gt; (</w:t>
      </w:r>
      <w:r>
        <w:br/>
      </w:r>
      <w:r>
        <w:rPr>
          <w:rStyle w:val="VariableTok"/>
        </w:rPr>
        <w:t xml:space="preserve">+  {step.hints</w:t>
      </w:r>
      <w:r>
        <w:br/>
      </w:r>
      <w:r>
        <w:rPr>
          <w:rStyle w:val="VariableTok"/>
        </w:rPr>
        <w:t xml:space="preserve">+    ?.slice(0, revealedHints[i] ?? 0)</w:t>
      </w:r>
      <w:r>
        <w:br/>
      </w:r>
      <w:r>
        <w:rPr>
          <w:rStyle w:val="VariableTok"/>
        </w:rPr>
        <w:t xml:space="preserve">+    .map((h, hi) =&gt; (</w:t>
      </w:r>
      <w:r>
        <w:br/>
      </w:r>
      <w:r>
        <w:rPr>
          <w:rStyle w:val="NormalTok"/>
        </w:rPr>
        <w:t xml:space="preserve">       &lt;Callout key={hi} type="tip" title={`Pista ${hi + 1}`}&gt;</w:t>
      </w:r>
      <w:r>
        <w:br/>
      </w:r>
      <w:r>
        <w:rPr>
          <w:rStyle w:val="NormalTok"/>
        </w:rPr>
        <w:t xml:space="preserve">         {h}</w:t>
      </w:r>
      <w:r>
        <w:br/>
      </w:r>
      <w:r>
        <w:rPr>
          <w:rStyle w:val="NormalTok"/>
        </w:rPr>
        <w:t xml:space="preserve">       &lt;/Callout&gt;</w:t>
      </w:r>
      <w:r>
        <w:br/>
      </w:r>
      <w:r>
        <w:rPr>
          <w:rStyle w:val="StringTok"/>
        </w:rPr>
        <w:t xml:space="preserve">-  ))}</w:t>
      </w:r>
      <w:r>
        <w:br/>
      </w:r>
      <w:r>
        <w:rPr>
          <w:rStyle w:val="VariableTok"/>
        </w:rPr>
        <w:t xml:space="preserve">+  ))}</w:t>
      </w:r>
      <w:r>
        <w:br/>
      </w:r>
      <w:r>
        <w:rPr>
          <w:rStyle w:val="VariableTok"/>
        </w:rPr>
        <w:t xml:space="preserve">+  {(revealedHints[i] ?? 0) &lt; (step.hints?.length ?? 0) &amp;&amp; (</w:t>
      </w:r>
      <w:r>
        <w:br/>
      </w:r>
      <w:r>
        <w:rPr>
          <w:rStyle w:val="VariableTok"/>
        </w:rPr>
        <w:t xml:space="preserve">+    &lt;Button</w:t>
      </w:r>
      <w:r>
        <w:br/>
      </w:r>
      <w:r>
        <w:rPr>
          <w:rStyle w:val="VariableTok"/>
        </w:rPr>
        <w:t xml:space="preserve">+      variant="outline"</w:t>
      </w:r>
      <w:r>
        <w:br/>
      </w:r>
      <w:r>
        <w:rPr>
          <w:rStyle w:val="VariableTok"/>
        </w:rPr>
        <w:t xml:space="preserve">+      size="sm"</w:t>
      </w:r>
      <w:r>
        <w:br/>
      </w:r>
      <w:r>
        <w:rPr>
          <w:rStyle w:val="VariableTok"/>
        </w:rPr>
        <w:t xml:space="preserve">+      onClick={() =&gt;</w:t>
      </w:r>
      <w:r>
        <w:br/>
      </w:r>
      <w:r>
        <w:rPr>
          <w:rStyle w:val="VariableTok"/>
        </w:rPr>
        <w:t xml:space="preserve">+        setRevealedHints((state) =&gt; ({</w:t>
      </w:r>
      <w:r>
        <w:br/>
      </w:r>
      <w:r>
        <w:rPr>
          <w:rStyle w:val="VariableTok"/>
        </w:rPr>
        <w:t xml:space="preserve">+          ...state,</w:t>
      </w:r>
      <w:r>
        <w:br/>
      </w:r>
      <w:r>
        <w:rPr>
          <w:rStyle w:val="VariableTok"/>
        </w:rPr>
        <w:t xml:space="preserve">+          [i]: (state[i] ?? 0) + 1,</w:t>
      </w:r>
      <w:r>
        <w:br/>
      </w:r>
      <w:r>
        <w:rPr>
          <w:rStyle w:val="VariableTok"/>
        </w:rPr>
        <w:t xml:space="preserve">+        }))</w:t>
      </w:r>
      <w:r>
        <w:br/>
      </w:r>
      <w:r>
        <w:rPr>
          <w:rStyle w:val="VariableTok"/>
        </w:rPr>
        <w:t xml:space="preserve">+      }</w:t>
      </w:r>
      <w:r>
        <w:br/>
      </w:r>
      <w:r>
        <w:rPr>
          <w:rStyle w:val="VariableTok"/>
        </w:rPr>
        <w:t xml:space="preserve">+    &gt;</w:t>
      </w:r>
      <w:r>
        <w:br/>
      </w:r>
      <w:r>
        <w:rPr>
          <w:rStyle w:val="VariableTok"/>
        </w:rPr>
        <w:t xml:space="preserve">+      Mostrar siguiente pista</w:t>
      </w:r>
      <w:r>
        <w:br/>
      </w:r>
      <w:r>
        <w:rPr>
          <w:rStyle w:val="VariableTok"/>
        </w:rPr>
        <w:t xml:space="preserve">+    &lt;/Button&gt;</w:t>
      </w:r>
      <w:r>
        <w:br/>
      </w:r>
      <w:r>
        <w:rPr>
          <w:rStyle w:val="VariableTok"/>
        </w:rPr>
        <w:t xml:space="preserve">+  )}</w:t>
      </w:r>
    </w:p>
    <w:p>
      <w:pPr>
        <w:pStyle w:val="FirstParagraph"/>
      </w:pPr>
      <w:r>
        <w:t xml:space="preserve">La solución debería permanecer separada y mostrarse después de las tres pistas o mediante una confirmación explícita.</w:t>
      </w:r>
    </w:p>
    <w:p>
      <w:r>
        <w:pict>
          <v:rect style="width:0;height:1.5pt" o:hralign="center" o:hrstd="t" o:hr="t"/>
        </w:pict>
      </w:r>
    </w:p>
    <w:bookmarkEnd w:id="107"/>
    <w:bookmarkStart w:id="108" w:name="X22f8c2dfd6b17c6a2fb8e6a20b9101001c7fea4"/>
    <w:p>
      <w:pPr>
        <w:pStyle w:val="Heading2"/>
      </w:pPr>
      <w:r>
        <w:t xml:space="preserve">Diff 10 — Añadir las cuatro evaluaciones auténticas</w:t>
      </w:r>
    </w:p>
    <w:p>
      <w:pPr>
        <w:pStyle w:val="SourceCode"/>
      </w:pPr>
      <w:r>
        <w:rPr>
          <w:rStyle w:val="DataTypeTok"/>
        </w:rPr>
        <w:t xml:space="preserve">@@</w:t>
      </w:r>
      <w:r>
        <w:br/>
      </w:r>
      <w:r>
        <w:rPr>
          <w:rStyle w:val="NormalTok"/>
        </w:rPr>
        <w:t xml:space="preserve">   youDo: {</w:t>
      </w:r>
      <w:r>
        <w:br/>
      </w:r>
      <w:r>
        <w:rPr>
          <w:rStyle w:val="NormalTok"/>
        </w:rPr>
        <w:t xml:space="preserve">     ...</w:t>
      </w:r>
      <w:r>
        <w:br/>
      </w:r>
      <w:r>
        <w:rPr>
          <w:rStyle w:val="NormalTok"/>
        </w:rPr>
        <w:t xml:space="preserve">   },</w:t>
      </w:r>
      <w:r>
        <w:br/>
      </w:r>
      <w:r>
        <w:rPr>
          <w:rStyle w:val="VariableTok"/>
        </w:rPr>
        <w:t xml:space="preserve">+  topicEvaluations: [</w:t>
      </w:r>
      <w:r>
        <w:br/>
      </w:r>
      <w:r>
        <w:rPr>
          <w:rStyle w:val="VariableTok"/>
        </w:rPr>
        <w:t xml:space="preserve">+    {</w:t>
      </w:r>
      <w:r>
        <w:br/>
      </w:r>
      <w:r>
        <w:rPr>
          <w:rStyle w:val="VariableTok"/>
        </w:rPr>
        <w:t xml:space="preserve">+      id: "S27-TE1",</w:t>
      </w:r>
      <w:r>
        <w:br/>
      </w:r>
      <w:r>
        <w:rPr>
          <w:rStyle w:val="VariableTok"/>
        </w:rPr>
        <w:t xml:space="preserve">+      topic_id: "S27-T1",</w:t>
      </w:r>
      <w:r>
        <w:br/>
      </w:r>
      <w:r>
        <w:rPr>
          <w:rStyle w:val="VariableTok"/>
        </w:rPr>
        <w:t xml:space="preserve">+      title: "Estrategia y oráculos del normalizador",</w:t>
      </w:r>
      <w:r>
        <w:br/>
      </w:r>
      <w:r>
        <w:rPr>
          <w:rStyle w:val="VariableTok"/>
        </w:rPr>
        <w:t xml:space="preserve">+      subtopics_covered: ["S27-T1-A", "S27-T1-B"],</w:t>
      </w:r>
      <w:r>
        <w:br/>
      </w:r>
      <w:r>
        <w:rPr>
          <w:rStyle w:val="VariableTok"/>
        </w:rPr>
        <w:t xml:space="preserve">+      tasks: [</w:t>
      </w:r>
      <w:r>
        <w:br/>
      </w:r>
      <w:r>
        <w:rPr>
          <w:rStyle w:val="VariableTok"/>
        </w:rPr>
        <w:t xml:space="preserve">+        {</w:t>
      </w:r>
      <w:r>
        <w:br/>
      </w:r>
      <w:r>
        <w:rPr>
          <w:rStyle w:val="VariableTok"/>
        </w:rPr>
        <w:t xml:space="preserve">+          id: "S27-TE1-A",</w:t>
      </w:r>
      <w:r>
        <w:br/>
      </w:r>
      <w:r>
        <w:rPr>
          <w:rStyle w:val="VariableTok"/>
        </w:rPr>
        <w:t xml:space="preserve">+          title: "Prioriza contratos por riesgo",</w:t>
      </w:r>
      <w:r>
        <w:br/>
      </w:r>
      <w:r>
        <w:rPr>
          <w:rStyle w:val="VariableTok"/>
        </w:rPr>
        <w:t xml:space="preserve">+          authentic: true,</w:t>
      </w:r>
      <w:r>
        <w:br/>
      </w:r>
      <w:r>
        <w:rPr>
          <w:rStyle w:val="VariableTok"/>
        </w:rPr>
        <w:t xml:space="preserve">+          deliverable: "risk-map.md con riesgos, evidencia, particiones y justificación; no cuotas arbitrarias de tests.",</w:t>
      </w:r>
      <w:r>
        <w:br/>
      </w:r>
      <w:r>
        <w:rPr>
          <w:rStyle w:val="VariableTok"/>
        </w:rPr>
        <w:t xml:space="preserve">+        },</w:t>
      </w:r>
      <w:r>
        <w:br/>
      </w:r>
      <w:r>
        <w:rPr>
          <w:rStyle w:val="VariableTok"/>
        </w:rPr>
        <w:t xml:space="preserve">+        {</w:t>
      </w:r>
      <w:r>
        <w:br/>
      </w:r>
      <w:r>
        <w:rPr>
          <w:rStyle w:val="VariableTok"/>
        </w:rPr>
        <w:t xml:space="preserve">+          id: "S27-TE1-B",</w:t>
      </w:r>
      <w:r>
        <w:br/>
      </w:r>
      <w:r>
        <w:rPr>
          <w:rStyle w:val="VariableTok"/>
        </w:rPr>
        <w:t xml:space="preserve">+          title: "Diseña oráculos independientes",</w:t>
      </w:r>
      <w:r>
        <w:br/>
      </w:r>
      <w:r>
        <w:rPr>
          <w:rStyle w:val="VariableTok"/>
        </w:rPr>
        <w:t xml:space="preserve">+          authentic: true,</w:t>
      </w:r>
      <w:r>
        <w:br/>
      </w:r>
      <w:r>
        <w:rPr>
          <w:rStyle w:val="VariableTok"/>
        </w:rPr>
        <w:t xml:space="preserve">+          deliverable: "tests/test_oracles.py con valor fijo, idempotencia y referencia simple.",</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"El ranking y los oráculos son coherentes con el contrato declarado.",</w:t>
      </w:r>
      <w:r>
        <w:br/>
      </w:r>
      <w:r>
        <w:rPr>
          <w:rStyle w:val="VariableTok"/>
        </w:rPr>
        <w:t xml:space="preserve">+        robustness: "Incluye particiones normales, borde y error.",</w:t>
      </w:r>
      <w:r>
        <w:br/>
      </w:r>
      <w:r>
        <w:rPr>
          <w:rStyle w:val="VariableTok"/>
        </w:rPr>
        <w:t xml:space="preserve">+        maintainability: "Los tests no copian la implementación.",</w:t>
      </w:r>
      <w:r>
        <w:br/>
      </w:r>
      <w:r>
        <w:rPr>
          <w:rStyle w:val="VariableTok"/>
        </w:rPr>
        <w:t xml:space="preserve">+        responsible_use: "Datos reservados/sintéticos y ninguna inferencia de fraude.",</w:t>
      </w:r>
      <w:r>
        <w:br/>
      </w:r>
      <w:r>
        <w:rPr>
          <w:rStyle w:val="VariableTok"/>
        </w:rPr>
        <w:t xml:space="preserve">+      },</w:t>
      </w:r>
      <w:r>
        <w:br/>
      </w:r>
      <w:r>
        <w:rPr>
          <w:rStyle w:val="VariableTok"/>
        </w:rPr>
        <w:t xml:space="preserve">+    },</w:t>
      </w:r>
      <w:r>
        <w:br/>
      </w:r>
      <w:r>
        <w:rPr>
          <w:rStyle w:val="VariableTok"/>
        </w:rPr>
        <w:t xml:space="preserve">+    // S27-TE2: discovery/parametrize + fixtures</w:t>
      </w:r>
      <w:r>
        <w:br/>
      </w:r>
      <w:r>
        <w:rPr>
          <w:rStyle w:val="VariableTok"/>
        </w:rPr>
        <w:t xml:space="preserve">+    // S27-TE3: raises/floats/fechas/tmp + negativos</w:t>
      </w:r>
      <w:r>
        <w:br/>
      </w:r>
      <w:r>
        <w:rPr>
          <w:rStyle w:val="VariableTok"/>
        </w:rPr>
        <w:t xml:space="preserve">+    // S27-TE4: branch coverage + mutación/regresión</w:t>
      </w:r>
      <w:r>
        <w:br/>
      </w:r>
      <w:r>
        <w:rPr>
          <w:rStyle w:val="VariableTok"/>
        </w:rPr>
        <w:t xml:space="preserve">+  ],</w:t>
      </w:r>
    </w:p>
    <w:p>
      <w:pPr>
        <w:pStyle w:val="FirstParagraph"/>
      </w:pPr>
      <w:r>
        <w:t xml:space="preserve">Los tres objetos restantes deben incluir dos tareas auténticas cada uno y artefactos ejecutables, no preguntas de selección múltiple.</w:t>
      </w:r>
    </w:p>
    <w:p>
      <w:r>
        <w:pict>
          <v:rect style="width:0;height:1.5pt" o:hralign="center" o:hrstd="t" o:hr="t"/>
        </w:pict>
      </w:r>
    </w:p>
    <w:bookmarkEnd w:id="108"/>
    <w:bookmarkStart w:id="109" w:name="Xc47c09e21ba4b25dff3b6fa888073b2e9be05d5"/>
    <w:p>
      <w:pPr>
        <w:pStyle w:val="Heading2"/>
      </w:pPr>
      <w:r>
        <w:t xml:space="preserve">Diff 11 — Hacer que el autocheck público cubra exactamente ocho subtemas</w:t>
      </w:r>
    </w:p>
    <w:p>
      <w:pPr>
        <w:pStyle w:val="SourceCode"/>
      </w:pPr>
      <w:r>
        <w:rPr>
          <w:rStyle w:val="KeywordTok"/>
        </w:rPr>
        <w:t xml:space="preserve">diff --git a/src/lib/types.ts b/src/lib/types.ts</w:t>
      </w:r>
      <w:r>
        <w:br/>
      </w:r>
      <w:r>
        <w:rPr>
          <w:rStyle w:val="DataTypeTok"/>
        </w:rPr>
        <w:t xml:space="preserve">@@</w:t>
      </w:r>
      <w:r>
        <w:br/>
      </w:r>
      <w:r>
        <w:rPr>
          <w:rStyle w:val="NormalTok"/>
        </w:rPr>
        <w:t xml:space="preserve"> export interface QuizQuestion {</w:t>
      </w:r>
      <w:r>
        <w:br/>
      </w:r>
      <w:r>
        <w:rPr>
          <w:rStyle w:val="VariableTok"/>
        </w:rPr>
        <w:t xml:space="preserve">+  subtopicId?: string</w:t>
      </w:r>
      <w:r>
        <w:br/>
      </w:r>
      <w:r>
        <w:rPr>
          <w:rStyle w:val="NormalTok"/>
        </w:rPr>
        <w:t xml:space="preserve">   question: string</w:t>
      </w:r>
    </w:p>
    <w:p>
      <w:pPr>
        <w:pStyle w:val="SourceCode"/>
      </w:pPr>
      <w:r>
        <w:rPr>
          <w:rStyle w:val="DataTypeTok"/>
        </w:rPr>
        <w:t xml:space="preserve">@@</w:t>
      </w:r>
      <w:r>
        <w:br/>
      </w:r>
      <w:r>
        <w:rPr>
          <w:rStyle w:val="NormalTok"/>
        </w:rPr>
        <w:t xml:space="preserve">       {</w:t>
      </w:r>
      <w:r>
        <w:br/>
      </w:r>
      <w:r>
        <w:rPr>
          <w:rStyle w:val="VariableTok"/>
        </w:rPr>
        <w:t xml:space="preserve">+        subtopicId: "S27-T1-A",</w:t>
      </w:r>
      <w:r>
        <w:br/>
      </w:r>
      <w:r>
        <w:rPr>
          <w:rStyle w:val="NormalTok"/>
        </w:rPr>
        <w:t xml:space="preserve">         question: "En la pirámide de pruebas...",</w:t>
      </w:r>
      <w:r>
        <w:br/>
      </w:r>
      <w:r>
        <w:rPr>
          <w:rStyle w:val="DataTypeTok"/>
        </w:rPr>
        <w:t xml:space="preserve">@@</w:t>
      </w:r>
      <w:r>
        <w:br/>
      </w:r>
      <w:r>
        <w:rPr>
          <w:rStyle w:val="NormalTok"/>
        </w:rPr>
        <w:t xml:space="preserve">       {</w:t>
      </w:r>
      <w:r>
        <w:br/>
      </w:r>
      <w:r>
        <w:rPr>
          <w:rStyle w:val="VariableTok"/>
        </w:rPr>
        <w:t xml:space="preserve">+        subtopicId: "S27-T1-B",</w:t>
      </w:r>
      <w:r>
        <w:br/>
      </w:r>
      <w:r>
        <w:rPr>
          <w:rStyle w:val="NormalTok"/>
        </w:rPr>
        <w:t xml:space="preserve">         question: "Un oráculo confiable es...",</w:t>
      </w:r>
      <w:r>
        <w:br/>
      </w:r>
      <w:r>
        <w:rPr>
          <w:rStyle w:val="DataTypeTok"/>
        </w:rPr>
        <w:t xml:space="preserve">@@</w:t>
      </w:r>
      <w:r>
        <w:br/>
      </w:r>
      <w:r>
        <w:rPr>
          <w:rStyle w:val="NormalTok"/>
        </w:rPr>
        <w:t xml:space="preserve">       {</w:t>
      </w:r>
      <w:r>
        <w:br/>
      </w:r>
      <w:r>
        <w:rPr>
          <w:rStyle w:val="StringTok"/>
        </w:rPr>
        <w:t xml:space="preserve">-        question: "Si mutas un casefold y ningún test falla:",</w:t>
      </w:r>
      <w:r>
        <w:br/>
      </w:r>
      <w:r>
        <w:rPr>
          <w:rStyle w:val="VariableTok"/>
        </w:rPr>
        <w:t xml:space="preserve">+        subtopicId: "S27-T2-A",</w:t>
      </w:r>
      <w:r>
        <w:br/>
      </w:r>
      <w:r>
        <w:rPr>
          <w:rStyle w:val="VariableTok"/>
        </w:rPr>
        <w:t xml:space="preserve">+        question: "¿Cuál de estos archivos y funciones recolecta pytest con su configuración estándar?",</w:t>
      </w:r>
      <w:r>
        <w:br/>
      </w:r>
      <w:r>
        <w:rPr>
          <w:rStyle w:val="VariableTok"/>
        </w:rPr>
        <w:t xml:space="preserve">+        options: [</w:t>
      </w:r>
      <w:r>
        <w:br/>
      </w:r>
      <w:r>
        <w:rPr>
          <w:rStyle w:val="VariableTok"/>
        </w:rPr>
        <w:t xml:space="preserve">+          "`normalize.py` con `check_name()`",</w:t>
      </w:r>
      <w:r>
        <w:br/>
      </w:r>
      <w:r>
        <w:rPr>
          <w:rStyle w:val="VariableTok"/>
        </w:rPr>
        <w:t xml:space="preserve">+          "`test_normalize.py` con `test_collapses_spaces()`",</w:t>
      </w:r>
      <w:r>
        <w:br/>
      </w:r>
      <w:r>
        <w:rPr>
          <w:rStyle w:val="VariableTok"/>
        </w:rPr>
        <w:t xml:space="preserve">+          "`tests.txt` con `test name`",</w:t>
      </w:r>
      <w:r>
        <w:br/>
      </w:r>
      <w:r>
        <w:rPr>
          <w:rStyle w:val="VariableTok"/>
        </w:rPr>
        <w:t xml:space="preserve">+          "`normalizer_test.js` con `test()`",</w:t>
      </w:r>
      <w:r>
        <w:br/>
      </w:r>
      <w:r>
        <w:rPr>
          <w:rStyle w:val="VariableTok"/>
        </w:rPr>
        <w:t xml:space="preserve">+        ],</w:t>
      </w:r>
      <w:r>
        <w:br/>
      </w:r>
      <w:r>
        <w:rPr>
          <w:rStyle w:val="VariableTok"/>
        </w:rPr>
        <w:t xml:space="preserve">+        correctIndex: 1,</w:t>
      </w:r>
      <w:r>
        <w:br/>
      </w:r>
      <w:r>
        <w:rPr>
          <w:rStyle w:val="VariableTok"/>
        </w:rPr>
        <w:t xml:space="preserve">+        explanation: "pytest descubre archivos test_*.py o *_test.py y funciones con prefijo test_.",</w:t>
      </w:r>
      <w:r>
        <w:br/>
      </w:r>
      <w:r>
        <w:rPr>
          <w:rStyle w:val="VariableTok"/>
        </w:rPr>
        <w:t xml:space="preserve">+      },</w:t>
      </w:r>
      <w:r>
        <w:br/>
      </w:r>
      <w:r>
        <w:rPr>
          <w:rStyle w:val="VariableTok"/>
        </w:rPr>
        <w:t xml:space="preserve">+      {</w:t>
      </w:r>
      <w:r>
        <w:br/>
      </w:r>
      <w:r>
        <w:rPr>
          <w:rStyle w:val="VariableTok"/>
        </w:rPr>
        <w:t xml:space="preserve">+        subtopicId: "S27-T2-B",</w:t>
      </w:r>
      <w:r>
        <w:br/>
      </w:r>
      <w:r>
        <w:rPr>
          <w:rStyle w:val="VariableTok"/>
        </w:rPr>
        <w:t xml:space="preserve">+        question: "¿Cuál es el scope por defecto...",</w:t>
      </w:r>
      <w:r>
        <w:br/>
      </w:r>
      <w:r>
        <w:rPr>
          <w:rStyle w:val="VariableTok"/>
        </w:rPr>
        <w:t xml:space="preserve">+      },</w:t>
      </w:r>
      <w:r>
        <w:br/>
      </w:r>
      <w:r>
        <w:rPr>
          <w:rStyle w:val="VariableTok"/>
        </w:rPr>
        <w:t xml:space="preserve">+      {</w:t>
      </w:r>
      <w:r>
        <w:br/>
      </w:r>
      <w:r>
        <w:rPr>
          <w:rStyle w:val="VariableTok"/>
        </w:rPr>
        <w:t xml:space="preserve">+        subtopicId: "S27-T3-A",</w:t>
      </w:r>
      <w:r>
        <w:br/>
      </w:r>
      <w:r>
        <w:rPr>
          <w:rStyle w:val="VariableTok"/>
        </w:rPr>
        <w:t xml:space="preserve">+        question: "¿Qué describe correctamente `pytest.raises(ValueError, match=patron)`?",</w:t>
      </w:r>
      <w:r>
        <w:br/>
      </w:r>
      <w:r>
        <w:rPr>
          <w:rStyle w:val="VariableTok"/>
        </w:rPr>
        <w:t xml:space="preserve">+        options: [</w:t>
      </w:r>
      <w:r>
        <w:br/>
      </w:r>
      <w:r>
        <w:rPr>
          <w:rStyle w:val="VariableTok"/>
        </w:rPr>
        <w:t xml:space="preserve">+          "Compara únicamente igualdad literal",</w:t>
      </w:r>
      <w:r>
        <w:br/>
      </w:r>
      <w:r>
        <w:rPr>
          <w:rStyle w:val="VariableTok"/>
        </w:rPr>
        <w:t xml:space="preserve">+          "Evalúa el patrón como regex mediante una búsqueda",</w:t>
      </w:r>
      <w:r>
        <w:br/>
      </w:r>
      <w:r>
        <w:rPr>
          <w:rStyle w:val="VariableTok"/>
        </w:rPr>
        <w:t xml:space="preserve">+          "Solo verifica stdout",</w:t>
      </w:r>
      <w:r>
        <w:br/>
      </w:r>
      <w:r>
        <w:rPr>
          <w:rStyle w:val="VariableTok"/>
        </w:rPr>
        <w:t xml:space="preserve">+          "Convierte automáticamente el patrón con re.escape",</w:t>
      </w:r>
      <w:r>
        <w:br/>
      </w:r>
      <w:r>
        <w:rPr>
          <w:rStyle w:val="VariableTok"/>
        </w:rPr>
        <w:t xml:space="preserve">+        ],</w:t>
      </w:r>
      <w:r>
        <w:br/>
      </w:r>
      <w:r>
        <w:rPr>
          <w:rStyle w:val="VariableTok"/>
        </w:rPr>
        <w:t xml:space="preserve">+        correctIndex: 1,</w:t>
      </w:r>
      <w:r>
        <w:br/>
      </w:r>
      <w:r>
        <w:rPr>
          <w:rStyle w:val="VariableTok"/>
        </w:rPr>
        <w:t xml:space="preserve">+        explanation: "`match` usa una expresión regular; aplica `re.escape()` cuando necesitas texto literal.",</w:t>
      </w:r>
      <w:r>
        <w:br/>
      </w:r>
      <w:r>
        <w:rPr>
          <w:rStyle w:val="VariableTok"/>
        </w:rPr>
        <w:t xml:space="preserve">+      },</w:t>
      </w:r>
      <w:r>
        <w:br/>
      </w:r>
      <w:r>
        <w:rPr>
          <w:rStyle w:val="VariableTok"/>
        </w:rPr>
        <w:t xml:space="preserve">+      {</w:t>
      </w:r>
      <w:r>
        <w:br/>
      </w:r>
      <w:r>
        <w:rPr>
          <w:rStyle w:val="VariableTok"/>
        </w:rPr>
        <w:t xml:space="preserve">+        subtopicId: "S27-T3-B",</w:t>
      </w:r>
      <w:r>
        <w:br/>
      </w:r>
      <w:r>
        <w:rPr>
          <w:rStyle w:val="VariableTok"/>
        </w:rPr>
        <w:t xml:space="preserve">+        question: "¿Qué mensaje preserva mejor privacidad y diagnóstico?",</w:t>
      </w:r>
      <w:r>
        <w:br/>
      </w:r>
      <w:r>
        <w:rPr>
          <w:rStyle w:val="VariableTok"/>
        </w:rPr>
        <w:t xml:space="preserve">+        options: [</w:t>
      </w:r>
      <w:r>
        <w:br/>
      </w:r>
      <w:r>
        <w:rPr>
          <w:rStyle w:val="VariableTok"/>
        </w:rPr>
        <w:t xml:space="preserve">+          "email inválido: ana.real@empresa.pe",</w:t>
      </w:r>
      <w:r>
        <w:br/>
      </w:r>
      <w:r>
        <w:rPr>
          <w:rStyle w:val="VariableTok"/>
        </w:rPr>
        <w:t xml:space="preserve">+          "invalid input",</w:t>
      </w:r>
      <w:r>
        <w:br/>
      </w:r>
      <w:r>
        <w:rPr>
          <w:rStyle w:val="VariableTok"/>
        </w:rPr>
        <w:t xml:space="preserve">+          "email: formato inválido; case_id=synthetic-027",</w:t>
      </w:r>
      <w:r>
        <w:br/>
      </w:r>
      <w:r>
        <w:rPr>
          <w:rStyle w:val="VariableTok"/>
        </w:rPr>
        <w:t xml:space="preserve">+          "token inválido: sk-live-...",</w:t>
      </w:r>
      <w:r>
        <w:br/>
      </w:r>
      <w:r>
        <w:rPr>
          <w:rStyle w:val="VariableTok"/>
        </w:rPr>
        <w:t xml:space="preserve">+        ],</w:t>
      </w:r>
      <w:r>
        <w:br/>
      </w:r>
      <w:r>
        <w:rPr>
          <w:rStyle w:val="VariableTok"/>
        </w:rPr>
        <w:t xml:space="preserve">+        correctIndex: 2,</w:t>
      </w:r>
      <w:r>
        <w:br/>
      </w:r>
      <w:r>
        <w:rPr>
          <w:rStyle w:val="VariableTok"/>
        </w:rPr>
        <w:t xml:space="preserve">+        explanation: "Nombra campo y regla sin exponer el valor ni secretos.",</w:t>
      </w:r>
      <w:r>
        <w:br/>
      </w:r>
      <w:r>
        <w:rPr>
          <w:rStyle w:val="VariableTok"/>
        </w:rPr>
        <w:t xml:space="preserve">+      },</w:t>
      </w:r>
      <w:r>
        <w:br/>
      </w:r>
      <w:r>
        <w:rPr>
          <w:rStyle w:val="VariableTok"/>
        </w:rPr>
        <w:t xml:space="preserve">+      {</w:t>
      </w:r>
      <w:r>
        <w:br/>
      </w:r>
      <w:r>
        <w:rPr>
          <w:rStyle w:val="VariableTok"/>
        </w:rPr>
        <w:t xml:space="preserve">+        subtopicId: "S27-T4-A",</w:t>
      </w:r>
      <w:r>
        <w:br/>
      </w:r>
      <w:r>
        <w:rPr>
          <w:rStyle w:val="VariableTok"/>
        </w:rPr>
        <w:t xml:space="preserve">+        question: "¿Por qué 100% de líneas no garantiza 100% de ramas?",</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subtopicId: "S27-T4-B",</w:t>
      </w:r>
      <w:r>
        <w:br/>
      </w:r>
      <w:r>
        <w:rPr>
          <w:rStyle w:val="VariableTok"/>
        </w:rPr>
        <w:t xml:space="preserve">+        question: "Si mutas un casefold y ningún test falla:",</w:t>
      </w:r>
      <w:r>
        <w:br/>
      </w:r>
      <w:r>
        <w:rPr>
          <w:rStyle w:val="NormalTok"/>
        </w:rPr>
        <w:t xml:space="preserve">         ...</w:t>
      </w:r>
      <w:r>
        <w:br/>
      </w:r>
      <w:r>
        <w:rPr>
          <w:rStyle w:val="NormalTok"/>
        </w:rPr>
        <w:t xml:space="preserve">       },</w:t>
      </w:r>
      <w:r>
        <w:br/>
      </w:r>
      <w:r>
        <w:rPr>
          <w:rStyle w:val="StringTok"/>
        </w:rPr>
        <w:t xml:space="preserve">-      {</w:t>
      </w:r>
      <w:r>
        <w:br/>
      </w:r>
      <w:r>
        <w:rPr>
          <w:rStyle w:val="StringTok"/>
        </w:rPr>
        <w:t xml:space="preserve">-        question: "Las pruebas de matching en CP-N3-A demuestran:",</w:t>
      </w:r>
      <w:r>
        <w:br/>
      </w:r>
      <w:r>
        <w:rPr>
          <w:rStyle w:val="StringTok"/>
        </w:rPr>
        <w:t xml:space="preserve">-        ...</w:t>
      </w:r>
      <w:r>
        <w:br/>
      </w:r>
      <w:r>
        <w:rPr>
          <w:rStyle w:val="StringTok"/>
        </w:rPr>
        <w:t xml:space="preserve">-      },</w:t>
      </w:r>
    </w:p>
    <w:p>
      <w:pPr>
        <w:pStyle w:val="FirstParagraph"/>
      </w:pPr>
      <w:r>
        <w:t xml:space="preserve">La separación ética debe permanecer en teoría, rúbrica y proyecto, pero no ocupar uno de los ocho espacios contractuales del examen si deja un subtema sin evaluar.</w:t>
      </w:r>
    </w:p>
    <w:p>
      <w:r>
        <w:pict>
          <v:rect style="width:0;height:1.5pt" o:hralign="center" o:hrstd="t" o:hr="t"/>
        </w:pict>
      </w:r>
    </w:p>
    <w:bookmarkEnd w:id="109"/>
    <w:bookmarkStart w:id="110" w:name="X6f7c9da5abfb80dc7982431c1c8b5b0c4c29997"/>
    <w:p>
      <w:pPr>
        <w:pStyle w:val="Heading2"/>
      </w:pPr>
      <w:r>
        <w:t xml:space="preserve">Diff 12 — Incorporar Coverage.py y mutación real en el proyecto</w:t>
      </w:r>
    </w:p>
    <w:p>
      <w:pPr>
        <w:pStyle w:val="SourceCode"/>
      </w:pPr>
      <w:r>
        <w:rPr>
          <w:rStyle w:val="DataTypeTok"/>
        </w:rPr>
        <w:t xml:space="preserve">@@</w:t>
      </w:r>
      <w:r>
        <w:br/>
      </w:r>
      <w:r>
        <w:rPr>
          <w:rStyle w:val="NormalTok"/>
        </w:rPr>
        <w:t xml:space="preserve">     requirements: [</w:t>
      </w:r>
      <w:r>
        <w:br/>
      </w:r>
      <w:r>
        <w:rPr>
          <w:rStyle w:val="DataTypeTok"/>
        </w:rPr>
        <w:t xml:space="preserve">@@</w:t>
      </w:r>
      <w:r>
        <w:br/>
      </w:r>
      <w:r>
        <w:rPr>
          <w:rStyle w:val="StringTok"/>
        </w:rPr>
        <w:t xml:space="preserve">-      "Demo reproducible: `python -m pytest tests/ -q` o el módulo de asserts del starter",</w:t>
      </w:r>
      <w:r>
        <w:br/>
      </w:r>
      <w:r>
        <w:rPr>
          <w:rStyle w:val="VariableTok"/>
        </w:rPr>
        <w:t xml:space="preserve">+      "Demo reproducible obligatoria: `python -m pytest tests/ -q` termina con código 0",</w:t>
      </w:r>
      <w:r>
        <w:br/>
      </w:r>
      <w:r>
        <w:rPr>
          <w:rStyle w:val="VariableTok"/>
        </w:rPr>
        <w:t xml:space="preserve">+      "Branch coverage: `coverage run --branch -m pytest` y `coverage report -m`",</w:t>
      </w:r>
      <w:r>
        <w:br/>
      </w:r>
      <w:r>
        <w:rPr>
          <w:rStyle w:val="VariableTok"/>
        </w:rPr>
        <w:t xml:space="preserve">+      "Evidencia roja/verde: conserva la salida de al menos una regresión antes y después del fix",</w:t>
      </w:r>
      <w:r>
        <w:br/>
      </w:r>
      <w:r>
        <w:rPr>
          <w:rStyle w:val="VariableTok"/>
        </w:rPr>
        <w:t xml:space="preserve">+      "Mutante: elimina `casefold` o invierte un umbral; la suite debe fallar por el contrato correcto",</w:t>
      </w:r>
    </w:p>
    <w:p>
      <w:pPr>
        <w:pStyle w:val="SourceCode"/>
      </w:pPr>
      <w:r>
        <w:rPr>
          <w:rStyle w:val="DataTypeTok"/>
        </w:rPr>
        <w:t xml:space="preserve">@@</w:t>
      </w:r>
      <w:r>
        <w:br/>
      </w:r>
      <w:r>
        <w:rPr>
          <w:rStyle w:val="NormalTok"/>
        </w:rPr>
        <w:t xml:space="preserve">     starterCode: `# CP-N3-A inicio — layout requerido:</w:t>
      </w:r>
      <w:r>
        <w:br/>
      </w:r>
      <w:r>
        <w:rPr>
          <w:rStyle w:val="StringTok"/>
        </w:rPr>
        <w:t xml:space="preserve">-#   er_norm.py</w:t>
      </w:r>
      <w:r>
        <w:br/>
      </w:r>
      <w:r>
        <w:rPr>
          <w:rStyle w:val="StringTok"/>
        </w:rPr>
        <w:t xml:space="preserve">-#   tests/test_norm.py</w:t>
      </w:r>
      <w:r>
        <w:br/>
      </w:r>
      <w:r>
        <w:rPr>
          <w:rStyle w:val="StringTok"/>
        </w:rPr>
        <w:t xml:space="preserve">-#   conftest.py (opcional)</w:t>
      </w:r>
      <w:r>
        <w:br/>
      </w:r>
      <w:r>
        <w:rPr>
          <w:rStyle w:val="VariableTok"/>
        </w:rPr>
        <w:t xml:space="preserve">+#   pyproject.toml</w:t>
      </w:r>
      <w:r>
        <w:br/>
      </w:r>
      <w:r>
        <w:rPr>
          <w:rStyle w:val="VariableTok"/>
        </w:rPr>
        <w:t xml:space="preserve">+#   src/er_core/__init__.py</w:t>
      </w:r>
      <w:r>
        <w:br/>
      </w:r>
      <w:r>
        <w:rPr>
          <w:rStyle w:val="VariableTok"/>
        </w:rPr>
        <w:t xml:space="preserve">+#   src/er_core/normalize.py</w:t>
      </w:r>
      <w:r>
        <w:br/>
      </w:r>
      <w:r>
        <w:rPr>
          <w:rStyle w:val="VariableTok"/>
        </w:rPr>
        <w:t xml:space="preserve">+#   tests/conftest.py</w:t>
      </w:r>
      <w:r>
        <w:br/>
      </w:r>
      <w:r>
        <w:rPr>
          <w:rStyle w:val="VariableTok"/>
        </w:rPr>
        <w:t xml:space="preserve">+#   tests/test_normalize.py</w:t>
      </w:r>
      <w:r>
        <w:br/>
      </w:r>
      <w:r>
        <w:rPr>
          <w:rStyle w:val="VariableTok"/>
        </w:rPr>
        <w:t xml:space="preserve">+#   tests/test_thresholds.py</w:t>
      </w:r>
      <w:r>
        <w:br/>
      </w:r>
      <w:r>
        <w:rPr>
          <w:rStyle w:val="VariableTok"/>
        </w:rPr>
        <w:t xml:space="preserve">+#   evidence/pytest-red.txt</w:t>
      </w:r>
      <w:r>
        <w:br/>
      </w:r>
      <w:r>
        <w:rPr>
          <w:rStyle w:val="VariableTok"/>
        </w:rPr>
        <w:t xml:space="preserve">+#   evidence/pytest-green.txt</w:t>
      </w:r>
      <w:r>
        <w:br/>
      </w:r>
      <w:r>
        <w:rPr>
          <w:rStyle w:val="VariableTok"/>
        </w:rPr>
        <w:t xml:space="preserve">+#   evidence/coverage.txt</w:t>
      </w:r>
      <w:r>
        <w:br/>
      </w:r>
      <w:r>
        <w:rPr>
          <w:rStyle w:val="VariableTok"/>
        </w:rPr>
        <w:t xml:space="preserve">+#   README.md</w:t>
      </w:r>
    </w:p>
    <w:p>
      <w:pPr>
        <w:pStyle w:val="FirstParagraph"/>
      </w:pPr>
      <w:r>
        <w:t xml:space="preserve">Eliminar la ejecución manual bajo</w:t>
      </w:r>
      <w:r>
        <w:t xml:space="preserve"> </w:t>
      </w:r>
      <w:r>
        <w:rPr>
          <w:rStyle w:val="VerbatimChar"/>
        </w:rPr>
        <w:t xml:space="preserve">if __name__ == "__main__"</w:t>
      </w:r>
      <w:r>
        <w:t xml:space="preserve"> </w:t>
      </w:r>
      <w:r>
        <w:t xml:space="preserve">del starter evaluado.</w:t>
      </w:r>
    </w:p>
    <w:p>
      <w:r>
        <w:pict>
          <v:rect style="width:0;height:1.5pt" o:hralign="center" o:hrstd="t" o:hr="t"/>
        </w:pict>
      </w:r>
    </w:p>
    <w:bookmarkEnd w:id="110"/>
    <w:bookmarkStart w:id="111" w:name="diff-13-operacionalizar-la-rúbrica"/>
    <w:p>
      <w:pPr>
        <w:pStyle w:val="Heading2"/>
      </w:pPr>
      <w:r>
        <w:t xml:space="preserve">Diff 13 — Operacionalizar la rúbrica</w:t>
      </w:r>
    </w:p>
    <w:p>
      <w:pPr>
        <w:pStyle w:val="SourceCode"/>
      </w:pPr>
      <w:r>
        <w:rPr>
          <w:rStyle w:val="DataTypeTok"/>
        </w:rPr>
        <w:t xml:space="preserve">@@</w:t>
      </w:r>
      <w:r>
        <w:br/>
      </w:r>
      <w:r>
        <w:rPr>
          <w:rStyle w:val="NormalTok"/>
        </w:rPr>
        <w:t xml:space="preserve">     rubric: [</w:t>
      </w:r>
      <w:r>
        <w:br/>
      </w:r>
      <w:r>
        <w:rPr>
          <w:rStyle w:val="StringTok"/>
        </w:rPr>
        <w:t xml:space="preserve">-      { criterion: "Cubre los objetivos de contratos pytest de esta sección...", weight: "25%" },</w:t>
      </w:r>
      <w:r>
        <w:br/>
      </w:r>
      <w:r>
        <w:rPr>
          <w:rStyle w:val="StringTok"/>
        </w:rPr>
        <w:t xml:space="preserve">-      { criterion: "Correctitud técnica en entorno declarado", weight: "20%" },</w:t>
      </w:r>
      <w:r>
        <w:br/>
      </w:r>
      <w:r>
        <w:rPr>
          <w:rStyle w:val="VariableTok"/>
        </w:rPr>
        <w:t xml:space="preserve">+      {</w:t>
      </w:r>
      <w:r>
        <w:br/>
      </w:r>
      <w:r>
        <w:rPr>
          <w:rStyle w:val="VariableTok"/>
        </w:rPr>
        <w:t xml:space="preserve">+        criterion: "Pytest real: ≥12 casos recolectados, código de salida 0 y node IDs legibles",</w:t>
      </w:r>
      <w:r>
        <w:br/>
      </w:r>
      <w:r>
        <w:rPr>
          <w:rStyle w:val="VariableTok"/>
        </w:rPr>
        <w:t xml:space="preserve">+        weight: "20%",</w:t>
      </w:r>
      <w:r>
        <w:br/>
      </w:r>
      <w:r>
        <w:rPr>
          <w:rStyle w:val="VariableTok"/>
        </w:rPr>
        <w:t xml:space="preserve">+      },</w:t>
      </w:r>
      <w:r>
        <w:br/>
      </w:r>
      <w:r>
        <w:rPr>
          <w:rStyle w:val="VariableTok"/>
        </w:rPr>
        <w:t xml:space="preserve">+      {</w:t>
      </w:r>
      <w:r>
        <w:br/>
      </w:r>
      <w:r>
        <w:rPr>
          <w:rStyle w:val="VariableTok"/>
        </w:rPr>
        <w:t xml:space="preserve">+        criterion: "Contratos: normalización Unicode declarada, exact_match y tres ramas de umbral",</w:t>
      </w:r>
      <w:r>
        <w:br/>
      </w:r>
      <w:r>
        <w:rPr>
          <w:rStyle w:val="VariableTok"/>
        </w:rPr>
        <w:t xml:space="preserve">+        weight: "20%",</w:t>
      </w:r>
      <w:r>
        <w:br/>
      </w:r>
      <w:r>
        <w:rPr>
          <w:rStyle w:val="VariableTok"/>
        </w:rPr>
        <w:t xml:space="preserve">+      },</w:t>
      </w:r>
      <w:r>
        <w:br/>
      </w:r>
      <w:r>
        <w:rPr>
          <w:rStyle w:val="VariableTok"/>
        </w:rPr>
        <w:t xml:space="preserve">+      {</w:t>
      </w:r>
      <w:r>
        <w:br/>
      </w:r>
      <w:r>
        <w:rPr>
          <w:rStyle w:val="VariableTok"/>
        </w:rPr>
        <w:t xml:space="preserve">+        criterion: "Robustez: ≥3 negativos, pytest.raises regex correcto, tolerancia float y tmp_path",</w:t>
      </w:r>
      <w:r>
        <w:br/>
      </w:r>
      <w:r>
        <w:rPr>
          <w:rStyle w:val="VariableTok"/>
        </w:rPr>
        <w:t xml:space="preserve">+        weight: "15%",</w:t>
      </w:r>
      <w:r>
        <w:br/>
      </w:r>
      <w:r>
        <w:rPr>
          <w:rStyle w:val="VariableTok"/>
        </w:rPr>
        <w:t xml:space="preserve">+      },</w:t>
      </w:r>
      <w:r>
        <w:br/>
      </w:r>
      <w:r>
        <w:rPr>
          <w:rStyle w:val="VariableTok"/>
        </w:rPr>
        <w:t xml:space="preserve">+      {</w:t>
      </w:r>
      <w:r>
        <w:br/>
      </w:r>
      <w:r>
        <w:rPr>
          <w:rStyle w:val="VariableTok"/>
        </w:rPr>
        <w:t xml:space="preserve">+        criterion: "Aislamiento: fixture function-scope/factory y orden de ejecución no altera resultados",</w:t>
      </w:r>
      <w:r>
        <w:br/>
      </w:r>
      <w:r>
        <w:rPr>
          <w:rStyle w:val="VariableTok"/>
        </w:rPr>
        <w:t xml:space="preserve">+        weight: "15%",</w:t>
      </w:r>
      <w:r>
        <w:br/>
      </w:r>
      <w:r>
        <w:rPr>
          <w:rStyle w:val="VariableTok"/>
        </w:rPr>
        <w:t xml:space="preserve">+      },</w:t>
      </w:r>
      <w:r>
        <w:br/>
      </w:r>
      <w:r>
        <w:rPr>
          <w:rStyle w:val="VariableTok"/>
        </w:rPr>
        <w:t xml:space="preserve">+      {</w:t>
      </w:r>
      <w:r>
        <w:br/>
      </w:r>
      <w:r>
        <w:rPr>
          <w:rStyle w:val="VariableTok"/>
        </w:rPr>
        <w:t xml:space="preserve">+        criterion: "Evidencia: corrida roja, verde, branch coverage y mutante muerto",</w:t>
      </w:r>
      <w:r>
        <w:br/>
      </w:r>
      <w:r>
        <w:rPr>
          <w:rStyle w:val="VariableTok"/>
        </w:rPr>
        <w:t xml:space="preserve">+        weight: "15%",</w:t>
      </w:r>
      <w:r>
        <w:br/>
      </w:r>
      <w:r>
        <w:rPr>
          <w:rStyle w:val="VariableTok"/>
        </w:rPr>
        <w:t xml:space="preserve">+      },</w:t>
      </w:r>
      <w:r>
        <w:br/>
      </w:r>
      <w:r>
        <w:rPr>
          <w:rStyle w:val="NormalTok"/>
        </w:rPr>
        <w:t xml:space="preserve">       { criterion: "Privacidad / sin PII real / sin secretos / sin inferencia de fraude", weight: "10%" },</w:t>
      </w:r>
      <w:r>
        <w:br/>
      </w:r>
      <w:r>
        <w:rPr>
          <w:rStyle w:val="StringTok"/>
        </w:rPr>
        <w:t xml:space="preserve">-      { criterion: "Pruebas o casos de borde documentados", weight: "15%" },</w:t>
      </w:r>
      <w:r>
        <w:br/>
      </w:r>
      <w:r>
        <w:rPr>
          <w:rStyle w:val="StringTok"/>
        </w:rPr>
        <w:t xml:space="preserve">-      { criterion: "Código legible y límites claros", weight: "10%" },</w:t>
      </w:r>
      <w:r>
        <w:br/>
      </w:r>
      <w:r>
        <w:rPr>
          <w:rStyle w:val="StringTok"/>
        </w:rPr>
        <w:t xml:space="preserve">-      { criterion: "Documentación en español profesional", weight: "10%" },</w:t>
      </w:r>
      <w:r>
        <w:br/>
      </w:r>
      <w:r>
        <w:rPr>
          <w:rStyle w:val="VariableTok"/>
        </w:rPr>
        <w:t xml:space="preserve">+      { criterion: "README profesional, límites, comandos y decisiones justificadas", weight: "5%" },</w:t>
      </w:r>
      <w:r>
        <w:br/>
      </w:r>
      <w:r>
        <w:rPr>
          <w:rStyle w:val="NormalTok"/>
        </w:rPr>
        <w:t xml:space="preserve">     ],</w:t>
      </w:r>
    </w:p>
    <w:p>
      <w:pPr>
        <w:pStyle w:val="FirstParagraph"/>
      </w:pPr>
      <w:r>
        <w:t xml:space="preserve">Añadir gate:</w:t>
      </w:r>
    </w:p>
    <w:p>
      <w:pPr>
        <w:pStyle w:val="SourceCode"/>
      </w:pPr>
      <w:r>
        <w:rPr>
          <w:rStyle w:val="VariableTok"/>
        </w:rPr>
        <w:t xml:space="preserve">+    acceptanceGate:</w:t>
      </w:r>
      <w:r>
        <w:br/>
      </w:r>
      <w:r>
        <w:rPr>
          <w:rStyle w:val="VariableTok"/>
        </w:rPr>
        <w:t xml:space="preserve">+      "≥80%, cero falla crítica, pytest real obligatorio y el mutante crítico debe ser detectado",</w:t>
      </w:r>
    </w:p>
    <w:p>
      <w:pPr>
        <w:pStyle w:val="FirstParagraph"/>
      </w:pPr>
      <w:r>
        <w:t xml:space="preserve">Esto requeriría extender</w:t>
      </w:r>
      <w:r>
        <w:t xml:space="preserve"> </w:t>
      </w:r>
      <w:r>
        <w:rPr>
          <w:rStyle w:val="VerbatimChar"/>
        </w:rPr>
        <w:t xml:space="preserve">YouDoProject</w:t>
      </w:r>
      <w:r>
        <w:t xml:space="preserve"> </w:t>
      </w:r>
      <w:r>
        <w:t xml:space="preserve">en el tipo.</w:t>
      </w:r>
    </w:p>
    <w:p>
      <w:r>
        <w:pict>
          <v:rect style="width:0;height:1.5pt" o:hralign="center" o:hrstd="t" o:hr="t"/>
        </w:pict>
      </w:r>
    </w:p>
    <w:bookmarkEnd w:id="111"/>
    <w:bookmarkStart w:id="112" w:name="X74c607e093ec5894cc613fbdcf482c39387821b"/>
    <w:p>
      <w:pPr>
        <w:pStyle w:val="Heading2"/>
      </w:pPr>
      <w:r>
        <w:t xml:space="preserve">Diff 14 — Mejorar recursos y eliminar enlaces genéricos</w:t>
      </w:r>
    </w:p>
    <w:p>
      <w:pPr>
        <w:pStyle w:val="SourceCode"/>
      </w:pPr>
      <w:r>
        <w:rPr>
          <w:rStyle w:val="DataTypeTok"/>
        </w:rPr>
        <w:t xml:space="preserve">@@</w:t>
      </w:r>
      <w:r>
        <w:br/>
      </w:r>
      <w:r>
        <w:rPr>
          <w:rStyle w:val="NormalTok"/>
        </w:rPr>
        <w:t xml:space="preserve">       {</w:t>
      </w:r>
      <w:r>
        <w:br/>
      </w:r>
      <w:r>
        <w:rPr>
          <w:rStyle w:val="StringTok"/>
        </w:rPr>
        <w:t xml:space="preserve">-        label: "Coverage.py",</w:t>
      </w:r>
      <w:r>
        <w:br/>
      </w:r>
      <w:r>
        <w:rPr>
          <w:rStyle w:val="StringTok"/>
        </w:rPr>
        <w:t xml:space="preserve">-        url: "https://coverage.readthedocs.io/",</w:t>
      </w:r>
      <w:r>
        <w:br/>
      </w:r>
      <w:r>
        <w:rPr>
          <w:rStyle w:val="StringTok"/>
        </w:rPr>
        <w:t xml:space="preserve">-        note: "Cobertura por rama",</w:t>
      </w:r>
      <w:r>
        <w:br/>
      </w:r>
      <w:r>
        <w:rPr>
          <w:rStyle w:val="VariableTok"/>
        </w:rPr>
        <w:t xml:space="preserve">+        label: "Coverage.py — Branch coverage",</w:t>
      </w:r>
      <w:r>
        <w:br/>
      </w:r>
      <w:r>
        <w:rPr>
          <w:rStyle w:val="VariableTok"/>
        </w:rPr>
        <w:t xml:space="preserve">+        url: "https://coverage.readthedocs.io/en/latest/branch.html",</w:t>
      </w:r>
      <w:r>
        <w:br/>
      </w:r>
      <w:r>
        <w:rPr>
          <w:rStyle w:val="VariableTok"/>
        </w:rPr>
        <w:t xml:space="preserve">+        note: "Ramas parciales, comandos y reportes",</w:t>
      </w:r>
      <w:r>
        <w:br/>
      </w:r>
      <w:r>
        <w:rPr>
          <w:rStyle w:val="NormalTok"/>
        </w:rPr>
        <w:t xml:space="preserve">       },</w:t>
      </w:r>
      <w:r>
        <w:br/>
      </w:r>
      <w:r>
        <w:rPr>
          <w:rStyle w:val="VariableTok"/>
        </w:rPr>
        <w:t xml:space="preserve">+      {</w:t>
      </w:r>
      <w:r>
        <w:br/>
      </w:r>
      <w:r>
        <w:rPr>
          <w:rStyle w:val="VariableTok"/>
        </w:rPr>
        <w:t xml:space="preserve">+        label: "pytest — Assertions and expected exceptions",</w:t>
      </w:r>
      <w:r>
        <w:br/>
      </w:r>
      <w:r>
        <w:rPr>
          <w:rStyle w:val="VariableTok"/>
        </w:rPr>
        <w:t xml:space="preserve">+        url: "https://docs.pytest.org/en/stable/how-to/assert.html",</w:t>
      </w:r>
      <w:r>
        <w:br/>
      </w:r>
      <w:r>
        <w:rPr>
          <w:rStyle w:val="VariableTok"/>
        </w:rPr>
        <w:t xml:space="preserve">+        note: "Assertion rewriting, pytest.raises y semántica regex de match",</w:t>
      </w:r>
      <w:r>
        <w:br/>
      </w:r>
      <w:r>
        <w:rPr>
          <w:rStyle w:val="VariableTok"/>
        </w:rPr>
        <w:t xml:space="preserve">+      },</w:t>
      </w:r>
      <w:r>
        <w:br/>
      </w:r>
      <w:r>
        <w:rPr>
          <w:rStyle w:val="VariableTok"/>
        </w:rPr>
        <w:t xml:space="preserve">+      {</w:t>
      </w:r>
      <w:r>
        <w:br/>
      </w:r>
      <w:r>
        <w:rPr>
          <w:rStyle w:val="VariableTok"/>
        </w:rPr>
        <w:t xml:space="preserve">+        label: "pytest — tmp_path",</w:t>
      </w:r>
      <w:r>
        <w:br/>
      </w:r>
      <w:r>
        <w:rPr>
          <w:rStyle w:val="VariableTok"/>
        </w:rPr>
        <w:t xml:space="preserve">+        url: "https://docs.pytest.org/en/stable/how-to/tmp_path.html",</w:t>
      </w:r>
      <w:r>
        <w:br/>
      </w:r>
      <w:r>
        <w:rPr>
          <w:rStyle w:val="VariableTok"/>
        </w:rPr>
        <w:t xml:space="preserve">+        note: "Archivos temporales aislados por test",</w:t>
      </w:r>
      <w:r>
        <w:br/>
      </w:r>
      <w:r>
        <w:rPr>
          <w:rStyle w:val="VariableTok"/>
        </w:rPr>
        <w:t xml:space="preserve">+      },</w:t>
      </w:r>
      <w:r>
        <w:br/>
      </w:r>
      <w:r>
        <w:rPr>
          <w:rStyle w:val="VariableTok"/>
        </w:rPr>
        <w:t xml:space="preserve">+      {</w:t>
      </w:r>
      <w:r>
        <w:br/>
      </w:r>
      <w:r>
        <w:rPr>
          <w:rStyle w:val="VariableTok"/>
        </w:rPr>
        <w:t xml:space="preserve">+        label: "pytest — Good integration practices",</w:t>
      </w:r>
      <w:r>
        <w:br/>
      </w:r>
      <w:r>
        <w:rPr>
          <w:rStyle w:val="VariableTok"/>
        </w:rPr>
        <w:t xml:space="preserve">+        url: "https://docs.pytest.org/en/stable/explanation/goodpractices.html",</w:t>
      </w:r>
      <w:r>
        <w:br/>
      </w:r>
      <w:r>
        <w:rPr>
          <w:rStyle w:val="VariableTok"/>
        </w:rPr>
        <w:t xml:space="preserve">+        note: "venv, layout, instalación y discovery",</w:t>
      </w:r>
      <w:r>
        <w:br/>
      </w:r>
      <w:r>
        <w:rPr>
          <w:rStyle w:val="VariableTok"/>
        </w:rPr>
        <w:t xml:space="preserve">+      },</w:t>
      </w:r>
      <w:r>
        <w:br/>
      </w:r>
      <w:r>
        <w:rPr>
          <w:rStyle w:val="DataTypeTok"/>
        </w:rPr>
        <w:t xml:space="preserve">@@</w:t>
      </w:r>
      <w:r>
        <w:br/>
      </w:r>
      <w:r>
        <w:rPr>
          <w:rStyle w:val="StringTok"/>
        </w:rPr>
        <w:t xml:space="preserve">-      {</w:t>
      </w:r>
      <w:r>
        <w:br/>
      </w:r>
      <w:r>
        <w:rPr>
          <w:rStyle w:val="StringTok"/>
        </w:rPr>
        <w:t xml:space="preserve">-        label: "Coursera — software testing tracks",</w:t>
      </w:r>
      <w:r>
        <w:br/>
      </w:r>
      <w:r>
        <w:rPr>
          <w:rStyle w:val="StringTok"/>
        </w:rPr>
        <w:t xml:space="preserve">-        url: "https://www.coursera.org/courses?query=software%20testing%20python",</w:t>
      </w:r>
      <w:r>
        <w:br/>
      </w:r>
      <w:r>
        <w:rPr>
          <w:rStyle w:val="StringTok"/>
        </w:rPr>
        <w:t xml:space="preserve">-        note: "Estrategia de pruebas",</w:t>
      </w:r>
      <w:r>
        <w:br/>
      </w:r>
      <w:r>
        <w:rPr>
          <w:rStyle w:val="StringTok"/>
        </w:rPr>
        <w:t xml:space="preserve">-      },</w:t>
      </w:r>
    </w:p>
    <w:p>
      <w:pPr>
        <w:pStyle w:val="FirstParagraph"/>
      </w:pPr>
      <w:r>
        <w:t xml:space="preserve">Mantener CS50P, pero cambiar la nota:</w:t>
      </w:r>
    </w:p>
    <w:p>
      <w:pPr>
        <w:pStyle w:val="SourceCode"/>
      </w:pPr>
      <w:r>
        <w:rPr>
          <w:rStyle w:val="StringTok"/>
        </w:rPr>
        <w:t xml:space="preserve">- note: "Proyectos con asserts",</w:t>
      </w:r>
      <w:r>
        <w:br/>
      </w:r>
      <w:r>
        <w:rPr>
          <w:rStyle w:val="VariableTok"/>
        </w:rPr>
        <w:t xml:space="preserve">+ note: "Transición de pruebas con print a pytest, diagnóstico de fallas y ejercicios que prueban implementaciones defectuosas",</w:t>
      </w:r>
    </w:p>
    <w:p>
      <w:r>
        <w:pict>
          <v:rect style="width:0;height:1.5pt" o:hralign="center" o:hrstd="t" o:hr="t"/>
        </w:pict>
      </w:r>
    </w:p>
    <w:bookmarkEnd w:id="112"/>
    <w:bookmarkStart w:id="113" w:name="X7a0c2ca3f4cfe0762f5f1f62fccce27896b86be"/>
    <w:p>
      <w:pPr>
        <w:pStyle w:val="Heading2"/>
      </w:pPr>
      <w:r>
        <w:t xml:space="preserve">Diff 15 — Corregir accesibilidad móvil de los tabs</w:t>
      </w:r>
    </w:p>
    <w:p>
      <w:pPr>
        <w:pStyle w:val="SourceCode"/>
      </w:pPr>
      <w:r>
        <w:rPr>
          <w:rStyle w:val="KeywordTok"/>
        </w:rPr>
        <w:t xml:space="preserve">diff --git a/src/components/course/SectionView.tsx b/src/components/course/SectionView.tsx</w:t>
      </w:r>
      <w:r>
        <w:br/>
      </w:r>
      <w:r>
        <w:rPr>
          <w:rStyle w:val="DataTypeTok"/>
        </w:rPr>
        <w:t xml:space="preserve">@@</w:t>
      </w:r>
      <w:r>
        <w:br/>
      </w:r>
      <w:r>
        <w:rPr>
          <w:rStyle w:val="NormalTok"/>
        </w:rPr>
        <w:t xml:space="preserve">               &lt;TabsTrigger</w:t>
      </w:r>
      <w:r>
        <w:br/>
      </w:r>
      <w:r>
        <w:rPr>
          <w:rStyle w:val="NormalTok"/>
        </w:rPr>
        <w:t xml:space="preserve">                 key={step}</w:t>
      </w:r>
      <w:r>
        <w:br/>
      </w:r>
      <w:r>
        <w:rPr>
          <w:rStyle w:val="NormalTok"/>
        </w:rPr>
        <w:t xml:space="preserve">                 value={step}</w:t>
      </w:r>
      <w:r>
        <w:br/>
      </w:r>
      <w:r>
        <w:rPr>
          <w:rStyle w:val="VariableTok"/>
        </w:rPr>
        <w:t xml:space="preserve">+                aria-label={tr(meta.labelKey)}</w:t>
      </w:r>
      <w:r>
        <w:br/>
      </w:r>
      <w:r>
        <w:rPr>
          <w:rStyle w:val="NormalTok"/>
        </w:rPr>
        <w:t xml:space="preserve">                 data-testid={`tab-${step}`}</w:t>
      </w:r>
      <w:r>
        <w:br/>
      </w:r>
      <w:r>
        <w:rPr>
          <w:rStyle w:val="DataTypeTok"/>
        </w:rPr>
        <w:t xml:space="preserve">@@</w:t>
      </w:r>
      <w:r>
        <w:br/>
      </w:r>
      <w:r>
        <w:rPr>
          <w:rStyle w:val="StringTok"/>
        </w:rPr>
        <w:t xml:space="preserve">-                &lt;span className="text-[10px] sm:text-xs hidden sm:inline"&gt;</w:t>
      </w:r>
      <w:r>
        <w:br/>
      </w:r>
      <w:r>
        <w:rPr>
          <w:rStyle w:val="VariableTok"/>
        </w:rPr>
        <w:t xml:space="preserve">+                &lt;span className="sr-only sm:not-sr-only sm:text-xs"&gt;</w:t>
      </w:r>
      <w:r>
        <w:br/>
      </w:r>
      <w:r>
        <w:rPr>
          <w:rStyle w:val="NormalTok"/>
        </w:rPr>
        <w:t xml:space="preserve">                   {tr(meta.labelKey)}</w:t>
      </w:r>
      <w:r>
        <w:br/>
      </w:r>
      <w:r>
        <w:rPr>
          <w:rStyle w:val="NormalTok"/>
        </w:rPr>
        <w:t xml:space="preserve">                 &lt;/span&gt;</w:t>
      </w:r>
    </w:p>
    <w:p>
      <w:pPr>
        <w:pStyle w:val="FirstParagraph"/>
      </w:pPr>
      <w:r>
        <w:t xml:space="preserve">Esto conserva el diseño compacto sin eliminar el nombre accesible.</w:t>
      </w:r>
    </w:p>
    <w:p>
      <w:r>
        <w:pict>
          <v:rect style="width:0;height:1.5pt" o:hralign="center" o:hrstd="t" o:hr="t"/>
        </w:pict>
      </w:r>
    </w:p>
    <w:bookmarkEnd w:id="113"/>
    <w:bookmarkStart w:id="114" w:name="X288973fcc3fd29ac6e6b5cb68ce65930075136f"/>
    <w:p>
      <w:pPr>
        <w:pStyle w:val="Heading2"/>
      </w:pPr>
      <w:r>
        <w:t xml:space="preserve">Diff 16 — Añadir gates automáticos específicos de S27</w:t>
      </w:r>
    </w:p>
    <w:p>
      <w:pPr>
        <w:pStyle w:val="SourceCode"/>
      </w:pPr>
      <w:r>
        <w:rPr>
          <w:rStyle w:val="KeywordTok"/>
        </w:rPr>
        <w:t xml:space="preserve">diff --git a/tests/adversarial/s27_contract.test.ts b/tests/adversarial/s27_contract.test.ts</w:t>
      </w:r>
      <w:r>
        <w:br/>
      </w:r>
      <w:r>
        <w:rPr>
          <w:rStyle w:val="NormalTok"/>
        </w:rPr>
        <w:t xml:space="preserve">new file mode 100644</w:t>
      </w:r>
      <w:r>
        <w:br/>
      </w:r>
      <w:r>
        <w:rPr>
          <w:rStyle w:val="DataTypeTok"/>
        </w:rPr>
        <w:t xml:space="preserve">--- /dev/null</w:t>
      </w:r>
      <w:r>
        <w:br/>
      </w:r>
      <w:r>
        <w:rPr>
          <w:rStyle w:val="DataTypeTok"/>
        </w:rPr>
        <w:t xml:space="preserve">+++ b/tests/adversarial/s27_contract.test.ts</w:t>
      </w:r>
      <w:r>
        <w:br/>
      </w:r>
      <w:r>
        <w:rPr>
          <w:rStyle w:val="DataTypeTok"/>
        </w:rPr>
        <w:t xml:space="preserve">@@</w:t>
      </w:r>
      <w:r>
        <w:br/>
      </w:r>
      <w:r>
        <w:rPr>
          <w:rStyle w:val="VariableTok"/>
        </w:rPr>
        <w:t xml:space="preserve">+import { describe, expect, it } from 'vitest'</w:t>
      </w:r>
      <w:r>
        <w:br/>
      </w:r>
      <w:r>
        <w:rPr>
          <w:rStyle w:val="VariableTok"/>
        </w:rPr>
        <w:t xml:space="preserve">+import { section27 } from '@/lib/course/sections/s27-pytest-contracts'</w:t>
      </w:r>
      <w:r>
        <w:br/>
      </w:r>
      <w:r>
        <w:rPr>
          <w:rStyle w:val="VariableTok"/>
        </w:rPr>
        <w:t xml:space="preserve">+</w:t>
      </w:r>
      <w:r>
        <w:br/>
      </w:r>
      <w:r>
        <w:rPr>
          <w:rStyle w:val="VariableTok"/>
        </w:rPr>
        <w:t xml:space="preserve">+describe('S27 pytest curriculum contract', () =&gt; {</w:t>
      </w:r>
      <w:r>
        <w:br/>
      </w:r>
      <w:r>
        <w:rPr>
          <w:rStyle w:val="VariableTok"/>
        </w:rPr>
        <w:t xml:space="preserve">+  it('mounts the exact quantified assets', () =&gt; {</w:t>
      </w:r>
      <w:r>
        <w:br/>
      </w:r>
      <w:r>
        <w:rPr>
          <w:rStyle w:val="VariableTok"/>
        </w:rPr>
        <w:t xml:space="preserve">+    expect(section27.learningOutcomes).toHaveLength(8)</w:t>
      </w:r>
      <w:r>
        <w:br/>
      </w:r>
      <w:r>
        <w:rPr>
          <w:rStyle w:val="VariableTok"/>
        </w:rPr>
        <w:t xml:space="preserve">+    expect(section27.iDo.steps).toHaveLength(8)</w:t>
      </w:r>
      <w:r>
        <w:br/>
      </w:r>
      <w:r>
        <w:rPr>
          <w:rStyle w:val="VariableTok"/>
        </w:rPr>
        <w:t xml:space="preserve">+    expect(section27.weDo.steps).toHaveLength(24)</w:t>
      </w:r>
      <w:r>
        <w:br/>
      </w:r>
      <w:r>
        <w:rPr>
          <w:rStyle w:val="VariableTok"/>
        </w:rPr>
        <w:t xml:space="preserve">+    expect(section27.topicEvaluations).toHaveLength(4)</w:t>
      </w:r>
      <w:r>
        <w:br/>
      </w:r>
      <w:r>
        <w:rPr>
          <w:rStyle w:val="VariableTok"/>
        </w:rPr>
        <w:t xml:space="preserve">+    expect(section27.selfCheck.questions).toHaveLength(8)</w:t>
      </w:r>
      <w:r>
        <w:br/>
      </w:r>
      <w:r>
        <w:rPr>
          <w:rStyle w:val="VariableTok"/>
        </w:rPr>
        <w:t xml:space="preserve">+  })</w:t>
      </w:r>
      <w:r>
        <w:br/>
      </w:r>
      <w:r>
        <w:rPr>
          <w:rStyle w:val="VariableTok"/>
        </w:rPr>
        <w:t xml:space="preserve">+</w:t>
      </w:r>
      <w:r>
        <w:br/>
      </w:r>
      <w:r>
        <w:rPr>
          <w:rStyle w:val="VariableTok"/>
        </w:rPr>
        <w:t xml:space="preserve">+  it('covers each subtopic once in the public exam', () =&gt; {</w:t>
      </w:r>
      <w:r>
        <w:br/>
      </w:r>
      <w:r>
        <w:rPr>
          <w:rStyle w:val="VariableTok"/>
        </w:rPr>
        <w:t xml:space="preserve">+    const ids = section27.selfCheck.questions.map((q) =&gt; q.subtopicId)</w:t>
      </w:r>
      <w:r>
        <w:br/>
      </w:r>
      <w:r>
        <w:rPr>
          <w:rStyle w:val="VariableTok"/>
        </w:rPr>
        <w:t xml:space="preserve">+    expect(new Set(ids)).toEqual(</w:t>
      </w:r>
      <w:r>
        <w:br/>
      </w:r>
      <w:r>
        <w:rPr>
          <w:rStyle w:val="VariableTok"/>
        </w:rPr>
        <w:t xml:space="preserve">+      new Set([</w:t>
      </w:r>
      <w:r>
        <w:br/>
      </w:r>
      <w:r>
        <w:rPr>
          <w:rStyle w:val="VariableTok"/>
        </w:rPr>
        <w:t xml:space="preserve">+        'S27-T1-A', 'S27-T1-B',</w:t>
      </w:r>
      <w:r>
        <w:br/>
      </w:r>
      <w:r>
        <w:rPr>
          <w:rStyle w:val="VariableTok"/>
        </w:rPr>
        <w:t xml:space="preserve">+        'S27-T2-A', 'S27-T2-B',</w:t>
      </w:r>
      <w:r>
        <w:br/>
      </w:r>
      <w:r>
        <w:rPr>
          <w:rStyle w:val="VariableTok"/>
        </w:rPr>
        <w:t xml:space="preserve">+        'S27-T3-A', 'S27-T3-B',</w:t>
      </w:r>
      <w:r>
        <w:br/>
      </w:r>
      <w:r>
        <w:rPr>
          <w:rStyle w:val="VariableTok"/>
        </w:rPr>
        <w:t xml:space="preserve">+        'S27-T4-A', 'S27-T4-B',</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w:t>
      </w:r>
      <w:r>
        <w:br/>
      </w:r>
      <w:r>
        <w:rPr>
          <w:rStyle w:val="VariableTok"/>
        </w:rPr>
        <w:t xml:space="preserve">+  it('does not teach known unsafe or false patterns', () =&gt; {</w:t>
      </w:r>
      <w:r>
        <w:br/>
      </w:r>
      <w:r>
        <w:rPr>
          <w:rStyle w:val="VariableTok"/>
        </w:rPr>
        <w:t xml:space="preserve">+    const serialized = JSON.stringify(section27)</w:t>
      </w:r>
      <w:r>
        <w:br/>
      </w:r>
      <w:r>
        <w:rPr>
          <w:rStyle w:val="VariableTok"/>
        </w:rPr>
        <w:t xml:space="preserve">+    expect(serialized).not.toContain('@example.pe')</w:t>
      </w:r>
      <w:r>
        <w:br/>
      </w:r>
      <w:r>
        <w:rPr>
          <w:rStyle w:val="VariableTok"/>
        </w:rPr>
        <w:t xml:space="preserve">+    expect(serialized).not.toContain('match= es subcadena')</w:t>
      </w:r>
      <w:r>
        <w:br/>
      </w:r>
      <w:r>
        <w:rPr>
          <w:rStyle w:val="VariableTok"/>
        </w:rPr>
        <w:t xml:space="preserve">+    expect(serialized).not.toContain('cola de prioridad honestable')</w:t>
      </w:r>
      <w:r>
        <w:br/>
      </w:r>
      <w:r>
        <w:rPr>
          <w:rStyle w:val="VariableTok"/>
        </w:rPr>
        <w:t xml:space="preserve">+  })</w:t>
      </w:r>
      <w:r>
        <w:br/>
      </w:r>
      <w:r>
        <w:rPr>
          <w:rStyle w:val="VariableTok"/>
        </w:rPr>
        <w:t xml:space="preserve">+</w:t>
      </w:r>
      <w:r>
        <w:br/>
      </w:r>
      <w:r>
        <w:rPr>
          <w:rStyle w:val="VariableTok"/>
        </w:rPr>
        <w:t xml:space="preserve">+  it('contains authentic pytest constructs in evaluated activities', () =&gt; {</w:t>
      </w:r>
      <w:r>
        <w:br/>
      </w:r>
      <w:r>
        <w:rPr>
          <w:rStyle w:val="VariableTok"/>
        </w:rPr>
        <w:t xml:space="preserve">+    const evaluatedCode = [</w:t>
      </w:r>
      <w:r>
        <w:br/>
      </w:r>
      <w:r>
        <w:rPr>
          <w:rStyle w:val="VariableTok"/>
        </w:rPr>
        <w:t xml:space="preserve">+      ...section27.iDo.steps.map((step) =&gt; step.code.code),</w:t>
      </w:r>
      <w:r>
        <w:br/>
      </w:r>
      <w:r>
        <w:rPr>
          <w:rStyle w:val="VariableTok"/>
        </w:rPr>
        <w:t xml:space="preserve">+      ...section27.weDo.steps.map((step) =&gt; step.solutionCode.code),</w:t>
      </w:r>
      <w:r>
        <w:br/>
      </w:r>
      <w:r>
        <w:rPr>
          <w:rStyle w:val="VariableTok"/>
        </w:rPr>
        <w:t xml:space="preserve">+      section27.youDo.starterCode ?? '',</w:t>
      </w:r>
      <w:r>
        <w:br/>
      </w:r>
      <w:r>
        <w:rPr>
          <w:rStyle w:val="VariableTok"/>
        </w:rPr>
        <w:t xml:space="preserve">+    ].join('\\n')</w:t>
      </w:r>
      <w:r>
        <w:br/>
      </w:r>
      <w:r>
        <w:rPr>
          <w:rStyle w:val="VariableTok"/>
        </w:rPr>
        <w:t xml:space="preserve">+</w:t>
      </w:r>
      <w:r>
        <w:br/>
      </w:r>
      <w:r>
        <w:rPr>
          <w:rStyle w:val="VariableTok"/>
        </w:rPr>
        <w:t xml:space="preserve">+    expect(evaluatedCode).toContain('import pytest')</w:t>
      </w:r>
      <w:r>
        <w:br/>
      </w:r>
      <w:r>
        <w:rPr>
          <w:rStyle w:val="VariableTok"/>
        </w:rPr>
        <w:t xml:space="preserve">+    expect(evaluatedCode).toContain('@pytest.mark.parametrize')</w:t>
      </w:r>
      <w:r>
        <w:br/>
      </w:r>
      <w:r>
        <w:rPr>
          <w:rStyle w:val="VariableTok"/>
        </w:rPr>
        <w:t xml:space="preserve">+    expect(evaluatedCode).toContain('@pytest.fixture')</w:t>
      </w:r>
      <w:r>
        <w:br/>
      </w:r>
      <w:r>
        <w:rPr>
          <w:rStyle w:val="VariableTok"/>
        </w:rPr>
        <w:t xml:space="preserve">+    expect(evaluatedCode).toContain('pytest.raises')</w:t>
      </w:r>
      <w:r>
        <w:br/>
      </w:r>
      <w:r>
        <w:rPr>
          <w:rStyle w:val="VariableTok"/>
        </w:rPr>
        <w:t xml:space="preserve">+    expect(evaluatedCode).toContain('tmp_path')</w:t>
      </w:r>
      <w:r>
        <w:br/>
      </w:r>
      <w:r>
        <w:rPr>
          <w:rStyle w:val="VariableTok"/>
        </w:rPr>
        <w:t xml:space="preserve">+  })</w:t>
      </w:r>
      <w:r>
        <w:br/>
      </w:r>
      <w:r>
        <w:rPr>
          <w:rStyle w:val="VariableTok"/>
        </w:rPr>
        <w:t xml:space="preserve">+})</w:t>
      </w:r>
    </w:p>
    <w:p>
      <w:pPr>
        <w:pStyle w:val="FirstParagraph"/>
      </w:pPr>
      <w:r>
        <w:t xml:space="preserve">Añadir además una verificación Python que copie los archivos del laboratorio a un directorio temporal y ejecute:</w:t>
      </w:r>
    </w:p>
    <w:p>
      <w:pPr>
        <w:pStyle w:val="SourceCode"/>
      </w:pPr>
      <w:r>
        <w:rPr>
          <w:rStyle w:val="VerbatimChar"/>
        </w:rPr>
        <w:t xml:space="preserve">python -m pytest -q</w:t>
      </w:r>
      <w:r>
        <w:br/>
      </w:r>
      <w:r>
        <w:rPr>
          <w:rStyle w:val="VerbatimChar"/>
        </w:rPr>
        <w:t xml:space="preserve">coverage run --branch -m pytest</w:t>
      </w:r>
      <w:r>
        <w:br/>
      </w:r>
      <w:r>
        <w:rPr>
          <w:rStyle w:val="VerbatimChar"/>
        </w:rPr>
        <w:t xml:space="preserve">coverage report -m</w:t>
      </w:r>
    </w:p>
    <w:p>
      <w:pPr>
        <w:pStyle w:val="FirstParagraph"/>
      </w:pPr>
      <w:r>
        <w:t xml:space="preserve">El gate debe fallar si la evidencia se basa únicamente en stdout predeterminado.</w:t>
      </w:r>
    </w:p>
    <w:p>
      <w:r>
        <w:pict>
          <v:rect style="width:0;height:1.5pt" o:hralign="center" o:hrstd="t" o:hr="t"/>
        </w:pict>
      </w:r>
    </w:p>
    <w:bookmarkEnd w:id="114"/>
    <w:bookmarkStart w:id="115" w:name="Xbda84c198c7011a5c27958b962fd560af280d14"/>
    <w:p>
      <w:pPr>
        <w:pStyle w:val="Heading2"/>
      </w:pPr>
      <w:r>
        <w:t xml:space="preserve">Diff 17 — Reabrir el ledger hasta completar la reparación</w:t>
      </w:r>
    </w:p>
    <w:p>
      <w:pPr>
        <w:pStyle w:val="SourceCode"/>
      </w:pPr>
      <w:r>
        <w:rPr>
          <w:rStyle w:val="KeywordTok"/>
        </w:rPr>
        <w:t xml:space="preserve">diff --git a/course-state/section_ledger.json b/course-state/section_ledger.json</w:t>
      </w:r>
      <w:r>
        <w:br/>
      </w:r>
      <w:r>
        <w:rPr>
          <w:rStyle w:val="DataTypeTok"/>
        </w:rPr>
        <w:t xml:space="preserve">@@</w:t>
      </w:r>
      <w:r>
        <w:br/>
      </w:r>
      <w:r>
        <w:rPr>
          <w:rStyle w:val="NormalTok"/>
        </w:rPr>
        <w:t xml:space="preserve">     {</w:t>
      </w:r>
      <w:r>
        <w:br/>
      </w:r>
      <w:r>
        <w:rPr>
          <w:rStyle w:val="NormalTok"/>
        </w:rPr>
        <w:t xml:space="preserve">       "id": "S27",</w:t>
      </w:r>
      <w:r>
        <w:br/>
      </w:r>
      <w:r>
        <w:rPr>
          <w:rStyle w:val="StringTok"/>
        </w:rPr>
        <w:t xml:space="preserve">-      "section_id": "async-concurrency",</w:t>
      </w:r>
      <w:r>
        <w:br/>
      </w:r>
      <w:r>
        <w:rPr>
          <w:rStyle w:val="VariableTok"/>
        </w:rPr>
        <w:t xml:space="preserve">+      "section_id": "pytest-contracts",</w:t>
      </w:r>
      <w:r>
        <w:br/>
      </w:r>
      <w:r>
        <w:rPr>
          <w:rStyle w:val="NormalTok"/>
        </w:rPr>
        <w:t xml:space="preserve">       "level": 3,</w:t>
      </w:r>
      <w:r>
        <w:br/>
      </w:r>
      <w:r>
        <w:rPr>
          <w:rStyle w:val="StringTok"/>
        </w:rPr>
        <w:t xml:space="preserve">-      "state": "passed",</w:t>
      </w:r>
      <w:r>
        <w:br/>
      </w:r>
      <w:r>
        <w:rPr>
          <w:rStyle w:val="StringTok"/>
        </w:rPr>
        <w:t xml:space="preserve">-      "next_phase": "NONE_SECTION_CLOSED",</w:t>
      </w:r>
      <w:r>
        <w:br/>
      </w:r>
      <w:r>
        <w:rPr>
          <w:rStyle w:val="StringTok"/>
        </w:rPr>
        <w:t xml:space="preserve">-      "notes": "N3 early: content+exam+P6 | V3 section close wave complete",</w:t>
      </w:r>
      <w:r>
        <w:br/>
      </w:r>
      <w:r>
        <w:rPr>
          <w:rStyle w:val="StringTok"/>
        </w:rPr>
        <w:t xml:space="preserve">-      "phase_detail": "PHASE_6_PASSED",</w:t>
      </w:r>
      <w:r>
        <w:br/>
      </w:r>
      <w:r>
        <w:rPr>
          <w:rStyle w:val="VariableTok"/>
        </w:rPr>
        <w:t xml:space="preserve">+      "state": "needs_revision",</w:t>
      </w:r>
      <w:r>
        <w:br/>
      </w:r>
      <w:r>
        <w:rPr>
          <w:rStyle w:val="VariableTok"/>
        </w:rPr>
        <w:t xml:space="preserve">+      "next_phase": "TECHNICAL_AND_ASSESSMENT_REVERIFY",</w:t>
      </w:r>
      <w:r>
        <w:br/>
      </w:r>
      <w:r>
        <w:rPr>
          <w:rStyle w:val="VariableTok"/>
        </w:rPr>
        <w:t xml:space="preserve">+      "notes": "Explorer audit: reopen for authentic pytest execution, match regex correction, reserved fixtures, four topic evaluations and eight-item public exam",</w:t>
      </w:r>
      <w:r>
        <w:br/>
      </w:r>
      <w:r>
        <w:rPr>
          <w:rStyle w:val="VariableTok"/>
        </w:rPr>
        <w:t xml:space="preserve">+      "phase_detail": "RELEASE_GATE_REOPENED",</w:t>
      </w:r>
    </w:p>
    <w:p>
      <w:pPr>
        <w:pStyle w:val="FirstParagraph"/>
      </w:pPr>
      <w:r>
        <w:t xml:space="preserve">Después de aplicar las correcciones, el ledger solo debe volver a</w:t>
      </w:r>
      <w:r>
        <w:t xml:space="preserve"> </w:t>
      </w:r>
      <w:r>
        <w:rPr>
          <w:rStyle w:val="VerbatimChar"/>
        </w:rPr>
        <w:t xml:space="preserve">passed</w:t>
      </w:r>
      <w:r>
        <w:t xml:space="preserve"> </w:t>
      </w:r>
      <w:r>
        <w:t xml:space="preserve">cuando:</w:t>
      </w:r>
    </w:p>
    <w:p>
      <w:pPr>
        <w:pStyle w:val="Compact"/>
        <w:numPr>
          <w:ilvl w:val="0"/>
          <w:numId w:val="1064"/>
        </w:numPr>
      </w:pPr>
      <w:r>
        <w:t xml:space="preserve">el harness S27 esté verde;</w:t>
      </w:r>
    </w:p>
    <w:p>
      <w:pPr>
        <w:pStyle w:val="Compact"/>
        <w:numPr>
          <w:ilvl w:val="0"/>
          <w:numId w:val="1064"/>
        </w:numPr>
      </w:pPr>
      <w:r>
        <w:t xml:space="preserve">las cuatro evaluaciones estén montadas;</w:t>
      </w:r>
    </w:p>
    <w:p>
      <w:pPr>
        <w:pStyle w:val="Compact"/>
        <w:numPr>
          <w:ilvl w:val="0"/>
          <w:numId w:val="1064"/>
        </w:numPr>
      </w:pPr>
      <w:r>
        <w:t xml:space="preserve">el autocheck tenga ocho subtemas;</w:t>
      </w:r>
    </w:p>
    <w:p>
      <w:pPr>
        <w:pStyle w:val="Compact"/>
        <w:numPr>
          <w:ilvl w:val="0"/>
          <w:numId w:val="1064"/>
        </w:numPr>
      </w:pPr>
      <w:r>
        <w:t xml:space="preserve">el laboratorio ejecute pytest real;</w:t>
      </w:r>
    </w:p>
    <w:p>
      <w:pPr>
        <w:pStyle w:val="Compact"/>
        <w:numPr>
          <w:ilvl w:val="0"/>
          <w:numId w:val="1064"/>
        </w:numPr>
      </w:pPr>
      <w:r>
        <w:t xml:space="preserve">dos revisores comprueben equivalencia de variantes;</w:t>
      </w:r>
    </w:p>
    <w:p>
      <w:pPr>
        <w:pStyle w:val="Compact"/>
        <w:numPr>
          <w:ilvl w:val="0"/>
          <w:numId w:val="1064"/>
        </w:numPr>
      </w:pPr>
      <w:r>
        <w:t xml:space="preserve">no queden P0/P1 conocidos.</w:t>
      </w:r>
    </w:p>
    <w:p>
      <w:r>
        <w:pict>
          <v:rect style="width:0;height:1.5pt" o:hralign="center" o:hrstd="t" o:hr="t"/>
        </w:pict>
      </w:r>
    </w:p>
    <w:bookmarkEnd w:id="115"/>
    <w:bookmarkEnd w:id="116"/>
    <w:bookmarkStart w:id="142" w:name="recommended-priority-order-for-fixing"/>
    <w:p>
      <w:pPr>
        <w:pStyle w:val="Heading1"/>
      </w:pPr>
      <w:r>
        <w:t xml:space="preserve">7. Recommended Priority Order for Fixing</w:t>
      </w:r>
    </w:p>
    <w:bookmarkStart w:id="121" w:name="p0-bloqueadores-de-exactitud-y-seguridad"/>
    <w:p>
      <w:pPr>
        <w:pStyle w:val="Heading2"/>
      </w:pPr>
      <w:r>
        <w:t xml:space="preserve">P0 — Bloqueadores de exactitud y seguridad</w:t>
      </w:r>
    </w:p>
    <w:bookmarkStart w:id="117" w:name="corregir-pytest.raisesmatch..."/>
    <w:p>
      <w:pPr>
        <w:pStyle w:val="Heading3"/>
      </w:pPr>
      <w:r>
        <w:t xml:space="preserve">1. Corregir</w:t>
      </w:r>
      <w:r>
        <w:t xml:space="preserve"> </w:t>
      </w:r>
      <w:r>
        <w:rPr>
          <w:rStyle w:val="VerbatimChar"/>
        </w:rPr>
        <w:t xml:space="preserve">pytest.raises(match=...)</w:t>
      </w:r>
    </w:p>
    <w:p>
      <w:pPr>
        <w:pStyle w:val="FirstParagraph"/>
      </w:pPr>
      <w:r>
        <w:t xml:space="preserve">Eliminar inmediatamente la afirmación de</w:t>
      </w:r>
      <w:r>
        <w:t xml:space="preserve"> </w:t>
      </w:r>
      <w:r>
        <w:t xml:space="preserve">“subcadena”</w:t>
      </w:r>
      <w:r>
        <w:t xml:space="preserve">. Enseñar regex mediante</w:t>
      </w:r>
      <w:r>
        <w:t xml:space="preserve"> </w:t>
      </w:r>
      <w:r>
        <w:rPr>
          <w:rStyle w:val="VerbatimChar"/>
        </w:rPr>
        <w:t xml:space="preserve">re.search()</w:t>
      </w:r>
      <w:r>
        <w:t xml:space="preserve"> </w:t>
      </w:r>
      <w:r>
        <w:t xml:space="preserve">y</w:t>
      </w:r>
      <w:r>
        <w:t xml:space="preserve"> </w:t>
      </w:r>
      <w:r>
        <w:rPr>
          <w:rStyle w:val="VerbatimChar"/>
        </w:rPr>
        <w:t xml:space="preserve">re.escape()</w:t>
      </w:r>
      <w:r>
        <w:t xml:space="preserve">.</w:t>
      </w:r>
    </w:p>
    <w:bookmarkEnd w:id="117"/>
    <w:bookmarkStart w:id="118" w:name="sustituir-example.pe"/>
    <w:p>
      <w:pPr>
        <w:pStyle w:val="Heading3"/>
      </w:pPr>
      <w:r>
        <w:t xml:space="preserve">2. Sustituir</w:t>
      </w:r>
      <w:r>
        <w:t xml:space="preserve"> </w:t>
      </w:r>
      <w:r>
        <w:rPr>
          <w:rStyle w:val="VerbatimChar"/>
        </w:rPr>
        <w:t xml:space="preserve">@example.pe</w:t>
      </w:r>
    </w:p>
    <w:p>
      <w:pPr>
        <w:pStyle w:val="FirstParagraph"/>
      </w:pPr>
      <w:r>
        <w:t xml:space="preserve">Reemplazarlo globalmente dentro de S27 por</w:t>
      </w:r>
      <w:r>
        <w:t xml:space="preserve"> </w:t>
      </w:r>
      <w:r>
        <w:rPr>
          <w:rStyle w:val="VerbatimChar"/>
        </w:rPr>
        <w:t xml:space="preserve">@example.com</w:t>
      </w:r>
      <w:r>
        <w:t xml:space="preserve"> </w:t>
      </w:r>
      <w:r>
        <w:t xml:space="preserve">o un dominio de prueba formalmente reservado.</w:t>
      </w:r>
    </w:p>
    <w:bookmarkEnd w:id="118"/>
    <w:bookmarkStart w:id="119" w:name="hacer-obligatorio-pytest-real"/>
    <w:p>
      <w:pPr>
        <w:pStyle w:val="Heading3"/>
      </w:pPr>
      <w:r>
        <w:t xml:space="preserve">3. Hacer obligatorio pytest real</w:t>
      </w:r>
    </w:p>
    <w:p>
      <w:pPr>
        <w:pStyle w:val="FirstParagraph"/>
      </w:pPr>
      <w:r>
        <w:t xml:space="preserve">Retirar el fallback de asserts como evidencia evaluada. Puede permanecer como explicación, pero no como ruta de aprobación.</w:t>
      </w:r>
    </w:p>
    <w:bookmarkEnd w:id="119"/>
    <w:bookmarkStart w:id="120" w:name="Xa83219cdebd405b9e8253df195076784b55092d"/>
    <w:p>
      <w:pPr>
        <w:pStyle w:val="Heading3"/>
      </w:pPr>
      <w:r>
        <w:t xml:space="preserve">4. Introducir una falla real y su diagnóstico</w:t>
      </w:r>
    </w:p>
    <w:p>
      <w:pPr>
        <w:pStyle w:val="FirstParagraph"/>
      </w:pPr>
      <w:r>
        <w:t xml:space="preserve">Antes de cualquier suite verde, mostrar collection, traceback, assertion introspection, node ID y código de salida.</w:t>
      </w:r>
    </w:p>
    <w:bookmarkEnd w:id="120"/>
    <w:bookmarkEnd w:id="121"/>
    <w:bookmarkStart w:id="127" w:name="p1-validez-pedagógica-y-evaluativa"/>
    <w:p>
      <w:pPr>
        <w:pStyle w:val="Heading2"/>
      </w:pPr>
      <w:r>
        <w:t xml:space="preserve">P1 — Validez pedagógica y evaluativa</w:t>
      </w:r>
    </w:p>
    <w:bookmarkStart w:id="122" w:name="reescribir-los-24-ejercicios"/>
    <w:p>
      <w:pPr>
        <w:pStyle w:val="Heading3"/>
      </w:pPr>
      <w:r>
        <w:t xml:space="preserve">5. Reescribir los 24 ejercicios</w:t>
      </w:r>
    </w:p>
    <w:p>
      <w:pPr>
        <w:pStyle w:val="FirstParagraph"/>
      </w:pPr>
      <w:r>
        <w:t xml:space="preserve">Cada trío debe pasar de:</w:t>
      </w:r>
    </w:p>
    <w:p>
      <w:pPr>
        <w:pStyle w:val="Compact"/>
        <w:numPr>
          <w:ilvl w:val="0"/>
          <w:numId w:val="1065"/>
        </w:numPr>
      </w:pPr>
      <w:r>
        <w:t xml:space="preserve">microfix guiado;</w:t>
      </w:r>
    </w:p>
    <w:p>
      <w:pPr>
        <w:pStyle w:val="Compact"/>
        <w:numPr>
          <w:ilvl w:val="0"/>
          <w:numId w:val="1065"/>
        </w:numPr>
      </w:pPr>
      <w:r>
        <w:t xml:space="preserve">depuración con menor apoyo;</w:t>
      </w:r>
    </w:p>
    <w:p>
      <w:pPr>
        <w:pStyle w:val="Compact"/>
        <w:numPr>
          <w:ilvl w:val="0"/>
          <w:numId w:val="1065"/>
        </w:numPr>
      </w:pPr>
      <w:r>
        <w:t xml:space="preserve">transferencia a otro defecto o contexto.</w:t>
      </w:r>
    </w:p>
    <w:p>
      <w:pPr>
        <w:pStyle w:val="FirstParagraph"/>
      </w:pPr>
      <w:r>
        <w:t xml:space="preserve">Los ejercicios deben producir artefactos pytest, no solo stdout.</w:t>
      </w:r>
    </w:p>
    <w:bookmarkEnd w:id="122"/>
    <w:bookmarkStart w:id="123" w:name="montar-las-cuatro-evaluaciones-de-tema"/>
    <w:p>
      <w:pPr>
        <w:pStyle w:val="Heading3"/>
      </w:pPr>
      <w:r>
        <w:t xml:space="preserve">6. Montar las cuatro evaluaciones de tema</w:t>
      </w:r>
    </w:p>
    <w:p>
      <w:pPr>
        <w:pStyle w:val="FirstParagraph"/>
      </w:pPr>
      <w:r>
        <w:t xml:space="preserve">Dos tareas auténticas por tema, rúbrica 0–3 y evidencia ejecutable.</w:t>
      </w:r>
    </w:p>
    <w:bookmarkEnd w:id="123"/>
    <w:bookmarkStart w:id="124" w:name="corregir-el-autocheck-público"/>
    <w:p>
      <w:pPr>
        <w:pStyle w:val="Heading3"/>
      </w:pPr>
      <w:r>
        <w:t xml:space="preserve">7. Corregir el autocheck público</w:t>
      </w:r>
    </w:p>
    <w:p>
      <w:pPr>
        <w:pStyle w:val="FirstParagraph"/>
      </w:pPr>
      <w:r>
        <w:t xml:space="preserve">Ocho preguntas, exactamente una por subtema, incluyendo lectura o diagnóstico de código.</w:t>
      </w:r>
    </w:p>
    <w:bookmarkEnd w:id="124"/>
    <w:bookmarkStart w:id="125" w:name="ampliar-el-modelo-de-datos"/>
    <w:p>
      <w:pPr>
        <w:pStyle w:val="Heading3"/>
      </w:pPr>
      <w:r>
        <w:t xml:space="preserve">8. Ampliar el modelo de datos</w:t>
      </w:r>
    </w:p>
    <w:p>
      <w:pPr>
        <w:pStyle w:val="FirstParagraph"/>
      </w:pPr>
      <w:r>
        <w:t xml:space="preserve">Incorporar outcome, Bloom, entorno, inputs/outputs, aceptación, casos y vínculo al capstone.</w:t>
      </w:r>
    </w:p>
    <w:bookmarkEnd w:id="125"/>
    <w:bookmarkStart w:id="126" w:name="hacer-progresivas-las-tres-pistas"/>
    <w:p>
      <w:pPr>
        <w:pStyle w:val="Heading3"/>
      </w:pPr>
      <w:r>
        <w:t xml:space="preserve">9. Hacer progresivas las tres pistas</w:t>
      </w:r>
    </w:p>
    <w:p>
      <w:pPr>
        <w:pStyle w:val="FirstParagraph"/>
      </w:pPr>
      <w:r>
        <w:t xml:space="preserve">No mostrar las pistas completas al cargar el ejercicio.</w:t>
      </w:r>
    </w:p>
    <w:bookmarkEnd w:id="126"/>
    <w:bookmarkEnd w:id="127"/>
    <w:bookmarkStart w:id="134" w:name="p2-calidad-técnica-del-contenido"/>
    <w:p>
      <w:pPr>
        <w:pStyle w:val="Heading2"/>
      </w:pPr>
      <w:r>
        <w:t xml:space="preserve">P2 — Calidad técnica del contenido</w:t>
      </w:r>
    </w:p>
    <w:bookmarkStart w:id="128" w:name="definir-la-política-unicode"/>
    <w:p>
      <w:pPr>
        <w:pStyle w:val="Heading3"/>
      </w:pPr>
      <w:r>
        <w:t xml:space="preserve">10. Definir la política Unicode</w:t>
      </w:r>
    </w:p>
    <w:p>
      <w:pPr>
        <w:pStyle w:val="FirstParagraph"/>
      </w:pPr>
      <w:r>
        <w:t xml:space="preserve">NFKC/NFC, diacríticos, idempotencia y equivalencia deben convertirse en contrato explícito.</w:t>
      </w:r>
    </w:p>
    <w:bookmarkEnd w:id="128"/>
    <w:bookmarkStart w:id="129" w:name="usar-tmp_path"/>
    <w:p>
      <w:pPr>
        <w:pStyle w:val="Heading3"/>
      </w:pPr>
      <w:r>
        <w:t xml:space="preserve">11. Usar</w:t>
      </w:r>
      <w:r>
        <w:t xml:space="preserve"> </w:t>
      </w:r>
      <w:r>
        <w:rPr>
          <w:rStyle w:val="VerbatimChar"/>
        </w:rPr>
        <w:t xml:space="preserve">tmp_path</w:t>
      </w:r>
    </w:p>
    <w:p>
      <w:pPr>
        <w:pStyle w:val="FirstParagraph"/>
      </w:pPr>
      <w:r>
        <w:t xml:space="preserve">Eliminar fugas de</w:t>
      </w:r>
      <w:r>
        <w:t xml:space="preserve"> </w:t>
      </w:r>
      <w:r>
        <w:rPr>
          <w:rStyle w:val="VerbatimChar"/>
        </w:rPr>
        <w:t xml:space="preserve">NamedTemporaryFile(delete=False)</w:t>
      </w:r>
      <w:r>
        <w:t xml:space="preserve">.</w:t>
      </w:r>
    </w:p>
    <w:bookmarkEnd w:id="129"/>
    <w:bookmarkStart w:id="130" w:name="enseñar-coverage.py-real"/>
    <w:p>
      <w:pPr>
        <w:pStyle w:val="Heading3"/>
      </w:pPr>
      <w:r>
        <w:t xml:space="preserve">12. Enseñar Coverage.py real</w:t>
      </w:r>
    </w:p>
    <w:p>
      <w:pPr>
        <w:pStyle w:val="FirstParagraph"/>
      </w:pPr>
      <w:r>
        <w:t xml:space="preserve">Producir y leer un reporte de ramas, no contar labels manualmente.</w:t>
      </w:r>
    </w:p>
    <w:bookmarkEnd w:id="130"/>
    <w:bookmarkStart w:id="131" w:name="matar-un-mutante-con-la-suite"/>
    <w:p>
      <w:pPr>
        <w:pStyle w:val="Heading3"/>
      </w:pPr>
      <w:r>
        <w:t xml:space="preserve">13. Matar un mutante con la suite</w:t>
      </w:r>
    </w:p>
    <w:p>
      <w:pPr>
        <w:pStyle w:val="FirstParagraph"/>
      </w:pPr>
      <w:r>
        <w:t xml:space="preserve">Conservar evidencia roja/verde y explicar por qué el test detectó el cambio.</w:t>
      </w:r>
    </w:p>
    <w:bookmarkEnd w:id="131"/>
    <w:bookmarkStart w:id="132" w:name="X802082a6e974f78c3b424dd7057afe3a0e2dbb4"/>
    <w:p>
      <w:pPr>
        <w:pStyle w:val="Heading3"/>
      </w:pPr>
      <w:r>
        <w:t xml:space="preserve">14. Separar contrato propio de mensajes internos de CPython</w:t>
      </w:r>
    </w:p>
    <w:p>
      <w:pPr>
        <w:pStyle w:val="FirstParagraph"/>
      </w:pPr>
      <w:r>
        <w:t xml:space="preserve">Usar excepciones de funciones del dominio.</w:t>
      </w:r>
    </w:p>
    <w:bookmarkEnd w:id="132"/>
    <w:bookmarkStart w:id="133" w:name="operacionalizar-la-rúbrica"/>
    <w:p>
      <w:pPr>
        <w:pStyle w:val="Heading3"/>
      </w:pPr>
      <w:r>
        <w:t xml:space="preserve">15. Operacionalizar la rúbrica</w:t>
      </w:r>
    </w:p>
    <w:p>
      <w:pPr>
        <w:pStyle w:val="FirstParagraph"/>
      </w:pPr>
      <w:r>
        <w:t xml:space="preserve">Umbrales, comandos, cantidad de casos, ramas críticas, mutantes y evidencia.</w:t>
      </w:r>
    </w:p>
    <w:bookmarkEnd w:id="133"/>
    <w:bookmarkEnd w:id="134"/>
    <w:bookmarkStart w:id="140" w:name="p3-redacción-ux-y-mantenibilidad"/>
    <w:p>
      <w:pPr>
        <w:pStyle w:val="Heading2"/>
      </w:pPr>
      <w:r>
        <w:t xml:space="preserve">P3 — Redacción, UX y mantenibilidad</w:t>
      </w:r>
    </w:p>
    <w:bookmarkStart w:id="135" w:name="renombrar-el-slug-obsoleto"/>
    <w:p>
      <w:pPr>
        <w:pStyle w:val="Heading3"/>
      </w:pPr>
      <w:r>
        <w:t xml:space="preserve">16. Renombrar el slug obsoleto</w:t>
      </w:r>
    </w:p>
    <w:p>
      <w:pPr>
        <w:pStyle w:val="FirstParagraph"/>
      </w:pPr>
      <w:r>
        <w:t xml:space="preserve">Migrar</w:t>
      </w:r>
      <w:r>
        <w:t xml:space="preserve"> </w:t>
      </w:r>
      <w:r>
        <w:rPr>
          <w:rStyle w:val="VerbatimChar"/>
        </w:rPr>
        <w:t xml:space="preserve">async-concurrency</w:t>
      </w:r>
      <w:r>
        <w:t xml:space="preserve"> </w:t>
      </w:r>
      <w:r>
        <w:t xml:space="preserve">con alias de compatibilidad.</w:t>
      </w:r>
    </w:p>
    <w:bookmarkEnd w:id="135"/>
    <w:bookmarkStart w:id="136" w:name="reducir-duplicación-theoryi-do"/>
    <w:p>
      <w:pPr>
        <w:pStyle w:val="Heading3"/>
      </w:pPr>
      <w:r>
        <w:t xml:space="preserve">17. Reducir duplicación Theory/I Do</w:t>
      </w:r>
    </w:p>
    <w:p>
      <w:pPr>
        <w:pStyle w:val="FirstParagraph"/>
      </w:pPr>
      <w:r>
        <w:t xml:space="preserve">Theory para modelos; I Do para el repo longitudinal.</w:t>
      </w:r>
    </w:p>
    <w:bookmarkEnd w:id="136"/>
    <w:bookmarkStart w:id="137" w:name="normalizar-español-profesional"/>
    <w:p>
      <w:pPr>
        <w:pStyle w:val="Heading3"/>
      </w:pPr>
      <w:r>
        <w:t xml:space="preserve">18. Normalizar español profesional</w:t>
      </w:r>
    </w:p>
    <w:p>
      <w:pPr>
        <w:pStyle w:val="FirstParagraph"/>
      </w:pPr>
      <w:r>
        <w:t xml:space="preserve">Glosar anglicismos, eliminar</w:t>
      </w:r>
      <w:r>
        <w:t xml:space="preserve"> </w:t>
      </w:r>
      <w:r>
        <w:t xml:space="preserve">“honestable”</w:t>
      </w:r>
      <w:r>
        <w:t xml:space="preserve"> </w:t>
      </w:r>
      <w:r>
        <w:t xml:space="preserve">y reducir</w:t>
      </w:r>
      <w:r>
        <w:t xml:space="preserve"> </w:t>
      </w:r>
      <w:r>
        <w:t xml:space="preserve">“teatro/basura”</w:t>
      </w:r>
      <w:r>
        <w:t xml:space="preserve">.</w:t>
      </w:r>
    </w:p>
    <w:bookmarkEnd w:id="137"/>
    <w:bookmarkStart w:id="138" w:name="mejorar-accesibilidad-de-tabs"/>
    <w:p>
      <w:pPr>
        <w:pStyle w:val="Heading3"/>
      </w:pPr>
      <w:r>
        <w:t xml:space="preserve">19. Mejorar accesibilidad de tabs</w:t>
      </w:r>
    </w:p>
    <w:p>
      <w:pPr>
        <w:pStyle w:val="FirstParagraph"/>
      </w:pPr>
      <w:r>
        <w:t xml:space="preserve">Nombre accesible persistente en móvil.</w:t>
      </w:r>
    </w:p>
    <w:bookmarkEnd w:id="138"/>
    <w:bookmarkStart w:id="139" w:name="mejorar-recursos"/>
    <w:p>
      <w:pPr>
        <w:pStyle w:val="Heading3"/>
      </w:pPr>
      <w:r>
        <w:t xml:space="preserve">20. Mejorar recursos</w:t>
      </w:r>
    </w:p>
    <w:p>
      <w:pPr>
        <w:pStyle w:val="FirstParagraph"/>
      </w:pPr>
      <w:r>
        <w:t xml:space="preserve">Enlaces directos a assertions, tmp_path, branch coverage y buenas prácticas.</w:t>
      </w:r>
    </w:p>
    <w:bookmarkEnd w:id="139"/>
    <w:bookmarkEnd w:id="140"/>
    <w:bookmarkStart w:id="141" w:name="orden-de-revalidación"/>
    <w:p>
      <w:pPr>
        <w:pStyle w:val="Heading2"/>
      </w:pPr>
      <w:r>
        <w:t xml:space="preserve">Orden de revalidación</w:t>
      </w:r>
    </w:p>
    <w:p>
      <w:pPr>
        <w:pStyle w:val="Compact"/>
        <w:numPr>
          <w:ilvl w:val="0"/>
          <w:numId w:val="1066"/>
        </w:numPr>
      </w:pPr>
      <w:r>
        <w:t xml:space="preserve">tests unitarios del contenido;</w:t>
      </w:r>
    </w:p>
    <w:p>
      <w:pPr>
        <w:pStyle w:val="Compact"/>
        <w:numPr>
          <w:ilvl w:val="0"/>
          <w:numId w:val="1066"/>
        </w:numPr>
      </w:pPr>
      <w:r>
        <w:t xml:space="preserve">ejecución Python de todos los archivos del laboratorio;</w:t>
      </w:r>
    </w:p>
    <w:p>
      <w:pPr>
        <w:pStyle w:val="Compact"/>
        <w:numPr>
          <w:ilvl w:val="0"/>
          <w:numId w:val="1066"/>
        </w:numPr>
      </w:pPr>
      <w:r>
        <w:t xml:space="preserve">auditoría de los 24 ejercicios;</w:t>
      </w:r>
    </w:p>
    <w:p>
      <w:pPr>
        <w:pStyle w:val="Compact"/>
        <w:numPr>
          <w:ilvl w:val="0"/>
          <w:numId w:val="1066"/>
        </w:numPr>
      </w:pPr>
      <w:r>
        <w:t xml:space="preserve">auditoría de las cuatro evaluaciones;</w:t>
      </w:r>
    </w:p>
    <w:p>
      <w:pPr>
        <w:pStyle w:val="Compact"/>
        <w:numPr>
          <w:ilvl w:val="0"/>
          <w:numId w:val="1066"/>
        </w:numPr>
      </w:pPr>
      <w:r>
        <w:t xml:space="preserve">revisión A/B/C del banco de examen;</w:t>
      </w:r>
    </w:p>
    <w:p>
      <w:pPr>
        <w:pStyle w:val="Compact"/>
        <w:numPr>
          <w:ilvl w:val="0"/>
          <w:numId w:val="1066"/>
        </w:numPr>
      </w:pPr>
      <w:r>
        <w:t xml:space="preserve">Playwright de cinco tabs;</w:t>
      </w:r>
    </w:p>
    <w:p>
      <w:pPr>
        <w:pStyle w:val="Compact"/>
        <w:numPr>
          <w:ilvl w:val="0"/>
          <w:numId w:val="1066"/>
        </w:numPr>
      </w:pPr>
      <w:r>
        <w:t xml:space="preserve">revisión WCAG móvil;</w:t>
      </w:r>
    </w:p>
    <w:p>
      <w:pPr>
        <w:pStyle w:val="Compact"/>
        <w:numPr>
          <w:ilvl w:val="0"/>
          <w:numId w:val="1066"/>
        </w:numPr>
      </w:pPr>
      <w:r>
        <w:t xml:space="preserve">revisión editorial es-PE;</w:t>
      </w:r>
    </w:p>
    <w:p>
      <w:pPr>
        <w:pStyle w:val="Compact"/>
        <w:numPr>
          <w:ilvl w:val="0"/>
          <w:numId w:val="1066"/>
        </w:numPr>
      </w:pPr>
      <w:r>
        <w:t xml:space="preserve">actualización del ledger;</w:t>
      </w:r>
    </w:p>
    <w:p>
      <w:pPr>
        <w:pStyle w:val="Compact"/>
        <w:numPr>
          <w:ilvl w:val="0"/>
          <w:numId w:val="1066"/>
        </w:numPr>
      </w:pPr>
      <w:r>
        <w:t xml:space="preserve">retrospectiva de S27 antes de continuar el gate de S28.</w:t>
      </w:r>
    </w:p>
    <w:p>
      <w:r>
        <w:pict>
          <v:rect style="width:0;height:1.5pt" o:hralign="center" o:hrstd="t" o:hr="t"/>
        </w:pict>
      </w:r>
    </w:p>
    <w:bookmarkEnd w:id="141"/>
    <w:bookmarkEnd w:id="142"/>
    <w:bookmarkStart w:id="152" w:name="graph-memory-update-notes"/>
    <w:p>
      <w:pPr>
        <w:pStyle w:val="Heading1"/>
      </w:pPr>
      <w:r>
        <w:t xml:space="preserve">8. Graph Memory Update Notes</w:t>
      </w:r>
    </w:p>
    <w:bookmarkStart w:id="143" w:name="nodo-principal"/>
    <w:p>
      <w:pPr>
        <w:pStyle w:val="Heading2"/>
      </w:pPr>
      <w:r>
        <w:t xml:space="preserve">Nodo principal</w:t>
      </w:r>
    </w:p>
    <w:p>
      <w:pPr>
        <w:pStyle w:val="SourceCode"/>
      </w:pPr>
      <w:r>
        <w:rPr>
          <w:rStyle w:val="FunctionTok"/>
        </w:rPr>
        <w:t xml:space="preserve">section</w:t>
      </w:r>
      <w:r>
        <w:rPr>
          <w:rStyle w:val="KeywordTok"/>
        </w:rPr>
        <w:t xml:space="preserve">:</w:t>
      </w:r>
      <w:r>
        <w:rPr>
          <w:rStyle w:val="AttributeTok"/>
        </w:rPr>
        <w:t xml:space="preserve"> S27</w:t>
      </w:r>
      <w:r>
        <w:br/>
      </w:r>
      <w:r>
        <w:rPr>
          <w:rStyle w:val="FunctionTok"/>
        </w:rPr>
        <w:t xml:space="preserve">canonical_title</w:t>
      </w:r>
      <w:r>
        <w:rPr>
          <w:rStyle w:val="KeywordTok"/>
        </w:rPr>
        <w:t xml:space="preserve">:</w:t>
      </w:r>
      <w:r>
        <w:rPr>
          <w:rStyle w:val="AttributeTok"/>
        </w:rPr>
        <w:t xml:space="preserve"> Estrategia de pruebas con pytest</w:t>
      </w:r>
      <w:r>
        <w:br/>
      </w:r>
      <w:r>
        <w:rPr>
          <w:rStyle w:val="FunctionTok"/>
        </w:rPr>
        <w:t xml:space="preserve">current_internal_id</w:t>
      </w:r>
      <w:r>
        <w:rPr>
          <w:rStyle w:val="KeywordTok"/>
        </w:rPr>
        <w:t xml:space="preserve">:</w:t>
      </w:r>
      <w:r>
        <w:rPr>
          <w:rStyle w:val="AttributeTok"/>
        </w:rPr>
        <w:t xml:space="preserve"> async-concurrency</w:t>
      </w:r>
      <w:r>
        <w:br/>
      </w:r>
      <w:r>
        <w:rPr>
          <w:rStyle w:val="FunctionTok"/>
        </w:rPr>
        <w:t xml:space="preserve">recommended_id</w:t>
      </w:r>
      <w:r>
        <w:rPr>
          <w:rStyle w:val="KeywordTok"/>
        </w:rPr>
        <w:t xml:space="preserve">:</w:t>
      </w:r>
      <w:r>
        <w:rPr>
          <w:rStyle w:val="AttributeTok"/>
        </w:rPr>
        <w:t xml:space="preserve"> pytest-contracts</w:t>
      </w:r>
      <w:r>
        <w:br/>
      </w:r>
      <w:r>
        <w:rPr>
          <w:rStyle w:val="FunctionTok"/>
        </w:rPr>
        <w:t xml:space="preserve">level</w:t>
      </w:r>
      <w:r>
        <w:rPr>
          <w:rStyle w:val="KeywordTok"/>
        </w:rPr>
        <w:t xml:space="preserve">:</w:t>
      </w:r>
      <w:r>
        <w:rPr>
          <w:rStyle w:val="AttributeTok"/>
        </w:rPr>
        <w:t xml:space="preserve"> </w:t>
      </w:r>
      <w:r>
        <w:rPr>
          <w:rStyle w:val="DecValTok"/>
        </w:rPr>
        <w:t xml:space="preserve">3</w:t>
      </w:r>
      <w:r>
        <w:br/>
      </w:r>
      <w:r>
        <w:rPr>
          <w:rStyle w:val="FunctionTok"/>
        </w:rPr>
        <w:t xml:space="preserve">declared_status</w:t>
      </w:r>
      <w:r>
        <w:rPr>
          <w:rStyle w:val="KeywordTok"/>
        </w:rPr>
        <w:t xml:space="preserve">:</w:t>
      </w:r>
      <w:r>
        <w:rPr>
          <w:rStyle w:val="AttributeTok"/>
        </w:rPr>
        <w:t xml:space="preserve"> PHASE_6_PASSED</w:t>
      </w:r>
      <w:r>
        <w:br/>
      </w:r>
      <w:r>
        <w:rPr>
          <w:rStyle w:val="FunctionTok"/>
        </w:rPr>
        <w:t xml:space="preserve">audit_status</w:t>
      </w:r>
      <w:r>
        <w:rPr>
          <w:rStyle w:val="KeywordTok"/>
        </w:rPr>
        <w:t xml:space="preserve">:</w:t>
      </w:r>
      <w:r>
        <w:rPr>
          <w:rStyle w:val="AttributeTok"/>
        </w:rPr>
        <w:t xml:space="preserve"> NEEDS_REVISION</w:t>
      </w:r>
      <w:r>
        <w:br/>
      </w:r>
      <w:r>
        <w:rPr>
          <w:rStyle w:val="FunctionTok"/>
        </w:rPr>
        <w:t xml:space="preserve">quality_score</w:t>
      </w:r>
      <w:r>
        <w:rPr>
          <w:rStyle w:val="KeywordTok"/>
        </w:rPr>
        <w:t xml:space="preserve">:</w:t>
      </w:r>
      <w:r>
        <w:rPr>
          <w:rStyle w:val="AttributeTok"/>
        </w:rPr>
        <w:t xml:space="preserve"> 5.5/10</w:t>
      </w:r>
    </w:p>
    <w:bookmarkEnd w:id="143"/>
    <w:bookmarkStart w:id="144" w:name="fortalezas-que-deben-preservarse"/>
    <w:p>
      <w:pPr>
        <w:pStyle w:val="Heading2"/>
      </w:pPr>
      <w:r>
        <w:t xml:space="preserve">Fortalezas que deben preservarse</w:t>
      </w:r>
    </w:p>
    <w:p>
      <w:pPr>
        <w:pStyle w:val="SourceCode"/>
      </w:pPr>
      <w:r>
        <w:rPr>
          <w:rStyle w:val="FunctionTok"/>
        </w:rPr>
        <w:t xml:space="preserve">strengths</w:t>
      </w:r>
      <w:r>
        <w:rPr>
          <w:rStyle w:val="KeywordTok"/>
        </w:rPr>
        <w:t xml:space="preserve">:</w:t>
      </w:r>
      <w:r>
        <w:br/>
      </w:r>
      <w:r>
        <w:rPr>
          <w:rStyle w:val="AttributeTok"/>
        </w:rPr>
        <w:t xml:space="preserve">  </w:t>
      </w:r>
      <w:r>
        <w:rPr>
          <w:rStyle w:val="KeywordTok"/>
        </w:rPr>
        <w:t xml:space="preserve">-</w:t>
      </w:r>
      <w:r>
        <w:rPr>
          <w:rStyle w:val="AttributeTok"/>
        </w:rPr>
        <w:t xml:space="preserve"> eight_subtopics_present</w:t>
      </w:r>
      <w:r>
        <w:br/>
      </w:r>
      <w:r>
        <w:rPr>
          <w:rStyle w:val="AttributeTok"/>
        </w:rPr>
        <w:t xml:space="preserve">  </w:t>
      </w:r>
      <w:r>
        <w:rPr>
          <w:rStyle w:val="KeywordTok"/>
        </w:rPr>
        <w:t xml:space="preserve">-</w:t>
      </w:r>
      <w:r>
        <w:rPr>
          <w:rStyle w:val="AttributeTok"/>
        </w:rPr>
        <w:t xml:space="preserve"> eight_learning_outcomes_present</w:t>
      </w:r>
      <w:r>
        <w:br/>
      </w:r>
      <w:r>
        <w:rPr>
          <w:rStyle w:val="AttributeTok"/>
        </w:rPr>
        <w:t xml:space="preserve">  </w:t>
      </w:r>
      <w:r>
        <w:rPr>
          <w:rStyle w:val="KeywordTok"/>
        </w:rPr>
        <w:t xml:space="preserve">-</w:t>
      </w:r>
      <w:r>
        <w:rPr>
          <w:rStyle w:val="AttributeTok"/>
        </w:rPr>
        <w:t xml:space="preserve"> eight_ido_demos_present</w:t>
      </w:r>
      <w:r>
        <w:br/>
      </w:r>
      <w:r>
        <w:rPr>
          <w:rStyle w:val="AttributeTok"/>
        </w:rPr>
        <w:t xml:space="preserve">  </w:t>
      </w:r>
      <w:r>
        <w:rPr>
          <w:rStyle w:val="KeywordTok"/>
        </w:rPr>
        <w:t xml:space="preserve">-</w:t>
      </w:r>
      <w:r>
        <w:rPr>
          <w:rStyle w:val="AttributeTok"/>
        </w:rPr>
        <w:t xml:space="preserve"> twenty_four_exercise_objects_present</w:t>
      </w:r>
      <w:r>
        <w:br/>
      </w:r>
      <w:r>
        <w:rPr>
          <w:rStyle w:val="AttributeTok"/>
        </w:rPr>
        <w:t xml:space="preserve">  </w:t>
      </w:r>
      <w:r>
        <w:rPr>
          <w:rStyle w:val="KeywordTok"/>
        </w:rPr>
        <w:t xml:space="preserve">-</w:t>
      </w:r>
      <w:r>
        <w:rPr>
          <w:rStyle w:val="AttributeTok"/>
        </w:rPr>
        <w:t xml:space="preserve"> strong_CP_N3_A_connection</w:t>
      </w:r>
      <w:r>
        <w:br/>
      </w:r>
      <w:r>
        <w:rPr>
          <w:rStyle w:val="AttributeTok"/>
        </w:rPr>
        <w:t xml:space="preserve">  </w:t>
      </w:r>
      <w:r>
        <w:rPr>
          <w:rStyle w:val="KeywordTok"/>
        </w:rPr>
        <w:t xml:space="preserve">-</w:t>
      </w:r>
      <w:r>
        <w:rPr>
          <w:rStyle w:val="AttributeTok"/>
        </w:rPr>
        <w:t xml:space="preserve"> explicit_entity_resolution_boundary</w:t>
      </w:r>
      <w:r>
        <w:br/>
      </w:r>
      <w:r>
        <w:rPr>
          <w:rStyle w:val="AttributeTok"/>
        </w:rPr>
        <w:t xml:space="preserve">  </w:t>
      </w:r>
      <w:r>
        <w:rPr>
          <w:rStyle w:val="KeywordTok"/>
        </w:rPr>
        <w:t xml:space="preserve">-</w:t>
      </w:r>
      <w:r>
        <w:rPr>
          <w:rStyle w:val="AttributeTok"/>
        </w:rPr>
        <w:t xml:space="preserve"> no_fraud_or_kinship_inference</w:t>
      </w:r>
      <w:r>
        <w:br/>
      </w:r>
      <w:r>
        <w:rPr>
          <w:rStyle w:val="AttributeTok"/>
        </w:rPr>
        <w:t xml:space="preserve">  </w:t>
      </w:r>
      <w:r>
        <w:rPr>
          <w:rStyle w:val="KeywordTok"/>
        </w:rPr>
        <w:t xml:space="preserve">-</w:t>
      </w:r>
      <w:r>
        <w:rPr>
          <w:rStyle w:val="AttributeTok"/>
        </w:rPr>
        <w:t xml:space="preserve"> risk_and_regression_orientation</w:t>
      </w:r>
      <w:r>
        <w:br/>
      </w:r>
      <w:r>
        <w:rPr>
          <w:rStyle w:val="AttributeTok"/>
        </w:rPr>
        <w:t xml:space="preserve">  </w:t>
      </w:r>
      <w:r>
        <w:rPr>
          <w:rStyle w:val="KeywordTok"/>
        </w:rPr>
        <w:t xml:space="preserve">-</w:t>
      </w:r>
      <w:r>
        <w:rPr>
          <w:rStyle w:val="AttributeTok"/>
        </w:rPr>
        <w:t xml:space="preserve"> useful_portfolio_context</w:t>
      </w:r>
      <w:r>
        <w:br/>
      </w:r>
      <w:r>
        <w:rPr>
          <w:rStyle w:val="AttributeTok"/>
        </w:rPr>
        <w:t xml:space="preserve">  </w:t>
      </w:r>
      <w:r>
        <w:rPr>
          <w:rStyle w:val="KeywordTok"/>
        </w:rPr>
        <w:t xml:space="preserve">-</w:t>
      </w:r>
      <w:r>
        <w:rPr>
          <w:rStyle w:val="AttributeTok"/>
        </w:rPr>
        <w:t xml:space="preserve"> several_official_pytest_resources</w:t>
      </w:r>
    </w:p>
    <w:bookmarkEnd w:id="144"/>
    <w:bookmarkStart w:id="145" w:name="defectos-críticos"/>
    <w:p>
      <w:pPr>
        <w:pStyle w:val="Heading2"/>
      </w:pPr>
      <w:r>
        <w:t xml:space="preserve">Defectos críticos</w:t>
      </w:r>
    </w:p>
    <w:p>
      <w:pPr>
        <w:pStyle w:val="SourceCode"/>
      </w:pPr>
      <w:r>
        <w:rPr>
          <w:rStyle w:val="FunctionTok"/>
        </w:rPr>
        <w:t xml:space="preserve">critical_issues</w:t>
      </w:r>
      <w:r>
        <w:rPr>
          <w:rStyle w:val="KeywordTok"/>
        </w:rPr>
        <w:t xml:space="preserve">:</w:t>
      </w:r>
      <w:r>
        <w:br/>
      </w:r>
      <w:r>
        <w:rPr>
          <w:rStyle w:val="AttributeTok"/>
        </w:rPr>
        <w:t xml:space="preserve">  </w:t>
      </w:r>
      <w:r>
        <w:rPr>
          <w:rStyle w:val="KeywordTok"/>
        </w:rPr>
        <w:t xml:space="preserve">-</w:t>
      </w:r>
      <w:r>
        <w:rPr>
          <w:rStyle w:val="AttributeTok"/>
        </w:rPr>
        <w:t xml:space="preserve"> pytest_construct_simulated_with_assert_and_print</w:t>
      </w:r>
      <w:r>
        <w:br/>
      </w:r>
      <w:r>
        <w:rPr>
          <w:rStyle w:val="AttributeTok"/>
        </w:rPr>
        <w:t xml:space="preserve">  </w:t>
      </w:r>
      <w:r>
        <w:rPr>
          <w:rStyle w:val="KeywordTok"/>
        </w:rPr>
        <w:t xml:space="preserve">-</w:t>
      </w:r>
      <w:r>
        <w:rPr>
          <w:rStyle w:val="AttributeTok"/>
        </w:rPr>
        <w:t xml:space="preserve"> pytest_raises_match_described_incorrectly</w:t>
      </w:r>
      <w:r>
        <w:br/>
      </w:r>
      <w:r>
        <w:rPr>
          <w:rStyle w:val="AttributeTok"/>
        </w:rPr>
        <w:t xml:space="preserve">  </w:t>
      </w:r>
      <w:r>
        <w:rPr>
          <w:rStyle w:val="KeywordTok"/>
        </w:rPr>
        <w:t xml:space="preserve">-</w:t>
      </w:r>
      <w:r>
        <w:rPr>
          <w:rStyle w:val="AttributeTok"/>
        </w:rPr>
        <w:t xml:space="preserve"> example_pe_not_documentation_reserved</w:t>
      </w:r>
      <w:r>
        <w:br/>
      </w:r>
      <w:r>
        <w:rPr>
          <w:rStyle w:val="AttributeTok"/>
        </w:rPr>
        <w:t xml:space="preserve">  </w:t>
      </w:r>
      <w:r>
        <w:rPr>
          <w:rStyle w:val="KeywordTok"/>
        </w:rPr>
        <w:t xml:space="preserve">-</w:t>
      </w:r>
      <w:r>
        <w:rPr>
          <w:rStyle w:val="AttributeTok"/>
        </w:rPr>
        <w:t xml:space="preserve"> public_exam_has_5_not_8_subtopic_items</w:t>
      </w:r>
      <w:r>
        <w:br/>
      </w:r>
      <w:r>
        <w:rPr>
          <w:rStyle w:val="AttributeTok"/>
        </w:rPr>
        <w:t xml:space="preserve">  </w:t>
      </w:r>
      <w:r>
        <w:rPr>
          <w:rStyle w:val="KeywordTok"/>
        </w:rPr>
        <w:t xml:space="preserve">-</w:t>
      </w:r>
      <w:r>
        <w:rPr>
          <w:rStyle w:val="AttributeTok"/>
        </w:rPr>
        <w:t xml:space="preserve"> authentic_topic_evaluations_not_mounted</w:t>
      </w:r>
    </w:p>
    <w:bookmarkEnd w:id="145"/>
    <w:bookmarkStart w:id="146" w:name="defectos-de-alta-prioridad"/>
    <w:p>
      <w:pPr>
        <w:pStyle w:val="Heading2"/>
      </w:pPr>
      <w:r>
        <w:t xml:space="preserve">Defectos de alta prioridad</w:t>
      </w:r>
    </w:p>
    <w:p>
      <w:pPr>
        <w:pStyle w:val="SourceCode"/>
      </w:pPr>
      <w:r>
        <w:rPr>
          <w:rStyle w:val="FunctionTok"/>
        </w:rPr>
        <w:t xml:space="preserve">high_issues</w:t>
      </w:r>
      <w:r>
        <w:rPr>
          <w:rStyle w:val="KeywordTok"/>
        </w:rPr>
        <w:t xml:space="preserve">:</w:t>
      </w:r>
      <w:r>
        <w:br/>
      </w:r>
      <w:r>
        <w:rPr>
          <w:rStyle w:val="AttributeTok"/>
        </w:rPr>
        <w:t xml:space="preserve">  </w:t>
      </w:r>
      <w:r>
        <w:rPr>
          <w:rStyle w:val="KeywordTok"/>
        </w:rPr>
        <w:t xml:space="preserve">-</w:t>
      </w:r>
      <w:r>
        <w:rPr>
          <w:rStyle w:val="AttributeTok"/>
        </w:rPr>
        <w:t xml:space="preserve"> exercises_measure_stdout_more_than_pytest</w:t>
      </w:r>
      <w:r>
        <w:br/>
      </w:r>
      <w:r>
        <w:rPr>
          <w:rStyle w:val="AttributeTok"/>
        </w:rPr>
        <w:t xml:space="preserve">  </w:t>
      </w:r>
      <w:r>
        <w:rPr>
          <w:rStyle w:val="KeywordTok"/>
        </w:rPr>
        <w:t xml:space="preserve">-</w:t>
      </w:r>
      <w:r>
        <w:rPr>
          <w:rStyle w:val="AttributeTok"/>
        </w:rPr>
        <w:t xml:space="preserve"> E1_E2_E3_labels_without_true_transfer</w:t>
      </w:r>
      <w:r>
        <w:br/>
      </w:r>
      <w:r>
        <w:rPr>
          <w:rStyle w:val="AttributeTok"/>
        </w:rPr>
        <w:t xml:space="preserve">  </w:t>
      </w:r>
      <w:r>
        <w:rPr>
          <w:rStyle w:val="KeywordTok"/>
        </w:rPr>
        <w:t xml:space="preserve">-</w:t>
      </w:r>
      <w:r>
        <w:rPr>
          <w:rStyle w:val="AttributeTok"/>
        </w:rPr>
        <w:t xml:space="preserve"> hints_not_progressively_revealed</w:t>
      </w:r>
      <w:r>
        <w:br/>
      </w:r>
      <w:r>
        <w:rPr>
          <w:rStyle w:val="AttributeTok"/>
        </w:rPr>
        <w:t xml:space="preserve">  </w:t>
      </w:r>
      <w:r>
        <w:rPr>
          <w:rStyle w:val="KeywordTok"/>
        </w:rPr>
        <w:t xml:space="preserve">-</w:t>
      </w:r>
      <w:r>
        <w:rPr>
          <w:rStyle w:val="AttributeTok"/>
        </w:rPr>
        <w:t xml:space="preserve"> exercise_schema_cannot_represent_V3_contract</w:t>
      </w:r>
      <w:r>
        <w:br/>
      </w:r>
      <w:r>
        <w:rPr>
          <w:rStyle w:val="AttributeTok"/>
        </w:rPr>
        <w:t xml:space="preserve">  </w:t>
      </w:r>
      <w:r>
        <w:rPr>
          <w:rStyle w:val="KeywordTok"/>
        </w:rPr>
        <w:t xml:space="preserve">-</w:t>
      </w:r>
      <w:r>
        <w:rPr>
          <w:rStyle w:val="AttributeTok"/>
        </w:rPr>
        <w:t xml:space="preserve"> no_red_green_diagnostic_cycle</w:t>
      </w:r>
      <w:r>
        <w:br/>
      </w:r>
      <w:r>
        <w:rPr>
          <w:rStyle w:val="AttributeTok"/>
        </w:rPr>
        <w:t xml:space="preserve">  </w:t>
      </w:r>
      <w:r>
        <w:rPr>
          <w:rStyle w:val="KeywordTok"/>
        </w:rPr>
        <w:t xml:space="preserve">-</w:t>
      </w:r>
      <w:r>
        <w:rPr>
          <w:rStyle w:val="AttributeTok"/>
        </w:rPr>
        <w:t xml:space="preserve"> no_required_local_pytest_setup</w:t>
      </w:r>
      <w:r>
        <w:br/>
      </w:r>
      <w:r>
        <w:rPr>
          <w:rStyle w:val="AttributeTok"/>
        </w:rPr>
        <w:t xml:space="preserve">  </w:t>
      </w:r>
      <w:r>
        <w:rPr>
          <w:rStyle w:val="KeywordTok"/>
        </w:rPr>
        <w:t xml:space="preserve">-</w:t>
      </w:r>
      <w:r>
        <w:rPr>
          <w:rStyle w:val="AttributeTok"/>
        </w:rPr>
        <w:t xml:space="preserve"> unicode_contract_underspecified</w:t>
      </w:r>
      <w:r>
        <w:br/>
      </w:r>
      <w:r>
        <w:rPr>
          <w:rStyle w:val="AttributeTok"/>
        </w:rPr>
        <w:t xml:space="preserve">  </w:t>
      </w:r>
      <w:r>
        <w:rPr>
          <w:rStyle w:val="KeywordTok"/>
        </w:rPr>
        <w:t xml:space="preserve">-</w:t>
      </w:r>
      <w:r>
        <w:rPr>
          <w:rStyle w:val="AttributeTok"/>
        </w:rPr>
        <w:t xml:space="preserve"> ledger_pass_does_not_match_semantic_quality</w:t>
      </w:r>
    </w:p>
    <w:bookmarkEnd w:id="146"/>
    <w:bookmarkStart w:id="147" w:name="defectos-medios"/>
    <w:p>
      <w:pPr>
        <w:pStyle w:val="Heading2"/>
      </w:pPr>
      <w:r>
        <w:t xml:space="preserve">Defectos medios</w:t>
      </w:r>
    </w:p>
    <w:p>
      <w:pPr>
        <w:pStyle w:val="SourceCode"/>
      </w:pPr>
      <w:r>
        <w:rPr>
          <w:rStyle w:val="FunctionTok"/>
        </w:rPr>
        <w:t xml:space="preserve">medium_issues</w:t>
      </w:r>
      <w:r>
        <w:rPr>
          <w:rStyle w:val="KeywordTok"/>
        </w:rPr>
        <w:t xml:space="preserve">:</w:t>
      </w:r>
      <w:r>
        <w:br/>
      </w:r>
      <w:r>
        <w:rPr>
          <w:rStyle w:val="AttributeTok"/>
        </w:rPr>
        <w:t xml:space="preserve">  </w:t>
      </w:r>
      <w:r>
        <w:rPr>
          <w:rStyle w:val="KeywordTok"/>
        </w:rPr>
        <w:t xml:space="preserve">-</w:t>
      </w:r>
      <w:r>
        <w:rPr>
          <w:rStyle w:val="AttributeTok"/>
        </w:rPr>
        <w:t xml:space="preserve"> temporary_files_not_cleaned</w:t>
      </w:r>
      <w:r>
        <w:br/>
      </w:r>
      <w:r>
        <w:rPr>
          <w:rStyle w:val="AttributeTok"/>
        </w:rPr>
        <w:t xml:space="preserve">  </w:t>
      </w:r>
      <w:r>
        <w:rPr>
          <w:rStyle w:val="KeywordTok"/>
        </w:rPr>
        <w:t xml:space="preserve">-</w:t>
      </w:r>
      <w:r>
        <w:rPr>
          <w:rStyle w:val="AttributeTok"/>
        </w:rPr>
        <w:t xml:space="preserve"> CPython_english_error_message_dependency</w:t>
      </w:r>
      <w:r>
        <w:br/>
      </w:r>
      <w:r>
        <w:rPr>
          <w:rStyle w:val="AttributeTok"/>
        </w:rPr>
        <w:t xml:space="preserve">  </w:t>
      </w:r>
      <w:r>
        <w:rPr>
          <w:rStyle w:val="KeywordTok"/>
        </w:rPr>
        <w:t xml:space="preserve">-</w:t>
      </w:r>
      <w:r>
        <w:rPr>
          <w:rStyle w:val="AttributeTok"/>
        </w:rPr>
        <w:t xml:space="preserve"> branch_coverage_manually_simulated</w:t>
      </w:r>
      <w:r>
        <w:br/>
      </w:r>
      <w:r>
        <w:rPr>
          <w:rStyle w:val="AttributeTok"/>
        </w:rPr>
        <w:t xml:space="preserve">  </w:t>
      </w:r>
      <w:r>
        <w:rPr>
          <w:rStyle w:val="KeywordTok"/>
        </w:rPr>
        <w:t xml:space="preserve">-</w:t>
      </w:r>
      <w:r>
        <w:rPr>
          <w:rStyle w:val="AttributeTok"/>
        </w:rPr>
        <w:t xml:space="preserve"> mutation_not_verified_by_test_failure</w:t>
      </w:r>
      <w:r>
        <w:br/>
      </w:r>
      <w:r>
        <w:rPr>
          <w:rStyle w:val="AttributeTok"/>
        </w:rPr>
        <w:t xml:space="preserve">  </w:t>
      </w:r>
      <w:r>
        <w:rPr>
          <w:rStyle w:val="KeywordTok"/>
        </w:rPr>
        <w:t xml:space="preserve">-</w:t>
      </w:r>
      <w:r>
        <w:rPr>
          <w:rStyle w:val="AttributeTok"/>
        </w:rPr>
        <w:t xml:space="preserve"> arbitrary_test_count_heuristic</w:t>
      </w:r>
      <w:r>
        <w:br/>
      </w:r>
      <w:r>
        <w:rPr>
          <w:rStyle w:val="AttributeTok"/>
        </w:rPr>
        <w:t xml:space="preserve">  </w:t>
      </w:r>
      <w:r>
        <w:rPr>
          <w:rStyle w:val="KeywordTok"/>
        </w:rPr>
        <w:t xml:space="preserve">-</w:t>
      </w:r>
      <w:r>
        <w:rPr>
          <w:rStyle w:val="AttributeTok"/>
        </w:rPr>
        <w:t xml:space="preserve"> fixture_scope_guidance_overgeneralized</w:t>
      </w:r>
      <w:r>
        <w:br/>
      </w:r>
      <w:r>
        <w:rPr>
          <w:rStyle w:val="AttributeTok"/>
        </w:rPr>
        <w:t xml:space="preserve">  </w:t>
      </w:r>
      <w:r>
        <w:rPr>
          <w:rStyle w:val="KeywordTok"/>
        </w:rPr>
        <w:t xml:space="preserve">-</w:t>
      </w:r>
      <w:r>
        <w:rPr>
          <w:rStyle w:val="AttributeTok"/>
        </w:rPr>
        <w:t xml:space="preserve"> potential_error_message_data_leak_pattern</w:t>
      </w:r>
      <w:r>
        <w:br/>
      </w:r>
      <w:r>
        <w:rPr>
          <w:rStyle w:val="AttributeTok"/>
        </w:rPr>
        <w:t xml:space="preserve">  </w:t>
      </w:r>
      <w:r>
        <w:rPr>
          <w:rStyle w:val="KeywordTok"/>
        </w:rPr>
        <w:t xml:space="preserve">-</w:t>
      </w:r>
      <w:r>
        <w:rPr>
          <w:rStyle w:val="AttributeTok"/>
        </w:rPr>
        <w:t xml:space="preserve"> theory_ido_duplication</w:t>
      </w:r>
      <w:r>
        <w:br/>
      </w:r>
      <w:r>
        <w:rPr>
          <w:rStyle w:val="AttributeTok"/>
        </w:rPr>
        <w:t xml:space="preserve">  </w:t>
      </w:r>
      <w:r>
        <w:rPr>
          <w:rStyle w:val="KeywordTok"/>
        </w:rPr>
        <w:t xml:space="preserve">-</w:t>
      </w:r>
      <w:r>
        <w:rPr>
          <w:rStyle w:val="AttributeTok"/>
        </w:rPr>
        <w:t xml:space="preserve"> excessive_code_switching_and_punitive_metaphors</w:t>
      </w:r>
      <w:r>
        <w:br/>
      </w:r>
      <w:r>
        <w:rPr>
          <w:rStyle w:val="AttributeTok"/>
        </w:rPr>
        <w:t xml:space="preserve">  </w:t>
      </w:r>
      <w:r>
        <w:rPr>
          <w:rStyle w:val="KeywordTok"/>
        </w:rPr>
        <w:t xml:space="preserve">-</w:t>
      </w:r>
      <w:r>
        <w:rPr>
          <w:rStyle w:val="AttributeTok"/>
        </w:rPr>
        <w:t xml:space="preserve"> stale_async_concurrency_slug</w:t>
      </w:r>
      <w:r>
        <w:br/>
      </w:r>
      <w:r>
        <w:rPr>
          <w:rStyle w:val="AttributeTok"/>
        </w:rPr>
        <w:t xml:space="preserve">  </w:t>
      </w:r>
      <w:r>
        <w:rPr>
          <w:rStyle w:val="KeywordTok"/>
        </w:rPr>
        <w:t xml:space="preserve">-</w:t>
      </w:r>
      <w:r>
        <w:rPr>
          <w:rStyle w:val="AttributeTok"/>
        </w:rPr>
        <w:t xml:space="preserve"> project_rubric_not_operational</w:t>
      </w:r>
      <w:r>
        <w:br/>
      </w:r>
      <w:r>
        <w:rPr>
          <w:rStyle w:val="AttributeTok"/>
        </w:rPr>
        <w:t xml:space="preserve">  </w:t>
      </w:r>
      <w:r>
        <w:rPr>
          <w:rStyle w:val="KeywordTok"/>
        </w:rPr>
        <w:t xml:space="preserve">-</w:t>
      </w:r>
      <w:r>
        <w:rPr>
          <w:rStyle w:val="AttributeTok"/>
        </w:rPr>
        <w:t xml:space="preserve"> project_completion_self_report_only</w:t>
      </w:r>
      <w:r>
        <w:br/>
      </w:r>
      <w:r>
        <w:rPr>
          <w:rStyle w:val="AttributeTok"/>
        </w:rPr>
        <w:t xml:space="preserve">  </w:t>
      </w:r>
      <w:r>
        <w:rPr>
          <w:rStyle w:val="KeywordTok"/>
        </w:rPr>
        <w:t xml:space="preserve">-</w:t>
      </w:r>
      <w:r>
        <w:rPr>
          <w:rStyle w:val="AttributeTok"/>
        </w:rPr>
        <w:t xml:space="preserve"> mobile_tabs_missing_robust_accessible_name</w:t>
      </w:r>
    </w:p>
    <w:bookmarkEnd w:id="147"/>
    <w:bookmarkStart w:id="148" w:name="aristas-curriculares"/>
    <w:p>
      <w:pPr>
        <w:pStyle w:val="Heading2"/>
      </w:pPr>
      <w:r>
        <w:t xml:space="preserve">Aristas curriculares</w:t>
      </w:r>
    </w:p>
    <w:p>
      <w:pPr>
        <w:pStyle w:val="SourceCode"/>
      </w:pPr>
      <w:r>
        <w:rPr>
          <w:rStyle w:val="FunctionTok"/>
        </w:rPr>
        <w:t xml:space="preserve">edges</w:t>
      </w:r>
      <w:r>
        <w:rPr>
          <w:rStyle w:val="KeywordTok"/>
        </w:rPr>
        <w:t xml:space="preserve">:</w:t>
      </w:r>
      <w:r>
        <w:br/>
      </w:r>
      <w:r>
        <w:rPr>
          <w:rStyle w:val="AttributeTok"/>
        </w:rPr>
        <w:t xml:space="preserve">  </w:t>
      </w:r>
      <w:r>
        <w:rPr>
          <w:rStyle w:val="FunctionTok"/>
        </w:rPr>
        <w:t xml:space="preserve">S26_to_S27</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operational pipeline assumptions become regression contracts</w:t>
      </w:r>
      <w:r>
        <w:br/>
      </w:r>
      <w:r>
        <w:rPr>
          <w:rStyle w:val="AttributeTok"/>
        </w:rPr>
        <w:t xml:space="preserve">    </w:t>
      </w:r>
      <w:r>
        <w:rPr>
          <w:rStyle w:val="FunctionTok"/>
        </w:rPr>
        <w:t xml:space="preserve">current_quality</w:t>
      </w:r>
      <w:r>
        <w:rPr>
          <w:rStyle w:val="KeywordTok"/>
        </w:rPr>
        <w:t xml:space="preserve">:</w:t>
      </w:r>
      <w:r>
        <w:rPr>
          <w:rStyle w:val="AttributeTok"/>
        </w:rPr>
        <w:t xml:space="preserve"> conceptually strong</w:t>
      </w:r>
      <w:r>
        <w:br/>
      </w:r>
      <w:r>
        <w:rPr>
          <w:rStyle w:val="AttributeTok"/>
        </w:rPr>
        <w:t xml:space="preserve">  </w:t>
      </w:r>
      <w:r>
        <w:rPr>
          <w:rStyle w:val="FunctionTok"/>
        </w:rPr>
        <w:t xml:space="preserve">S27_to_S28</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unit contracts become property, data, mock and integration suites</w:t>
      </w:r>
      <w:r>
        <w:br/>
      </w:r>
      <w:r>
        <w:rPr>
          <w:rStyle w:val="AttributeTok"/>
        </w:rPr>
        <w:t xml:space="preserve">    </w:t>
      </w:r>
      <w:r>
        <w:rPr>
          <w:rStyle w:val="FunctionTok"/>
        </w:rPr>
        <w:t xml:space="preserve">current_risk</w:t>
      </w:r>
      <w:r>
        <w:rPr>
          <w:rStyle w:val="KeywordTok"/>
        </w:rPr>
        <w:t xml:space="preserve">:</w:t>
      </w:r>
      <w:r>
        <w:rPr>
          <w:rStyle w:val="AttributeTok"/>
        </w:rPr>
        <w:t xml:space="preserve"> learner may enter S28 without authentic pytest fluency</w:t>
      </w:r>
      <w:r>
        <w:br/>
      </w:r>
      <w:r>
        <w:rPr>
          <w:rStyle w:val="AttributeTok"/>
        </w:rPr>
        <w:t xml:space="preserve">  </w:t>
      </w:r>
      <w:r>
        <w:rPr>
          <w:rStyle w:val="FunctionTok"/>
        </w:rPr>
        <w:t xml:space="preserve">S27_to_CP_N3_A</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tested normalization and exact-matching foundation</w:t>
      </w:r>
      <w:r>
        <w:br/>
      </w:r>
      <w:r>
        <w:rPr>
          <w:rStyle w:val="AttributeTok"/>
        </w:rPr>
        <w:t xml:space="preserve">    </w:t>
      </w:r>
      <w:r>
        <w:rPr>
          <w:rStyle w:val="FunctionTok"/>
        </w:rPr>
        <w:t xml:space="preserve">current_risk</w:t>
      </w:r>
      <w:r>
        <w:rPr>
          <w:rStyle w:val="KeywordTok"/>
        </w:rPr>
        <w:t xml:space="preserve">:</w:t>
      </w:r>
      <w:r>
        <w:rPr>
          <w:rStyle w:val="AttributeTok"/>
        </w:rPr>
        <w:t xml:space="preserve"> Unicode and runner contracts remain ambiguous</w:t>
      </w:r>
      <w:r>
        <w:br/>
      </w:r>
      <w:r>
        <w:rPr>
          <w:rStyle w:val="AttributeTok"/>
        </w:rPr>
        <w:t xml:space="preserve">  </w:t>
      </w:r>
      <w:r>
        <w:rPr>
          <w:rStyle w:val="FunctionTok"/>
        </w:rPr>
        <w:t xml:space="preserve">S27_to_S39_regression</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systematic pytest foundation for all N3 sections</w:t>
      </w:r>
      <w:r>
        <w:br/>
      </w:r>
      <w:r>
        <w:rPr>
          <w:rStyle w:val="AttributeTok"/>
        </w:rPr>
        <w:t xml:space="preserve">    </w:t>
      </w:r>
      <w:r>
        <w:rPr>
          <w:rStyle w:val="FunctionTok"/>
        </w:rPr>
        <w:t xml:space="preserve">current_risk</w:t>
      </w:r>
      <w:r>
        <w:rPr>
          <w:rStyle w:val="KeywordTok"/>
        </w:rPr>
        <w:t xml:space="preserve">:</w:t>
      </w:r>
      <w:r>
        <w:rPr>
          <w:rStyle w:val="AttributeTok"/>
        </w:rPr>
        <w:t xml:space="preserve"> weaknesses propagate across S28_S39</w:t>
      </w:r>
    </w:p>
    <w:bookmarkEnd w:id="148"/>
    <w:bookmarkStart w:id="149" w:name="nuevos-nodos-de-memoria-recomendados"/>
    <w:p>
      <w:pPr>
        <w:pStyle w:val="Heading2"/>
      </w:pPr>
      <w:r>
        <w:t xml:space="preserve">Nuevos nodos de memoria recomendados</w:t>
      </w:r>
    </w:p>
    <w:p>
      <w:pPr>
        <w:pStyle w:val="SourceCode"/>
      </w:pPr>
      <w:r>
        <w:rPr>
          <w:rStyle w:val="FunctionTok"/>
        </w:rPr>
        <w:t xml:space="preserve">new_graph_nodes</w:t>
      </w:r>
      <w:r>
        <w:rPr>
          <w:rStyle w:val="KeywordTok"/>
        </w:rPr>
        <w:t xml:space="preserve">:</w:t>
      </w:r>
      <w:r>
        <w:br/>
      </w:r>
      <w:r>
        <w:rPr>
          <w:rStyle w:val="AttributeTok"/>
        </w:rPr>
        <w:t xml:space="preserve">  </w:t>
      </w:r>
      <w:r>
        <w:rPr>
          <w:rStyle w:val="KeywordTok"/>
        </w:rPr>
        <w:t xml:space="preserve">-</w:t>
      </w:r>
      <w:r>
        <w:rPr>
          <w:rStyle w:val="AttributeTok"/>
        </w:rPr>
        <w:t xml:space="preserve"> AUTHENTIC_PYTEST_EXECUTION</w:t>
      </w:r>
      <w:r>
        <w:br/>
      </w:r>
      <w:r>
        <w:rPr>
          <w:rStyle w:val="AttributeTok"/>
        </w:rPr>
        <w:t xml:space="preserve">  </w:t>
      </w:r>
      <w:r>
        <w:rPr>
          <w:rStyle w:val="KeywordTok"/>
        </w:rPr>
        <w:t xml:space="preserve">-</w:t>
      </w:r>
      <w:r>
        <w:rPr>
          <w:rStyle w:val="AttributeTok"/>
        </w:rPr>
        <w:t xml:space="preserve"> RED_GREEN_REGRESSION_LOOP</w:t>
      </w:r>
      <w:r>
        <w:br/>
      </w:r>
      <w:r>
        <w:rPr>
          <w:rStyle w:val="AttributeTok"/>
        </w:rPr>
        <w:t xml:space="preserve">  </w:t>
      </w:r>
      <w:r>
        <w:rPr>
          <w:rStyle w:val="KeywordTok"/>
        </w:rPr>
        <w:t xml:space="preserve">-</w:t>
      </w:r>
      <w:r>
        <w:rPr>
          <w:rStyle w:val="AttributeTok"/>
        </w:rPr>
        <w:t xml:space="preserve"> PYTEST_RAISES_REGEX_SEMANTICS</w:t>
      </w:r>
      <w:r>
        <w:br/>
      </w:r>
      <w:r>
        <w:rPr>
          <w:rStyle w:val="AttributeTok"/>
        </w:rPr>
        <w:t xml:space="preserve">  </w:t>
      </w:r>
      <w:r>
        <w:rPr>
          <w:rStyle w:val="KeywordTok"/>
        </w:rPr>
        <w:t xml:space="preserve">-</w:t>
      </w:r>
      <w:r>
        <w:rPr>
          <w:rStyle w:val="AttributeTok"/>
        </w:rPr>
        <w:t xml:space="preserve"> RESERVED_SYNTHETIC_DOMAINS</w:t>
      </w:r>
      <w:r>
        <w:br/>
      </w:r>
      <w:r>
        <w:rPr>
          <w:rStyle w:val="AttributeTok"/>
        </w:rPr>
        <w:t xml:space="preserve">  </w:t>
      </w:r>
      <w:r>
        <w:rPr>
          <w:rStyle w:val="KeywordTok"/>
        </w:rPr>
        <w:t xml:space="preserve">-</w:t>
      </w:r>
      <w:r>
        <w:rPr>
          <w:rStyle w:val="AttributeTok"/>
        </w:rPr>
        <w:t xml:space="preserve"> UNICODE_NORMALIZATION_POLICY</w:t>
      </w:r>
      <w:r>
        <w:br/>
      </w:r>
      <w:r>
        <w:rPr>
          <w:rStyle w:val="AttributeTok"/>
        </w:rPr>
        <w:t xml:space="preserve">  </w:t>
      </w:r>
      <w:r>
        <w:rPr>
          <w:rStyle w:val="KeywordTok"/>
        </w:rPr>
        <w:t xml:space="preserve">-</w:t>
      </w:r>
      <w:r>
        <w:rPr>
          <w:rStyle w:val="AttributeTok"/>
        </w:rPr>
        <w:t xml:space="preserve"> PUBLIC_VS_DYNAMIC_EXAM_PARITY</w:t>
      </w:r>
      <w:r>
        <w:br/>
      </w:r>
      <w:r>
        <w:rPr>
          <w:rStyle w:val="AttributeTok"/>
        </w:rPr>
        <w:t xml:space="preserve">  </w:t>
      </w:r>
      <w:r>
        <w:rPr>
          <w:rStyle w:val="KeywordTok"/>
        </w:rPr>
        <w:t xml:space="preserve">-</w:t>
      </w:r>
      <w:r>
        <w:rPr>
          <w:rStyle w:val="AttributeTok"/>
        </w:rPr>
        <w:t xml:space="preserve"> PROGRESSIVE_HINT_REVELATION</w:t>
      </w:r>
      <w:r>
        <w:br/>
      </w:r>
      <w:r>
        <w:rPr>
          <w:rStyle w:val="AttributeTok"/>
        </w:rPr>
        <w:t xml:space="preserve">  </w:t>
      </w:r>
      <w:r>
        <w:rPr>
          <w:rStyle w:val="KeywordTok"/>
        </w:rPr>
        <w:t xml:space="preserve">-</w:t>
      </w:r>
      <w:r>
        <w:rPr>
          <w:rStyle w:val="AttributeTok"/>
        </w:rPr>
        <w:t xml:space="preserve"> SEMANTIC_RELEASE_GATES</w:t>
      </w:r>
      <w:r>
        <w:br/>
      </w:r>
      <w:r>
        <w:rPr>
          <w:rStyle w:val="AttributeTok"/>
        </w:rPr>
        <w:t xml:space="preserve">  </w:t>
      </w:r>
      <w:r>
        <w:rPr>
          <w:rStyle w:val="KeywordTok"/>
        </w:rPr>
        <w:t xml:space="preserve">-</w:t>
      </w:r>
      <w:r>
        <w:rPr>
          <w:rStyle w:val="AttributeTok"/>
        </w:rPr>
        <w:t xml:space="preserve"> BRANCH_COVERAGE_INSTRUMENTATION</w:t>
      </w:r>
      <w:r>
        <w:br/>
      </w:r>
      <w:r>
        <w:rPr>
          <w:rStyle w:val="AttributeTok"/>
        </w:rPr>
        <w:t xml:space="preserve">  </w:t>
      </w:r>
      <w:r>
        <w:rPr>
          <w:rStyle w:val="KeywordTok"/>
        </w:rPr>
        <w:t xml:space="preserve">-</w:t>
      </w:r>
      <w:r>
        <w:rPr>
          <w:rStyle w:val="AttributeTok"/>
        </w:rPr>
        <w:t xml:space="preserve"> MUTANT_KILLED_BY_REGRESSION</w:t>
      </w:r>
    </w:p>
    <w:bookmarkEnd w:id="149"/>
    <w:bookmarkStart w:id="150" w:name="regla-de-prevención-transversal"/>
    <w:p>
      <w:pPr>
        <w:pStyle w:val="Heading2"/>
      </w:pPr>
      <w:r>
        <w:t xml:space="preserve">Regla de prevención transversal</w:t>
      </w:r>
    </w:p>
    <w:p>
      <w:pPr>
        <w:pStyle w:val="SourceCode"/>
      </w:pPr>
      <w:r>
        <w:rPr>
          <w:rStyle w:val="FunctionTok"/>
        </w:rPr>
        <w:t xml:space="preserve">future_rule</w:t>
      </w:r>
      <w:r>
        <w:rPr>
          <w:rStyle w:val="KeywordTok"/>
        </w:rPr>
        <w:t xml:space="preserve">:</w:t>
      </w:r>
      <w:r>
        <w:br/>
      </w:r>
      <w:r>
        <w:rPr>
          <w:rStyle w:val="FunctionTok"/>
        </w:rPr>
        <w:t xml:space="preserve">  description</w:t>
      </w:r>
      <w:r>
        <w:rPr>
          <w:rStyle w:val="KeywordTok"/>
        </w:rPr>
        <w:t xml:space="preserve">: </w:t>
      </w:r>
      <w:r>
        <w:rPr>
          <w:rStyle w:val="CharTok"/>
        </w:rPr>
        <w:t xml:space="preserve">&gt;</w:t>
      </w:r>
      <w:r>
        <w:br/>
      </w:r>
      <w:r>
        <w:rPr>
          <w:rStyle w:val="NormalTok"/>
        </w:rPr>
        <w:t xml:space="preserve">    Cuando una sección enseña una herramienta o framework, al menos una demo,</w:t>
      </w:r>
      <w:r>
        <w:br/>
      </w:r>
      <w:r>
        <w:rPr>
          <w:rStyle w:val="NormalTok"/>
        </w:rPr>
        <w:t xml:space="preserve">    cada ejercicio de transferencia y el proyecto evaluado deben ejecutar esa</w:t>
      </w:r>
      <w:r>
        <w:br/>
      </w:r>
      <w:r>
        <w:rPr>
          <w:rStyle w:val="NormalTok"/>
        </w:rPr>
        <w:t xml:space="preserve">    herramienta real en el entorno declarado. Una simulación conceptual puede</w:t>
      </w:r>
      <w:r>
        <w:br/>
      </w:r>
      <w:r>
        <w:rPr>
          <w:rStyle w:val="NormalTok"/>
        </w:rPr>
        <w:t xml:space="preserve">    precederla, pero no sustituirla.</w:t>
      </w:r>
      <w:r>
        <w:br/>
      </w:r>
      <w:r>
        <w:rPr>
          <w:rStyle w:val="AttributeTok"/>
        </w:rPr>
        <w:t xml:space="preserve">  </w:t>
      </w:r>
      <w:r>
        <w:rPr>
          <w:rStyle w:val="FunctionTok"/>
        </w:rPr>
        <w:t xml:space="preserve">applies_to</w:t>
      </w:r>
      <w:r>
        <w:rPr>
          <w:rStyle w:val="KeywordTok"/>
        </w:rPr>
        <w:t xml:space="preserve">:</w:t>
      </w:r>
      <w:r>
        <w:br/>
      </w:r>
      <w:r>
        <w:rPr>
          <w:rStyle w:val="AttributeTok"/>
        </w:rPr>
        <w:t xml:space="preserve">    </w:t>
      </w:r>
      <w:r>
        <w:rPr>
          <w:rStyle w:val="KeywordTok"/>
        </w:rPr>
        <w:t xml:space="preserve">-</w:t>
      </w:r>
      <w:r>
        <w:rPr>
          <w:rStyle w:val="AttributeTok"/>
        </w:rPr>
        <w:t xml:space="preserve"> pytest</w:t>
      </w:r>
      <w:r>
        <w:br/>
      </w:r>
      <w:r>
        <w:rPr>
          <w:rStyle w:val="AttributeTok"/>
        </w:rPr>
        <w:t xml:space="preserve">    </w:t>
      </w:r>
      <w:r>
        <w:rPr>
          <w:rStyle w:val="KeywordTok"/>
        </w:rPr>
        <w:t xml:space="preserve">-</w:t>
      </w:r>
      <w:r>
        <w:rPr>
          <w:rStyle w:val="AttributeTok"/>
        </w:rPr>
        <w:t xml:space="preserve"> pandas</w:t>
      </w:r>
      <w:r>
        <w:br/>
      </w:r>
      <w:r>
        <w:rPr>
          <w:rStyle w:val="AttributeTok"/>
        </w:rPr>
        <w:t xml:space="preserve">    </w:t>
      </w:r>
      <w:r>
        <w:rPr>
          <w:rStyle w:val="KeywordTok"/>
        </w:rPr>
        <w:t xml:space="preserve">-</w:t>
      </w:r>
      <w:r>
        <w:rPr>
          <w:rStyle w:val="AttributeTok"/>
        </w:rPr>
        <w:t xml:space="preserve"> Playwright</w:t>
      </w:r>
      <w:r>
        <w:br/>
      </w:r>
      <w:r>
        <w:rPr>
          <w:rStyle w:val="AttributeTok"/>
        </w:rPr>
        <w:t xml:space="preserve">    </w:t>
      </w:r>
      <w:r>
        <w:rPr>
          <w:rStyle w:val="KeywordTok"/>
        </w:rPr>
        <w:t xml:space="preserve">-</w:t>
      </w:r>
      <w:r>
        <w:rPr>
          <w:rStyle w:val="AttributeTok"/>
        </w:rPr>
        <w:t xml:space="preserve"> OCR</w:t>
      </w:r>
      <w:r>
        <w:br/>
      </w:r>
      <w:r>
        <w:rPr>
          <w:rStyle w:val="AttributeTok"/>
        </w:rPr>
        <w:t xml:space="preserve">    </w:t>
      </w:r>
      <w:r>
        <w:rPr>
          <w:rStyle w:val="KeywordTok"/>
        </w:rPr>
        <w:t xml:space="preserve">-</w:t>
      </w:r>
      <w:r>
        <w:rPr>
          <w:rStyle w:val="AttributeTok"/>
        </w:rPr>
        <w:t xml:space="preserve"> FastAPI</w:t>
      </w:r>
      <w:r>
        <w:br/>
      </w:r>
      <w:r>
        <w:rPr>
          <w:rStyle w:val="AttributeTok"/>
        </w:rPr>
        <w:t xml:space="preserve">    </w:t>
      </w:r>
      <w:r>
        <w:rPr>
          <w:rStyle w:val="KeywordTok"/>
        </w:rPr>
        <w:t xml:space="preserve">-</w:t>
      </w:r>
      <w:r>
        <w:rPr>
          <w:rStyle w:val="AttributeTok"/>
        </w:rPr>
        <w:t xml:space="preserve"> Docker</w:t>
      </w:r>
      <w:r>
        <w:br/>
      </w:r>
      <w:r>
        <w:rPr>
          <w:rStyle w:val="AttributeTok"/>
        </w:rPr>
        <w:t xml:space="preserve">    </w:t>
      </w:r>
      <w:r>
        <w:rPr>
          <w:rStyle w:val="KeywordTok"/>
        </w:rPr>
        <w:t xml:space="preserve">-</w:t>
      </w:r>
      <w:r>
        <w:rPr>
          <w:rStyle w:val="AttributeTok"/>
        </w:rPr>
        <w:t xml:space="preserve"> CI/CD</w:t>
      </w:r>
      <w:r>
        <w:br/>
      </w:r>
      <w:r>
        <w:rPr>
          <w:rStyle w:val="AttributeTok"/>
        </w:rPr>
        <w:t xml:space="preserve">    </w:t>
      </w:r>
      <w:r>
        <w:rPr>
          <w:rStyle w:val="KeywordTok"/>
        </w:rPr>
        <w:t xml:space="preserve">-</w:t>
      </w:r>
      <w:r>
        <w:rPr>
          <w:rStyle w:val="AttributeTok"/>
        </w:rPr>
        <w:t xml:space="preserve"> cloud_queues</w:t>
      </w:r>
      <w:r>
        <w:br/>
      </w:r>
      <w:r>
        <w:rPr>
          <w:rStyle w:val="AttributeTok"/>
        </w:rPr>
        <w:t xml:space="preserve">    </w:t>
      </w:r>
      <w:r>
        <w:rPr>
          <w:rStyle w:val="KeywordTok"/>
        </w:rPr>
        <w:t xml:space="preserve">-</w:t>
      </w:r>
      <w:r>
        <w:rPr>
          <w:rStyle w:val="AttributeTok"/>
        </w:rPr>
        <w:t xml:space="preserve"> MLOps</w:t>
      </w:r>
    </w:p>
    <w:bookmarkEnd w:id="150"/>
    <w:bookmarkStart w:id="151" w:name="X94a10bf11233d1a1450db63d5376de56ddb77e4"/>
    <w:p>
      <w:pPr>
        <w:pStyle w:val="Heading2"/>
      </w:pPr>
      <w:r>
        <w:t xml:space="preserve">Estado recomendado para el contexto compartido</w:t>
      </w:r>
    </w:p>
    <w:p>
      <w:pPr>
        <w:pStyle w:val="SourceCode"/>
      </w:pPr>
      <w:r>
        <w:rPr>
          <w:rStyle w:val="FunctionTok"/>
        </w:rPr>
        <w:t xml:space="preserve">section_27_explorer</w:t>
      </w:r>
      <w:r>
        <w:rPr>
          <w:rStyle w:val="KeywordTok"/>
        </w:rPr>
        <w:t xml:space="preserve">:</w:t>
      </w:r>
      <w:r>
        <w:br/>
      </w:r>
      <w:r>
        <w:rPr>
          <w:rStyle w:val="AttributeTok"/>
        </w:rPr>
        <w:t xml:space="preserve">  </w:t>
      </w:r>
      <w:r>
        <w:rPr>
          <w:rStyle w:val="FunctionTok"/>
        </w:rPr>
        <w:t xml:space="preserve">report_complete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fixes_applied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ready_for_fixer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release_gate_reopen_recommended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highest_priority</w:t>
      </w:r>
      <w:r>
        <w:rPr>
          <w:rStyle w:val="KeywordTok"/>
        </w:rPr>
        <w:t xml:space="preserve">:</w:t>
      </w:r>
      <w:r>
        <w:br/>
      </w:r>
      <w:r>
        <w:rPr>
          <w:rStyle w:val="AttributeTok"/>
        </w:rPr>
        <w:t xml:space="preserve">    </w:t>
      </w:r>
      <w:r>
        <w:rPr>
          <w:rStyle w:val="KeywordTok"/>
        </w:rPr>
        <w:t xml:space="preserve">-</w:t>
      </w:r>
      <w:r>
        <w:rPr>
          <w:rStyle w:val="AttributeTok"/>
        </w:rPr>
        <w:t xml:space="preserve"> actual_pytest</w:t>
      </w:r>
      <w:r>
        <w:br/>
      </w:r>
      <w:r>
        <w:rPr>
          <w:rStyle w:val="AttributeTok"/>
        </w:rPr>
        <w:t xml:space="preserve">    </w:t>
      </w:r>
      <w:r>
        <w:rPr>
          <w:rStyle w:val="KeywordTok"/>
        </w:rPr>
        <w:t xml:space="preserve">-</w:t>
      </w:r>
      <w:r>
        <w:rPr>
          <w:rStyle w:val="AttributeTok"/>
        </w:rPr>
        <w:t xml:space="preserve"> correct_match_regex</w:t>
      </w:r>
      <w:r>
        <w:br/>
      </w:r>
      <w:r>
        <w:rPr>
          <w:rStyle w:val="AttributeTok"/>
        </w:rPr>
        <w:t xml:space="preserve">    </w:t>
      </w:r>
      <w:r>
        <w:rPr>
          <w:rStyle w:val="KeywordTok"/>
        </w:rPr>
        <w:t xml:space="preserve">-</w:t>
      </w:r>
      <w:r>
        <w:rPr>
          <w:rStyle w:val="AttributeTok"/>
        </w:rPr>
        <w:t xml:space="preserve"> reserved_test_domain</w:t>
      </w:r>
      <w:r>
        <w:br/>
      </w:r>
      <w:r>
        <w:rPr>
          <w:rStyle w:val="AttributeTok"/>
        </w:rPr>
        <w:t xml:space="preserve">    </w:t>
      </w:r>
      <w:r>
        <w:rPr>
          <w:rStyle w:val="KeywordTok"/>
        </w:rPr>
        <w:t xml:space="preserve">-</w:t>
      </w:r>
      <w:r>
        <w:rPr>
          <w:rStyle w:val="AttributeTok"/>
        </w:rPr>
        <w:t xml:space="preserve"> assessment_parity</w:t>
      </w:r>
      <w:r>
        <w:br/>
      </w:r>
      <w:r>
        <w:rPr>
          <w:rStyle w:val="AttributeTok"/>
        </w:rPr>
        <w:t xml:space="preserve">    </w:t>
      </w:r>
      <w:r>
        <w:rPr>
          <w:rStyle w:val="KeywordTok"/>
        </w:rPr>
        <w:t xml:space="preserve">-</w:t>
      </w:r>
      <w:r>
        <w:rPr>
          <w:rStyle w:val="AttributeTok"/>
        </w:rPr>
        <w:t xml:space="preserve"> authentic_topic_evaluations</w:t>
      </w:r>
    </w:p>
    <w:p>
      <w:pPr>
        <w:pStyle w:val="FirstParagraph"/>
      </w:pPr>
      <w:r>
        <w:rPr>
          <w:b/>
          <w:bCs/>
        </w:rPr>
        <w:t xml:space="preserve">This is the complete Explorer report for Section 27. Ready for the Fixer prompt.</w:t>
      </w:r>
    </w:p>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2026-07-25T16:06:28Z</dcterms:created>
  <dcterms:modified xsi:type="dcterms:W3CDTF">2026-07-25T16:06:28Z</dcterms:modified>
</cp:coreProperties>
</file>

<file path=docProps/custom.xml><?xml version="1.0" encoding="utf-8"?>
<Properties xmlns="http://schemas.openxmlformats.org/officeDocument/2006/custom-properties" xmlns:vt="http://schemas.openxmlformats.org/officeDocument/2006/docPropsVTypes"/>
</file>